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77" w:rsidRPr="00141282" w:rsidRDefault="00E15A77" w:rsidP="00E15A77">
      <w:pPr>
        <w:pStyle w:val="Standard"/>
        <w:spacing w:after="0"/>
        <w:rPr>
          <w:rFonts w:ascii="Times New Roman" w:hAnsi="Times New Roman"/>
          <w:szCs w:val="22"/>
        </w:rPr>
      </w:pPr>
      <w:r w:rsidRPr="00F478A0">
        <w:rPr>
          <w:rFonts w:ascii="Times New Roman" w:hAnsi="Times New Roman"/>
          <w:szCs w:val="22"/>
        </w:rPr>
        <w:t>Załącznik nr 1 do SWZ</w:t>
      </w:r>
    </w:p>
    <w:p w:rsidR="00E15A77" w:rsidRDefault="00E15A77" w:rsidP="00E15A77">
      <w:pPr>
        <w:rPr>
          <w:sz w:val="20"/>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tabs>
          <w:tab w:val="left" w:pos="1188"/>
        </w:tabs>
        <w:rPr>
          <w:sz w:val="16"/>
          <w:szCs w:val="16"/>
        </w:rPr>
      </w:pPr>
      <w:r w:rsidRPr="00141282">
        <w:rPr>
          <w:b/>
          <w:bCs/>
          <w:kern w:val="0"/>
          <w:sz w:val="22"/>
          <w:szCs w:val="22"/>
          <w:lang w:val="pl-PL"/>
        </w:rPr>
        <w:t>Materiały eksploatacyjne do neuronawigacji</w:t>
      </w:r>
      <w:r>
        <w:rPr>
          <w:sz w:val="16"/>
          <w:szCs w:val="16"/>
        </w:rPr>
        <w:tab/>
      </w:r>
    </w:p>
    <w:p w:rsidR="00E15A77" w:rsidRDefault="00E15A77" w:rsidP="00E15A77">
      <w:pPr>
        <w:tabs>
          <w:tab w:val="left" w:pos="1188"/>
        </w:tabs>
        <w:rPr>
          <w:sz w:val="16"/>
          <w:szCs w:val="16"/>
        </w:rPr>
      </w:pPr>
    </w:p>
    <w:p w:rsidR="00E15A77" w:rsidRDefault="00E15A77" w:rsidP="00E15A77">
      <w:pPr>
        <w:tabs>
          <w:tab w:val="left" w:pos="1188"/>
        </w:tabs>
        <w:rPr>
          <w:sz w:val="16"/>
          <w:szCs w:val="16"/>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C95146" w:rsidRDefault="00E15A77" w:rsidP="00E36A5A">
            <w:pPr>
              <w:pStyle w:val="Standard"/>
              <w:spacing w:after="0"/>
              <w:rPr>
                <w:rFonts w:ascii="Times New Roman" w:eastAsia="Lucida Sans Unicode" w:hAnsi="Times New Roman"/>
                <w:sz w:val="20"/>
                <w:lang w:eastAsia="ar-SA"/>
              </w:rPr>
            </w:pPr>
            <w:r w:rsidRPr="00C95146">
              <w:rPr>
                <w:rFonts w:ascii="Times New Roman" w:hAnsi="Times New Roman"/>
                <w:color w:val="000000"/>
                <w:sz w:val="20"/>
              </w:rPr>
              <w:t>Jednorazowa igła biopsyjna, pakowana sterylnie z blokadą głębokości i przymiarem o wymiarach igły zewnętrznej 2,11mm i świetle 1,74mm oraz igły wewnętrznej/ tnącej 1,65mm i świetle 1,35mm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C95146" w:rsidRDefault="00E15A77" w:rsidP="00E36A5A">
            <w:pPr>
              <w:tabs>
                <w:tab w:val="left" w:pos="8340"/>
              </w:tabs>
              <w:rPr>
                <w:sz w:val="20"/>
                <w:lang w:val="en-US"/>
              </w:rPr>
            </w:pPr>
            <w:r w:rsidRPr="00C95146">
              <w:rPr>
                <w:color w:val="000000"/>
                <w:sz w:val="20"/>
              </w:rPr>
              <w:t>Prowadnik igły pasywnej do wyznaczania trajektorii, zewnętrzny i wewnętrzny (do wyboru): jednorazowy zestaw pakowany sterylnie, zawierający zewnętrzną bazę prostą i kątową, prowadnik igły, blokadę prowadnika, wkręty i wkrętak do mocowania na kości czaszki, reduktory średnicy do prowadnika igły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w opakowania zbiorcze:</w:t>
            </w:r>
          </w:p>
          <w:p w:rsidR="00E15A77" w:rsidRPr="00C95146" w:rsidRDefault="00E15A77" w:rsidP="00E36A5A">
            <w:pPr>
              <w:tabs>
                <w:tab w:val="left" w:pos="8340"/>
              </w:tabs>
              <w:rPr>
                <w:sz w:val="20"/>
                <w:lang w:val="pl-PL"/>
              </w:rPr>
            </w:pPr>
            <w:r w:rsidRPr="00C95146">
              <w:rPr>
                <w:color w:val="000000"/>
                <w:kern w:val="0"/>
                <w:sz w:val="20"/>
                <w:lang w:val="pl-PL"/>
              </w:rPr>
              <w:t>1op = 12 blistrów x 1 marker = 12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val="pl-PL" w:eastAsia="ar-SA"/>
              </w:rPr>
              <w:t>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w:t>
            </w:r>
            <w:r w:rsidRPr="00C95146">
              <w:rPr>
                <w:color w:val="000000"/>
                <w:kern w:val="0"/>
                <w:sz w:val="20"/>
                <w:lang w:val="pl-PL"/>
              </w:rPr>
              <w:t xml:space="preserve"> </w:t>
            </w:r>
            <w:r w:rsidRPr="00FF3329">
              <w:rPr>
                <w:color w:val="000000"/>
                <w:kern w:val="0"/>
                <w:sz w:val="20"/>
                <w:lang w:val="pl-PL"/>
              </w:rPr>
              <w:t>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w opakowania zbiorcze:</w:t>
            </w:r>
          </w:p>
          <w:p w:rsidR="00E15A77" w:rsidRPr="00C95146" w:rsidRDefault="00E15A77" w:rsidP="00E36A5A">
            <w:pPr>
              <w:tabs>
                <w:tab w:val="left" w:pos="8340"/>
              </w:tabs>
              <w:rPr>
                <w:sz w:val="20"/>
                <w:lang w:val="pl-PL"/>
              </w:rPr>
            </w:pPr>
            <w:r w:rsidRPr="00C95146">
              <w:rPr>
                <w:color w:val="000000"/>
                <w:kern w:val="0"/>
                <w:sz w:val="20"/>
                <w:lang w:val="pl-PL"/>
              </w:rPr>
              <w:t>1op = 12 blistrów x 4 marker = 48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val="pl-PL" w:eastAsia="ar-SA"/>
              </w:rPr>
            </w:pPr>
            <w:r w:rsidRPr="00C95146">
              <w:rPr>
                <w:rFonts w:eastAsia="Lucida Sans Unicode"/>
                <w:b/>
                <w:sz w:val="20"/>
                <w:lang w:val="pl-PL"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lastRenderedPageBreak/>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w:t>
            </w:r>
            <w:r w:rsidRPr="00C95146">
              <w:rPr>
                <w:color w:val="000000"/>
                <w:kern w:val="0"/>
                <w:sz w:val="20"/>
                <w:lang w:val="pl-PL"/>
              </w:rPr>
              <w:t xml:space="preserve"> </w:t>
            </w:r>
            <w:r w:rsidRPr="00FF3329">
              <w:rPr>
                <w:color w:val="000000"/>
                <w:kern w:val="0"/>
                <w:sz w:val="20"/>
                <w:lang w:val="pl-PL"/>
              </w:rPr>
              <w:t>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 xml:space="preserve">w opakowania zbiorcze: </w:t>
            </w:r>
          </w:p>
          <w:p w:rsidR="00E15A77" w:rsidRPr="00C95146" w:rsidRDefault="00E15A77" w:rsidP="00E36A5A">
            <w:pPr>
              <w:tabs>
                <w:tab w:val="left" w:pos="8340"/>
              </w:tabs>
              <w:rPr>
                <w:sz w:val="20"/>
                <w:lang w:val="pl-PL"/>
              </w:rPr>
            </w:pPr>
            <w:r w:rsidRPr="00C95146">
              <w:rPr>
                <w:color w:val="000000"/>
                <w:kern w:val="0"/>
                <w:sz w:val="20"/>
                <w:lang w:val="pl-PL"/>
              </w:rPr>
              <w:t xml:space="preserve"> 1op= 12 blistrów x 5 marker = 60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val="pl-PL" w:eastAsia="ar-SA"/>
              </w:rPr>
            </w:pPr>
            <w:r w:rsidRPr="00C95146">
              <w:rPr>
                <w:rFonts w:eastAsia="Lucida Sans Unicode"/>
                <w:b/>
                <w:sz w:val="20"/>
                <w:lang w:val="pl-PL"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Standard"/>
              <w:spacing w:after="0"/>
              <w:jc w:val="center"/>
              <w:rPr>
                <w:rFonts w:ascii="Times New Roman" w:eastAsia="Lucida Sans Unicode" w:hAnsi="Times New Roman"/>
                <w:b/>
                <w:szCs w:val="22"/>
                <w:lang w:eastAsia="ar-SA"/>
              </w:rPr>
            </w:pPr>
          </w:p>
          <w:p w:rsidR="00E15A77" w:rsidRDefault="00E15A77" w:rsidP="00E36A5A">
            <w:pPr>
              <w:pStyle w:val="Standard"/>
              <w:spacing w:after="0"/>
              <w:jc w:val="center"/>
              <w:rPr>
                <w:rFonts w:ascii="Times New Roman" w:eastAsia="Lucida Sans Unicode" w:hAnsi="Times New Roman"/>
                <w:b/>
                <w:szCs w:val="22"/>
                <w:lang w:eastAsia="ar-SA"/>
              </w:rPr>
            </w:pPr>
            <w:r w:rsidRPr="00FF3329">
              <w:rPr>
                <w:rFonts w:ascii="Times New Roman" w:eastAsia="Lucida Sans Unicode" w:hAnsi="Times New Roman"/>
                <w:b/>
                <w:szCs w:val="22"/>
                <w:lang w:eastAsia="ar-SA"/>
              </w:rPr>
              <w:t>RAZEM</w:t>
            </w:r>
          </w:p>
          <w:p w:rsidR="00E15A77" w:rsidRPr="00FF3329" w:rsidRDefault="00E15A77" w:rsidP="00E36A5A">
            <w:pPr>
              <w:pStyle w:val="Standard"/>
              <w:spacing w:after="0"/>
              <w:jc w:val="center"/>
              <w:rPr>
                <w:rFonts w:ascii="Times New Roman" w:eastAsia="Lucida Sans Unicode" w:hAnsi="Times New Roman"/>
                <w:b/>
                <w:szCs w:val="22"/>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D24EED" w:rsidRDefault="00E15A77" w:rsidP="00E36A5A">
            <w:pPr>
              <w:jc w:val="center"/>
              <w:rPr>
                <w:rFonts w:eastAsia="Lucida Sans Unicode"/>
                <w:b/>
                <w:sz w:val="22"/>
                <w:szCs w:val="22"/>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D24EED" w:rsidRDefault="00E15A77" w:rsidP="00E36A5A">
            <w:pPr>
              <w:rPr>
                <w:rFonts w:eastAsia="Lucida Sans Unicode"/>
                <w:b/>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FF3329" w:rsidRDefault="00E15A77" w:rsidP="00E15A77">
      <w:pPr>
        <w:rPr>
          <w:sz w:val="16"/>
          <w:szCs w:val="16"/>
        </w:rPr>
        <w:sectPr w:rsidR="00E15A77" w:rsidRPr="00FF3329"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rPr>
          <w:sz w:val="20"/>
        </w:rPr>
      </w:pPr>
    </w:p>
    <w:p w:rsidR="00E15A77" w:rsidRDefault="00E15A77" w:rsidP="00E15A77">
      <w:pPr>
        <w:rPr>
          <w:sz w:val="20"/>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Pr="000C493F"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r>
        <w:rPr>
          <w:rFonts w:ascii="Times New Roman" w:eastAsia="Times New Roman" w:hAnsi="Times New Roman" w:cs="Times New Roman"/>
          <w:b/>
          <w:bCs/>
          <w:color w:val="auto"/>
          <w:kern w:val="2"/>
          <w:sz w:val="22"/>
          <w:szCs w:val="22"/>
          <w:lang w:val="fr-FR"/>
        </w:rPr>
        <w:t>Wiertła do wiertarki szybkoobrotowej</w:t>
      </w: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rPr>
                <w:sz w:val="20"/>
              </w:rPr>
            </w:pPr>
            <w:r w:rsidRPr="00FF3329">
              <w:rPr>
                <w:sz w:val="20"/>
              </w:rPr>
              <w:t xml:space="preserve">Wiertła do wiertarki szybkoobrotowej kompatybilne z posiadaną wiertarką w bloku operacyjnym. </w:t>
            </w:r>
          </w:p>
          <w:p w:rsidR="00E15A77" w:rsidRPr="00FF3329" w:rsidRDefault="00E15A77" w:rsidP="00E36A5A">
            <w:pPr>
              <w:pStyle w:val="Bezodstpw"/>
              <w:rPr>
                <w:sz w:val="20"/>
              </w:rPr>
            </w:pPr>
            <w:r w:rsidRPr="00FF3329">
              <w:rPr>
                <w:sz w:val="20"/>
              </w:rPr>
              <w:t>Do kątnic i prostownic :</w:t>
            </w:r>
          </w:p>
          <w:p w:rsidR="00E15A77" w:rsidRPr="00FF3329" w:rsidRDefault="00E15A77" w:rsidP="00E36A5A">
            <w:pPr>
              <w:pStyle w:val="Bezodstpw"/>
              <w:rPr>
                <w:sz w:val="20"/>
              </w:rPr>
            </w:pPr>
            <w:r w:rsidRPr="00FF3329">
              <w:rPr>
                <w:sz w:val="20"/>
              </w:rPr>
              <w:t xml:space="preserve">-diamentowe o </w:t>
            </w:r>
            <w:r>
              <w:rPr>
                <w:sz w:val="20"/>
              </w:rPr>
              <w:t xml:space="preserve">średnicy 2,5 mm – 7,5 mm długości </w:t>
            </w:r>
            <w:r w:rsidRPr="00FF3329">
              <w:rPr>
                <w:sz w:val="20"/>
              </w:rPr>
              <w:t>14cm</w:t>
            </w:r>
          </w:p>
          <w:p w:rsidR="00E15A77" w:rsidRPr="00FF3329" w:rsidRDefault="00E15A77" w:rsidP="00E36A5A">
            <w:pPr>
              <w:pStyle w:val="Bezodstpw"/>
              <w:rPr>
                <w:sz w:val="20"/>
              </w:rPr>
            </w:pPr>
            <w:r w:rsidRPr="00FF3329">
              <w:rPr>
                <w:sz w:val="20"/>
              </w:rPr>
              <w:t>- diamentowe gruboziarniste o średnicy 3,0</w:t>
            </w:r>
            <w:r>
              <w:rPr>
                <w:sz w:val="20"/>
              </w:rPr>
              <w:t xml:space="preserve"> </w:t>
            </w:r>
            <w:r w:rsidRPr="00FF3329">
              <w:rPr>
                <w:sz w:val="20"/>
              </w:rPr>
              <w:t>mm długości 14cm</w:t>
            </w:r>
          </w:p>
          <w:p w:rsidR="00E15A77" w:rsidRPr="00FF3329" w:rsidRDefault="00E15A77" w:rsidP="00E36A5A">
            <w:pPr>
              <w:pStyle w:val="Bezodstpw"/>
              <w:rPr>
                <w:rFonts w:eastAsia="Lucida Sans Unicode"/>
                <w:sz w:val="20"/>
                <w:lang w:eastAsia="ar-SA"/>
              </w:rPr>
            </w:pPr>
            <w:r w:rsidRPr="00FF3329">
              <w:rPr>
                <w:sz w:val="20"/>
              </w:rPr>
              <w:t>-stalowa różyczka o średnicy 2,0</w:t>
            </w:r>
            <w:r>
              <w:rPr>
                <w:sz w:val="20"/>
              </w:rPr>
              <w:t xml:space="preserve"> </w:t>
            </w:r>
            <w:r w:rsidRPr="00FF3329">
              <w:rPr>
                <w:sz w:val="20"/>
              </w:rPr>
              <w:t>-9,0</w:t>
            </w:r>
            <w:r>
              <w:rPr>
                <w:sz w:val="20"/>
              </w:rPr>
              <w:t xml:space="preserve"> </w:t>
            </w:r>
            <w:r w:rsidRPr="00FF3329">
              <w:rPr>
                <w:sz w:val="20"/>
              </w:rPr>
              <w:t>mm długości 14cm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w:t>
            </w:r>
            <w:r w:rsidRPr="00FF3329">
              <w:rPr>
                <w:rFonts w:eastAsia="Lucida Sans Unicode"/>
                <w:b/>
                <w:sz w:val="20"/>
                <w:lang w:eastAsia="ar-SA"/>
              </w:rPr>
              <w:t>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color w:val="000000"/>
                <w:sz w:val="20"/>
              </w:rPr>
            </w:pPr>
            <w:r w:rsidRPr="00FF3329">
              <w:rPr>
                <w:color w:val="000000"/>
                <w:sz w:val="20"/>
              </w:rPr>
              <w:t>Wiertła do wiertarki szybkoobrotowej kompatybilne z posiadaną wiertarką w bloku operacyjnym.</w:t>
            </w:r>
          </w:p>
          <w:p w:rsidR="00E15A77" w:rsidRPr="00FF3329" w:rsidRDefault="00E15A77" w:rsidP="00E36A5A">
            <w:pPr>
              <w:tabs>
                <w:tab w:val="left" w:pos="8340"/>
              </w:tabs>
              <w:rPr>
                <w:sz w:val="20"/>
                <w:lang w:val="en-US"/>
              </w:rPr>
            </w:pPr>
            <w:r w:rsidRPr="00FF3329">
              <w:rPr>
                <w:color w:val="000000"/>
                <w:sz w:val="20"/>
              </w:rPr>
              <w:t>Wiertła stalowe do kraniotomu proste i spiralne, średnica 2,3</w:t>
            </w:r>
            <w:r>
              <w:rPr>
                <w:color w:val="000000"/>
                <w:sz w:val="20"/>
              </w:rPr>
              <w:t xml:space="preserve"> </w:t>
            </w:r>
            <w:r w:rsidRPr="00FF3329">
              <w:rPr>
                <w:color w:val="000000"/>
                <w:sz w:val="20"/>
              </w:rPr>
              <w:t>mm długość 8</w:t>
            </w:r>
            <w:r>
              <w:rPr>
                <w:color w:val="000000"/>
                <w:sz w:val="20"/>
              </w:rPr>
              <w:t xml:space="preserve"> </w:t>
            </w:r>
            <w:r w:rsidRPr="00FF3329">
              <w:rPr>
                <w:color w:val="000000"/>
                <w:sz w:val="20"/>
              </w:rPr>
              <w:t>cm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8</w:t>
            </w:r>
            <w:r w:rsidRPr="00FF3329">
              <w:rPr>
                <w:rFonts w:eastAsia="Lucida Sans Unicode"/>
                <w:b/>
                <w:sz w:val="20"/>
                <w:lang w:eastAsia="ar-SA"/>
              </w:rPr>
              <w:t>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 xml:space="preserve">Jednorazowy trepan do perforatora kompatybilny z posiadaną wiertarką </w:t>
            </w:r>
          </w:p>
          <w:p w:rsidR="00E15A77" w:rsidRPr="00FF3329" w:rsidRDefault="00E15A77" w:rsidP="00E36A5A">
            <w:pPr>
              <w:tabs>
                <w:tab w:val="left" w:pos="8340"/>
              </w:tabs>
              <w:rPr>
                <w:sz w:val="20"/>
                <w:lang w:val="pl-PL"/>
              </w:rPr>
            </w:pPr>
            <w:r w:rsidRPr="00FF3329">
              <w:rPr>
                <w:color w:val="000000"/>
                <w:kern w:val="0"/>
                <w:sz w:val="20"/>
                <w:lang w:val="pl-PL"/>
              </w:rPr>
              <w:t>średnica zewnętrzna 14</w:t>
            </w:r>
            <w:r>
              <w:rPr>
                <w:color w:val="000000"/>
                <w:kern w:val="0"/>
                <w:sz w:val="20"/>
                <w:lang w:val="pl-PL"/>
              </w:rPr>
              <w:t xml:space="preserve"> </w:t>
            </w:r>
            <w:r w:rsidRPr="00FF3329">
              <w:rPr>
                <w:color w:val="000000"/>
                <w:kern w:val="0"/>
                <w:sz w:val="20"/>
                <w:lang w:val="pl-PL"/>
              </w:rPr>
              <w:t>mm, średnica wewnętrzna</w:t>
            </w:r>
            <w:r>
              <w:rPr>
                <w:color w:val="000000"/>
                <w:kern w:val="0"/>
                <w:sz w:val="20"/>
                <w:lang w:val="pl-PL"/>
              </w:rPr>
              <w:t xml:space="preserve"> </w:t>
            </w:r>
            <w:r w:rsidRPr="00FF3329">
              <w:rPr>
                <w:color w:val="000000"/>
                <w:kern w:val="0"/>
                <w:sz w:val="20"/>
                <w:lang w:val="pl-PL"/>
              </w:rPr>
              <w:t xml:space="preserve"> 11</w:t>
            </w:r>
            <w:r>
              <w:rPr>
                <w:color w:val="000000"/>
                <w:kern w:val="0"/>
                <w:sz w:val="20"/>
                <w:lang w:val="pl-PL"/>
              </w:rPr>
              <w:t xml:space="preserve"> </w:t>
            </w:r>
            <w:r w:rsidRPr="00FF3329">
              <w:rPr>
                <w:color w:val="000000"/>
                <w:kern w:val="0"/>
                <w:sz w:val="20"/>
                <w:lang w:val="pl-PL"/>
              </w:rPr>
              <w:t>mm, rant 3</w:t>
            </w:r>
            <w:r>
              <w:rPr>
                <w:color w:val="000000"/>
                <w:kern w:val="0"/>
                <w:sz w:val="20"/>
                <w:lang w:val="pl-PL"/>
              </w:rPr>
              <w:t xml:space="preserve"> </w:t>
            </w:r>
            <w:r w:rsidRPr="00FF3329">
              <w:rPr>
                <w:color w:val="000000"/>
                <w:kern w:val="0"/>
                <w:sz w:val="20"/>
                <w:lang w:val="pl-PL"/>
              </w:rPr>
              <w:t>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val="pl-PL" w:eastAsia="ar-SA"/>
              </w:rPr>
              <w:t>1</w:t>
            </w:r>
            <w:r w:rsidRPr="00FF3329">
              <w:rPr>
                <w:rFonts w:eastAsia="Lucida Sans Unicode"/>
                <w:b/>
                <w:sz w:val="20"/>
                <w:lang w:val="pl-PL" w:eastAsia="ar-SA"/>
              </w:rPr>
              <w:t>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color w:val="000000"/>
                <w:kern w:val="0"/>
                <w:sz w:val="20"/>
                <w:lang w:val="pl-PL"/>
              </w:rPr>
            </w:pPr>
          </w:p>
          <w:p w:rsidR="00E15A77" w:rsidRDefault="00E15A77" w:rsidP="00E36A5A">
            <w:pPr>
              <w:tabs>
                <w:tab w:val="left" w:pos="8340"/>
              </w:tabs>
              <w:jc w:val="center"/>
              <w:rPr>
                <w:b/>
                <w:color w:val="000000"/>
                <w:kern w:val="0"/>
                <w:sz w:val="20"/>
                <w:lang w:val="pl-PL"/>
              </w:rPr>
            </w:pPr>
            <w:r w:rsidRPr="00E21B62">
              <w:rPr>
                <w:b/>
                <w:color w:val="000000"/>
                <w:kern w:val="0"/>
                <w:sz w:val="20"/>
                <w:lang w:val="pl-PL"/>
              </w:rPr>
              <w:t>RAZEM</w:t>
            </w:r>
          </w:p>
          <w:p w:rsidR="00E15A77" w:rsidRPr="00E21B62"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val="pl-PL"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spacing w:before="100" w:beforeAutospacing="1"/>
        <w:textAlignment w:val="auto"/>
        <w:rPr>
          <w:kern w:val="0"/>
          <w:szCs w:val="24"/>
          <w:lang w:val="pl-PL"/>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rsidR="00E15A77" w:rsidRDefault="00E15A77" w:rsidP="00E15A77">
      <w:pPr>
        <w:tabs>
          <w:tab w:val="left" w:pos="8340"/>
        </w:tabs>
        <w:rPr>
          <w:sz w:val="22"/>
          <w:szCs w:val="22"/>
          <w:lang w:val="en-US"/>
        </w:rPr>
      </w:pPr>
    </w:p>
    <w:p w:rsidR="00E15A77" w:rsidRDefault="00E15A77" w:rsidP="00E15A77">
      <w:pPr>
        <w:tabs>
          <w:tab w:val="left" w:pos="8340"/>
        </w:tabs>
        <w:rPr>
          <w:b/>
          <w:bCs/>
          <w:kern w:val="2"/>
          <w:sz w:val="22"/>
          <w:szCs w:val="22"/>
        </w:rPr>
      </w:pPr>
      <w:r w:rsidRPr="00C95146">
        <w:rPr>
          <w:b/>
          <w:bCs/>
          <w:kern w:val="2"/>
          <w:sz w:val="22"/>
          <w:szCs w:val="22"/>
        </w:rPr>
        <w:t>Maty chłonne antypoślizgowe</w:t>
      </w:r>
    </w:p>
    <w:p w:rsidR="00E15A77" w:rsidRDefault="00E15A77" w:rsidP="00E15A77">
      <w:pPr>
        <w:tabs>
          <w:tab w:val="left" w:pos="8340"/>
        </w:tabs>
        <w:rPr>
          <w:sz w:val="22"/>
          <w:szCs w:val="22"/>
          <w:lang w:val="en-US"/>
        </w:rPr>
      </w:pPr>
    </w:p>
    <w:tbl>
      <w:tblPr>
        <w:tblW w:w="13740" w:type="dxa"/>
        <w:tblInd w:w="-5" w:type="dxa"/>
        <w:tblCellMar>
          <w:left w:w="70" w:type="dxa"/>
          <w:right w:w="70" w:type="dxa"/>
        </w:tblCellMar>
        <w:tblLook w:val="04A0" w:firstRow="1" w:lastRow="0" w:firstColumn="1" w:lastColumn="0" w:noHBand="0" w:noVBand="1"/>
      </w:tblPr>
      <w:tblGrid>
        <w:gridCol w:w="500"/>
        <w:gridCol w:w="3126"/>
        <w:gridCol w:w="2328"/>
        <w:gridCol w:w="720"/>
        <w:gridCol w:w="960"/>
        <w:gridCol w:w="1280"/>
        <w:gridCol w:w="1120"/>
        <w:gridCol w:w="1075"/>
        <w:gridCol w:w="1120"/>
        <w:gridCol w:w="1511"/>
      </w:tblGrid>
      <w:tr w:rsidR="00E15A77" w:rsidRPr="00C95146" w:rsidTr="00E36A5A">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Lp.</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ASORTYMENT SZCZEGÓŁOWY</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WYMIARY/CHŁONNOŚĆ</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J.M.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ILOŚĆ 24 M-CE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CENA NETTO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CENA BRUTTO</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WARTOŚĆ NETTO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WARTOŚĆ BRUTTO</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PRODUCENT I NR KATALOGOWY</w:t>
            </w:r>
          </w:p>
        </w:tc>
      </w:tr>
      <w:tr w:rsidR="00E15A77" w:rsidRPr="00C95146" w:rsidTr="00E36A5A">
        <w:trPr>
          <w:trHeight w:val="1053"/>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r>
              <w:rPr>
                <w:rFonts w:ascii="Calibri" w:hAnsi="Calibri" w:cs="Calibri"/>
                <w:color w:val="000000"/>
                <w:kern w:val="0"/>
                <w:sz w:val="22"/>
                <w:szCs w:val="22"/>
                <w:lang w:val="pl-PL"/>
              </w:rPr>
              <w:t>1</w:t>
            </w:r>
          </w:p>
        </w:tc>
        <w:tc>
          <w:tcPr>
            <w:tcW w:w="3155" w:type="dxa"/>
            <w:vMerge w:val="restart"/>
            <w:tcBorders>
              <w:top w:val="nil"/>
              <w:left w:val="single" w:sz="4" w:space="0" w:color="auto"/>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Podłogowa </w:t>
            </w:r>
            <w:r w:rsidRPr="00A909B0">
              <w:rPr>
                <w:b/>
                <w:bCs/>
                <w:color w:val="000000"/>
                <w:kern w:val="0"/>
                <w:sz w:val="20"/>
                <w:lang w:val="pl-PL"/>
              </w:rPr>
              <w:t>3 warstwowa</w:t>
            </w:r>
            <w:r w:rsidRPr="00A909B0">
              <w:rPr>
                <w:color w:val="000000"/>
                <w:kern w:val="0"/>
                <w:sz w:val="20"/>
                <w:lang w:val="pl-PL"/>
              </w:rPr>
              <w:t xml:space="preserve"> mata chłonna, antypoślizgowa z mikroperforacją, składająca się z górnej warstwy z szybko przepuszczalnego mikroperforowanego (średnica mikro otworów 0,4/ 0,6mm) polietylenu o niskiej gęstości, gramatura 20g m² (+/-2) w kolorze niebieskim, ze środkową warstwą absorpcyjną o gramaturze min. 180g/m² (+/-9 g/m²)  w kolorze białym, z Airlaidu z dodatkiem SAP - z superchłonnego polimeru o zawartości minimum 25%  (+/-5%) w kolorze białym i dolnej mikrowytłoczonej warstwy, wykonanej z antypoślizgowego polietylenu o niskiej gęstości o gramaturze min. 18g/m²  – ułożenie stroną do podłogi. Mata zarejestrowana jako wyrób medyczny zgodny z MDR.</w:t>
            </w: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90cm x 50 metrów /</w:t>
            </w:r>
            <w:r w:rsidRPr="00A909B0">
              <w:rPr>
                <w:b/>
                <w:bCs/>
                <w:color w:val="000000"/>
                <w:kern w:val="0"/>
                <w:sz w:val="20"/>
                <w:lang w:val="pl-PL"/>
              </w:rPr>
              <w:t xml:space="preserve"> 5L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rolka</w:t>
            </w:r>
          </w:p>
        </w:tc>
        <w:tc>
          <w:tcPr>
            <w:tcW w:w="960"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10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1314"/>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90cm x 50 metrów /</w:t>
            </w:r>
            <w:r w:rsidRPr="00A909B0">
              <w:rPr>
                <w:b/>
                <w:bCs/>
                <w:color w:val="000000"/>
                <w:kern w:val="0"/>
                <w:sz w:val="20"/>
                <w:lang w:val="pl-PL"/>
              </w:rPr>
              <w:t xml:space="preserve"> 3,6L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rolka</w:t>
            </w:r>
          </w:p>
        </w:tc>
        <w:tc>
          <w:tcPr>
            <w:tcW w:w="960"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10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969"/>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90cx100cm/ </w:t>
            </w:r>
            <w:r w:rsidRPr="00A909B0">
              <w:rPr>
                <w:b/>
                <w:bCs/>
                <w:color w:val="000000"/>
                <w:kern w:val="0"/>
                <w:sz w:val="20"/>
                <w:lang w:val="pl-PL"/>
              </w:rPr>
              <w:t>5L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sztuki</w:t>
            </w:r>
          </w:p>
        </w:tc>
        <w:tc>
          <w:tcPr>
            <w:tcW w:w="96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3700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1470"/>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90cx100cm/ </w:t>
            </w:r>
            <w:r w:rsidRPr="00A909B0">
              <w:rPr>
                <w:b/>
                <w:bCs/>
                <w:color w:val="000000"/>
                <w:kern w:val="0"/>
                <w:sz w:val="20"/>
                <w:lang w:val="pl-PL"/>
              </w:rPr>
              <w:t>3,6L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sztuki</w:t>
            </w:r>
          </w:p>
        </w:tc>
        <w:tc>
          <w:tcPr>
            <w:tcW w:w="96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3700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Pr>
                <w:rFonts w:ascii="Calibri" w:hAnsi="Calibri" w:cs="Calibri"/>
                <w:b/>
                <w:bCs/>
                <w:color w:val="000000"/>
                <w:kern w:val="0"/>
                <w:sz w:val="22"/>
                <w:szCs w:val="22"/>
                <w:lang w:val="pl-PL"/>
              </w:rPr>
              <w:t>RAZEM</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r>
    </w:tbl>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Pr="00FF7F48"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4</w:t>
      </w:r>
    </w:p>
    <w:p w:rsidR="00E15A77" w:rsidRDefault="00E15A77" w:rsidP="00E15A77">
      <w:pPr>
        <w:tabs>
          <w:tab w:val="left" w:pos="8340"/>
        </w:tabs>
        <w:rPr>
          <w:sz w:val="22"/>
          <w:szCs w:val="22"/>
          <w:lang w:val="en-US"/>
        </w:rPr>
      </w:pPr>
    </w:p>
    <w:p w:rsidR="00E15A77" w:rsidRDefault="00E15A77" w:rsidP="00E15A77">
      <w:pPr>
        <w:tabs>
          <w:tab w:val="left" w:pos="8340"/>
        </w:tabs>
        <w:rPr>
          <w:b/>
          <w:bCs/>
          <w:kern w:val="2"/>
          <w:sz w:val="22"/>
          <w:szCs w:val="22"/>
        </w:rPr>
      </w:pPr>
      <w:r w:rsidRPr="00D72ECE">
        <w:rPr>
          <w:b/>
          <w:bCs/>
          <w:kern w:val="2"/>
          <w:sz w:val="22"/>
          <w:szCs w:val="22"/>
        </w:rPr>
        <w:t>Siatki przepuklinowe</w:t>
      </w:r>
    </w:p>
    <w:p w:rsidR="00E15A77" w:rsidRDefault="00E15A77" w:rsidP="00E15A77">
      <w:pPr>
        <w:tabs>
          <w:tab w:val="left" w:pos="8340"/>
        </w:tabs>
        <w:rPr>
          <w:b/>
          <w:bCs/>
          <w:kern w:val="2"/>
          <w:sz w:val="22"/>
          <w:szCs w:val="22"/>
        </w:rPr>
      </w:pPr>
    </w:p>
    <w:tbl>
      <w:tblPr>
        <w:tblW w:w="13887" w:type="dxa"/>
        <w:tblCellMar>
          <w:left w:w="70" w:type="dxa"/>
          <w:right w:w="70" w:type="dxa"/>
        </w:tblCellMar>
        <w:tblLook w:val="04A0" w:firstRow="1" w:lastRow="0" w:firstColumn="1" w:lastColumn="0" w:noHBand="0" w:noVBand="1"/>
      </w:tblPr>
      <w:tblGrid>
        <w:gridCol w:w="528"/>
        <w:gridCol w:w="3131"/>
        <w:gridCol w:w="1118"/>
        <w:gridCol w:w="1031"/>
        <w:gridCol w:w="1240"/>
        <w:gridCol w:w="1120"/>
        <w:gridCol w:w="1161"/>
        <w:gridCol w:w="1300"/>
        <w:gridCol w:w="1123"/>
        <w:gridCol w:w="2135"/>
      </w:tblGrid>
      <w:tr w:rsidR="00E15A77" w:rsidRPr="00D31BD7" w:rsidTr="00E36A5A">
        <w:trPr>
          <w:trHeight w:val="72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LP.</w:t>
            </w:r>
          </w:p>
        </w:tc>
        <w:tc>
          <w:tcPr>
            <w:tcW w:w="3189" w:type="dxa"/>
            <w:tcBorders>
              <w:top w:val="single" w:sz="4" w:space="0" w:color="000000"/>
              <w:left w:val="nil"/>
              <w:bottom w:val="single" w:sz="4" w:space="0" w:color="000000"/>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 xml:space="preserve">      ASORTYMENT SZCZEGOLOWY</w:t>
            </w:r>
          </w:p>
        </w:tc>
        <w:tc>
          <w:tcPr>
            <w:tcW w:w="994" w:type="dxa"/>
            <w:tcBorders>
              <w:top w:val="single" w:sz="4" w:space="0" w:color="000000"/>
              <w:left w:val="nil"/>
              <w:bottom w:val="nil"/>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ROZMIAR</w:t>
            </w:r>
          </w:p>
        </w:tc>
        <w:tc>
          <w:tcPr>
            <w:tcW w:w="1031" w:type="dxa"/>
            <w:tcBorders>
              <w:top w:val="single" w:sz="4" w:space="0" w:color="000000"/>
              <w:left w:val="nil"/>
              <w:bottom w:val="nil"/>
              <w:right w:val="single" w:sz="4" w:space="0" w:color="000000"/>
            </w:tcBorders>
            <w:shd w:val="clear" w:color="auto" w:fill="FFFFFF" w:themeFill="background1"/>
            <w:vAlign w:val="center"/>
            <w:hideMark/>
          </w:tcPr>
          <w:p w:rsidR="00E15A77" w:rsidRPr="00A909B0" w:rsidRDefault="00E15A77" w:rsidP="00E36A5A">
            <w:pPr>
              <w:jc w:val="center"/>
              <w:rPr>
                <w:b/>
                <w:bCs/>
                <w:sz w:val="18"/>
                <w:szCs w:val="18"/>
              </w:rPr>
            </w:pPr>
            <w:r>
              <w:rPr>
                <w:b/>
                <w:bCs/>
                <w:sz w:val="18"/>
                <w:szCs w:val="18"/>
              </w:rPr>
              <w:t xml:space="preserve"> JEDN.</w:t>
            </w:r>
            <w:r w:rsidRPr="00A909B0">
              <w:rPr>
                <w:b/>
                <w:bCs/>
                <w:sz w:val="18"/>
                <w:szCs w:val="18"/>
              </w:rPr>
              <w:t xml:space="preserve"> MIARY</w:t>
            </w:r>
          </w:p>
        </w:tc>
        <w:tc>
          <w:tcPr>
            <w:tcW w:w="1240" w:type="dxa"/>
            <w:tcBorders>
              <w:top w:val="single" w:sz="4" w:space="0" w:color="auto"/>
              <w:left w:val="nil"/>
              <w:bottom w:val="nil"/>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ILOŚĆ 24     M-CE</w:t>
            </w:r>
          </w:p>
        </w:tc>
        <w:tc>
          <w:tcPr>
            <w:tcW w:w="1120"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CENA NETTO</w:t>
            </w: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CENA BRUTTO</w:t>
            </w:r>
          </w:p>
        </w:tc>
        <w:tc>
          <w:tcPr>
            <w:tcW w:w="1300"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WARTOŚĆ NETTO</w:t>
            </w:r>
          </w:p>
        </w:tc>
        <w:tc>
          <w:tcPr>
            <w:tcW w:w="1128" w:type="dxa"/>
            <w:tcBorders>
              <w:top w:val="single" w:sz="4" w:space="0" w:color="000000"/>
              <w:left w:val="nil"/>
              <w:bottom w:val="single" w:sz="4" w:space="0" w:color="000000"/>
              <w:right w:val="nil"/>
            </w:tcBorders>
            <w:shd w:val="clear" w:color="auto" w:fill="auto"/>
            <w:vAlign w:val="center"/>
          </w:tcPr>
          <w:p w:rsidR="00E15A77" w:rsidRPr="00A909B0" w:rsidRDefault="00E15A77" w:rsidP="00E36A5A">
            <w:pPr>
              <w:jc w:val="center"/>
              <w:rPr>
                <w:b/>
                <w:bCs/>
                <w:sz w:val="18"/>
                <w:szCs w:val="18"/>
              </w:rPr>
            </w:pPr>
            <w:r w:rsidRPr="00A909B0">
              <w:rPr>
                <w:b/>
                <w:bCs/>
                <w:sz w:val="18"/>
                <w:szCs w:val="18"/>
              </w:rPr>
              <w:t>WARTOŚĆ BRUTTO</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PRODUCENT I NR KATALOGOWY</w:t>
            </w:r>
          </w:p>
        </w:tc>
      </w:tr>
      <w:tr w:rsidR="00E15A77" w:rsidRPr="00514EE4" w:rsidTr="00E36A5A">
        <w:trPr>
          <w:trHeight w:val="1242"/>
        </w:trPr>
        <w:tc>
          <w:tcPr>
            <w:tcW w:w="535" w:type="dxa"/>
            <w:tcBorders>
              <w:top w:val="single" w:sz="4" w:space="0" w:color="000000"/>
              <w:left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w:t>
            </w:r>
          </w:p>
        </w:tc>
        <w:tc>
          <w:tcPr>
            <w:tcW w:w="3189" w:type="dxa"/>
            <w:tcBorders>
              <w:top w:val="nil"/>
              <w:left w:val="single" w:sz="4" w:space="0" w:color="000000"/>
              <w:bottom w:val="single" w:sz="4" w:space="0" w:color="000000"/>
              <w:right w:val="nil"/>
            </w:tcBorders>
            <w:shd w:val="clear" w:color="auto" w:fill="auto"/>
            <w:vAlign w:val="center"/>
            <w:hideMark/>
          </w:tcPr>
          <w:p w:rsidR="00E15A77" w:rsidRPr="004A0364" w:rsidRDefault="00E15A77" w:rsidP="00E36A5A">
            <w:pPr>
              <w:rPr>
                <w:sz w:val="20"/>
              </w:rPr>
            </w:pPr>
            <w:r w:rsidRPr="004A0364">
              <w:rPr>
                <w:sz w:val="20"/>
              </w:rPr>
              <w:t>Niewchłanialna, siatka przepuklinowa do zaopatrywania metodą klasyczną i laparoskopową, polipropylenowa, płaska z widocznymi niebieskimi paskami, grubość 0,39 mm, waga 36g/m2, pory o wielkości 1mm</w:t>
            </w:r>
          </w:p>
        </w:tc>
        <w:tc>
          <w:tcPr>
            <w:tcW w:w="99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15x20cm prostokątna</w:t>
            </w:r>
          </w:p>
        </w:tc>
        <w:tc>
          <w:tcPr>
            <w:tcW w:w="1031" w:type="dxa"/>
            <w:tcBorders>
              <w:top w:val="single" w:sz="4" w:space="0" w:color="000000"/>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10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2</w:t>
            </w:r>
          </w:p>
        </w:tc>
        <w:tc>
          <w:tcPr>
            <w:tcW w:w="3189" w:type="dxa"/>
            <w:vMerge w:val="restart"/>
            <w:tcBorders>
              <w:top w:val="nil"/>
              <w:left w:val="single" w:sz="4" w:space="0" w:color="000000"/>
              <w:right w:val="single" w:sz="4" w:space="0" w:color="auto"/>
            </w:tcBorders>
            <w:shd w:val="clear" w:color="auto" w:fill="auto"/>
            <w:vAlign w:val="center"/>
            <w:hideMark/>
          </w:tcPr>
          <w:p w:rsidR="00E15A77" w:rsidRPr="004A0364" w:rsidRDefault="00E15A77" w:rsidP="00E36A5A">
            <w:pPr>
              <w:rPr>
                <w:sz w:val="20"/>
              </w:rPr>
            </w:pPr>
            <w:r w:rsidRPr="004A0364">
              <w:rPr>
                <w:sz w:val="20"/>
              </w:rPr>
              <w:t xml:space="preserve">Makroporowa siatka polipropylenowa do zaopatrywania przepuklin metodą klasyczną i laparoskopową z zaokrąglonymi krawędziami siatki, grubość 0,6mm, pory o wielkości 2,3x1,5mm, waga 55g </w:t>
            </w:r>
          </w:p>
          <w:p w:rsidR="00E15A77" w:rsidRPr="004A0364" w:rsidRDefault="00E15A77" w:rsidP="00E36A5A">
            <w:pPr>
              <w:rPr>
                <w:sz w:val="20"/>
              </w:rPr>
            </w:pPr>
          </w:p>
        </w:tc>
        <w:tc>
          <w:tcPr>
            <w:tcW w:w="994" w:type="dxa"/>
            <w:tcBorders>
              <w:top w:val="single" w:sz="4" w:space="0" w:color="auto"/>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6 x 11cm prostokątna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000000"/>
              <w:left w:val="nil"/>
              <w:bottom w:val="single" w:sz="4" w:space="0" w:color="000000"/>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3</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7,6 x 15cm prostokątna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156</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75"/>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4</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10 x 15cm prostokątna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35</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13"/>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5</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15cm kwadratowa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20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6</w:t>
            </w:r>
          </w:p>
        </w:tc>
        <w:tc>
          <w:tcPr>
            <w:tcW w:w="3189" w:type="dxa"/>
            <w:vMerge/>
            <w:tcBorders>
              <w:left w:val="single" w:sz="4" w:space="0" w:color="000000"/>
              <w:right w:val="single" w:sz="4" w:space="0" w:color="auto"/>
            </w:tcBorders>
            <w:shd w:val="clear" w:color="auto" w:fill="auto"/>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20cm prostokątna</w:t>
            </w:r>
          </w:p>
        </w:tc>
        <w:tc>
          <w:tcPr>
            <w:tcW w:w="1031" w:type="dxa"/>
            <w:tcBorders>
              <w:top w:val="nil"/>
              <w:left w:val="nil"/>
              <w:bottom w:val="single" w:sz="4" w:space="0" w:color="auto"/>
              <w:right w:val="nil"/>
            </w:tcBorders>
            <w:shd w:val="clear" w:color="auto" w:fill="FFFFFF" w:themeFill="background1"/>
            <w:noWrap/>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20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657"/>
        </w:trPr>
        <w:tc>
          <w:tcPr>
            <w:tcW w:w="53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7</w:t>
            </w:r>
          </w:p>
          <w:p w:rsidR="00E15A77" w:rsidRPr="004A0364" w:rsidRDefault="00E15A77" w:rsidP="00E36A5A">
            <w:pPr>
              <w:jc w:val="center"/>
              <w:rPr>
                <w:sz w:val="20"/>
              </w:rPr>
            </w:pPr>
            <w:r w:rsidRPr="004A0364">
              <w:rPr>
                <w:sz w:val="20"/>
              </w:rPr>
              <w:t>.</w:t>
            </w:r>
          </w:p>
        </w:tc>
        <w:tc>
          <w:tcPr>
            <w:tcW w:w="3189" w:type="dxa"/>
            <w:vMerge/>
            <w:tcBorders>
              <w:left w:val="single" w:sz="4" w:space="0" w:color="000000"/>
              <w:bottom w:val="single" w:sz="4" w:space="0" w:color="auto"/>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30 x 30cm kwadratowa</w:t>
            </w:r>
          </w:p>
        </w:tc>
        <w:tc>
          <w:tcPr>
            <w:tcW w:w="1031" w:type="dxa"/>
            <w:tcBorders>
              <w:top w:val="nil"/>
              <w:left w:val="nil"/>
              <w:bottom w:val="single" w:sz="4" w:space="0" w:color="auto"/>
              <w:right w:val="nil"/>
            </w:tcBorders>
            <w:shd w:val="clear" w:color="auto" w:fill="FFFFFF" w:themeFill="background1"/>
            <w:noWrap/>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5</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8</w:t>
            </w:r>
          </w:p>
        </w:tc>
        <w:tc>
          <w:tcPr>
            <w:tcW w:w="3189" w:type="dxa"/>
            <w:vMerge w:val="restart"/>
            <w:tcBorders>
              <w:top w:val="nil"/>
              <w:left w:val="single" w:sz="4" w:space="0" w:color="000000"/>
              <w:right w:val="single" w:sz="4" w:space="0" w:color="auto"/>
            </w:tcBorders>
            <w:shd w:val="clear" w:color="auto" w:fill="auto"/>
            <w:vAlign w:val="center"/>
            <w:hideMark/>
          </w:tcPr>
          <w:p w:rsidR="00E15A77" w:rsidRPr="004A0364" w:rsidRDefault="00E15A77" w:rsidP="00E36A5A">
            <w:pPr>
              <w:rPr>
                <w:sz w:val="20"/>
              </w:rPr>
            </w:pPr>
            <w:r w:rsidRPr="004A0364">
              <w:rPr>
                <w:sz w:val="20"/>
              </w:rPr>
              <w:t xml:space="preserve">Dwuwarstwowa, antyadhezyjna, siatka kompozytowa, częściowo wchłanialna (polipropylen/polilaktyd/ kaprolakton) do zaopatrywania przepuklin metodą IPOM , grubość 0,5-0,6mm pory o wielkości 1,8-2,0 </w:t>
            </w:r>
            <w:r w:rsidRPr="004A0364">
              <w:rPr>
                <w:sz w:val="20"/>
              </w:rPr>
              <w:lastRenderedPageBreak/>
              <w:t>mm, waga 185gm2 przed absorbcją, 40g/m2 po absorbcji</w:t>
            </w:r>
          </w:p>
        </w:tc>
        <w:tc>
          <w:tcPr>
            <w:tcW w:w="994" w:type="dxa"/>
            <w:tcBorders>
              <w:top w:val="single" w:sz="4" w:space="0" w:color="auto"/>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lastRenderedPageBreak/>
              <w:t>10 x 15cm owalna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000000"/>
              <w:left w:val="nil"/>
              <w:bottom w:val="single" w:sz="4" w:space="0" w:color="000000"/>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9</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15 x 15cm kwadratowa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75"/>
        </w:trPr>
        <w:tc>
          <w:tcPr>
            <w:tcW w:w="53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10</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20cm owalna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708"/>
        </w:trPr>
        <w:tc>
          <w:tcPr>
            <w:tcW w:w="53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lastRenderedPageBreak/>
              <w:t>11</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20 x 25cm owalna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276"/>
        </w:trPr>
        <w:tc>
          <w:tcPr>
            <w:tcW w:w="535" w:type="dxa"/>
            <w:tcBorders>
              <w:top w:val="single" w:sz="4" w:space="0" w:color="auto"/>
              <w:left w:val="single" w:sz="4" w:space="0" w:color="000000"/>
              <w:bottom w:val="single" w:sz="4" w:space="0" w:color="auto"/>
              <w:right w:val="single" w:sz="4" w:space="0" w:color="000000"/>
            </w:tcBorders>
            <w:shd w:val="clear" w:color="auto" w:fill="auto"/>
            <w:vAlign w:val="center"/>
          </w:tcPr>
          <w:p w:rsidR="00E15A77" w:rsidRPr="004A0364" w:rsidRDefault="00E15A77" w:rsidP="00E36A5A">
            <w:pPr>
              <w:jc w:val="center"/>
              <w:rPr>
                <w:sz w:val="20"/>
              </w:rPr>
            </w:pPr>
            <w:r w:rsidRPr="004A0364">
              <w:rPr>
                <w:sz w:val="20"/>
              </w:rPr>
              <w:t>12</w:t>
            </w:r>
          </w:p>
        </w:tc>
        <w:tc>
          <w:tcPr>
            <w:tcW w:w="3189" w:type="dxa"/>
            <w:vMerge/>
            <w:tcBorders>
              <w:left w:val="single" w:sz="4" w:space="0" w:color="000000"/>
              <w:bottom w:val="single" w:sz="4" w:space="0" w:color="auto"/>
              <w:right w:val="single" w:sz="4" w:space="0" w:color="auto"/>
            </w:tcBorders>
            <w:vAlign w:val="center"/>
          </w:tcPr>
          <w:p w:rsidR="00E15A77" w:rsidRPr="004A0364" w:rsidRDefault="00E15A77" w:rsidP="00E36A5A">
            <w:pPr>
              <w:rPr>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E15A77" w:rsidRPr="004A0364" w:rsidRDefault="00E15A77" w:rsidP="00E36A5A">
            <w:pPr>
              <w:jc w:val="center"/>
              <w:rPr>
                <w:sz w:val="20"/>
              </w:rPr>
            </w:pPr>
            <w:r w:rsidRPr="004A0364">
              <w:rPr>
                <w:sz w:val="20"/>
              </w:rPr>
              <w:t>7,6 x 15cm prostokątna</w:t>
            </w:r>
          </w:p>
        </w:tc>
        <w:tc>
          <w:tcPr>
            <w:tcW w:w="1031" w:type="dxa"/>
            <w:tcBorders>
              <w:top w:val="single" w:sz="4" w:space="0" w:color="auto"/>
              <w:left w:val="nil"/>
              <w:bottom w:val="single" w:sz="4" w:space="0" w:color="auto"/>
              <w:right w:val="nil"/>
            </w:tcBorders>
            <w:shd w:val="clear" w:color="auto" w:fill="FFFFFF" w:themeFill="background1"/>
            <w:vAlign w:val="center"/>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tcPr>
          <w:p w:rsidR="00E15A77" w:rsidRPr="00514EE4" w:rsidRDefault="00E15A77" w:rsidP="00E36A5A">
            <w:pPr>
              <w:jc w:val="center"/>
              <w:rPr>
                <w:rFonts w:ascii="Arial" w:hAnsi="Arial" w:cs="Arial"/>
                <w:sz w:val="20"/>
              </w:rPr>
            </w:pP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514EE4" w:rsidRDefault="00E15A77" w:rsidP="00E36A5A">
            <w:pPr>
              <w:jc w:val="center"/>
              <w:rPr>
                <w:rFonts w:ascii="Calibri" w:hAnsi="Calibri" w:cs="Calibri"/>
                <w:sz w:val="20"/>
              </w:rPr>
            </w:pPr>
          </w:p>
        </w:tc>
      </w:tr>
      <w:tr w:rsidR="00E15A77" w:rsidRPr="00514EE4" w:rsidTr="00E36A5A">
        <w:trPr>
          <w:trHeight w:val="3085"/>
        </w:trPr>
        <w:tc>
          <w:tcPr>
            <w:tcW w:w="13887" w:type="dxa"/>
            <w:gridSpan w:val="10"/>
            <w:shd w:val="clear" w:color="auto" w:fill="auto"/>
            <w:vAlign w:val="center"/>
          </w:tcPr>
          <w:p w:rsidR="00E15A77" w:rsidRDefault="00E15A77" w:rsidP="00E36A5A">
            <w:pPr>
              <w:rPr>
                <w:sz w:val="22"/>
                <w:szCs w:val="22"/>
              </w:rPr>
            </w:pPr>
          </w:p>
          <w:p w:rsidR="00E15A77" w:rsidRDefault="00E15A77" w:rsidP="00E36A5A">
            <w:pPr>
              <w:rPr>
                <w:sz w:val="22"/>
                <w:szCs w:val="22"/>
              </w:rPr>
            </w:pPr>
          </w:p>
          <w:p w:rsidR="00E15A77" w:rsidRPr="00950798" w:rsidRDefault="00E15A77" w:rsidP="00E36A5A">
            <w:pPr>
              <w:rPr>
                <w:sz w:val="22"/>
                <w:szCs w:val="22"/>
              </w:rPr>
            </w:pPr>
            <w:r w:rsidRPr="00950798">
              <w:rPr>
                <w:sz w:val="22"/>
                <w:szCs w:val="22"/>
              </w:rPr>
              <w:t>Zamawiający wymaga aby do każdego opakowania siatek dołączone były „lepne znaczniki” w ilości min. 3 sztuk do każdej siatki (zawierający informacje min.: nazwę, kod, seria i  data ważności) który można wkleić do dokumentacji pacjenta.</w:t>
            </w:r>
          </w:p>
          <w:p w:rsidR="00E15A77" w:rsidRPr="00950798" w:rsidRDefault="00E15A77" w:rsidP="00E36A5A">
            <w:pPr>
              <w:rPr>
                <w:sz w:val="22"/>
                <w:szCs w:val="22"/>
              </w:rPr>
            </w:pPr>
          </w:p>
          <w:p w:rsidR="00E15A77" w:rsidRPr="00514EE4" w:rsidRDefault="00E15A77" w:rsidP="00E36A5A">
            <w:pPr>
              <w:jc w:val="center"/>
              <w:rPr>
                <w:rFonts w:ascii="Arial" w:hAnsi="Arial" w:cs="Arial"/>
                <w:sz w:val="20"/>
              </w:rPr>
            </w:pPr>
            <w:r w:rsidRPr="00514EE4">
              <w:rPr>
                <w:rFonts w:ascii="Arial" w:hAnsi="Arial" w:cs="Arial"/>
                <w:sz w:val="20"/>
              </w:rPr>
              <w:t>.</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Calibri" w:hAnsi="Calibri" w:cs="Calibri"/>
                <w:sz w:val="20"/>
              </w:rPr>
            </w:pPr>
            <w:r w:rsidRPr="00514EE4">
              <w:rPr>
                <w:rFonts w:ascii="Arial" w:hAnsi="Arial" w:cs="Arial"/>
                <w:sz w:val="20"/>
              </w:rPr>
              <w:t> </w:t>
            </w:r>
          </w:p>
        </w:tc>
      </w:tr>
    </w:tbl>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Pr>
          <w:b/>
          <w:bCs/>
          <w:kern w:val="2"/>
          <w:sz w:val="22"/>
          <w:szCs w:val="22"/>
        </w:rPr>
        <w:t>Staplery tnąco-szyjące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CB55E3">
              <w:rPr>
                <w:rFonts w:eastAsia="Lucida Sans Unicode"/>
                <w:sz w:val="20"/>
                <w:lang w:eastAsia="ar-SA"/>
              </w:rPr>
              <w:t>Atraumatyczny stapler tnąco-szyjący 60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Ładunki tnąco-szyjące 60mm,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Atraumatyczny stapler tnąco-szyjący 80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Ładunki tnąco-szyjące 80mm,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Atraumatyczny stapler tnąco-szyjący 100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6</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Ładunki tnąco-szyjące 100mm,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7</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Jednorazowy stapler liniowy zamykająco-tnący,  stopniowany ładunek  z nożem stanowiącym część ładunku, o długości linii szwu 60mm,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8</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Pr>
                <w:sz w:val="20"/>
                <w:lang w:val="en-US"/>
              </w:rPr>
              <w:t>S</w:t>
            </w:r>
            <w:r w:rsidRPr="0042414D">
              <w:rPr>
                <w:sz w:val="20"/>
                <w:lang w:val="en-US"/>
              </w:rPr>
              <w:t>topniowany ładunek  z nożem stanowiącym część ładunku, o długości linii szwu 60mm, z dwoma potrójnymi rzędami tytanowych zszywek ułożonych naprzemiennie,  zszywki o wysokości  3,0 - 3,5 - 4,0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9</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Jednorazowy stapler liniowy zamykająco-tnący, stopniowany ładunek  z nożem stanowiącym część ładunku, o długości linii szwu 60mm, z dwoma potrójnymi rzędami tytanowych zszywek ułożonych naprzemiennie,  zszywki o wysokości  4,0 - 4,5 - 5,0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sidRPr="008D6F0A">
              <w:rPr>
                <w:rFonts w:eastAsia="Lucida Sans Unicode"/>
                <w:sz w:val="22"/>
                <w:szCs w:val="22"/>
                <w:lang w:eastAsia="ar-SA"/>
              </w:rPr>
              <w:t>1</w:t>
            </w:r>
            <w:r>
              <w:rPr>
                <w:rFonts w:eastAsia="Lucida Sans Unicode"/>
                <w:sz w:val="22"/>
                <w:szCs w:val="22"/>
                <w:lang w:eastAsia="ar-SA"/>
              </w:rPr>
              <w:t>0</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Stopniowany ładunek  z nożem stanowiącym część ładunku, o długości linii szwu 60mm, z dwoma potrójnymi rzędami tytanowych zszywek ułożonych naprzemiennie,  zszywki o wysokości  4,0 - 4,5 - 5,0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11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Jednorazowy stapler liniowy zamykająco-tnący,  stopniowany ładunek  z nożem stanowiącym część ładunku, o długości linii szwu 80mm,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12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Stopniowany ładunek  z nożem stanowiącym część ładunku, o długości linii szwu 80mm, z dwoma potrójnymi rzędami tytanowych zszywek ułożonych naprzemiennie,  zszywki o wysokości  3,0 - 3,5 - 4,0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Jednorazowy stapler liniowy zamykająco-tnący,  stopniowany ładunek  z nożem stanowiącym część ładunku, o długości linii szwu 80mm, z dwoma potrójnymi rzędami tytanowych zszywek ułożonych naprzemiennie,  zszywki o wysokości  4,0 - 4,5 - 5,0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Stopniowany ładunek  z nożem stanowiącym część ładunku, o długości linii szwu 80mm, z dwoma potrójnymi rzędami tytanowych zszywek ułożonych naprzemiennie,  zszywki o wysokości  4,0 - 4,5 - 5,0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42414D">
              <w:rPr>
                <w:b/>
                <w:sz w:val="20"/>
                <w:lang w:val="pl-PL"/>
              </w:rPr>
              <w:t>RAZEM</w:t>
            </w:r>
          </w:p>
          <w:p w:rsidR="00E15A77" w:rsidRPr="0042414D"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6</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B95E0A">
        <w:rPr>
          <w:b/>
          <w:bCs/>
          <w:kern w:val="2"/>
          <w:sz w:val="22"/>
          <w:szCs w:val="22"/>
        </w:rPr>
        <w:t>Staplery okrężne i endoskopowe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B95E0A">
              <w:rPr>
                <w:rFonts w:eastAsia="Lucida Sans Unicode"/>
                <w:sz w:val="20"/>
                <w:lang w:eastAsia="ar-SA"/>
              </w:rPr>
              <w:t>Jednorazowy stapler okrężny wygięty z kontrolowanym dociskiem tkanki i regulowaną wysokością zamknięcia zszywek w zakresie 1,0 - 2,0 mm. Rozmiary staplera: 21. Pokryte powłoką antyrefleksyjną. Wysokość otwartej z</w:t>
            </w:r>
            <w:r>
              <w:rPr>
                <w:rFonts w:eastAsia="Lucida Sans Unicode"/>
                <w:sz w:val="20"/>
                <w:lang w:eastAsia="ar-SA"/>
              </w:rPr>
              <w:t>szywki dla rozmiaru 21 - 4,5 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B95E0A">
              <w:rPr>
                <w:sz w:val="20"/>
                <w:lang w:val="en-US"/>
              </w:rPr>
              <w:t>Uniwersalna jednorazowa rękojeść staplera endoskopowego o długości 160 mm i 250 mm przeznaczona do ładunków wyginanych i prostych wykonujących zespolenie o długości 30, 45 i 60 mm. Stapler posiadający jedną dźwignię zamykająco-spustową blokowaną bezpiecznikiem. Konstrukcja staplera umożliwiająca jego wielokrotne zamykanie i otwieranie bez konieczności każdorazowego odblokowywania zamkniętego staplera. Ramię staplera obrotowe 360 stopni. Zamawiający każdorazowo określi długość staplera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B95E0A">
              <w:rPr>
                <w:sz w:val="20"/>
                <w:lang w:val="pl-PL"/>
              </w:rPr>
              <w:t>Jednorazowy ładunek z wygięciem 60 stopni w obie strony do staplera endoskopowego. Ładunek posiadający 6 rzędów zszywek, długość zespolenia: 60 mm, 45 mm, zamykający na 1.0 mm, 1.5mm, 1.7mm i 2.0mm. Ładunek posiadający ruchomą część ze zszywkami i nieruchome kowadełko. Wszystkie ładunki kompatybilne z trokarami 12 mm. Zamawiający każdorazowo określi rodzaj ładunku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24</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42414D">
              <w:rPr>
                <w:b/>
                <w:sz w:val="20"/>
                <w:lang w:val="pl-PL"/>
              </w:rPr>
              <w:t>RAZEM</w:t>
            </w:r>
          </w:p>
          <w:p w:rsidR="00E15A77" w:rsidRPr="0042414D"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Pr>
          <w:b/>
          <w:bCs/>
          <w:kern w:val="2"/>
          <w:sz w:val="22"/>
          <w:szCs w:val="22"/>
        </w:rPr>
        <w:t>Akcesoria urologiczne – URS</w:t>
      </w:r>
    </w:p>
    <w:p w:rsidR="00E15A77" w:rsidRPr="00DC44CF" w:rsidRDefault="00E15A77" w:rsidP="00E15A77">
      <w:pPr>
        <w:rPr>
          <w:bCs/>
          <w:sz w:val="22"/>
          <w:szCs w:val="22"/>
          <w:lang w:val="pl-PL"/>
        </w:rPr>
      </w:pPr>
    </w:p>
    <w:tbl>
      <w:tblPr>
        <w:tblpPr w:leftFromText="141" w:rightFromText="141" w:vertAnchor="text" w:horzAnchor="margin" w:tblpXSpec="center" w:tblpY="48"/>
        <w:tblW w:w="15590" w:type="dxa"/>
        <w:tblLayout w:type="fixed"/>
        <w:tblCellMar>
          <w:left w:w="10" w:type="dxa"/>
          <w:right w:w="10" w:type="dxa"/>
        </w:tblCellMar>
        <w:tblLook w:val="0000" w:firstRow="0" w:lastRow="0" w:firstColumn="0" w:lastColumn="0" w:noHBand="0" w:noVBand="0"/>
      </w:tblPr>
      <w:tblGrid>
        <w:gridCol w:w="481"/>
        <w:gridCol w:w="5670"/>
        <w:gridCol w:w="1076"/>
        <w:gridCol w:w="850"/>
        <w:gridCol w:w="909"/>
        <w:gridCol w:w="1134"/>
        <w:gridCol w:w="1076"/>
        <w:gridCol w:w="1275"/>
        <w:gridCol w:w="1418"/>
        <w:gridCol w:w="1701"/>
      </w:tblGrid>
      <w:tr w:rsidR="00E15A77" w:rsidRPr="00350226" w:rsidTr="00E36A5A">
        <w:trPr>
          <w:trHeight w:val="507"/>
        </w:trPr>
        <w:tc>
          <w:tcPr>
            <w:tcW w:w="481"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suppressLineNumbers/>
              <w:overflowPunct/>
              <w:autoSpaceDE/>
              <w:adjustRightInd/>
              <w:rPr>
                <w:rFonts w:eastAsia="SimSun" w:cs="Arial"/>
                <w:b/>
                <w:kern w:val="3"/>
                <w:sz w:val="18"/>
                <w:szCs w:val="18"/>
                <w:lang w:val="pl-PL" w:eastAsia="zh-CN" w:bidi="hi-IN"/>
              </w:rPr>
            </w:pPr>
            <w:r w:rsidRPr="00F430A0">
              <w:rPr>
                <w:rFonts w:eastAsia="SimSun" w:cs="Arial"/>
                <w:b/>
                <w:kern w:val="3"/>
                <w:sz w:val="18"/>
                <w:szCs w:val="18"/>
                <w:lang w:val="pl-PL" w:eastAsia="zh-CN" w:bidi="hi-IN"/>
              </w:rPr>
              <w:t>L.P.</w:t>
            </w:r>
          </w:p>
        </w:tc>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ASORTYMENT</w:t>
            </w:r>
          </w:p>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SZCZEGÓŁOWY</w:t>
            </w:r>
          </w:p>
        </w:tc>
        <w:tc>
          <w:tcPr>
            <w:tcW w:w="1076" w:type="dxa"/>
            <w:tcBorders>
              <w:top w:val="single" w:sz="2" w:space="0" w:color="000000"/>
              <w:left w:val="single" w:sz="2" w:space="0" w:color="000000"/>
              <w:bottom w:val="single" w:sz="2" w:space="0" w:color="000000"/>
              <w:right w:val="single" w:sz="2" w:space="0" w:color="000000"/>
            </w:tcBorders>
          </w:tcPr>
          <w:p w:rsidR="00E15A77"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ROZMIAR</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JEDN.</w:t>
            </w:r>
          </w:p>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MIARY</w:t>
            </w:r>
          </w:p>
        </w:tc>
        <w:tc>
          <w:tcPr>
            <w:tcW w:w="909"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ILOŚĆ</w:t>
            </w:r>
          </w:p>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24 M-CE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CENA  NETTO</w:t>
            </w:r>
          </w:p>
        </w:tc>
        <w:tc>
          <w:tcPr>
            <w:tcW w:w="1076"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CENA  BRUTTO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WARTOŚĆ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WARTOŚĆ BRUTTO</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PRODUCENT i  NR KATALOGOWY</w:t>
            </w:r>
          </w:p>
          <w:p w:rsidR="00E15A77" w:rsidRPr="00350226" w:rsidRDefault="00E15A77" w:rsidP="00E36A5A">
            <w:pPr>
              <w:suppressLineNumbers/>
              <w:overflowPunct/>
              <w:autoSpaceDE/>
              <w:adjustRightInd/>
              <w:rPr>
                <w:rFonts w:eastAsia="SimSun" w:cs="Arial"/>
                <w:kern w:val="3"/>
                <w:sz w:val="18"/>
                <w:szCs w:val="18"/>
                <w:lang w:val="pl-PL" w:eastAsia="zh-CN" w:bidi="hi-IN"/>
              </w:rPr>
            </w:pPr>
          </w:p>
        </w:tc>
      </w:tr>
      <w:tr w:rsidR="00E15A77" w:rsidRPr="00A26949" w:rsidTr="00E36A5A">
        <w:trPr>
          <w:trHeight w:val="2144"/>
        </w:trPr>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Balonowy rozszerzacz moczowodu</w:t>
            </w:r>
            <w:r w:rsidRPr="00F430A0">
              <w:rPr>
                <w:color w:val="000000"/>
                <w:sz w:val="20"/>
              </w:rPr>
              <w:br/>
              <w:t>Służy do poszerzania moczowodu przed rozpoczęciem manewrowania złogami lub ureteroskopią oraz do poszerzania śródściennego odcinka moczowodu. Na proksymalnym i dystalnym końcu balonu znajdują się znaczniki cieniodajne. Specjalny uchwyt z imadłem sztyftowym w zestawie ma za zadanie stabilizację prowadnika podczas wprowadzania. Zestaw zawiera cewnik balonowy i prowadnik.</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F430A0" w:rsidRDefault="00E15A77" w:rsidP="00E36A5A">
            <w:pPr>
              <w:widowControl/>
              <w:suppressAutoHyphens w:val="0"/>
              <w:overflowPunct/>
              <w:autoSpaceDE/>
              <w:autoSpaceDN/>
              <w:adjustRightInd/>
              <w:textAlignment w:val="auto"/>
              <w:rPr>
                <w:color w:val="000000"/>
                <w:kern w:val="0"/>
                <w:sz w:val="20"/>
                <w:lang w:val="en-US"/>
              </w:rPr>
            </w:pPr>
            <w:r w:rsidRPr="00F430A0">
              <w:rPr>
                <w:color w:val="000000"/>
                <w:sz w:val="20"/>
              </w:rPr>
              <w:t>5FR/65cm</w:t>
            </w:r>
            <w:r w:rsidRPr="00F430A0">
              <w:rPr>
                <w:color w:val="000000"/>
                <w:sz w:val="20"/>
              </w:rPr>
              <w:br/>
              <w:t>balon 5mm/4cm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widowControl/>
              <w:suppressAutoHyphens w:val="0"/>
              <w:overflowPunct/>
              <w:autoSpaceDE/>
              <w:autoSpaceDN/>
              <w:adjustRightInd/>
              <w:jc w:val="center"/>
              <w:textAlignment w:val="auto"/>
              <w:rPr>
                <w:color w:val="000000"/>
                <w:kern w:val="0"/>
                <w:sz w:val="20"/>
                <w:lang w:val="pl-PL"/>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Default="00E15A77" w:rsidP="00E36A5A">
            <w:pPr>
              <w:rPr>
                <w:rFonts w:eastAsia="SimSun" w:cs="Arial"/>
                <w:sz w:val="20"/>
                <w:lang w:val="pl-PL" w:eastAsia="zh-CN" w:bidi="hi-IN"/>
              </w:rPr>
            </w:pPr>
          </w:p>
          <w:p w:rsidR="00E15A77" w:rsidRPr="00C83D57" w:rsidRDefault="00E15A77" w:rsidP="00E36A5A">
            <w:pPr>
              <w:jc w:val="center"/>
              <w:rPr>
                <w:rFonts w:eastAsia="SimSun" w:cs="Arial"/>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2</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Cewnik moczowodowy z otwartym końcem</w:t>
            </w:r>
            <w:r w:rsidRPr="00F430A0">
              <w:rPr>
                <w:color w:val="000000"/>
                <w:sz w:val="20"/>
              </w:rPr>
              <w:br/>
              <w:t>Stosowany do wykonywania wstecznego pielogramu, przeprowadzania drenażu i sterowania w krętym moczowodzie. Giętka, otwarta końcówka ma konstrukcję umożliwiającą atraumatyczne wprowadzenie do moczowodu i przejście przez niego oraz pozwala na umieszczanie po prowadniku. (opakowanie 10 sztuk)</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6FR/70cm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Cewnik moczowodowy z otwartym końcem</w:t>
            </w:r>
            <w:r w:rsidRPr="00F430A0">
              <w:rPr>
                <w:color w:val="000000"/>
                <w:sz w:val="20"/>
              </w:rPr>
              <w:br/>
              <w:t>Stosowany do wykonywania wstecznego pielogramu, przeprowadzania drenażu i sterowania w krętym moczowodzie. Giętka, otwarta końcówka ma konstrukcję umożliwiającą atraumatyczne wprowadzenie do moczowodu i przejście przez niego oraz pozwala na umieszczanie po prowadniku. (opakowanie 10 sztuk)</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7FR/70cm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A267F" w:rsidRDefault="00E15A77" w:rsidP="00E36A5A">
            <w:pPr>
              <w:suppressLineNumbers/>
              <w:overflowPunct/>
              <w:autoSpaceDE/>
              <w:adjustRightInd/>
              <w:rPr>
                <w:rFonts w:eastAsia="SimSun" w:cs="Arial"/>
                <w:color w:val="FF0000"/>
                <w:kern w:val="3"/>
                <w:sz w:val="22"/>
                <w:szCs w:val="22"/>
                <w:lang w:val="pl-PL" w:eastAsia="zh-CN" w:bidi="hi-IN"/>
              </w:rPr>
            </w:pPr>
            <w:r>
              <w:rPr>
                <w:rFonts w:eastAsia="SimSun" w:cs="Arial"/>
                <w:kern w:val="3"/>
                <w:sz w:val="22"/>
                <w:szCs w:val="22"/>
                <w:lang w:val="pl-PL" w:eastAsia="zh-CN" w:bidi="hi-IN"/>
              </w:rPr>
              <w:t>4</w:t>
            </w:r>
          </w:p>
        </w:tc>
        <w:tc>
          <w:tcPr>
            <w:tcW w:w="5670"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Okluzyjny cewnik balonowy do połączenia miedniczkowo-moczowodowego Służy do przejściowego zablokowania połączenia miedniczkowo-moczowodowego w celu zapobiegania przedostawaniu się fragmentów kamieni do moczowodu podczas zabiegu przezskórnej litotrypsji oraz do wstrzykiwania środka cieniującego.</w:t>
            </w:r>
            <w:r w:rsidRPr="00F430A0">
              <w:rPr>
                <w:color w:val="000000"/>
                <w:sz w:val="20"/>
              </w:rPr>
              <w:br/>
            </w:r>
            <w:r w:rsidRPr="00F430A0">
              <w:rPr>
                <w:color w:val="000000"/>
                <w:sz w:val="20"/>
              </w:rPr>
              <w:lastRenderedPageBreak/>
              <w:t>Wyjmowany adapter do napełniania/wstrzykiwania pozwala na usunięcie cystoskopu po założeniu cewnika.</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lastRenderedPageBreak/>
              <w:t>6FR/75cm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p>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p>
          <w:p w:rsidR="00E15A77" w:rsidRPr="00F430A0" w:rsidRDefault="00E15A77" w:rsidP="00E36A5A">
            <w:pPr>
              <w:jc w:val="center"/>
              <w:rPr>
                <w:color w:val="FF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5</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Ureteroskopowy system irygacyjny</w:t>
            </w:r>
            <w:r w:rsidRPr="00F430A0">
              <w:rPr>
                <w:color w:val="000000"/>
                <w:sz w:val="20"/>
              </w:rPr>
              <w:br/>
              <w:t>Służy do kontrolowanej ręcznej irygacji w trakcie endoskopii.</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nie dotyczy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Jednorazowa dwuczęściowa igła trokara</w:t>
            </w:r>
            <w:r w:rsidRPr="00F430A0">
              <w:rPr>
                <w:color w:val="000000"/>
                <w:sz w:val="20"/>
              </w:rPr>
              <w:br/>
              <w:t>Stosowana do uzyskiwania dostępu do przezskórnej nefrostomii. Konstrukcja igły  zapewnia lepszą wizualizację końcówki igły podczas stosowania z aparaturą do obrazowania ultrasonograficznego.</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t>18G/20cm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FF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7</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Prowadnik Amplatz. Skonstruowany ze stali nierdzewnej, prosty, z giętką końcówką, jest stosowany  do tworzenia kanału i ułatwiania umiejscawiania urządzeń chirurgicznych.</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.038"/145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8</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Dwukanałowy moczowodowy cewnik dostępowy</w:t>
            </w:r>
            <w:r w:rsidRPr="00F430A0">
              <w:rPr>
                <w:color w:val="000000"/>
                <w:sz w:val="20"/>
              </w:rPr>
              <w:br/>
              <w:t>Służy do wstrzykiwania środka kontrastowego i żelu znieczulającego i/lub do umieszczania prowadnika zabezpieczającego. Dwukanałowa konstrukcja eliminuje konieczność wielokrotnego cewnikowania , zawiera powłokę chydrofilną</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6/10FR/50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Prowadnik z rdzeniem nitinolowym</w:t>
            </w:r>
            <w:r w:rsidRPr="00F430A0">
              <w:rPr>
                <w:color w:val="000000"/>
                <w:sz w:val="20"/>
              </w:rPr>
              <w:br/>
              <w:t xml:space="preserve"> Prowadnik  dwufunkcyjny, posiadając na każdym z końców zdatne do użytku giętkie końcówki, jedną prostą, a drugą pod kątem. W konsekwencji, każdy koniec prowadnika może być użyty do sterowania w krętych moczowodach. prowadnik stanowi 2 prowadniki w jednym, co daje dodatkową korzyść, redukując liczbę potrzebnych narzędzi. Powłoka hydrofilna pozwala na wprowadzanie bez wysiłku.</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t>.035"/150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FF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10</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Spiralny ekstraktor złogów</w:t>
            </w:r>
            <w:r w:rsidRPr="00F430A0">
              <w:rPr>
                <w:color w:val="000000"/>
                <w:sz w:val="20"/>
              </w:rPr>
              <w:br/>
              <w:t>Służy do manewrowania złogami i ich usuwania w obrębie dróg moczowych. Spiralna konstrukcja ekstraktora  umożliwia</w:t>
            </w:r>
            <w:r w:rsidRPr="00F430A0">
              <w:rPr>
                <w:color w:val="000000"/>
                <w:sz w:val="20"/>
              </w:rPr>
              <w:br/>
              <w:t>objęcie i skuteczne uchwycenie kamienia. Spiralna budowa ułatwia utrzymanie kamienia w koszyku podczas jego przesuwania wzdłuż moczowodu. Zwiększona wytrzymałość drutu umożliwia koszykowi łatwiejsze rozszerzenie moczowodu niż w przypadku standardowych modeli.</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2.8FR/115 cm</w:t>
            </w:r>
            <w:r w:rsidRPr="00F430A0">
              <w:rPr>
                <w:color w:val="000000"/>
                <w:sz w:val="20"/>
              </w:rPr>
              <w:br/>
              <w:t>koszyk 4 druty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jc w:val="center"/>
              <w:rPr>
                <w:b/>
                <w:sz w:val="20"/>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11</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Spiralny ekstraktor złogów</w:t>
            </w:r>
            <w:r w:rsidRPr="00F430A0">
              <w:rPr>
                <w:color w:val="000000"/>
                <w:sz w:val="20"/>
              </w:rPr>
              <w:br/>
              <w:t xml:space="preserve">Służy do manewrowania złogami i ich usuwania w obrębie dróg </w:t>
            </w:r>
            <w:r w:rsidRPr="00F430A0">
              <w:rPr>
                <w:color w:val="000000"/>
                <w:sz w:val="20"/>
              </w:rPr>
              <w:lastRenderedPageBreak/>
              <w:t>moczowych. Spiralna konstrukcja ekstraktora  umożliwia</w:t>
            </w:r>
            <w:r w:rsidRPr="00F430A0">
              <w:rPr>
                <w:color w:val="000000"/>
                <w:sz w:val="20"/>
              </w:rPr>
              <w:br/>
              <w:t>objęcie i skuteczne uchwycenie kamienia. Spiralna budowa ułatwia utrzymanie kamienia w koszyku podczas jego przesuwania wzdłuż moczowodu. Zwiększona wytrzymałość drutu umożliwia koszykowi łatwiejsze rozszerzenie moczowodu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lastRenderedPageBreak/>
              <w:t>3.2FR/115 cm</w:t>
            </w:r>
            <w:r w:rsidRPr="00F430A0">
              <w:rPr>
                <w:color w:val="000000"/>
                <w:sz w:val="20"/>
              </w:rPr>
              <w:br/>
            </w:r>
            <w:r w:rsidRPr="00F430A0">
              <w:rPr>
                <w:color w:val="000000"/>
                <w:sz w:val="20"/>
              </w:rPr>
              <w:lastRenderedPageBreak/>
              <w:t>koszyk 4 druty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lastRenderedPageBreak/>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Koszulka dostępu moczowodowego</w:t>
            </w:r>
            <w:r w:rsidRPr="00F430A0">
              <w:rPr>
                <w:color w:val="000000"/>
                <w:sz w:val="20"/>
              </w:rPr>
              <w:br/>
              <w:t>Służy do wytworzenia kanału w trakcie endoskopowych zabiegów urologicznych, ułatwiając przejście endoskopem i innymi narzędziami do dróg moczowych. Koszulka dostępu moczowodowego  zapewnia poszerzenie moczowodu i ciągły kanał roboczy do wprowadzania endoskopów i narzędzi w trakcie procedur z dostępem moczowodowym. Koszulka  chroni moczowód w trakcie wielokrotnych wymian narzędzi, zmniejszając możliwość spowodowania urazu. Ciągły kanał chroni również delikatne narzędzia i mniejsze endoskopy przed uszkodzeniem, ograniczając liczbę kosztownych napraw. Zawiera powłokę hydrofilną</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12FR/35cm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13</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Koszulka dostępu moczowodowego</w:t>
            </w:r>
            <w:r w:rsidRPr="00F430A0">
              <w:rPr>
                <w:color w:val="000000"/>
                <w:sz w:val="20"/>
              </w:rPr>
              <w:br/>
              <w:t xml:space="preserve">Służy do wytworzenia kanału w trakcie endoskopowych zabiegów urologicznych, ułatwiając przejście endoskopem i innymi narzędziami do dróg moczowych. Koszulka dostępu moczowodowego  zapewnia poszerzenie moczowodu i ciągły kanał roboczy do wprowadzania endoskopów i narzędzi w trakcie procedur z dostępem moczowodowym. Koszulka  chroniąca moczowód w trakcie wielokrotnych wymian narzędzi, zmniejszając możliwość spowodowania urazu. Ciągły kanał chroni również delikatne narzędzia i mniejsze endoskopy przed uszkodzeniem, ograniczając liczbę kosztownych napraw. Zawiera powłokę hydrofilną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12FR/55cm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p w:rsidR="00E15A77" w:rsidRDefault="00E15A77" w:rsidP="00E36A5A">
            <w:pPr>
              <w:suppressLineNumbers/>
              <w:overflowPunct/>
              <w:autoSpaceDE/>
              <w:adjustRightInd/>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14</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Nitinolowy ekstraktor złogów</w:t>
            </w:r>
            <w:r w:rsidRPr="00F430A0">
              <w:rPr>
                <w:color w:val="000000"/>
                <w:sz w:val="20"/>
              </w:rPr>
              <w:br/>
              <w:t>Służy do manewrowania złogami i ich usuwania w obrębie dróg moczowych. Przy pełnym rozprężeniu unikalna wielodrutowa geometria tworzy tradycyjny 4-drutowy koszyk. Częściowe zamknięcie zmienia kształt koszyka, tworząc wyjątkowo ciasno spleciony koszyk 16-drutowy. Dwoistość ekstraktora  pozwala zarówno na rutynowe chwytanie i usuwanie nienaruszonych złogów, jak i na lepsze chwytanie wielu małych fragmentów powstałych po litotrypsji wewnątrzustrojowej.</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1.7FR/115 cm</w:t>
            </w:r>
            <w:r w:rsidRPr="00F430A0">
              <w:rPr>
                <w:color w:val="000000"/>
                <w:sz w:val="20"/>
              </w:rPr>
              <w:br/>
              <w:t>koszyk 1cm</w:t>
            </w:r>
            <w:r w:rsidRPr="00F430A0">
              <w:rPr>
                <w:color w:val="000000"/>
                <w:sz w:val="20"/>
              </w:rPr>
              <w:br/>
              <w:t>4/16 drutów</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p w:rsidR="00E15A77" w:rsidRPr="005C7A42" w:rsidRDefault="00E15A77" w:rsidP="00E36A5A">
            <w:pPr>
              <w:suppressLineNumbers/>
              <w:overflowPunct/>
              <w:autoSpaceDE/>
              <w:adjustRightInd/>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lastRenderedPageBreak/>
              <w:t>15</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Nitinolowy ekstraktor złogów</w:t>
            </w:r>
            <w:r w:rsidRPr="00F430A0">
              <w:rPr>
                <w:color w:val="000000"/>
                <w:sz w:val="20"/>
              </w:rPr>
              <w:br/>
              <w:t>Służy do wydobywania złogów z moczowodu.  Konstrukcja umożliwia lekarzowi chwytanie, zmianę położenia,</w:t>
            </w:r>
            <w:r w:rsidRPr="00F430A0">
              <w:rPr>
                <w:color w:val="000000"/>
                <w:sz w:val="20"/>
              </w:rPr>
              <w:br/>
              <w:t>zwolnienie lub usuwanie złogów w nerce lub moczowodzie.</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1.7FR/115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16</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Wydobywacz stentów</w:t>
            </w:r>
            <w:r w:rsidRPr="00F430A0">
              <w:rPr>
                <w:color w:val="000000"/>
                <w:sz w:val="20"/>
              </w:rPr>
              <w:br/>
              <w:t>Służący do chwytania w pętlę i wydobywania stentów lub ciał obcych w obrębie dróg moczowych. Giętka konstrukcja pętli do wydobywania z drutu nitinolowego ułatwia uchwycenie i usunięcie stentu.</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4.5FR/65cm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Nitinolowe urządzenie do przechwytywania i wydobywania złogów w kształcie parasolki Urządzenie  jest przeznaczone do przechwytywania i usuwania kamieni i innych ciał obcych w drogach moczowych, oraz do minimalizacji migracji złogów w trakcie litotrypsji wewnątrzustrojowej.</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2.8FR/145 cm</w:t>
            </w:r>
            <w:r w:rsidRPr="00F430A0">
              <w:rPr>
                <w:color w:val="000000"/>
                <w:sz w:val="20"/>
              </w:rPr>
              <w:br/>
              <w:t>koszyk 7mm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18</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Nitinolowy, bezkońcówkowy ekstraktor złogów</w:t>
            </w:r>
            <w:r w:rsidRPr="00F430A0">
              <w:rPr>
                <w:color w:val="000000"/>
                <w:sz w:val="20"/>
              </w:rPr>
              <w:br/>
              <w:t>Służy do manewrowania złogami i ich usuwania w obrębie dróg moczowych. Nitinolowy drut z pamięcią kształtu pozwala na zachowanie przez koszyk kształtu po skrajnym skręceniu.  Bezkońcówkowa konstrukcja ułatwia uchwycenie złogów</w:t>
            </w:r>
            <w:r w:rsidRPr="00F430A0">
              <w:rPr>
                <w:color w:val="000000"/>
                <w:sz w:val="20"/>
              </w:rPr>
              <w:br/>
              <w:t xml:space="preserve">w kielichach, umożliwiając otwarcie koszyka przy podstawie kielicha i objęcie złogu.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1.5FR/115 cm</w:t>
            </w:r>
            <w:r w:rsidRPr="00F430A0">
              <w:rPr>
                <w:color w:val="000000"/>
                <w:sz w:val="20"/>
              </w:rPr>
              <w:br/>
              <w:t>koszyk 1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BF4C58" w:rsidRDefault="00E15A77" w:rsidP="00E36A5A">
            <w:pPr>
              <w:jc w:val="center"/>
              <w:rPr>
                <w:b/>
              </w:rPr>
            </w:pPr>
          </w:p>
          <w:p w:rsidR="00E15A77" w:rsidRPr="00E65C3A"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19</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Drut prowadzący stosowany do umiejscawiania i wymiany cewnika w krętym lub zapętlonym moczowodzie lub pokonywania dużych kamieni w drodze do nerki. Rdzeń nitinolowy umożliwia maksymalne zgięcie bez zapętlenia. Platynowa końcówka zapewnia dobrą wizualizację</w:t>
            </w:r>
            <w:r w:rsidRPr="00F430A0">
              <w:rPr>
                <w:color w:val="000000"/>
                <w:sz w:val="20"/>
              </w:rPr>
              <w:br/>
              <w:t>w trakcie fluoroskopii. Kontrola obrotu w stosunku jeden do jednego umożliwia precyzyjne sterowanie w najtrudniejszych</w:t>
            </w:r>
            <w:r w:rsidRPr="00F430A0">
              <w:rPr>
                <w:color w:val="000000"/>
                <w:sz w:val="20"/>
              </w:rPr>
              <w:br/>
              <w:t xml:space="preserve">obszarach anatomicznych. Wersja ze sztywnym trzonem.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t>.035"/145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9944A6"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Zestaw metalowego stentu moczowodowego</w:t>
            </w:r>
            <w:r w:rsidRPr="00F430A0">
              <w:rPr>
                <w:color w:val="000000"/>
                <w:sz w:val="20"/>
              </w:rPr>
              <w:br/>
              <w:t>Stosowany do tymczasowego stentowania moczowodu u dorosłych pacjentów z zewnątrzpochodnym zwężeniem moczowodu.</w:t>
            </w:r>
            <w:r w:rsidRPr="00F430A0">
              <w:rPr>
                <w:color w:val="000000"/>
                <w:sz w:val="20"/>
              </w:rPr>
              <w:br/>
              <w:t>Zestaw zawiera: stent, system pozycjonowania stentu.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t>6FR/24cm</w:t>
            </w:r>
          </w:p>
        </w:tc>
        <w:tc>
          <w:tcPr>
            <w:tcW w:w="85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9944A6"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21</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Prowadnik z dwustronnie giętką końcówką</w:t>
            </w:r>
            <w:r w:rsidRPr="00F430A0">
              <w:rPr>
                <w:color w:val="000000"/>
                <w:sz w:val="20"/>
              </w:rPr>
              <w:br/>
              <w:t xml:space="preserve">Stosowany do umieszczania i wymiany cewników w krętym lub </w:t>
            </w:r>
            <w:r w:rsidRPr="00F430A0">
              <w:rPr>
                <w:color w:val="000000"/>
                <w:sz w:val="20"/>
              </w:rPr>
              <w:lastRenderedPageBreak/>
              <w:t xml:space="preserve">zapętlonym moczowodzie, pokonywania kamienia w drodze do nerki lub w przypadkach wymagających zwiększonej kontroli i dużej cieniodajności. Konstrukcja z dwustronnie giętką końcówką umożliwia bezpieczne wprowadzenie do ciała pacjenta i zapobiega uszkodzeniu aparatury endoskopowej w przypadku wprowadzania po prowadniku. Rdzeń nitinolowy umożliwia maksymalne zgięcie bez zapętlenia. Kontrola obrotu w stosunku jeden do jednego umożliwia precyzyjne sterowanie w najtrudniejszych obszarach anatomicznych. Trzon prowadnika posiada oznaczenia w odstępach co 5 cm w celu zapewnienia wizualizacji endoskopowej. Platynowa końcówka zapewnia wysoki stopień wizualizacji w trakcie fluoroskopii.Zawiera  powłokę hydrofilną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lastRenderedPageBreak/>
              <w:t>.035"/145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widowControl/>
              <w:suppressAutoHyphens w:val="0"/>
              <w:overflowPunct/>
              <w:autoSpaceDE/>
              <w:autoSpaceDN/>
              <w:adjustRightInd/>
              <w:jc w:val="center"/>
              <w:textAlignment w:val="auto"/>
              <w:rPr>
                <w:color w:val="000000"/>
                <w:kern w:val="0"/>
                <w:sz w:val="20"/>
                <w:lang w:val="pl-PL"/>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p w:rsidR="00E15A77"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p w:rsidR="00E15A77" w:rsidRPr="005C7A42"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r>
              <w:rPr>
                <w:rFonts w:eastAsia="SimSun" w:cs="Arial"/>
                <w:kern w:val="3"/>
                <w:sz w:val="20"/>
                <w:lang w:val="pl-PL" w:eastAsia="zh-CN" w:bidi="hi-IN"/>
              </w:rPr>
              <w:t xml:space="preserve">     </w:t>
            </w:r>
            <w:r w:rsidRPr="005C7A42">
              <w:rPr>
                <w:rFonts w:eastAsia="SimSun" w:cs="Arial"/>
                <w:kern w:val="3"/>
                <w:sz w:val="20"/>
                <w:lang w:val="pl-PL" w:eastAsia="zh-CN" w:bidi="hi-IN"/>
              </w:rPr>
              <w:t xml:space="preserve"> </w:t>
            </w: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E25E6D" w:rsidRDefault="00E15A77" w:rsidP="00E36A5A">
            <w:pPr>
              <w:jc w:val="center"/>
              <w:rPr>
                <w:b/>
                <w:lang w:val="en-US"/>
              </w:rPr>
            </w:pPr>
          </w:p>
          <w:p w:rsidR="00E15A77" w:rsidRPr="00D04C9D" w:rsidRDefault="00E15A77" w:rsidP="00E36A5A">
            <w:pPr>
              <w:suppressLineNumbers/>
              <w:overflowPunct/>
              <w:autoSpaceDE/>
              <w:adjustRightInd/>
              <w:jc w:val="center"/>
              <w:rPr>
                <w:rFonts w:eastAsia="SimSun" w:cs="Arial"/>
                <w:kern w:val="3"/>
                <w:sz w:val="22"/>
                <w:szCs w:val="22"/>
                <w:lang w:val="en-GB"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Zestaw miękkiego stentu moczowodowego</w:t>
            </w:r>
            <w:r w:rsidRPr="00F430A0">
              <w:rPr>
                <w:color w:val="000000"/>
                <w:sz w:val="20"/>
              </w:rPr>
              <w:br/>
              <w:t>Stosowany do czasowego drenażu wewnętrznego moczu z poziomu połączenia miedniczkowo-moczowodowego do pęcherza.</w:t>
            </w:r>
            <w:r w:rsidRPr="00F430A0">
              <w:rPr>
                <w:color w:val="000000"/>
                <w:sz w:val="20"/>
              </w:rPr>
              <w:br/>
              <w:t>Zestaw zawiera stent, prowadnik i pozycjoner.</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6FR/26cm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23</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Zestaw miękkiego stentu moczowodowego</w:t>
            </w:r>
            <w:r w:rsidRPr="00F430A0">
              <w:rPr>
                <w:color w:val="000000"/>
                <w:sz w:val="20"/>
              </w:rPr>
              <w:br/>
              <w:t>Stosowany do czasowego drenażu wewnętrznego moczu z poziomu połączenia miedniczkowo-moczowodowego do pęcherza.</w:t>
            </w:r>
            <w:r w:rsidRPr="00F430A0">
              <w:rPr>
                <w:color w:val="000000"/>
                <w:sz w:val="20"/>
              </w:rPr>
              <w:br/>
              <w:t>Zestaw zawiera stent, prowadnik i pozycjoner.</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7FR/28cm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24</w:t>
            </w: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rPr>
                <w:rFonts w:eastAsia="SimSun"/>
                <w:kern w:val="3"/>
                <w:sz w:val="20"/>
                <w:lang w:val="pl-PL" w:eastAsia="zh-CN" w:bidi="hi-IN"/>
              </w:rPr>
            </w:pPr>
            <w:r w:rsidRPr="00F430A0">
              <w:rPr>
                <w:rFonts w:eastAsia="SimSun"/>
                <w:kern w:val="3"/>
                <w:sz w:val="20"/>
                <w:lang w:val="pl-PL" w:eastAsia="zh-CN" w:bidi="hi-IN"/>
              </w:rPr>
              <w:t>Zestaw do szynowania wewnętrznego moczowodów 6.0, Fr  dł. 26 cm wykonany z czarnego silikonu. Zespół stentu nitkowanego umożliwia wprowadzenie typu one-pass (cewnik wyposażony w nitkę w celu łatwiejszego pozycjonowania).  Skład zestawu: cewnik PIGTAIL podwójnie zagięty otwarty-otwarty, średnica pętli pęcherzowej 2 cm, popychacz dł. co najmniej 50 cm. Możliwość utrzymania w moczowodzie co najmniej 12 miesięcy. Zestaw jednorazowy, sterylny, pakowany łącznie.</w:t>
            </w:r>
          </w:p>
        </w:tc>
        <w:tc>
          <w:tcPr>
            <w:tcW w:w="1076" w:type="dxa"/>
            <w:tcBorders>
              <w:top w:val="single" w:sz="4" w:space="0" w:color="auto"/>
              <w:left w:val="single" w:sz="2" w:space="0" w:color="000000"/>
              <w:bottom w:val="single" w:sz="2" w:space="0" w:color="000000"/>
            </w:tcBorders>
          </w:tcPr>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r w:rsidRPr="00F430A0">
              <w:rPr>
                <w:color w:val="000000"/>
                <w:sz w:val="20"/>
              </w:rPr>
              <w:t>6FR/26 cm</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5</w:t>
            </w:r>
          </w:p>
        </w:tc>
        <w:tc>
          <w:tcPr>
            <w:tcW w:w="1134" w:type="dxa"/>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b/>
                <w:bCs/>
                <w:kern w:val="3"/>
                <w:sz w:val="20"/>
                <w:lang w:val="pl-PL" w:eastAsia="zh-CN" w:bidi="hi-IN"/>
              </w:rPr>
            </w:pPr>
          </w:p>
          <w:p w:rsidR="00E15A77" w:rsidRPr="005C7A42" w:rsidRDefault="00E15A77" w:rsidP="00E36A5A">
            <w:pPr>
              <w:suppressLineNumbers/>
              <w:overflowPunct/>
              <w:autoSpaceDE/>
              <w:adjustRightInd/>
              <w:jc w:val="center"/>
              <w:rPr>
                <w:rFonts w:eastAsia="SimSun" w:cs="Arial"/>
                <w:b/>
                <w:bCs/>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25</w:t>
            </w: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rPr>
                <w:rFonts w:eastAsia="SimSun"/>
                <w:kern w:val="3"/>
                <w:sz w:val="20"/>
                <w:lang w:val="pl-PL" w:eastAsia="zh-CN" w:bidi="hi-IN"/>
              </w:rPr>
            </w:pPr>
            <w:r w:rsidRPr="00F430A0">
              <w:rPr>
                <w:rFonts w:eastAsia="SimSun"/>
                <w:kern w:val="3"/>
                <w:sz w:val="20"/>
                <w:lang w:val="pl-PL" w:eastAsia="zh-CN" w:bidi="hi-IN"/>
              </w:rPr>
              <w:t>Zestaw do szynowania wewnętrznego moczowodów 7.0 Fr  dł. 26 cm wykonany z czarnego silikonu. Zespół stentu nitkowanego umożliwia wprowadzenie typu one-pass (cewnik wyposażony w nitkę w celu łatwiejszego pozycjonowania).  Skład zestawu: cewnik PIGTAIL podwójnie zagięty otwarty-otwarty, średnica pętli pęcherzowej 2 cm, popychacz dł. co najmniej 50 cm. Możliwość utrzymania w moczowodzie co najmniej 12 miesięcy. Zestaw jednorazowy, sterylny, pakowany łącznie.</w:t>
            </w:r>
          </w:p>
        </w:tc>
        <w:tc>
          <w:tcPr>
            <w:tcW w:w="1076" w:type="dxa"/>
            <w:tcBorders>
              <w:top w:val="single" w:sz="4" w:space="0" w:color="auto"/>
              <w:left w:val="single" w:sz="2" w:space="0" w:color="000000"/>
              <w:bottom w:val="single" w:sz="2" w:space="0" w:color="000000"/>
            </w:tcBorders>
          </w:tcPr>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r w:rsidRPr="00F430A0">
              <w:rPr>
                <w:color w:val="000000"/>
                <w:sz w:val="20"/>
              </w:rPr>
              <w:t>7FR/26</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5</w:t>
            </w:r>
          </w:p>
        </w:tc>
        <w:tc>
          <w:tcPr>
            <w:tcW w:w="1134" w:type="dxa"/>
            <w:tcBorders>
              <w:top w:val="single" w:sz="4" w:space="0" w:color="auto"/>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Default="00E15A77" w:rsidP="00E36A5A">
            <w:pPr>
              <w:jc w:val="center"/>
              <w:rPr>
                <w:rFonts w:eastAsia="SimSun"/>
                <w:b/>
                <w:kern w:val="3"/>
                <w:sz w:val="22"/>
                <w:szCs w:val="22"/>
                <w:lang w:val="pl-PL" w:eastAsia="zh-CN" w:bidi="hi-IN"/>
              </w:rPr>
            </w:pPr>
          </w:p>
          <w:p w:rsidR="00E15A77" w:rsidRPr="007E62F8" w:rsidRDefault="00E15A77" w:rsidP="00E36A5A">
            <w:pPr>
              <w:jc w:val="center"/>
              <w:rPr>
                <w:rFonts w:ascii="Arial" w:eastAsia="SimSun" w:hAnsi="Arial" w:cs="Arial"/>
                <w:b/>
                <w:kern w:val="3"/>
                <w:sz w:val="22"/>
                <w:szCs w:val="22"/>
                <w:lang w:val="pl-PL" w:eastAsia="zh-CN" w:bidi="hi-IN"/>
              </w:rPr>
            </w:pPr>
            <w:r w:rsidRPr="007E62F8">
              <w:rPr>
                <w:rFonts w:eastAsia="SimSun"/>
                <w:b/>
                <w:kern w:val="3"/>
                <w:sz w:val="22"/>
                <w:szCs w:val="22"/>
                <w:lang w:val="pl-PL" w:eastAsia="zh-CN" w:bidi="hi-IN"/>
              </w:rPr>
              <w:t>RAZEM</w:t>
            </w:r>
          </w:p>
          <w:p w:rsidR="00E15A77" w:rsidRDefault="00E15A77" w:rsidP="00E36A5A">
            <w:pPr>
              <w:rPr>
                <w:rFonts w:ascii="Calibri" w:hAnsi="Calibri" w:cs="Calibri"/>
                <w:color w:val="000000"/>
                <w:sz w:val="22"/>
                <w:szCs w:val="22"/>
              </w:rPr>
            </w:pPr>
          </w:p>
        </w:tc>
        <w:tc>
          <w:tcPr>
            <w:tcW w:w="1076" w:type="dxa"/>
            <w:tcBorders>
              <w:top w:val="single" w:sz="4" w:space="0" w:color="auto"/>
              <w:left w:val="single" w:sz="2" w:space="0" w:color="000000"/>
              <w:bottom w:val="single" w:sz="2" w:space="0" w:color="000000"/>
            </w:tcBorders>
          </w:tcPr>
          <w:p w:rsidR="00E15A77" w:rsidRDefault="00E15A77" w:rsidP="00E36A5A">
            <w:pPr>
              <w:rPr>
                <w:rFonts w:ascii="Calibri" w:hAnsi="Calibri" w:cs="Calibri"/>
                <w:color w:val="000000"/>
                <w:sz w:val="22"/>
                <w:szCs w:val="22"/>
              </w:rPr>
            </w:pP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746C83" w:rsidRDefault="00E15A77" w:rsidP="00E36A5A">
            <w:pPr>
              <w:overflowPunct/>
              <w:autoSpaceDE/>
              <w:adjustRightInd/>
              <w:rPr>
                <w:rFonts w:eastAsia="Lucida Sans Unicode"/>
                <w:kern w:val="3"/>
                <w:sz w:val="22"/>
                <w:szCs w:val="22"/>
                <w:lang w:eastAsia="ar-SA" w:bidi="hi-IN"/>
              </w:rPr>
            </w:pP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Default="00E15A77" w:rsidP="00E36A5A">
            <w:pPr>
              <w:jc w:val="center"/>
              <w:rPr>
                <w:rFonts w:ascii="Calibri" w:hAnsi="Calibri" w:cs="Calibri"/>
                <w:color w:val="000000"/>
                <w:sz w:val="22"/>
                <w:szCs w:val="22"/>
              </w:rPr>
            </w:pPr>
          </w:p>
        </w:tc>
        <w:tc>
          <w:tcPr>
            <w:tcW w:w="1134" w:type="dxa"/>
            <w:tcBorders>
              <w:top w:val="single" w:sz="4" w:space="0" w:color="auto"/>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010E68" w:rsidRDefault="00E15A77" w:rsidP="00E36A5A">
            <w:pPr>
              <w:suppressLineNumbers/>
              <w:overflowPunct/>
              <w:autoSpaceDE/>
              <w:adjustRightInd/>
              <w:jc w:val="center"/>
              <w:rPr>
                <w:rFonts w:eastAsia="SimSun" w:cs="Arial"/>
                <w:b/>
                <w:kern w:val="3"/>
                <w:sz w:val="28"/>
                <w:szCs w:val="28"/>
                <w:lang w:val="pl-PL" w:eastAsia="zh-CN" w:bidi="hi-IN"/>
              </w:rPr>
            </w:pPr>
            <w:r>
              <w:rPr>
                <w:rFonts w:eastAsia="SimSun" w:cs="Arial"/>
                <w:b/>
                <w:kern w:val="3"/>
                <w:sz w:val="28"/>
                <w:szCs w:val="28"/>
                <w:lang w:val="pl-PL" w:eastAsia="zh-CN" w:bidi="hi-IN"/>
              </w:rPr>
              <w:t xml:space="preserve"> </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en-US" w:eastAsia="zh-CN" w:bidi="hi-IN"/>
              </w:rPr>
            </w:pPr>
          </w:p>
        </w:tc>
      </w:tr>
    </w:tbl>
    <w:p w:rsidR="00E15A77" w:rsidRPr="00A26949" w:rsidRDefault="00E15A77" w:rsidP="00E15A77">
      <w:pPr>
        <w:jc w:val="both"/>
        <w:rPr>
          <w:color w:val="FF0000"/>
          <w:sz w:val="22"/>
          <w:szCs w:val="22"/>
        </w:rPr>
      </w:pPr>
    </w:p>
    <w:p w:rsidR="00E15A77" w:rsidRPr="00A26949" w:rsidRDefault="00E15A77" w:rsidP="00E15A77">
      <w:pPr>
        <w:jc w:val="both"/>
        <w:rPr>
          <w:color w:val="FF0000"/>
          <w:sz w:val="22"/>
          <w:szCs w:val="22"/>
        </w:rPr>
      </w:pPr>
    </w:p>
    <w:p w:rsidR="00E15A77" w:rsidRPr="00A26949" w:rsidRDefault="00E15A77" w:rsidP="00E15A77">
      <w:pPr>
        <w:jc w:val="both"/>
        <w:rPr>
          <w:color w:val="FF0000"/>
          <w:sz w:val="22"/>
          <w:szCs w:val="22"/>
        </w:rPr>
      </w:pPr>
    </w:p>
    <w:p w:rsidR="00E15A77" w:rsidRDefault="00E15A77" w:rsidP="00E15A77">
      <w:pPr>
        <w:rPr>
          <w:color w:val="FF0000"/>
          <w:sz w:val="22"/>
          <w:szCs w:val="22"/>
        </w:rPr>
      </w:pPr>
    </w:p>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rsidR="00E15A77" w:rsidRDefault="00E15A77" w:rsidP="00E15A77">
      <w:pPr>
        <w:tabs>
          <w:tab w:val="left" w:pos="8340"/>
        </w:tabs>
        <w:rPr>
          <w:sz w:val="22"/>
          <w:szCs w:val="22"/>
          <w:lang w:val="en-US"/>
        </w:rPr>
      </w:pPr>
    </w:p>
    <w:p w:rsidR="00E15A77"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r>
        <w:rPr>
          <w:rFonts w:ascii="Times New Roman" w:eastAsia="Times New Roman" w:hAnsi="Times New Roman" w:cs="Times New Roman"/>
          <w:b/>
          <w:bCs/>
          <w:color w:val="auto"/>
          <w:kern w:val="2"/>
          <w:sz w:val="22"/>
          <w:szCs w:val="22"/>
          <w:lang w:val="fr-FR"/>
        </w:rPr>
        <w:t>Akcesoria urologiczne – TUR</w:t>
      </w:r>
    </w:p>
    <w:p w:rsidR="00E15A77"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Pętla tnąca zagięta, 24/26 Fr., monopolarna, kompatybilna z posiadanym elementem pracującym 27050E resektoskopu firmy Karl Storz, kompatybilność potwierdzona w materiałach producent</w:t>
            </w:r>
            <w:r>
              <w:rPr>
                <w:rFonts w:eastAsia="Lucida Sans Unicode"/>
                <w:sz w:val="20"/>
                <w:lang w:eastAsia="ar-SA"/>
              </w:rPr>
              <w: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Pętla tnąca zagięta, wzdłużna,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pointed,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Elektroda koagulacyjna, kulka 3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Elektroda koagulacyjna, kulka 5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lastRenderedPageBreak/>
              <w:t>6</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wałek 3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7</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Elektroda koagulacyjna, wałek 5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8</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Pętla tnąca zagięta,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9</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pointed,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10</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1D5708">
              <w:rPr>
                <w:b/>
                <w:sz w:val="20"/>
                <w:lang w:val="pl-PL"/>
              </w:rPr>
              <w:t>RAZEM</w:t>
            </w:r>
          </w:p>
          <w:p w:rsidR="00E15A77" w:rsidRPr="001D5708"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rPr>
          <w:bCs/>
          <w:sz w:val="22"/>
          <w:szCs w:val="22"/>
          <w:lang w:val="pl-PL"/>
        </w:rPr>
      </w:pPr>
    </w:p>
    <w:p w:rsidR="00E15A77" w:rsidRPr="00DC44CF" w:rsidRDefault="00E15A77" w:rsidP="00E15A77">
      <w:pPr>
        <w:rPr>
          <w:bCs/>
          <w:sz w:val="22"/>
          <w:szCs w:val="22"/>
          <w:lang w:val="pl-PL"/>
        </w:rPr>
      </w:pPr>
    </w:p>
    <w:p w:rsidR="00E15A77" w:rsidRDefault="00E15A77" w:rsidP="00E15A77"/>
    <w:p w:rsidR="00E15A77" w:rsidRDefault="00E15A77" w:rsidP="00E15A77"/>
    <w:p w:rsidR="00E15A77" w:rsidRDefault="00E15A77" w:rsidP="00E15A77"/>
    <w:p w:rsidR="00E15A77" w:rsidRDefault="00E15A77" w:rsidP="00E15A77">
      <w:pPr>
        <w:sectPr w:rsidR="00E15A77" w:rsidSect="00141282">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E15A77" w:rsidRDefault="00E15A77" w:rsidP="00E15A77"/>
    <w:p w:rsidR="00E15A77" w:rsidRDefault="00E15A77" w:rsidP="00E15A77"/>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D57E21">
        <w:rPr>
          <w:b/>
          <w:bCs/>
          <w:kern w:val="2"/>
          <w:sz w:val="22"/>
          <w:szCs w:val="22"/>
        </w:rPr>
        <w:t>Zestaw do biopsji</w:t>
      </w:r>
    </w:p>
    <w:p w:rsidR="00E15A77" w:rsidRPr="00DC44CF" w:rsidRDefault="00E15A77" w:rsidP="00E15A77">
      <w:pPr>
        <w:rPr>
          <w:bCs/>
          <w:sz w:val="22"/>
          <w:szCs w:val="22"/>
          <w:lang w:val="pl-PL"/>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5012"/>
        <w:gridCol w:w="850"/>
        <w:gridCol w:w="851"/>
        <w:gridCol w:w="1275"/>
        <w:gridCol w:w="1276"/>
        <w:gridCol w:w="1276"/>
        <w:gridCol w:w="1417"/>
        <w:gridCol w:w="2127"/>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501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27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212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5012" w:type="dxa"/>
            <w:tcBorders>
              <w:top w:val="single" w:sz="4" w:space="0" w:color="00000A"/>
              <w:left w:val="single" w:sz="4" w:space="0" w:color="00000A"/>
              <w:bottom w:val="single" w:sz="4" w:space="0" w:color="00000A"/>
              <w:right w:val="single" w:sz="4" w:space="0" w:color="00000A"/>
            </w:tcBorders>
          </w:tcPr>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Jednorazowy sterylny zestaw zawierający :</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-prowadnice igły biopsyjnej</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-wkłady prowadnic</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-osłony sondy i przewodu sondy ultrasonograficznej złożone teleskopowo14x 92cm</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-żel USG</w:t>
            </w:r>
          </w:p>
          <w:p w:rsidR="00E15A77" w:rsidRPr="00A2330C" w:rsidRDefault="00E15A77" w:rsidP="00E36A5A">
            <w:pPr>
              <w:pStyle w:val="Standard"/>
              <w:spacing w:after="0"/>
              <w:rPr>
                <w:rFonts w:ascii="Times New Roman" w:eastAsia="Lucida Sans Unicode" w:hAnsi="Times New Roman"/>
                <w:sz w:val="20"/>
                <w:lang w:eastAsia="ar-SA"/>
              </w:rPr>
            </w:pPr>
            <w:r w:rsidRPr="00A2330C">
              <w:rPr>
                <w:rFonts w:ascii="Times New Roman" w:hAnsi="Times New Roman"/>
                <w:sz w:val="20"/>
                <w:lang w:val="pl-PL"/>
              </w:rPr>
              <w:t>-elastyczne opaski mocujące</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A2330C" w:rsidRDefault="00E15A77" w:rsidP="00E36A5A">
            <w:pPr>
              <w:jc w:val="center"/>
              <w:rPr>
                <w:rFonts w:eastAsia="Lucida Sans Unicode"/>
                <w:b/>
                <w:sz w:val="20"/>
                <w:lang w:eastAsia="ar-SA"/>
              </w:rPr>
            </w:pPr>
            <w:r w:rsidRPr="00A2330C">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A2330C" w:rsidRDefault="00E15A77" w:rsidP="00E36A5A">
            <w:pPr>
              <w:jc w:val="center"/>
              <w:rPr>
                <w:rFonts w:eastAsia="Lucida Sans Unicode"/>
                <w:b/>
                <w:sz w:val="20"/>
                <w:lang w:eastAsia="ar-SA"/>
              </w:rPr>
            </w:pPr>
            <w:r w:rsidRPr="00A2330C">
              <w:rPr>
                <w:rFonts w:eastAsia="Lucida Sans Unicode"/>
                <w:b/>
                <w:sz w:val="20"/>
                <w:lang w:val="pl-PL" w:eastAsia="ar-SA"/>
              </w:rPr>
              <w:t>384</w:t>
            </w:r>
          </w:p>
        </w:tc>
        <w:tc>
          <w:tcPr>
            <w:tcW w:w="127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600"/>
        </w:trPr>
        <w:tc>
          <w:tcPr>
            <w:tcW w:w="9647" w:type="dxa"/>
            <w:gridSpan w:val="6"/>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right"/>
              <w:rPr>
                <w:rFonts w:eastAsia="Lucida Sans Unicode"/>
                <w:b/>
                <w:sz w:val="18"/>
                <w:szCs w:val="18"/>
                <w:lang w:eastAsia="ar-SA"/>
              </w:rPr>
            </w:pPr>
            <w:r>
              <w:rPr>
                <w:rFonts w:eastAsia="Lucida Sans Unicode"/>
                <w:b/>
                <w:sz w:val="18"/>
                <w:szCs w:val="18"/>
                <w:lang w:eastAsia="ar-SA"/>
              </w:rPr>
              <w:t>RAZEM :</w:t>
            </w: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387"/>
        </w:tabs>
        <w:rPr>
          <w:lang w:val="pl-PL"/>
        </w:rPr>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tabs>
          <w:tab w:val="left" w:pos="387"/>
        </w:tabs>
      </w:pPr>
    </w:p>
    <w:p w:rsidR="00E15A77" w:rsidRDefault="00E15A77" w:rsidP="00E15A77">
      <w:pPr>
        <w:tabs>
          <w:tab w:val="left" w:pos="387"/>
        </w:tabs>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34406A">
        <w:rPr>
          <w:b/>
          <w:bCs/>
          <w:kern w:val="2"/>
          <w:sz w:val="22"/>
          <w:szCs w:val="22"/>
        </w:rPr>
        <w:t>Klipsy naczyniowe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34406A">
              <w:rPr>
                <w:rFonts w:eastAsia="Lucida Sans Unicode"/>
                <w:sz w:val="20"/>
                <w:lang w:eastAsia="ar-SA"/>
              </w:rPr>
              <w:t>Klipsy polimerowe rozmiar extra-large XL  do zamykania naczyń 7-16mm, pakowane w  zasobniki po 6 sztuk klipsów. Do każdego zasobnika dołączona samoprzylepna wklejka do kartoteki pacjenta określająca nazwę klipsa, nr katal</w:t>
            </w:r>
            <w:r>
              <w:rPr>
                <w:rFonts w:eastAsia="Lucida Sans Unicode"/>
                <w:sz w:val="20"/>
                <w:lang w:eastAsia="ar-SA"/>
              </w:rPr>
              <w:t>ogowy</w:t>
            </w:r>
            <w:r w:rsidRPr="0034406A">
              <w:rPr>
                <w:rFonts w:eastAsia="Lucida Sans Unicode"/>
                <w:sz w:val="20"/>
                <w:lang w:eastAsia="ar-SA"/>
              </w:rPr>
              <w:t>, producenta, nr serii, datę ważności, 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840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34406A">
              <w:rPr>
                <w:sz w:val="20"/>
                <w:lang w:val="en-US"/>
              </w:rPr>
              <w:t>Klipsy polimerowe rozmiar extra- large XL do zamykania naczyń 7-16mm, pakowane w  zasobniki po 4 sztuki klipsów. Do każdego zasobnika dołączona samoprzylepna wklejka do kartoteki pacjenta określająca nazwę klipsa, nr katal</w:t>
            </w:r>
            <w:r>
              <w:rPr>
                <w:sz w:val="20"/>
                <w:lang w:val="en-US"/>
              </w:rPr>
              <w:t>ogowy</w:t>
            </w:r>
            <w:r w:rsidRPr="0034406A">
              <w:rPr>
                <w:sz w:val="20"/>
                <w:lang w:val="en-US"/>
              </w:rPr>
              <w:t>, prod</w:t>
            </w:r>
            <w:r>
              <w:rPr>
                <w:sz w:val="20"/>
                <w:lang w:val="en-US"/>
              </w:rPr>
              <w:t xml:space="preserve">ucenta, nr serii, datę ważności, </w:t>
            </w:r>
            <w:r w:rsidRPr="0034406A">
              <w:rPr>
                <w:sz w:val="20"/>
                <w:lang w:val="en-US"/>
              </w:rPr>
              <w:t>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34406A">
              <w:rPr>
                <w:sz w:val="20"/>
                <w:lang w:val="pl-PL"/>
              </w:rPr>
              <w:t>Klipsy polimerowe rozmiar extra-extra-large XXL do zamykania naczyń 10-22mm, pakowane w  zasobniki po 4 sztuki klipsów. Do każdego zasobnika dołączona samoprzylepna wklejka do kartoteki pacjenta określająca nazwę klipsa, nr katal</w:t>
            </w:r>
            <w:r>
              <w:rPr>
                <w:sz w:val="20"/>
                <w:lang w:val="pl-PL"/>
              </w:rPr>
              <w:t>ogowy</w:t>
            </w:r>
            <w:r w:rsidRPr="0034406A">
              <w:rPr>
                <w:sz w:val="20"/>
                <w:lang w:val="pl-PL"/>
              </w:rPr>
              <w:t>, producenta, nr serii, datę ważności, 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384</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34406A">
              <w:rPr>
                <w:rFonts w:eastAsia="Lucida Sans Unicode"/>
                <w:sz w:val="20"/>
                <w:lang w:eastAsia="ar-SA"/>
              </w:rPr>
              <w:t>Klipsy tytanowe rozmiar M/L (wielkość klipsa po zamknięciu 9,1mm), klips o kształcie podkowy z rowkowaniem wewnętrznym, pakowany w zasobniki po 6sztuk klipsów. Do każdego zasobnika dołączona samoprzylepna wklejka do kartoteki pacjenta określająca nazwę klipsa, nr katal</w:t>
            </w:r>
            <w:r>
              <w:rPr>
                <w:rFonts w:eastAsia="Lucida Sans Unicode"/>
                <w:sz w:val="20"/>
                <w:lang w:eastAsia="ar-SA"/>
              </w:rPr>
              <w:t>ogowy</w:t>
            </w:r>
            <w:r w:rsidRPr="0034406A">
              <w:rPr>
                <w:rFonts w:eastAsia="Lucida Sans Unicode"/>
                <w:sz w:val="20"/>
                <w:lang w:eastAsia="ar-SA"/>
              </w:rPr>
              <w:t>, producenta, nr serii, datę ważności, kompatybilne z klipsownicami Grena, Storz</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960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34406A">
              <w:rPr>
                <w:sz w:val="20"/>
                <w:lang w:val="en-US"/>
              </w:rPr>
              <w:t>Klipsy tytanowe rozmiar M/L (wielkość klipsa po zamknięciu 9,1mm), klips o kształcie podkowy z rowkowaniem wewnętrznym, pakowany w zasobniki po 4sztuki klipsów, 20 zasobników w opakowaniu zbiorczym. Do każdego zasobnika dołączona samoprzylepna wklejka do kartoteki pacjenta określająca nazwę klipsa, nr katal</w:t>
            </w:r>
            <w:r>
              <w:rPr>
                <w:sz w:val="20"/>
                <w:lang w:val="en-US"/>
              </w:rPr>
              <w:t>ogowy</w:t>
            </w:r>
            <w:r w:rsidRPr="0034406A">
              <w:rPr>
                <w:sz w:val="20"/>
                <w:lang w:val="en-US"/>
              </w:rPr>
              <w:t>, producenta, nr serii, datę ważności, kompatybilne z klipsownicami Grena, Storz</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rPr>
                <w:b/>
                <w:sz w:val="20"/>
                <w:lang w:val="pl-PL"/>
              </w:rPr>
            </w:pPr>
          </w:p>
          <w:p w:rsidR="00E15A77" w:rsidRDefault="00E15A77" w:rsidP="00E36A5A">
            <w:pPr>
              <w:tabs>
                <w:tab w:val="left" w:pos="8340"/>
              </w:tabs>
              <w:jc w:val="center"/>
              <w:rPr>
                <w:b/>
                <w:sz w:val="20"/>
                <w:lang w:val="pl-PL"/>
              </w:rPr>
            </w:pPr>
            <w:r w:rsidRPr="0034406A">
              <w:rPr>
                <w:b/>
                <w:sz w:val="20"/>
                <w:lang w:val="pl-PL"/>
              </w:rPr>
              <w:t>RAZEM</w:t>
            </w:r>
          </w:p>
          <w:p w:rsidR="00E15A77" w:rsidRPr="0034406A"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605343" w:rsidRDefault="00E15A77" w:rsidP="00E15A77"/>
    <w:p w:rsidR="00E15A77" w:rsidRDefault="00E15A77" w:rsidP="00E15A77">
      <w:pPr>
        <w:tabs>
          <w:tab w:val="left" w:pos="387"/>
        </w:tabs>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11</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34406A">
        <w:rPr>
          <w:b/>
          <w:bCs/>
          <w:kern w:val="2"/>
          <w:sz w:val="22"/>
          <w:szCs w:val="22"/>
        </w:rPr>
        <w:t>Ostrza do skalpeli</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96EBD">
              <w:rPr>
                <w:rFonts w:eastAsia="Lucida Sans Unicode"/>
                <w:sz w:val="20"/>
                <w:lang w:eastAsia="ar-SA"/>
              </w:rPr>
              <w:t>Ostrze chirurgiczne ze stali węglowej lub nierdzewnej we wszystkich standardowych kształtach i rozmiarach do wyboru:10,11,15,23,24, . Pakowane pojedynczo w opakowaniu z folii aluminiowej lub inne opakowanie równoważne, opakowanie zbiorcze 100 szt., z wyraźnie zaznaczonym schematem kształtu o</w:t>
            </w:r>
            <w:r>
              <w:rPr>
                <w:rFonts w:eastAsia="Lucida Sans Unicode"/>
                <w:sz w:val="20"/>
                <w:lang w:eastAsia="ar-SA"/>
              </w:rPr>
              <w:t>strza na opakowaniu w skali 1:1</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70000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96EBD">
              <w:rPr>
                <w:sz w:val="20"/>
                <w:lang w:val="en-US"/>
              </w:rPr>
              <w:t>Przyrząd do zdejmowania ostrzy-jednorazowego użytku, kompatybilny z ostrzem z pozycji 1, zapewniający pełne bezpieczeństwo w momencie usuwania ostrza z trzonka, musi posiadać mechanizm zatrzaskowy uniemożliwiający ponowne jego użycie.</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6405D5" w:rsidRDefault="00E15A77" w:rsidP="00E15A77">
      <w:pPr>
        <w:tabs>
          <w:tab w:val="left" w:pos="387"/>
        </w:tabs>
        <w:jc w:val="both"/>
        <w:rPr>
          <w:sz w:val="20"/>
        </w:rPr>
      </w:pPr>
    </w:p>
    <w:p w:rsidR="00E15A77" w:rsidRPr="00A923ED" w:rsidRDefault="00E15A77" w:rsidP="00E15A77">
      <w:pPr>
        <w:rPr>
          <w:sz w:val="22"/>
          <w:szCs w:val="22"/>
        </w:rPr>
      </w:pPr>
      <w:r w:rsidRPr="00A923ED">
        <w:rPr>
          <w:sz w:val="22"/>
          <w:szCs w:val="22"/>
        </w:rPr>
        <w:t>Zamawiający określi rozmiar ostrza w chwili składania zamówienia</w:t>
      </w:r>
    </w:p>
    <w:p w:rsidR="00E15A77" w:rsidRDefault="00E15A77" w:rsidP="00E15A77">
      <w:pPr>
        <w:tabs>
          <w:tab w:val="left" w:pos="387"/>
        </w:tabs>
        <w:jc w:val="both"/>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Pr="00AD56A4" w:rsidRDefault="00E15A77" w:rsidP="00E15A77">
      <w:pPr>
        <w:tabs>
          <w:tab w:val="left" w:pos="387"/>
        </w:tabs>
        <w:rPr>
          <w:b/>
          <w:bCs/>
          <w:sz w:val="22"/>
          <w:szCs w:val="22"/>
          <w:lang w:val="pl-PL"/>
        </w:rPr>
      </w:pPr>
      <w:r>
        <w:rPr>
          <w:b/>
          <w:bCs/>
          <w:sz w:val="22"/>
          <w:szCs w:val="22"/>
          <w:lang w:val="pl-PL"/>
        </w:rPr>
        <w:lastRenderedPageBreak/>
        <w:t>Pakiet nr 12</w:t>
      </w:r>
    </w:p>
    <w:p w:rsidR="00E15A77" w:rsidRPr="00AD56A4" w:rsidRDefault="00E15A77" w:rsidP="00E15A77">
      <w:pPr>
        <w:tabs>
          <w:tab w:val="left" w:pos="387"/>
        </w:tabs>
        <w:rPr>
          <w:sz w:val="22"/>
          <w:szCs w:val="22"/>
          <w:lang w:val="en-US"/>
        </w:rPr>
      </w:pPr>
    </w:p>
    <w:p w:rsidR="00E15A77" w:rsidRPr="00DC44CF" w:rsidRDefault="00E15A77" w:rsidP="00E15A77">
      <w:pPr>
        <w:rPr>
          <w:bCs/>
          <w:sz w:val="22"/>
          <w:szCs w:val="22"/>
          <w:lang w:val="pl-PL"/>
        </w:rPr>
      </w:pPr>
      <w:r>
        <w:rPr>
          <w:b/>
          <w:bCs/>
          <w:kern w:val="2"/>
          <w:sz w:val="22"/>
          <w:szCs w:val="22"/>
        </w:rPr>
        <w:t>Pokrowiec na RTG</w:t>
      </w:r>
    </w:p>
    <w:p w:rsidR="00E15A77" w:rsidRPr="00AD56A4" w:rsidRDefault="00E15A77" w:rsidP="00E15A77">
      <w:pPr>
        <w:tabs>
          <w:tab w:val="left" w:pos="387"/>
        </w:tabs>
        <w:rPr>
          <w:sz w:val="22"/>
          <w:szCs w:val="22"/>
        </w:rPr>
      </w:pPr>
    </w:p>
    <w:p w:rsidR="00E15A77" w:rsidRPr="005346B3" w:rsidRDefault="00E15A77" w:rsidP="00E15A77">
      <w:pPr>
        <w:tabs>
          <w:tab w:val="left" w:pos="387"/>
        </w:tabs>
        <w:rPr>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Pr>
                <w:color w:val="425157"/>
                <w:sz w:val="20"/>
                <w:shd w:val="clear" w:color="auto" w:fill="FFFFFF"/>
              </w:rPr>
              <w:t>Osłona na aparaturę medyczną typu "beret" sterylna w kształcie kuli o średnicy 80cm, wyposażona w gumkę umożliwiającą stabilne umieszczenie osłony na aparaturze. 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5346B3" w:rsidRDefault="00E15A77" w:rsidP="00E15A77">
      <w:pPr>
        <w:tabs>
          <w:tab w:val="left" w:pos="387"/>
        </w:tabs>
        <w:rPr>
          <w:sz w:val="22"/>
          <w:szCs w:val="22"/>
          <w:lang w:val="pl-PL"/>
        </w:rPr>
      </w:pPr>
    </w:p>
    <w:p w:rsidR="00E15A77"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Pr="00AD56A4" w:rsidRDefault="00E15A77" w:rsidP="00E15A77">
      <w:pPr>
        <w:tabs>
          <w:tab w:val="left" w:pos="387"/>
        </w:tabs>
        <w:rPr>
          <w:b/>
          <w:bCs/>
          <w:sz w:val="22"/>
          <w:szCs w:val="22"/>
          <w:lang w:val="pl-PL"/>
        </w:rPr>
      </w:pPr>
      <w:r>
        <w:rPr>
          <w:b/>
          <w:bCs/>
          <w:sz w:val="22"/>
          <w:szCs w:val="22"/>
          <w:lang w:val="pl-PL"/>
        </w:rPr>
        <w:lastRenderedPageBreak/>
        <w:t>Pakiet nr 13</w:t>
      </w:r>
    </w:p>
    <w:p w:rsidR="00E15A77" w:rsidRPr="00AD56A4" w:rsidRDefault="00E15A77" w:rsidP="00E15A77">
      <w:pPr>
        <w:tabs>
          <w:tab w:val="left" w:pos="387"/>
        </w:tabs>
        <w:rPr>
          <w:sz w:val="22"/>
          <w:szCs w:val="22"/>
          <w:lang w:val="en-US"/>
        </w:rPr>
      </w:pPr>
    </w:p>
    <w:p w:rsidR="00E15A77" w:rsidRDefault="00E15A77" w:rsidP="00E15A77">
      <w:pPr>
        <w:tabs>
          <w:tab w:val="left" w:pos="387"/>
        </w:tabs>
        <w:rPr>
          <w:b/>
          <w:sz w:val="22"/>
          <w:szCs w:val="22"/>
          <w:u w:val="single"/>
          <w:lang w:val="pl-PL"/>
        </w:rPr>
      </w:pPr>
      <w:r w:rsidRPr="00B218CE">
        <w:rPr>
          <w:b/>
          <w:bCs/>
          <w:kern w:val="2"/>
          <w:sz w:val="22"/>
          <w:szCs w:val="22"/>
        </w:rPr>
        <w:t>Pokrowiec na RTG na ramię C</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B218CE" w:rsidRDefault="00E15A77" w:rsidP="00E36A5A">
            <w:pPr>
              <w:pStyle w:val="Bezodstpw"/>
              <w:rPr>
                <w:color w:val="425157"/>
                <w:sz w:val="20"/>
                <w:shd w:val="clear" w:color="auto" w:fill="FFFFFF"/>
              </w:rPr>
            </w:pPr>
            <w:r>
              <w:rPr>
                <w:color w:val="425157"/>
                <w:sz w:val="20"/>
                <w:shd w:val="clear" w:color="auto" w:fill="FFFFFF"/>
              </w:rPr>
              <w:t>O</w:t>
            </w:r>
            <w:r w:rsidRPr="00B218CE">
              <w:rPr>
                <w:color w:val="425157"/>
                <w:sz w:val="20"/>
                <w:shd w:val="clear" w:color="auto" w:fill="FFFFFF"/>
              </w:rPr>
              <w:t xml:space="preserve">słona na aparaturę medyczną typu ramię C     Rozmiar: 183cm x 105cm </w:t>
            </w:r>
          </w:p>
          <w:p w:rsidR="00E15A77" w:rsidRPr="00B218CE" w:rsidRDefault="00E15A77" w:rsidP="00E36A5A">
            <w:pPr>
              <w:pStyle w:val="Bezodstpw"/>
              <w:rPr>
                <w:color w:val="425157"/>
                <w:sz w:val="20"/>
                <w:shd w:val="clear" w:color="auto" w:fill="FFFFFF"/>
              </w:rPr>
            </w:pPr>
            <w:r w:rsidRPr="00B218CE">
              <w:rPr>
                <w:color w:val="425157"/>
                <w:sz w:val="20"/>
                <w:shd w:val="clear" w:color="auto" w:fill="FFFFFF"/>
              </w:rPr>
              <w:t xml:space="preserve">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 </w:t>
            </w:r>
          </w:p>
          <w:p w:rsidR="00E15A77" w:rsidRPr="00FF3329" w:rsidRDefault="00E15A77" w:rsidP="00E36A5A">
            <w:pPr>
              <w:pStyle w:val="Bezodstpw"/>
              <w:rPr>
                <w:rFonts w:eastAsia="Lucida Sans Unicode"/>
                <w:sz w:val="20"/>
                <w:lang w:eastAsia="ar-SA"/>
              </w:rPr>
            </w:pPr>
            <w:r w:rsidRPr="00B218CE">
              <w:rPr>
                <w:color w:val="425157"/>
                <w:sz w:val="20"/>
                <w:shd w:val="clear" w:color="auto" w:fill="FFFFFF"/>
              </w:rPr>
              <w:t>Elastyczna gumka lub taśmy samoprzylepne umożliwiają zamocowanie pokrowca na urządzeniu, a przezroczysta folia ułatwia monitorowanie aparatury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14</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B218CE">
        <w:rPr>
          <w:b/>
          <w:bCs/>
          <w:kern w:val="2"/>
          <w:sz w:val="22"/>
          <w:szCs w:val="22"/>
        </w:rPr>
        <w:t>Sonda do lasera jaskrowego z wiązką mikropulsową oraz wiązką ciągłą z podświetleniem</w:t>
      </w:r>
    </w:p>
    <w:p w:rsidR="00E15A77" w:rsidRDefault="00E15A77" w:rsidP="00E15A77">
      <w:pPr>
        <w:tabs>
          <w:tab w:val="left" w:pos="936"/>
        </w:tabs>
        <w:rPr>
          <w:b/>
          <w:bCs/>
          <w:kern w:val="2"/>
          <w:sz w:val="22"/>
          <w:szCs w:val="22"/>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rPr>
                <w:rFonts w:eastAsia="Lucida Sans Unicode"/>
                <w:sz w:val="20"/>
                <w:lang w:eastAsia="ar-SA"/>
              </w:rPr>
            </w:pPr>
            <w:r w:rsidRPr="00B218CE">
              <w:rPr>
                <w:rFonts w:eastAsia="Lucida Sans Unicode"/>
                <w:sz w:val="20"/>
                <w:lang w:eastAsia="ar-SA"/>
              </w:rPr>
              <w:t>Sonda do lasera jaskrowego z wiązką mikropulsową</w:t>
            </w:r>
          </w:p>
          <w:p w:rsidR="00E15A77" w:rsidRPr="00FF3329" w:rsidRDefault="00E15A77" w:rsidP="00E36A5A">
            <w:pPr>
              <w:pStyle w:val="Bezodstpw"/>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110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rPr>
                <w:sz w:val="20"/>
                <w:lang w:val="en-US"/>
              </w:rPr>
            </w:pPr>
            <w:r w:rsidRPr="00B218CE">
              <w:rPr>
                <w:sz w:val="20"/>
                <w:lang w:val="en-US"/>
              </w:rPr>
              <w:t>Sonda do lasera jaskrowego z wiązką ciągłą z transilluminacją</w:t>
            </w:r>
          </w:p>
          <w:p w:rsidR="00E15A77" w:rsidRPr="00FF3329" w:rsidRDefault="00E15A77" w:rsidP="00E36A5A">
            <w:pPr>
              <w:tabs>
                <w:tab w:val="left" w:pos="8340"/>
              </w:tabs>
              <w:rPr>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Pr="00B218CE" w:rsidRDefault="00E15A77" w:rsidP="00E15A77">
      <w:pPr>
        <w:tabs>
          <w:tab w:val="left" w:pos="936"/>
        </w:tabs>
        <w:rPr>
          <w:sz w:val="22"/>
          <w:szCs w:val="22"/>
        </w:rPr>
      </w:pPr>
      <w:r w:rsidRPr="00B218CE">
        <w:rPr>
          <w:sz w:val="22"/>
          <w:szCs w:val="22"/>
        </w:rPr>
        <w:t>Ad. 1</w:t>
      </w:r>
      <w:r>
        <w:rPr>
          <w:sz w:val="22"/>
          <w:szCs w:val="22"/>
        </w:rPr>
        <w:t>.</w:t>
      </w:r>
      <w:r w:rsidRPr="00B218CE">
        <w:rPr>
          <w:sz w:val="22"/>
          <w:szCs w:val="22"/>
        </w:rPr>
        <w:t xml:space="preserve"> Sonda do lasera jaskrowego z wiązką mikropulsową:</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do leczenia wiązką przerywaną/pulsacyjną o wartości 31,3 % wiązki ciągłej</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długość fali 810 nm</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jednorazowa i sterylna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światłowód obudowany umożliwiający płynny ruch po gałce ocznej</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oznaczenie orientacyjne względem rąbka rogówki na końcówce sondy</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kanał dla żelu wiskoelastycznego</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końcówka profilowana do budowy gałki ocznej</w:t>
      </w:r>
    </w:p>
    <w:p w:rsidR="00E15A77" w:rsidRPr="00B218CE" w:rsidRDefault="00E15A77" w:rsidP="00E15A77">
      <w:pPr>
        <w:tabs>
          <w:tab w:val="left" w:pos="936"/>
        </w:tabs>
        <w:rPr>
          <w:sz w:val="22"/>
          <w:szCs w:val="22"/>
        </w:rPr>
      </w:pPr>
    </w:p>
    <w:p w:rsidR="00E15A77" w:rsidRPr="00B218CE" w:rsidRDefault="00E15A77" w:rsidP="00E15A77">
      <w:pPr>
        <w:tabs>
          <w:tab w:val="left" w:pos="936"/>
        </w:tabs>
        <w:rPr>
          <w:sz w:val="22"/>
          <w:szCs w:val="22"/>
        </w:rPr>
      </w:pPr>
      <w:r w:rsidRPr="00B218CE">
        <w:rPr>
          <w:sz w:val="22"/>
          <w:szCs w:val="22"/>
        </w:rPr>
        <w:t>Ad. 2</w:t>
      </w:r>
      <w:r>
        <w:rPr>
          <w:sz w:val="22"/>
          <w:szCs w:val="22"/>
        </w:rPr>
        <w:t>.</w:t>
      </w:r>
      <w:r w:rsidRPr="00B218CE">
        <w:rPr>
          <w:sz w:val="22"/>
          <w:szCs w:val="22"/>
        </w:rPr>
        <w:t xml:space="preserve"> Sonda do lasera jaskrowego z  wiązką ciągłą transiluminacyjną:</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do leczenia wiązką ciągłą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długość fali 810 nm</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wyposażona w podświetlenie światłem białym, illuminację służącą do lokalizacji ciała rzęskowego</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końcówka profilowana do budowy gałki ocznej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jednorazowa i sterylna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posiadająca dwa konektory jeden dla źródła lasera 810 nm i drugi dla światła białego transilluiminacji</w:t>
      </w: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15</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Pr>
          <w:b/>
          <w:bCs/>
          <w:kern w:val="2"/>
          <w:sz w:val="22"/>
          <w:szCs w:val="22"/>
        </w:rPr>
        <w:t>Igła Hubera</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Pr>
                <w:color w:val="425157"/>
                <w:sz w:val="20"/>
                <w:shd w:val="clear" w:color="auto" w:fill="FFFFFF"/>
              </w:rPr>
              <w:t>Igł</w:t>
            </w:r>
            <w:r w:rsidRPr="00716AE7">
              <w:rPr>
                <w:color w:val="425157"/>
                <w:sz w:val="20"/>
                <w:shd w:val="clear" w:color="auto" w:fill="FFFFFF"/>
              </w:rPr>
              <w:t>a Hubera</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jc w:val="both"/>
      </w:pPr>
    </w:p>
    <w:p w:rsidR="00E15A77" w:rsidRDefault="00E15A77" w:rsidP="00E15A77">
      <w:pPr>
        <w:jc w:val="both"/>
      </w:pPr>
    </w:p>
    <w:p w:rsidR="00E15A77" w:rsidRPr="00716AE7" w:rsidRDefault="00E15A77" w:rsidP="00E15A77">
      <w:pPr>
        <w:jc w:val="both"/>
        <w:rPr>
          <w:sz w:val="22"/>
          <w:szCs w:val="22"/>
        </w:rPr>
      </w:pPr>
      <w:r w:rsidRPr="00716AE7">
        <w:rPr>
          <w:sz w:val="22"/>
          <w:szCs w:val="22"/>
        </w:rPr>
        <w:t>Igła jednorazowego użytku, bezpieczna, z mechanizmem zabezpieczającym przed zakłuciem personelu aktywowanym jedną ręką, z automatycznym pozytywnym ciśnieniem podczas wyciągania igły, pakowana pojedynczo, nietoksyczna, niepirogenna, bez lateksu, bez DEHP, z łyżeczkowato wydrążonym ostrzem zapobiegającym uszkodzeniu membrany portu i ułatwiającym penetrację do jego wnętrza, załamana pod kątem 90 stopni, z drenem zamykanym zaciskiem, pozwalająca na iniekcje pod wysokim ciśnieniem substancji kontrastujących (MRI, TK),wyposażona w miękkie podkładki od strony skóry pacjenta. Igły o długości od 15-35mm i grubości od 19-22G.</w:t>
      </w:r>
    </w:p>
    <w:p w:rsidR="00E15A77" w:rsidRPr="00716AE7" w:rsidRDefault="00E15A77" w:rsidP="00E15A77">
      <w:pPr>
        <w:tabs>
          <w:tab w:val="left" w:pos="936"/>
        </w:tabs>
        <w:rPr>
          <w:sz w:val="22"/>
          <w:szCs w:val="22"/>
        </w:rPr>
      </w:pPr>
    </w:p>
    <w:p w:rsidR="00E15A77" w:rsidRPr="00716AE7" w:rsidRDefault="00E15A77" w:rsidP="00E15A77">
      <w:pPr>
        <w:tabs>
          <w:tab w:val="left" w:pos="936"/>
        </w:tabs>
        <w:rPr>
          <w:sz w:val="22"/>
          <w:szCs w:val="22"/>
        </w:r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t>Pakiet nr 16</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716AE7">
        <w:rPr>
          <w:b/>
          <w:bCs/>
          <w:kern w:val="2"/>
          <w:sz w:val="22"/>
          <w:szCs w:val="22"/>
        </w:rPr>
        <w:t>Opaski identyfikacyjne dla dzieci i dorosłych w kolorze czerwonym</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sidRPr="00716AE7">
              <w:rPr>
                <w:color w:val="425157"/>
                <w:sz w:val="20"/>
                <w:shd w:val="clear" w:color="auto" w:fill="FFFFFF"/>
              </w:rPr>
              <w:t>Opaski identyfikacyjne dla dorosłych i dzieci – winyl czerwony z kieszonką</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5000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E15A77" w:rsidRPr="00A2330C" w:rsidRDefault="00E15A77" w:rsidP="00E15A77">
      <w:pPr>
        <w:pStyle w:val="Standard"/>
        <w:rPr>
          <w:rFonts w:ascii="Times New Roman" w:hAnsi="Times New Roman"/>
        </w:rPr>
      </w:pPr>
      <w:r w:rsidRPr="00A2330C">
        <w:rPr>
          <w:rFonts w:ascii="Times New Roman" w:hAnsi="Times New Roman"/>
        </w:rPr>
        <w:t>Wymagania:</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Wykonane z hipoalergicznego winylu w kolorze czerwonym;</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Materiał odporny na wodę, wilgoć, rozciąganie, dający możliwość dostosowania do każdego rozmiaru dłoni;</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Opaska bez sztywnych i twardych krawędzi;</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Opaska posiada jednorazowe zapięcie umożliwiające zdjęcie;</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Opaska posiada kieszonkę na kartonik, kieszonka wykonana w sposób zabezpieczający kartonik przed zamoczeniem i wyjęciem go z kieszonki;</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Kartonik wykonany z materiału zapewniającego możliwość trwałego i czytelnego zapisania danych, kartonik bez treści;</w:t>
      </w:r>
    </w:p>
    <w:p w:rsidR="00E15A77" w:rsidRPr="00A2330C" w:rsidRDefault="00E15A77" w:rsidP="00E15A77">
      <w:pPr>
        <w:pStyle w:val="Standard"/>
        <w:widowControl w:val="0"/>
        <w:numPr>
          <w:ilvl w:val="0"/>
          <w:numId w:val="62"/>
        </w:numPr>
        <w:overflowPunct/>
        <w:autoSpaceDE/>
        <w:adjustRightInd/>
        <w:spacing w:after="0" w:line="240" w:lineRule="auto"/>
        <w:rPr>
          <w:rFonts w:ascii="Times New Roman" w:hAnsi="Times New Roman"/>
        </w:rPr>
      </w:pPr>
      <w:r w:rsidRPr="00A2330C">
        <w:rPr>
          <w:rFonts w:ascii="Times New Roman" w:hAnsi="Times New Roman"/>
        </w:rPr>
        <w:t>Wymiary:</w:t>
      </w:r>
    </w:p>
    <w:p w:rsidR="00E15A77" w:rsidRPr="00A2330C" w:rsidRDefault="00E15A77" w:rsidP="00E15A77">
      <w:pPr>
        <w:pStyle w:val="Standard"/>
        <w:rPr>
          <w:rFonts w:ascii="Times New Roman" w:hAnsi="Times New Roman"/>
        </w:rPr>
      </w:pPr>
      <w:r w:rsidRPr="00A2330C">
        <w:rPr>
          <w:rFonts w:ascii="Times New Roman" w:hAnsi="Times New Roman"/>
        </w:rPr>
        <w:t xml:space="preserve">               - opaska: długość ok. 70 mm, szerokość ok. 20-25 mm</w:t>
      </w:r>
    </w:p>
    <w:p w:rsidR="00E15A77" w:rsidRPr="00A2330C" w:rsidRDefault="00E15A77" w:rsidP="00E15A77">
      <w:pPr>
        <w:pStyle w:val="Standard"/>
        <w:rPr>
          <w:rFonts w:ascii="Times New Roman" w:hAnsi="Times New Roman"/>
        </w:rPr>
      </w:pPr>
      <w:r w:rsidRPr="00A2330C">
        <w:rPr>
          <w:rFonts w:ascii="Times New Roman" w:hAnsi="Times New Roman"/>
        </w:rPr>
        <w:t xml:space="preserve">               - kartonik długość ok. 60 mm, szerokość ok. 20 mm</w:t>
      </w:r>
    </w:p>
    <w:p w:rsidR="00E15A77" w:rsidRDefault="00E15A77" w:rsidP="00E15A77">
      <w:pPr>
        <w:tabs>
          <w:tab w:val="left" w:pos="936"/>
        </w:tabs>
        <w:jc w:val="both"/>
      </w:pPr>
      <w:r>
        <w:t xml:space="preserve"> </w:t>
      </w:r>
    </w:p>
    <w:p w:rsidR="00E15A77" w:rsidRDefault="00E15A77" w:rsidP="00E15A77">
      <w:pPr>
        <w:tabs>
          <w:tab w:val="left" w:pos="936"/>
        </w:tabs>
        <w:jc w:val="both"/>
      </w:pPr>
    </w:p>
    <w:p w:rsidR="00E15A77" w:rsidRDefault="00E15A77" w:rsidP="00E15A77">
      <w:pPr>
        <w:tabs>
          <w:tab w:val="left" w:pos="936"/>
        </w:tabs>
        <w:jc w:val="both"/>
      </w:pPr>
    </w:p>
    <w:p w:rsidR="00E15A77" w:rsidRDefault="00E15A77" w:rsidP="00E15A77">
      <w:pPr>
        <w:tabs>
          <w:tab w:val="left" w:pos="936"/>
        </w:tabs>
        <w:jc w:val="both"/>
      </w:pPr>
    </w:p>
    <w:p w:rsidR="00E15A77" w:rsidRPr="00AD56A4" w:rsidRDefault="00E15A77" w:rsidP="00E15A77">
      <w:pPr>
        <w:tabs>
          <w:tab w:val="left" w:pos="387"/>
        </w:tabs>
        <w:rPr>
          <w:b/>
          <w:bCs/>
          <w:sz w:val="22"/>
          <w:szCs w:val="22"/>
          <w:lang w:val="pl-PL"/>
        </w:rPr>
      </w:pPr>
      <w:r>
        <w:rPr>
          <w:b/>
          <w:bCs/>
          <w:sz w:val="22"/>
          <w:szCs w:val="22"/>
          <w:lang w:val="pl-PL"/>
        </w:rPr>
        <w:lastRenderedPageBreak/>
        <w:t>Pakiet nr 17</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2D6E99">
        <w:rPr>
          <w:b/>
          <w:bCs/>
          <w:kern w:val="2"/>
          <w:sz w:val="22"/>
          <w:szCs w:val="22"/>
        </w:rPr>
        <w:t>Opaski identyfikacyjne dla niemowląt, dzieci i dorosłych w kolorze białym</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sidRPr="005160B2">
              <w:rPr>
                <w:color w:val="425157"/>
                <w:sz w:val="20"/>
                <w:shd w:val="clear" w:color="auto" w:fill="FFFFFF"/>
              </w:rPr>
              <w:t xml:space="preserve">Opaski identyfikacyjne dla dorosłych i dzieci – winyl biały z kieszonką </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Pr="005160B2" w:rsidRDefault="00E15A77" w:rsidP="00E36A5A">
            <w:pPr>
              <w:pStyle w:val="TableContents"/>
              <w:ind w:left="60" w:right="60"/>
              <w:rPr>
                <w:sz w:val="20"/>
              </w:rPr>
            </w:pPr>
            <w:r w:rsidRPr="005160B2">
              <w:rPr>
                <w:sz w:val="20"/>
              </w:rPr>
              <w:t>Opaski identyfikacyjne dla niemowląt – winyl biały z kieszonką</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jc w:val="both"/>
      </w:pPr>
    </w:p>
    <w:p w:rsidR="00E15A77" w:rsidRPr="005160B2" w:rsidRDefault="00E15A77" w:rsidP="00E15A77">
      <w:pPr>
        <w:pStyle w:val="Standard"/>
        <w:rPr>
          <w:rFonts w:ascii="Times New Roman" w:hAnsi="Times New Roman"/>
          <w:szCs w:val="22"/>
        </w:rPr>
      </w:pPr>
      <w:r w:rsidRPr="005160B2">
        <w:rPr>
          <w:rFonts w:ascii="Times New Roman" w:hAnsi="Times New Roman"/>
          <w:szCs w:val="22"/>
        </w:rPr>
        <w:t>Wymagania:</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Wykonane z hipoalergicznego winylu w kolorze białym;</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Materiał odporny na wodę, wilgoć, rozciąganie, dający możliwość dostosowania do każdego rozmiaru dłoni;</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Opaska bez sztywnych i twardych krawędzi;</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Opaska posiada jednorazowe zapięcie umożliwiające zdjęcie;</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Opaska posiada kieszonkę na kartonik, kieszonka wykonana w sposób zabezpieczający kartonik przed zamoczeniem i wyjęciem go z kieszonki;</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Kartonik wykonany z materiału zapewniającego możliwość trwałego i czytelnego zapisania danych, kartonik bez treści;</w:t>
      </w:r>
    </w:p>
    <w:p w:rsidR="00E15A77" w:rsidRPr="005160B2" w:rsidRDefault="00E15A77" w:rsidP="00E15A77">
      <w:pPr>
        <w:pStyle w:val="Standard"/>
        <w:widowControl w:val="0"/>
        <w:numPr>
          <w:ilvl w:val="0"/>
          <w:numId w:val="63"/>
        </w:numPr>
        <w:overflowPunct/>
        <w:autoSpaceDE/>
        <w:adjustRightInd/>
        <w:spacing w:after="0" w:line="240" w:lineRule="auto"/>
        <w:rPr>
          <w:rFonts w:ascii="Times New Roman" w:hAnsi="Times New Roman"/>
          <w:szCs w:val="22"/>
        </w:rPr>
      </w:pPr>
      <w:r w:rsidRPr="005160B2">
        <w:rPr>
          <w:rFonts w:ascii="Times New Roman" w:hAnsi="Times New Roman"/>
          <w:szCs w:val="22"/>
        </w:rPr>
        <w:t>Wymiary:</w:t>
      </w:r>
    </w:p>
    <w:p w:rsidR="00E15A77" w:rsidRPr="005160B2" w:rsidRDefault="00E15A77" w:rsidP="00E15A77">
      <w:pPr>
        <w:pStyle w:val="Standard"/>
        <w:rPr>
          <w:rFonts w:ascii="Times New Roman" w:hAnsi="Times New Roman"/>
          <w:szCs w:val="22"/>
        </w:rPr>
      </w:pPr>
      <w:r w:rsidRPr="005160B2">
        <w:rPr>
          <w:rFonts w:ascii="Times New Roman" w:hAnsi="Times New Roman"/>
          <w:szCs w:val="22"/>
        </w:rPr>
        <w:t xml:space="preserve">               - opaska: długość ok. 70 mm, szerokość ok. 20-25 mm</w:t>
      </w:r>
    </w:p>
    <w:p w:rsidR="00E15A77" w:rsidRPr="005160B2" w:rsidRDefault="00E15A77" w:rsidP="00E15A77">
      <w:pPr>
        <w:tabs>
          <w:tab w:val="left" w:pos="936"/>
        </w:tabs>
        <w:rPr>
          <w:sz w:val="22"/>
          <w:szCs w:val="22"/>
        </w:rPr>
      </w:pPr>
      <w:r w:rsidRPr="005160B2">
        <w:rPr>
          <w:sz w:val="22"/>
          <w:szCs w:val="22"/>
        </w:rPr>
        <w:t xml:space="preserve">         </w:t>
      </w:r>
      <w:r>
        <w:rPr>
          <w:sz w:val="22"/>
          <w:szCs w:val="22"/>
        </w:rPr>
        <w:t xml:space="preserve">   </w:t>
      </w:r>
      <w:r w:rsidRPr="005160B2">
        <w:rPr>
          <w:sz w:val="22"/>
          <w:szCs w:val="22"/>
        </w:rPr>
        <w:t xml:space="preserve">   - kartonik długość ok. 60 mm, szerokość ok. 20 mm</w:t>
      </w: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18</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42430E">
        <w:rPr>
          <w:b/>
          <w:bCs/>
          <w:kern w:val="2"/>
          <w:sz w:val="22"/>
          <w:szCs w:val="22"/>
        </w:rPr>
        <w:t>Ustnik z opaską mocującą</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sidRPr="0042430E">
              <w:rPr>
                <w:color w:val="425157"/>
                <w:sz w:val="20"/>
                <w:shd w:val="clear" w:color="auto" w:fill="FFFFFF"/>
              </w:rPr>
              <w:t>Ustnik z opaską mocującą</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E15A77" w:rsidRPr="00611A79" w:rsidRDefault="00E15A77" w:rsidP="00E15A77">
      <w:pPr>
        <w:widowControl/>
        <w:suppressAutoHyphens w:val="0"/>
        <w:overflowPunct/>
        <w:autoSpaceDE/>
        <w:autoSpaceDN/>
        <w:adjustRightInd/>
        <w:textAlignment w:val="auto"/>
        <w:rPr>
          <w:b/>
          <w:kern w:val="0"/>
          <w:sz w:val="22"/>
          <w:szCs w:val="22"/>
          <w:lang w:val="pl-PL"/>
        </w:rPr>
      </w:pPr>
      <w:r w:rsidRPr="00611A79">
        <w:rPr>
          <w:b/>
          <w:kern w:val="0"/>
          <w:sz w:val="22"/>
          <w:szCs w:val="22"/>
          <w:lang w:val="pl-PL"/>
        </w:rPr>
        <w:t>OPIS :</w:t>
      </w:r>
    </w:p>
    <w:p w:rsidR="00E15A77" w:rsidRPr="00611A79" w:rsidRDefault="00E15A77" w:rsidP="00E15A77">
      <w:pPr>
        <w:widowControl/>
        <w:suppressAutoHyphens w:val="0"/>
        <w:overflowPunct/>
        <w:autoSpaceDE/>
        <w:autoSpaceDN/>
        <w:adjustRightInd/>
        <w:textAlignment w:val="auto"/>
        <w:rPr>
          <w:kern w:val="0"/>
          <w:sz w:val="22"/>
          <w:szCs w:val="22"/>
          <w:lang w:val="pl-PL"/>
        </w:rPr>
      </w:pPr>
      <w:r w:rsidRPr="00611A79">
        <w:rPr>
          <w:kern w:val="0"/>
          <w:sz w:val="22"/>
          <w:szCs w:val="22"/>
          <w:lang w:val="pl-PL"/>
        </w:rPr>
        <w:t xml:space="preserve">             - ustnik 1x</w:t>
      </w:r>
      <w:r>
        <w:rPr>
          <w:kern w:val="0"/>
          <w:sz w:val="22"/>
          <w:szCs w:val="22"/>
          <w:lang w:val="pl-PL"/>
        </w:rPr>
        <w:t xml:space="preserve"> </w:t>
      </w:r>
      <w:r w:rsidRPr="00611A79">
        <w:rPr>
          <w:kern w:val="0"/>
          <w:sz w:val="22"/>
          <w:szCs w:val="22"/>
          <w:lang w:val="pl-PL"/>
        </w:rPr>
        <w:t>użytku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xml:space="preserve">- jednorazowy standardowy ustnik z opaską mocującą </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otwory w opasce  zapewniające mocowanie ustnika  co 15 mm</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xml:space="preserve">- do wszystkich endoskopów stosowanych w górnym odcinku przewodu pokarmowego, układu oddechowego </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wymiary otworu głównego: 22mmx27mm,</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wypustki plastikowe na części wewnętrznej zapobiegające przesuwaniu się ustnika na uzębieniu pacjenta</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wykonany z polipropylenu;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50 sztuk w opakowaniu,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każdy ustnik zapakowany oddzielnie;</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każdy ustnik opatrzony datą ważności</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nie zawiera latexu</w:t>
      </w:r>
    </w:p>
    <w:p w:rsidR="00E15A77" w:rsidRPr="0042430E" w:rsidRDefault="00E15A77" w:rsidP="00E15A77">
      <w:pPr>
        <w:widowControl/>
        <w:suppressAutoHyphens w:val="0"/>
        <w:overflowPunct/>
        <w:autoSpaceDE/>
        <w:autoSpaceDN/>
        <w:adjustRightInd/>
        <w:spacing w:after="200" w:line="276" w:lineRule="auto"/>
        <w:ind w:left="720"/>
        <w:contextualSpacing/>
        <w:textAlignment w:val="auto"/>
        <w:rPr>
          <w:rFonts w:ascii="Arial CE" w:hAnsi="Arial CE" w:cs="Arial CE"/>
          <w:kern w:val="0"/>
          <w:sz w:val="20"/>
          <w:lang w:val="pl-PL"/>
        </w:r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4E21E1" w:rsidRDefault="00E15A77" w:rsidP="00E15A77">
      <w:pPr>
        <w:rPr>
          <w:i/>
          <w:sz w:val="22"/>
          <w:lang w:val="pl-PL"/>
        </w:rPr>
      </w:pPr>
      <w:r w:rsidRPr="004E21E1">
        <w:rPr>
          <w:i/>
          <w:sz w:val="22"/>
          <w:lang w:val="pl-PL"/>
        </w:rPr>
        <w:t>Załącznik nr 2 do SWZ</w:t>
      </w:r>
    </w:p>
    <w:p w:rsidR="00E15A77" w:rsidRPr="004E21E1" w:rsidRDefault="00E15A77" w:rsidP="00E15A77">
      <w:pPr>
        <w:rPr>
          <w:i/>
          <w:sz w:val="22"/>
          <w:lang w:val="pl-PL"/>
        </w:rPr>
      </w:pPr>
    </w:p>
    <w:p w:rsidR="00E15A77" w:rsidRPr="004E21E1" w:rsidRDefault="00E15A77" w:rsidP="00E15A77">
      <w:pPr>
        <w:rPr>
          <w:rFonts w:ascii="Arial" w:hAnsi="Arial"/>
          <w:lang w:val="pl-PL"/>
        </w:rPr>
      </w:pPr>
    </w:p>
    <w:p w:rsidR="00E15A77" w:rsidRPr="004E21E1" w:rsidRDefault="00E15A77" w:rsidP="00E15A77">
      <w:pPr>
        <w:rPr>
          <w:rFonts w:ascii="Arial" w:hAnsi="Arial"/>
          <w:lang w:val="pl-PL"/>
        </w:rPr>
      </w:pPr>
      <w:r w:rsidRPr="004E21E1">
        <w:rPr>
          <w:rFonts w:ascii="Arial" w:hAnsi="Arial"/>
          <w:lang w:val="pl-PL"/>
        </w:rPr>
        <w:t>.......................................                                                    .......................................</w:t>
      </w:r>
    </w:p>
    <w:p w:rsidR="00E15A77" w:rsidRPr="004E21E1" w:rsidRDefault="00E15A77" w:rsidP="00E15A77">
      <w:pPr>
        <w:rPr>
          <w:sz w:val="16"/>
          <w:lang w:val="pl-PL"/>
        </w:rPr>
      </w:pPr>
      <w:r w:rsidRPr="004E21E1">
        <w:rPr>
          <w:lang w:val="pl-PL"/>
        </w:rPr>
        <w:t xml:space="preserve">      </w:t>
      </w:r>
      <w:r w:rsidRPr="004E21E1">
        <w:rPr>
          <w:sz w:val="16"/>
          <w:lang w:val="pl-PL"/>
        </w:rPr>
        <w:t xml:space="preserve">    ( Wykonawca)                                                                                                                                              (Data)</w:t>
      </w:r>
    </w:p>
    <w:p w:rsidR="00E15A77" w:rsidRPr="004E21E1" w:rsidRDefault="00E15A77" w:rsidP="00E15A77">
      <w:pPr>
        <w:rPr>
          <w:sz w:val="16"/>
          <w:lang w:val="pl-PL"/>
        </w:rPr>
      </w:pPr>
    </w:p>
    <w:p w:rsidR="00E15A77" w:rsidRPr="004E21E1" w:rsidRDefault="00E15A77" w:rsidP="00E15A77">
      <w:pPr>
        <w:keepNext/>
        <w:tabs>
          <w:tab w:val="left" w:pos="0"/>
        </w:tabs>
        <w:outlineLvl w:val="1"/>
        <w:rPr>
          <w:b/>
          <w:sz w:val="28"/>
          <w:lang w:val="pl-PL"/>
        </w:rPr>
      </w:pPr>
    </w:p>
    <w:p w:rsidR="00E15A77" w:rsidRPr="004E21E1" w:rsidRDefault="00E15A77" w:rsidP="00E15A77">
      <w:pPr>
        <w:keepNext/>
        <w:tabs>
          <w:tab w:val="left" w:pos="0"/>
        </w:tabs>
        <w:jc w:val="center"/>
        <w:outlineLvl w:val="1"/>
        <w:rPr>
          <w:b/>
          <w:sz w:val="28"/>
          <w:lang w:val="pl-PL"/>
        </w:rPr>
      </w:pPr>
      <w:r w:rsidRPr="004E21E1">
        <w:rPr>
          <w:b/>
          <w:sz w:val="28"/>
          <w:lang w:val="pl-PL"/>
        </w:rPr>
        <w:t>O F E R T A</w:t>
      </w:r>
    </w:p>
    <w:p w:rsidR="00E15A77" w:rsidRPr="004E21E1" w:rsidRDefault="00E15A77" w:rsidP="00E15A77">
      <w:pPr>
        <w:keepNext/>
        <w:tabs>
          <w:tab w:val="left" w:pos="0"/>
        </w:tabs>
        <w:jc w:val="center"/>
        <w:outlineLvl w:val="1"/>
        <w:rPr>
          <w:b/>
          <w:sz w:val="28"/>
          <w:lang w:val="pl-PL"/>
        </w:rPr>
      </w:pPr>
      <w:r w:rsidRPr="004E21E1">
        <w:rPr>
          <w:b/>
          <w:sz w:val="28"/>
          <w:lang w:val="pl-PL"/>
        </w:rPr>
        <w:t>DLA</w:t>
      </w:r>
    </w:p>
    <w:p w:rsidR="00E15A77" w:rsidRPr="004E21E1" w:rsidRDefault="00E15A77" w:rsidP="00E15A77">
      <w:pPr>
        <w:keepNext/>
        <w:tabs>
          <w:tab w:val="left" w:pos="0"/>
        </w:tabs>
        <w:jc w:val="center"/>
        <w:outlineLvl w:val="1"/>
        <w:rPr>
          <w:b/>
          <w:sz w:val="28"/>
          <w:lang w:val="pl-PL"/>
        </w:rPr>
      </w:pPr>
      <w:r w:rsidRPr="004E21E1">
        <w:rPr>
          <w:b/>
          <w:sz w:val="28"/>
          <w:lang w:val="pl-PL"/>
        </w:rPr>
        <w:t>SPECJALISTYCZNEGO SZPITALA im. DRA</w:t>
      </w:r>
    </w:p>
    <w:p w:rsidR="00E15A77" w:rsidRPr="004E21E1" w:rsidRDefault="00E15A77" w:rsidP="00E15A77">
      <w:pPr>
        <w:keepNext/>
        <w:tabs>
          <w:tab w:val="left" w:pos="0"/>
        </w:tabs>
        <w:jc w:val="center"/>
        <w:outlineLvl w:val="1"/>
        <w:rPr>
          <w:b/>
          <w:sz w:val="36"/>
          <w:lang w:val="pl-PL"/>
        </w:rPr>
      </w:pPr>
      <w:r w:rsidRPr="004E21E1">
        <w:rPr>
          <w:b/>
          <w:sz w:val="28"/>
          <w:lang w:val="pl-PL"/>
        </w:rPr>
        <w:t>ALFREDA SOKOŁOWSKIEGO w WAŁBRZYCHU</w:t>
      </w:r>
    </w:p>
    <w:p w:rsidR="00E15A77" w:rsidRPr="004E21E1" w:rsidRDefault="00E15A77" w:rsidP="00E15A77">
      <w:pPr>
        <w:jc w:val="center"/>
        <w:rPr>
          <w:lang w:val="pl-PL"/>
        </w:rPr>
      </w:pPr>
    </w:p>
    <w:p w:rsidR="00E15A77" w:rsidRPr="007B601B" w:rsidRDefault="00E15A77" w:rsidP="00E15A77">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Blok Operacyjny i inne Oddziały Szpitalne</w:t>
      </w:r>
      <w:r w:rsidRPr="004E21E1">
        <w:rPr>
          <w:b/>
          <w:bCs/>
          <w:color w:val="000000" w:themeColor="text1"/>
          <w:sz w:val="22"/>
          <w:szCs w:val="22"/>
        </w:rPr>
        <w:t xml:space="preserve">” </w:t>
      </w:r>
      <w:r>
        <w:rPr>
          <w:b/>
          <w:bCs/>
          <w:sz w:val="22"/>
          <w:szCs w:val="22"/>
        </w:rPr>
        <w:t>– Zp/61/PN/23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E15A77" w:rsidRPr="004E21E1" w:rsidRDefault="00E15A77" w:rsidP="00E15A77">
      <w:pPr>
        <w:spacing w:after="120"/>
        <w:jc w:val="both"/>
        <w:rPr>
          <w:color w:val="FF0000"/>
          <w:sz w:val="22"/>
          <w:szCs w:val="22"/>
          <w:lang w:val="pl-PL"/>
        </w:rPr>
      </w:pPr>
    </w:p>
    <w:p w:rsidR="00E15A77" w:rsidRPr="004E21E1" w:rsidRDefault="00E15A77" w:rsidP="00E15A77">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E15A77" w:rsidRPr="004E21E1" w:rsidRDefault="00E15A77" w:rsidP="00E15A77">
      <w:pPr>
        <w:spacing w:after="120"/>
        <w:jc w:val="both"/>
        <w:rPr>
          <w:sz w:val="22"/>
          <w:szCs w:val="22"/>
          <w:lang w:val="pl-PL"/>
        </w:rPr>
      </w:pPr>
    </w:p>
    <w:p w:rsidR="00E15A77" w:rsidRPr="004E21E1" w:rsidRDefault="00E15A77" w:rsidP="00E15A77">
      <w:pPr>
        <w:spacing w:after="120"/>
        <w:ind w:left="846" w:hanging="426"/>
        <w:jc w:val="both"/>
        <w:rPr>
          <w:sz w:val="22"/>
          <w:szCs w:val="22"/>
          <w:lang w:val="pl-PL"/>
        </w:rPr>
      </w:pPr>
      <w:r w:rsidRPr="004E21E1">
        <w:rPr>
          <w:sz w:val="22"/>
          <w:szCs w:val="22"/>
          <w:lang w:val="pl-PL"/>
        </w:rPr>
        <w:t>.............................................................................................................................................................</w:t>
      </w:r>
    </w:p>
    <w:p w:rsidR="00E15A77" w:rsidRPr="004E21E1" w:rsidRDefault="00E15A77" w:rsidP="00E15A77">
      <w:pPr>
        <w:spacing w:after="120"/>
        <w:ind w:left="846" w:hanging="426"/>
        <w:jc w:val="both"/>
        <w:rPr>
          <w:sz w:val="22"/>
          <w:szCs w:val="22"/>
          <w:lang w:val="pl-PL"/>
        </w:rPr>
      </w:pPr>
    </w:p>
    <w:p w:rsidR="00E15A77" w:rsidRPr="004E21E1" w:rsidRDefault="00E15A77" w:rsidP="00E15A77">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E15A77" w:rsidRPr="004E21E1" w:rsidRDefault="00E15A77" w:rsidP="00E15A77">
      <w:pPr>
        <w:spacing w:after="120"/>
        <w:jc w:val="both"/>
        <w:rPr>
          <w:sz w:val="22"/>
          <w:szCs w:val="22"/>
          <w:lang w:val="pl-PL"/>
        </w:rPr>
      </w:pPr>
    </w:p>
    <w:p w:rsidR="00E15A77" w:rsidRPr="004E21E1" w:rsidRDefault="00E15A77" w:rsidP="00E15A77">
      <w:pPr>
        <w:spacing w:after="120"/>
        <w:ind w:left="426"/>
        <w:jc w:val="both"/>
        <w:rPr>
          <w:sz w:val="22"/>
          <w:szCs w:val="22"/>
          <w:lang w:val="pl-PL"/>
        </w:rPr>
      </w:pPr>
      <w:r w:rsidRPr="004E21E1">
        <w:rPr>
          <w:sz w:val="22"/>
          <w:szCs w:val="22"/>
          <w:lang w:val="pl-PL"/>
        </w:rPr>
        <w:t>.............................................................................................................................................................</w:t>
      </w:r>
    </w:p>
    <w:p w:rsidR="00E15A77" w:rsidRPr="004E21E1" w:rsidRDefault="00E15A77" w:rsidP="00E15A77">
      <w:pPr>
        <w:spacing w:after="120"/>
        <w:ind w:left="426"/>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REGON: ............................   NIP: ................................  WOJEWÓDZTWO: .........................................</w:t>
      </w:r>
    </w:p>
    <w:p w:rsidR="00E15A77" w:rsidRPr="004E21E1" w:rsidRDefault="00E15A77" w:rsidP="00E15A77">
      <w:pPr>
        <w:spacing w:after="120"/>
        <w:ind w:left="426"/>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E15A77" w:rsidRPr="004E21E1" w:rsidRDefault="00E15A77" w:rsidP="00E15A77">
      <w:pPr>
        <w:rPr>
          <w:sz w:val="22"/>
          <w:szCs w:val="22"/>
        </w:rPr>
      </w:pPr>
    </w:p>
    <w:p w:rsidR="00E15A77" w:rsidRPr="004E21E1" w:rsidRDefault="00E15A77" w:rsidP="00E15A77">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E15A77" w:rsidRPr="004E21E1" w:rsidRDefault="00E15A77" w:rsidP="00E15A77">
      <w:pPr>
        <w:spacing w:after="120"/>
        <w:jc w:val="both"/>
        <w:rPr>
          <w:sz w:val="22"/>
          <w:szCs w:val="22"/>
          <w:lang w:val="pl-PL"/>
        </w:rPr>
      </w:pPr>
    </w:p>
    <w:p w:rsidR="00E15A77" w:rsidRPr="004E21E1" w:rsidRDefault="00E15A77" w:rsidP="00E15A77">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E15A77" w:rsidRPr="004E21E1" w:rsidRDefault="00E15A77" w:rsidP="00E15A77">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rsidR="00E15A77" w:rsidRPr="004E21E1" w:rsidRDefault="00E15A77" w:rsidP="00E15A77">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rsidR="00E15A77" w:rsidRPr="004E21E1" w:rsidRDefault="00E15A77" w:rsidP="00E15A77">
      <w:pPr>
        <w:jc w:val="both"/>
        <w:rPr>
          <w:color w:val="FF0000"/>
          <w:sz w:val="22"/>
          <w:szCs w:val="22"/>
          <w:lang w:val="pl-PL"/>
        </w:rPr>
      </w:pPr>
      <w:r w:rsidRPr="004E21E1">
        <w:rPr>
          <w:color w:val="FF0000"/>
          <w:sz w:val="22"/>
          <w:szCs w:val="22"/>
          <w:lang w:val="pl-PL"/>
        </w:rPr>
        <w:t xml:space="preserve">                                          </w:t>
      </w:r>
    </w:p>
    <w:p w:rsidR="00E15A77" w:rsidRPr="004E21E1" w:rsidRDefault="00E15A77" w:rsidP="00E15A77">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rsidR="00E15A77" w:rsidRPr="004E21E1" w:rsidRDefault="00E15A77" w:rsidP="00E15A77">
      <w:pPr>
        <w:spacing w:after="120"/>
        <w:jc w:val="both"/>
        <w:rPr>
          <w:sz w:val="22"/>
          <w:szCs w:val="22"/>
        </w:rPr>
      </w:pPr>
    </w:p>
    <w:p w:rsidR="00E15A77" w:rsidRPr="004E21E1" w:rsidRDefault="00E15A77" w:rsidP="00E15A77">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Pr>
          <w:rFonts w:eastAsiaTheme="minorHAnsi"/>
          <w:b/>
          <w:kern w:val="0"/>
          <w:sz w:val="22"/>
          <w:szCs w:val="22"/>
          <w:lang w:val="pl-PL" w:eastAsia="en-US"/>
        </w:rPr>
        <w:t>OŚ</w:t>
      </w:r>
      <w:r w:rsidRPr="004E21E1">
        <w:rPr>
          <w:rFonts w:eastAsiaTheme="minorHAnsi"/>
          <w:b/>
          <w:kern w:val="0"/>
          <w:sz w:val="22"/>
          <w:szCs w:val="22"/>
          <w:lang w:val="pl-PL" w:eastAsia="en-US"/>
        </w:rPr>
        <w:t>WIADCZAMY,</w:t>
      </w:r>
      <w:r>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dotyczy pakietów nr </w:t>
      </w:r>
      <w:r>
        <w:rPr>
          <w:rFonts w:eastAsiaTheme="minorHAnsi"/>
          <w:b/>
          <w:kern w:val="0"/>
          <w:sz w:val="22"/>
          <w:szCs w:val="22"/>
          <w:lang w:val="pl-PL" w:eastAsia="en-US"/>
        </w:rPr>
        <w:t>1,2,3,4,5,6,7,8,9,10,11,18</w:t>
      </w:r>
      <w:r>
        <w:rPr>
          <w:rFonts w:eastAsiaTheme="minorHAnsi"/>
          <w:kern w:val="0"/>
          <w:sz w:val="22"/>
          <w:szCs w:val="22"/>
          <w:lang w:val="pl-PL" w:eastAsia="en-US"/>
        </w:rPr>
        <w:t>.</w:t>
      </w:r>
    </w:p>
    <w:p w:rsidR="00E15A77" w:rsidRPr="004E21E1" w:rsidRDefault="00E15A77" w:rsidP="00E15A77">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rsidR="00E15A77" w:rsidRPr="004E21E1" w:rsidRDefault="00E15A77" w:rsidP="00E15A77">
      <w:pPr>
        <w:widowControl/>
        <w:suppressAutoHyphens w:val="0"/>
        <w:ind w:left="420"/>
        <w:jc w:val="both"/>
        <w:rPr>
          <w:sz w:val="22"/>
          <w:szCs w:val="22"/>
        </w:rPr>
      </w:pPr>
    </w:p>
    <w:p w:rsidR="00E15A77" w:rsidRPr="004E21E1" w:rsidRDefault="00E15A77" w:rsidP="00E15A77">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rsidR="00E15A77" w:rsidRPr="004E21E1" w:rsidRDefault="00E15A77" w:rsidP="00E15A77">
      <w:pPr>
        <w:spacing w:after="120"/>
        <w:jc w:val="both"/>
        <w:rPr>
          <w:sz w:val="22"/>
          <w:szCs w:val="22"/>
          <w:u w:val="single"/>
        </w:rPr>
      </w:pPr>
    </w:p>
    <w:p w:rsidR="00E15A77" w:rsidRPr="004E21E1" w:rsidRDefault="00E15A77" w:rsidP="00E15A77">
      <w:pPr>
        <w:spacing w:after="120"/>
        <w:jc w:val="both"/>
        <w:rPr>
          <w:sz w:val="22"/>
          <w:szCs w:val="22"/>
          <w:lang w:val="pl-PL"/>
        </w:rPr>
      </w:pPr>
      <w:r w:rsidRPr="004E21E1">
        <w:rPr>
          <w:sz w:val="22"/>
          <w:szCs w:val="22"/>
          <w:lang w:val="pl-PL"/>
        </w:rPr>
        <w:t>„netto” ...................... PLN, (słownie: .....................................................................................................</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złotych),</w:t>
      </w:r>
    </w:p>
    <w:p w:rsidR="00E15A77" w:rsidRPr="004E21E1" w:rsidRDefault="00E15A77" w:rsidP="00E15A77">
      <w:pPr>
        <w:spacing w:after="120"/>
        <w:ind w:left="420"/>
        <w:jc w:val="both"/>
        <w:rPr>
          <w:sz w:val="22"/>
          <w:szCs w:val="22"/>
          <w:lang w:val="pl-PL"/>
        </w:rPr>
      </w:pPr>
    </w:p>
    <w:p w:rsidR="00E15A77" w:rsidRDefault="00E15A77" w:rsidP="00E15A77">
      <w:pPr>
        <w:spacing w:after="120"/>
        <w:jc w:val="both"/>
        <w:rPr>
          <w:sz w:val="22"/>
          <w:szCs w:val="22"/>
          <w:lang w:val="pl-PL"/>
        </w:rPr>
      </w:pPr>
      <w:r w:rsidRPr="004E21E1">
        <w:rPr>
          <w:sz w:val="22"/>
          <w:szCs w:val="22"/>
          <w:lang w:val="pl-PL"/>
        </w:rPr>
        <w:t>podatek VAT – …….. %: .................. PLN,</w:t>
      </w:r>
      <w:r>
        <w:rPr>
          <w:sz w:val="22"/>
          <w:szCs w:val="22"/>
          <w:lang w:val="pl-PL"/>
        </w:rPr>
        <w:t xml:space="preserve"> (słownie: ………………………..........................................</w:t>
      </w:r>
    </w:p>
    <w:p w:rsidR="00E15A77" w:rsidRDefault="00E15A77" w:rsidP="00E15A77">
      <w:pPr>
        <w:spacing w:after="120"/>
        <w:jc w:val="both"/>
        <w:rPr>
          <w:sz w:val="22"/>
          <w:szCs w:val="22"/>
          <w:lang w:val="pl-PL"/>
        </w:rPr>
      </w:pPr>
    </w:p>
    <w:p w:rsidR="00E15A77" w:rsidRPr="004E21E1" w:rsidRDefault="00E15A77" w:rsidP="00E15A77">
      <w:pPr>
        <w:spacing w:after="120"/>
        <w:jc w:val="both"/>
        <w:rPr>
          <w:sz w:val="22"/>
          <w:szCs w:val="22"/>
          <w:lang w:val="pl-PL"/>
        </w:rPr>
      </w:pPr>
      <w:r>
        <w:rPr>
          <w:sz w:val="22"/>
          <w:szCs w:val="22"/>
          <w:lang w:val="pl-PL"/>
        </w:rPr>
        <w:t>…………………………………………………….. złotych),</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„brutto” ........................ PLN, (słownie: ...................................................................................................</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złotych).</w:t>
      </w:r>
    </w:p>
    <w:p w:rsidR="00E15A77" w:rsidRPr="004E21E1" w:rsidRDefault="00E15A77" w:rsidP="00E15A77">
      <w:pPr>
        <w:widowControl/>
        <w:jc w:val="both"/>
        <w:rPr>
          <w:b/>
          <w:bCs/>
          <w:i/>
          <w:color w:val="FF0000"/>
          <w:kern w:val="0"/>
          <w:sz w:val="22"/>
          <w:szCs w:val="22"/>
          <w:lang w:val="pl-PL"/>
        </w:rPr>
      </w:pPr>
      <w:r w:rsidRPr="004E21E1">
        <w:rPr>
          <w:b/>
          <w:bCs/>
          <w:i/>
          <w:color w:val="FF0000"/>
          <w:kern w:val="0"/>
          <w:sz w:val="22"/>
          <w:szCs w:val="22"/>
          <w:lang w:val="pl-PL"/>
        </w:rPr>
        <w:t xml:space="preserve"> </w:t>
      </w:r>
    </w:p>
    <w:p w:rsidR="00E15A77" w:rsidRPr="004E21E1" w:rsidRDefault="00E15A77" w:rsidP="00E15A77">
      <w:pPr>
        <w:spacing w:after="120"/>
        <w:jc w:val="both"/>
        <w:rPr>
          <w:b/>
          <w:sz w:val="22"/>
          <w:szCs w:val="22"/>
        </w:rPr>
      </w:pPr>
      <w:r w:rsidRPr="004E21E1">
        <w:rPr>
          <w:sz w:val="22"/>
          <w:szCs w:val="22"/>
        </w:rPr>
        <w:t>7.Gwarantujemy ……. dniowy termin dostawy przedmiotu zamówienia dla zamówień bieżą</w:t>
      </w:r>
      <w:r>
        <w:rPr>
          <w:sz w:val="22"/>
          <w:szCs w:val="22"/>
        </w:rPr>
        <w:t>cych liczony od momentu przyjęcia</w:t>
      </w:r>
      <w:r w:rsidRPr="004E21E1">
        <w:rPr>
          <w:sz w:val="22"/>
          <w:szCs w:val="22"/>
        </w:rPr>
        <w:t xml:space="preserve"> zamówienia</w:t>
      </w:r>
      <w:r w:rsidRPr="004E21E1">
        <w:rPr>
          <w:i/>
          <w:sz w:val="22"/>
          <w:szCs w:val="22"/>
        </w:rPr>
        <w:t xml:space="preserve">* </w:t>
      </w:r>
    </w:p>
    <w:p w:rsidR="00E15A77" w:rsidRPr="004E21E1" w:rsidRDefault="00E15A77" w:rsidP="00E15A77">
      <w:pPr>
        <w:widowControl/>
        <w:jc w:val="both"/>
        <w:rPr>
          <w:i/>
          <w:color w:val="FF0000"/>
          <w:sz w:val="22"/>
          <w:szCs w:val="22"/>
          <w:lang w:val="pl-PL"/>
        </w:rPr>
      </w:pPr>
    </w:p>
    <w:p w:rsidR="00E15A77" w:rsidRPr="004E21E1" w:rsidRDefault="00E15A77" w:rsidP="00E15A77">
      <w:pPr>
        <w:widowControl/>
        <w:suppressAutoHyphens w:val="0"/>
        <w:spacing w:after="120"/>
        <w:rPr>
          <w:sz w:val="22"/>
          <w:szCs w:val="22"/>
          <w:lang w:val="pl-PL"/>
        </w:rPr>
      </w:pPr>
      <w:r w:rsidRPr="004E21E1">
        <w:rPr>
          <w:sz w:val="22"/>
          <w:szCs w:val="22"/>
          <w:lang w:val="pl-PL"/>
        </w:rPr>
        <w:t>Załączniki do oferty (zgodnie z SWZ dla Wykonawców):</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suppressAutoHyphens w:val="0"/>
        <w:ind w:left="420"/>
        <w:jc w:val="both"/>
        <w:rPr>
          <w:sz w:val="22"/>
          <w:szCs w:val="22"/>
          <w:lang w:val="pl-PL"/>
        </w:rPr>
      </w:pPr>
    </w:p>
    <w:p w:rsidR="00E15A77" w:rsidRDefault="00E15A77" w:rsidP="00E15A77">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E15A77" w:rsidRPr="004E21E1" w:rsidRDefault="00E15A77" w:rsidP="00E15A77">
      <w:pPr>
        <w:widowControl/>
        <w:tabs>
          <w:tab w:val="left" w:pos="3705"/>
        </w:tabs>
        <w:suppressAutoHyphens w:val="0"/>
        <w:spacing w:after="120"/>
        <w:ind w:left="283"/>
        <w:rPr>
          <w:sz w:val="22"/>
          <w:szCs w:val="22"/>
          <w:lang w:val="pl-PL"/>
        </w:rPr>
      </w:pPr>
    </w:p>
    <w:p w:rsidR="00E15A77" w:rsidRPr="004E21E1" w:rsidRDefault="00E15A77" w:rsidP="00E15A77">
      <w:pPr>
        <w:widowControl/>
        <w:suppressAutoHyphens w:val="0"/>
        <w:spacing w:after="120"/>
        <w:ind w:left="4956"/>
        <w:jc w:val="center"/>
        <w:rPr>
          <w:sz w:val="22"/>
          <w:szCs w:val="22"/>
          <w:lang w:val="pl-PL"/>
        </w:rPr>
      </w:pPr>
    </w:p>
    <w:p w:rsidR="00E15A77" w:rsidRPr="004E21E1" w:rsidRDefault="00E15A77" w:rsidP="00E15A77">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E15A77" w:rsidRPr="004E21E1" w:rsidRDefault="00E15A77" w:rsidP="00E15A77">
      <w:pPr>
        <w:widowControl/>
        <w:suppressAutoHyphens w:val="0"/>
        <w:spacing w:after="120"/>
        <w:rPr>
          <w:sz w:val="20"/>
          <w:lang w:val="pl-PL"/>
        </w:rPr>
      </w:pPr>
      <w:r w:rsidRPr="004E21E1">
        <w:rPr>
          <w:sz w:val="20"/>
          <w:lang w:val="pl-PL"/>
        </w:rPr>
        <w:t>______________</w:t>
      </w:r>
    </w:p>
    <w:p w:rsidR="00E15A77" w:rsidRPr="004E21E1" w:rsidRDefault="00E15A77" w:rsidP="00E15A77">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E15A77" w:rsidRPr="004E21E1" w:rsidRDefault="00E15A77" w:rsidP="00E15A77">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E15A77" w:rsidRPr="004E21E1" w:rsidRDefault="00E15A77" w:rsidP="00E15A77">
      <w:pPr>
        <w:widowControl/>
        <w:rPr>
          <w:rFonts w:eastAsia="Calibri"/>
          <w:i/>
          <w:kern w:val="0"/>
          <w:sz w:val="18"/>
          <w:szCs w:val="18"/>
          <w:lang w:val="pl-PL" w:eastAsia="en-US"/>
        </w:rPr>
      </w:pPr>
      <w:r w:rsidRPr="004E21E1">
        <w:rPr>
          <w:rFonts w:eastAsia="Calibri"/>
          <w:b/>
          <w:i/>
          <w:kern w:val="0"/>
          <w:sz w:val="18"/>
          <w:szCs w:val="18"/>
          <w:lang w:val="pl-PL" w:eastAsia="en-US"/>
        </w:rPr>
        <w:lastRenderedPageBreak/>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E15A77" w:rsidRPr="004E21E1" w:rsidRDefault="00E15A77" w:rsidP="00E15A77">
      <w:pPr>
        <w:rPr>
          <w:b/>
          <w:i/>
          <w:sz w:val="22"/>
          <w:szCs w:val="22"/>
        </w:rPr>
      </w:pPr>
    </w:p>
    <w:p w:rsidR="00E15A77" w:rsidRPr="004E21E1" w:rsidRDefault="00E15A77" w:rsidP="00E15A77">
      <w:pPr>
        <w:rPr>
          <w:b/>
          <w:i/>
          <w:color w:val="000000" w:themeColor="text1"/>
          <w:sz w:val="22"/>
          <w:szCs w:val="22"/>
        </w:rPr>
      </w:pPr>
    </w:p>
    <w:p w:rsidR="00E15A77" w:rsidRDefault="00E15A77" w:rsidP="00E15A77">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Pr="00FF5AF4">
        <w:t xml:space="preserve"> </w:t>
      </w:r>
      <w:r w:rsidRPr="00FF5AF4">
        <w:rPr>
          <w:i/>
          <w:sz w:val="22"/>
          <w:szCs w:val="22"/>
        </w:rPr>
        <w:t>roboczych</w:t>
      </w:r>
      <w:r w:rsidRPr="004E21E1">
        <w:rPr>
          <w:i/>
          <w:sz w:val="22"/>
          <w:szCs w:val="22"/>
        </w:rPr>
        <w:t xml:space="preserve">) </w:t>
      </w: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Pr="00DD5A0F" w:rsidRDefault="00E15A77" w:rsidP="00E15A77">
      <w:pPr>
        <w:rPr>
          <w:color w:val="FF0000"/>
          <w:sz w:val="20"/>
        </w:rPr>
      </w:pPr>
    </w:p>
    <w:p w:rsidR="00E15A77" w:rsidRDefault="00E15A77" w:rsidP="00E15A77">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E15A77" w:rsidRPr="009B60F8" w:rsidRDefault="00E15A77" w:rsidP="00E15A77">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E15A77" w:rsidRPr="009B60F8" w:rsidRDefault="00E15A77" w:rsidP="00E15A77">
      <w:pPr>
        <w:overflowPunct/>
        <w:autoSpaceDE/>
        <w:autoSpaceDN/>
        <w:adjustRightInd/>
        <w:textAlignment w:val="auto"/>
        <w:rPr>
          <w:rFonts w:ascii="Arial" w:eastAsia="Arial Unicode MS" w:hAnsi="Arial" w:cs="Arial Unicode MS"/>
          <w:kern w:val="2"/>
          <w:szCs w:val="24"/>
          <w:lang w:val="pl-PL" w:eastAsia="hi-IN" w:bidi="hi-IN"/>
        </w:rPr>
      </w:pPr>
    </w:p>
    <w:p w:rsidR="00E15A77" w:rsidRPr="009B60F8" w:rsidRDefault="00E15A77" w:rsidP="00E15A77">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E15A77" w:rsidRPr="009B60F8"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15A77" w:rsidRPr="009B60F8"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15A77" w:rsidRPr="009B60F8" w:rsidTr="00E36A5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E15A77" w:rsidRPr="009B60F8" w:rsidTr="00E36A5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p>
        </w:tc>
      </w:tr>
      <w:tr w:rsidR="00E15A77" w:rsidRPr="009B60F8" w:rsidTr="00E36A5A">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E15A77" w:rsidRPr="005F7ED1" w:rsidTr="00E36A5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804013"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A77" w:rsidRPr="00DC26D3" w:rsidRDefault="00E15A77" w:rsidP="00E36A5A">
            <w:pPr>
              <w:widowControl/>
              <w:suppressAutoHyphens w:val="0"/>
              <w:overflowPunct/>
              <w:autoSpaceDE/>
              <w:autoSpaceDN/>
              <w:adjustRightInd/>
              <w:textAlignment w:val="auto"/>
              <w:rPr>
                <w:rFonts w:ascii="Arial" w:hAnsi="Arial" w:cs="Arial"/>
                <w:b/>
                <w:color w:val="FF0000"/>
                <w:sz w:val="20"/>
              </w:rPr>
            </w:pPr>
            <w:r w:rsidRPr="00DC26D3">
              <w:rPr>
                <w:rFonts w:ascii="Arial" w:hAnsi="Arial" w:cs="Arial"/>
                <w:b/>
                <w:bCs/>
                <w:color w:val="000000" w:themeColor="text1"/>
                <w:sz w:val="20"/>
                <w:lang w:val="pl-PL"/>
              </w:rPr>
              <w:t xml:space="preserve">Dostawa materiałów medycznych </w:t>
            </w:r>
            <w:r>
              <w:rPr>
                <w:rFonts w:ascii="Arial" w:hAnsi="Arial" w:cs="Arial"/>
                <w:b/>
                <w:bCs/>
                <w:color w:val="000000" w:themeColor="text1"/>
                <w:sz w:val="20"/>
                <w:lang w:val="pl-PL"/>
              </w:rPr>
              <w:t>na Blok Operacyjny</w:t>
            </w:r>
            <w:r w:rsidRPr="00DC26D3">
              <w:rPr>
                <w:rFonts w:ascii="Arial" w:hAnsi="Arial" w:cs="Arial"/>
                <w:b/>
                <w:bCs/>
                <w:color w:val="000000" w:themeColor="text1"/>
                <w:sz w:val="20"/>
                <w:lang w:val="pl-PL"/>
              </w:rPr>
              <w:t xml:space="preserve"> i inne Oddziały</w:t>
            </w:r>
            <w:r>
              <w:rPr>
                <w:rFonts w:ascii="Arial" w:hAnsi="Arial" w:cs="Arial"/>
                <w:b/>
                <w:bCs/>
                <w:color w:val="000000" w:themeColor="text1"/>
                <w:sz w:val="20"/>
                <w:lang w:val="pl-PL"/>
              </w:rPr>
              <w:t xml:space="preserve"> Szpitalne</w:t>
            </w:r>
          </w:p>
        </w:tc>
      </w:tr>
      <w:tr w:rsidR="00E15A77" w:rsidRPr="005F7ED1" w:rsidTr="00E36A5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A77" w:rsidRPr="00DC26D3" w:rsidRDefault="00E15A77" w:rsidP="00E36A5A">
            <w:pPr>
              <w:overflowPunct/>
              <w:autoSpaceDE/>
              <w:autoSpaceDN/>
              <w:adjustRightInd/>
              <w:jc w:val="center"/>
              <w:textAlignment w:val="auto"/>
              <w:rPr>
                <w:rFonts w:ascii="Arial" w:eastAsia="Arial Unicode MS" w:hAnsi="Arial" w:cs="Arial"/>
                <w:b/>
                <w:kern w:val="2"/>
                <w:sz w:val="20"/>
                <w:lang w:val="pl-PL" w:eastAsia="hi-IN" w:bidi="hi-IN"/>
              </w:rPr>
            </w:pPr>
          </w:p>
          <w:p w:rsidR="00E15A77" w:rsidRPr="00DC26D3" w:rsidRDefault="00E15A77" w:rsidP="00E36A5A">
            <w:pPr>
              <w:overflowPunct/>
              <w:autoSpaceDE/>
              <w:autoSpaceDN/>
              <w:adjustRightInd/>
              <w:jc w:val="center"/>
              <w:rPr>
                <w:rFonts w:ascii="Arial" w:eastAsia="Arial Unicode MS" w:hAnsi="Arial" w:cs="Arial"/>
                <w:kern w:val="2"/>
                <w:sz w:val="20"/>
                <w:lang w:val="pl-PL" w:eastAsia="hi-IN" w:bidi="hi-IN"/>
              </w:rPr>
            </w:pPr>
            <w:r w:rsidRPr="00DC26D3">
              <w:rPr>
                <w:rFonts w:ascii="Arial" w:hAnsi="Arial" w:cs="Arial"/>
                <w:b/>
                <w:color w:val="000000" w:themeColor="text1"/>
                <w:sz w:val="20"/>
              </w:rPr>
              <w:t>Zp/</w:t>
            </w:r>
            <w:r>
              <w:rPr>
                <w:rFonts w:ascii="Arial" w:hAnsi="Arial" w:cs="Arial"/>
                <w:b/>
                <w:color w:val="000000" w:themeColor="text1"/>
                <w:sz w:val="20"/>
              </w:rPr>
              <w:t>61</w:t>
            </w:r>
            <w:r w:rsidRPr="00DC26D3">
              <w:rPr>
                <w:rFonts w:ascii="Arial" w:hAnsi="Arial" w:cs="Arial"/>
                <w:b/>
                <w:color w:val="000000" w:themeColor="text1"/>
                <w:sz w:val="20"/>
              </w:rPr>
              <w:t>/PN/23</w:t>
            </w:r>
          </w:p>
        </w:tc>
      </w:tr>
    </w:tbl>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15A77" w:rsidRPr="006670A1" w:rsidTr="00E36A5A">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15A77" w:rsidRPr="006670A1" w:rsidTr="00E36A5A">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15A77" w:rsidRPr="006670A1" w:rsidTr="00E36A5A">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E15A77" w:rsidRPr="006670A1" w:rsidRDefault="00E15A77" w:rsidP="00E15A77">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E15A77"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E15A77" w:rsidRPr="006670A1" w:rsidRDefault="00E15A77" w:rsidP="00E15A77">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15A77" w:rsidRPr="006670A1" w:rsidTr="00E36A5A">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E15A77" w:rsidRPr="006670A1" w:rsidTr="00E36A5A">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15A77" w:rsidRPr="006670A1" w:rsidTr="00E36A5A">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E15A77" w:rsidRPr="006670A1" w:rsidTr="00E36A5A">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E15A77" w:rsidRPr="006670A1" w:rsidTr="00E36A5A">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E15A77" w:rsidRDefault="00E15A77" w:rsidP="00E15A77">
      <w:pPr>
        <w:overflowPunct/>
        <w:autoSpaceDE/>
        <w:autoSpaceDN/>
        <w:adjustRightInd/>
        <w:textAlignment w:val="auto"/>
        <w:rPr>
          <w:rFonts w:eastAsia="Arial Unicode MS" w:cs="Arial Unicode MS"/>
          <w:kern w:val="2"/>
          <w:szCs w:val="24"/>
          <w:lang w:val="pl-PL" w:eastAsia="hi-IN" w:bidi="hi-IN"/>
        </w:rPr>
      </w:pPr>
    </w:p>
    <w:p w:rsidR="00E15A77" w:rsidRPr="006670A1" w:rsidRDefault="00E15A77" w:rsidP="00E15A77">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E15A77" w:rsidRPr="006670A1" w:rsidRDefault="00E15A77" w:rsidP="00E15A7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15A77" w:rsidRPr="006670A1" w:rsidTr="00E36A5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15A77" w:rsidRPr="006670A1" w:rsidTr="00E36A5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E15A77" w:rsidRPr="006670A1" w:rsidTr="00E36A5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r>
          </w:tbl>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6670A1">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overflowPunct/>
        <w:autoSpaceDE/>
        <w:autoSpaceDN/>
        <w:adjustRightInd/>
        <w:textAlignment w:val="auto"/>
        <w:rPr>
          <w:rFonts w:eastAsia="Arial Unicode MS" w:cs="Arial Unicode MS"/>
          <w:strike/>
          <w:kern w:val="2"/>
          <w:szCs w:val="24"/>
          <w:lang w:val="pl-PL" w:eastAsia="hi-IN" w:bidi="hi-IN"/>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E15A77" w:rsidRPr="006670A1" w:rsidRDefault="00E15A77" w:rsidP="00E15A7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E15A77" w:rsidRPr="006670A1" w:rsidRDefault="00E15A77" w:rsidP="00E15A77">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p>
    <w:p w:rsidR="00E15A77" w:rsidRPr="006670A1" w:rsidRDefault="00E15A77" w:rsidP="00E15A77">
      <w:pPr>
        <w:overflowPunct/>
        <w:autoSpaceDE/>
        <w:autoSpaceDN/>
        <w:adjustRightInd/>
        <w:jc w:val="both"/>
        <w:textAlignment w:val="auto"/>
        <w:rPr>
          <w:rFonts w:ascii="Arial" w:eastAsia="Arial Unicode MS" w:hAnsi="Arial" w:cs="Arial"/>
          <w:kern w:val="2"/>
          <w:sz w:val="20"/>
          <w:lang w:val="pl-PL" w:eastAsia="hi-IN" w:bidi="hi-IN"/>
        </w:rPr>
      </w:pP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E15A77" w:rsidRPr="005F7ED1" w:rsidRDefault="00E15A77" w:rsidP="00E15A77">
      <w:pPr>
        <w:overflowPunct/>
        <w:autoSpaceDE/>
        <w:autoSpaceDN/>
        <w:adjustRightInd/>
        <w:textAlignment w:val="auto"/>
        <w:rPr>
          <w:rFonts w:eastAsia="Arial Unicode MS" w:cs="Arial Unicode MS"/>
          <w:color w:val="FF0000"/>
          <w:kern w:val="2"/>
          <w:sz w:val="22"/>
          <w:szCs w:val="22"/>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Pr="0023318E"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E15A77" w:rsidRDefault="00E15A77" w:rsidP="00E15A77">
      <w:pPr>
        <w:rPr>
          <w:rFonts w:ascii="Arial" w:hAnsi="Arial"/>
        </w:rPr>
      </w:pPr>
    </w:p>
    <w:p w:rsidR="00E15A77" w:rsidRPr="0023318E" w:rsidRDefault="00E15A77" w:rsidP="00E15A77">
      <w:pPr>
        <w:spacing w:before="480" w:line="257" w:lineRule="auto"/>
        <w:ind w:left="5245" w:firstLine="709"/>
        <w:rPr>
          <w:b/>
          <w:sz w:val="20"/>
        </w:rPr>
      </w:pPr>
      <w:r w:rsidRPr="0023318E">
        <w:rPr>
          <w:b/>
          <w:sz w:val="20"/>
        </w:rPr>
        <w:t xml:space="preserve">             Zamawiający:</w:t>
      </w:r>
    </w:p>
    <w:p w:rsidR="00E15A77" w:rsidRPr="0023318E" w:rsidRDefault="00E15A77" w:rsidP="00E15A77">
      <w:pPr>
        <w:ind w:left="5954"/>
        <w:rPr>
          <w:sz w:val="20"/>
        </w:rPr>
      </w:pPr>
      <w:r w:rsidRPr="0023318E">
        <w:rPr>
          <w:sz w:val="20"/>
        </w:rPr>
        <w:t>………………………………………………………………………………</w:t>
      </w:r>
    </w:p>
    <w:p w:rsidR="00E15A77" w:rsidRPr="0023318E" w:rsidRDefault="00E15A77" w:rsidP="00E15A77">
      <w:pPr>
        <w:ind w:left="5954"/>
        <w:jc w:val="center"/>
        <w:rPr>
          <w:i/>
          <w:sz w:val="16"/>
          <w:szCs w:val="16"/>
        </w:rPr>
      </w:pPr>
      <w:r w:rsidRPr="0023318E">
        <w:rPr>
          <w:i/>
          <w:sz w:val="16"/>
          <w:szCs w:val="16"/>
        </w:rPr>
        <w:t>(pełna nazwa/firma, adres)</w:t>
      </w:r>
    </w:p>
    <w:p w:rsidR="00E15A77" w:rsidRPr="0023318E" w:rsidRDefault="00E15A77" w:rsidP="00E15A77">
      <w:pPr>
        <w:rPr>
          <w:b/>
          <w:sz w:val="20"/>
        </w:rPr>
      </w:pPr>
      <w:r w:rsidRPr="0023318E">
        <w:rPr>
          <w:b/>
          <w:sz w:val="20"/>
        </w:rPr>
        <w:t>Wykonawca:</w:t>
      </w:r>
    </w:p>
    <w:p w:rsidR="00E15A77" w:rsidRPr="0023318E" w:rsidRDefault="00E15A77" w:rsidP="00E15A77">
      <w:pPr>
        <w:ind w:right="5954"/>
        <w:rPr>
          <w:sz w:val="20"/>
        </w:rPr>
      </w:pPr>
      <w:r w:rsidRPr="0023318E">
        <w:rPr>
          <w:sz w:val="20"/>
        </w:rPr>
        <w:t>………………………………………………………………………………</w:t>
      </w:r>
    </w:p>
    <w:p w:rsidR="00E15A77" w:rsidRPr="0023318E" w:rsidRDefault="00E15A77" w:rsidP="00E15A77">
      <w:pPr>
        <w:ind w:right="5953"/>
        <w:rPr>
          <w:i/>
          <w:sz w:val="16"/>
          <w:szCs w:val="16"/>
        </w:rPr>
      </w:pPr>
      <w:r w:rsidRPr="0023318E">
        <w:rPr>
          <w:i/>
          <w:sz w:val="16"/>
          <w:szCs w:val="16"/>
        </w:rPr>
        <w:t>(pełna nazwa/firma, adres, w zależności od podmiotu: NIP/PESEL, KRS/CEiDG)</w:t>
      </w:r>
    </w:p>
    <w:p w:rsidR="00E15A77" w:rsidRPr="0023318E" w:rsidRDefault="00E15A77" w:rsidP="00E15A77">
      <w:pPr>
        <w:rPr>
          <w:sz w:val="20"/>
          <w:u w:val="single"/>
        </w:rPr>
      </w:pPr>
      <w:r w:rsidRPr="0023318E">
        <w:rPr>
          <w:sz w:val="20"/>
          <w:u w:val="single"/>
        </w:rPr>
        <w:t>reprezentowany przez:</w:t>
      </w:r>
    </w:p>
    <w:p w:rsidR="00E15A77" w:rsidRPr="0023318E" w:rsidRDefault="00E15A77" w:rsidP="00E15A77">
      <w:pPr>
        <w:ind w:right="5954"/>
        <w:rPr>
          <w:sz w:val="20"/>
        </w:rPr>
      </w:pPr>
      <w:r w:rsidRPr="0023318E">
        <w:rPr>
          <w:sz w:val="20"/>
        </w:rPr>
        <w:t>………………………………………………………………………………</w:t>
      </w:r>
    </w:p>
    <w:p w:rsidR="00E15A77" w:rsidRPr="0023318E" w:rsidRDefault="00E15A77" w:rsidP="00E15A77">
      <w:pPr>
        <w:ind w:right="5953"/>
        <w:rPr>
          <w:i/>
          <w:sz w:val="16"/>
          <w:szCs w:val="16"/>
        </w:rPr>
      </w:pPr>
      <w:r w:rsidRPr="0023318E">
        <w:rPr>
          <w:i/>
          <w:sz w:val="16"/>
          <w:szCs w:val="16"/>
        </w:rPr>
        <w:t>(imię, nazwisko, stanowisko/podstawa do reprezentacji)</w:t>
      </w:r>
    </w:p>
    <w:p w:rsidR="00E15A77" w:rsidRPr="0023318E" w:rsidRDefault="00E15A77" w:rsidP="00E15A77"/>
    <w:p w:rsidR="00E15A77" w:rsidRPr="0023318E" w:rsidRDefault="00E15A77" w:rsidP="00E15A77">
      <w:pPr>
        <w:rPr>
          <w:b/>
          <w:sz w:val="20"/>
        </w:rPr>
      </w:pPr>
    </w:p>
    <w:p w:rsidR="00E15A77" w:rsidRPr="0023318E" w:rsidRDefault="00E15A77" w:rsidP="00E15A77">
      <w:pPr>
        <w:spacing w:after="120" w:line="360" w:lineRule="auto"/>
        <w:jc w:val="center"/>
        <w:rPr>
          <w:b/>
          <w:u w:val="single"/>
        </w:rPr>
      </w:pPr>
      <w:r w:rsidRPr="0023318E">
        <w:rPr>
          <w:b/>
          <w:u w:val="single"/>
        </w:rPr>
        <w:t xml:space="preserve">Oświadczenia wykonawcy/wykonawcy wspólnie ubiegającego się o udzielenie zamówienia </w:t>
      </w:r>
    </w:p>
    <w:p w:rsidR="00E15A77" w:rsidRPr="0023318E" w:rsidRDefault="00E15A77" w:rsidP="00E15A77">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E15A77" w:rsidRPr="0023318E" w:rsidRDefault="00E15A77" w:rsidP="00E15A77">
      <w:pPr>
        <w:spacing w:before="120" w:line="360" w:lineRule="auto"/>
        <w:jc w:val="center"/>
        <w:rPr>
          <w:b/>
          <w:u w:val="single"/>
        </w:rPr>
      </w:pPr>
      <w:r w:rsidRPr="0023318E">
        <w:rPr>
          <w:b/>
          <w:sz w:val="21"/>
          <w:szCs w:val="21"/>
        </w:rPr>
        <w:t>składane na podstawie art. 125 ust. 1 ustawy Pzp</w:t>
      </w:r>
    </w:p>
    <w:p w:rsidR="00E15A77" w:rsidRPr="003E6683" w:rsidRDefault="00E15A77" w:rsidP="00E15A77">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Blok Operacyjny i inne Oddziały Szpitalne</w:t>
      </w:r>
      <w:r w:rsidRPr="004E21E1">
        <w:rPr>
          <w:b/>
          <w:bCs/>
          <w:color w:val="000000" w:themeColor="text1"/>
          <w:sz w:val="22"/>
          <w:szCs w:val="22"/>
        </w:rPr>
        <w:t xml:space="preserve">” </w:t>
      </w:r>
      <w:r>
        <w:rPr>
          <w:b/>
          <w:bCs/>
          <w:sz w:val="22"/>
          <w:szCs w:val="22"/>
        </w:rPr>
        <w:t>– Zp/61/PN/23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E15A77" w:rsidRPr="0023318E" w:rsidRDefault="00E15A77" w:rsidP="00E15A77">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E15A77" w:rsidRPr="0023318E" w:rsidRDefault="00E15A77" w:rsidP="00E15A77">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15A77" w:rsidRPr="0023318E" w:rsidRDefault="00E15A77" w:rsidP="00E15A77">
      <w:pPr>
        <w:pStyle w:val="Akapitzlist0"/>
        <w:ind w:left="360"/>
        <w:jc w:val="both"/>
      </w:pPr>
    </w:p>
    <w:p w:rsidR="00E15A77" w:rsidRPr="0023318E" w:rsidRDefault="00E15A77" w:rsidP="00E15A77">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E15A77" w:rsidRPr="0023318E" w:rsidRDefault="00E15A77" w:rsidP="00E15A77"/>
    <w:p w:rsidR="00E15A77" w:rsidRPr="0023318E" w:rsidRDefault="00E15A77" w:rsidP="00E15A77">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E15A77" w:rsidRPr="006E2EB3" w:rsidRDefault="00E15A77" w:rsidP="00E15A77">
      <w:pPr>
        <w:spacing w:after="120" w:line="360" w:lineRule="auto"/>
        <w:jc w:val="both"/>
        <w:rPr>
          <w:sz w:val="20"/>
        </w:rPr>
      </w:pPr>
      <w:bookmarkStart w:id="13" w:name="_Hlk99016800"/>
      <w:r w:rsidRPr="006E2EB3">
        <w:rPr>
          <w:sz w:val="16"/>
          <w:szCs w:val="16"/>
        </w:rPr>
        <w:t>[UWAGA</w:t>
      </w:r>
      <w:r w:rsidRPr="006E2EB3">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6E2EB3">
        <w:rPr>
          <w:i/>
          <w:sz w:val="16"/>
          <w:szCs w:val="16"/>
        </w:rPr>
        <w:lastRenderedPageBreak/>
        <w:t>jest to konieczne.</w:t>
      </w:r>
      <w:r w:rsidRPr="006E2EB3">
        <w:rPr>
          <w:sz w:val="16"/>
          <w:szCs w:val="16"/>
        </w:rPr>
        <w:t>]</w:t>
      </w:r>
      <w:bookmarkEnd w:id="13"/>
    </w:p>
    <w:p w:rsidR="00E15A77" w:rsidRPr="006E2EB3" w:rsidRDefault="00E15A77" w:rsidP="00E15A77">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E15A77" w:rsidRPr="006E2EB3" w:rsidRDefault="00E15A77" w:rsidP="00E15A77">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E15A77" w:rsidRPr="006E2EB3" w:rsidRDefault="00E15A77" w:rsidP="00E15A77">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E15A77" w:rsidRPr="0023318E" w:rsidRDefault="00E15A77" w:rsidP="00E15A77">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15A77" w:rsidRPr="006E2EB3" w:rsidRDefault="00E15A77" w:rsidP="00E15A77">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E15A77" w:rsidRPr="006E2EB3" w:rsidRDefault="00E15A77" w:rsidP="00E15A77">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E15A77" w:rsidRPr="0023318E" w:rsidRDefault="00E15A77" w:rsidP="00E15A77">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15A77" w:rsidRPr="0023318E" w:rsidRDefault="00E15A77" w:rsidP="00E15A77">
      <w:pPr>
        <w:spacing w:line="360" w:lineRule="auto"/>
        <w:ind w:left="5664" w:firstLine="708"/>
        <w:jc w:val="both"/>
        <w:rPr>
          <w:i/>
          <w:sz w:val="16"/>
          <w:szCs w:val="16"/>
        </w:rPr>
      </w:pPr>
    </w:p>
    <w:p w:rsidR="00E15A77" w:rsidRPr="0023318E" w:rsidRDefault="00E15A77" w:rsidP="00E15A77">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E15A77" w:rsidRPr="0023318E" w:rsidRDefault="00E15A77" w:rsidP="00E15A77">
      <w:pPr>
        <w:spacing w:line="360" w:lineRule="auto"/>
        <w:jc w:val="both"/>
        <w:rPr>
          <w:b/>
        </w:rPr>
      </w:pPr>
    </w:p>
    <w:p w:rsidR="00E15A77" w:rsidRPr="0023318E" w:rsidRDefault="00E15A77" w:rsidP="00E15A77">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E15A77" w:rsidRDefault="00E15A77" w:rsidP="00E15A77">
      <w:pPr>
        <w:spacing w:line="360" w:lineRule="auto"/>
        <w:jc w:val="both"/>
        <w:rPr>
          <w:sz w:val="21"/>
          <w:szCs w:val="21"/>
        </w:rPr>
      </w:pPr>
    </w:p>
    <w:p w:rsidR="00E15A77" w:rsidRPr="0023318E" w:rsidRDefault="00E15A77" w:rsidP="00E15A77">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E15A77" w:rsidRPr="00881F3C" w:rsidRDefault="00E15A77" w:rsidP="00E15A77">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E15A77" w:rsidRPr="00231F93" w:rsidRDefault="00E15A77" w:rsidP="00E15A77">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E15A77" w:rsidRPr="00997887" w:rsidRDefault="00E15A77" w:rsidP="00E15A77">
      <w:pPr>
        <w:spacing w:before="480" w:line="257" w:lineRule="auto"/>
        <w:ind w:left="5245" w:firstLine="709"/>
        <w:rPr>
          <w:b/>
          <w:sz w:val="20"/>
        </w:rPr>
      </w:pPr>
      <w:r w:rsidRPr="00997887">
        <w:rPr>
          <w:b/>
          <w:sz w:val="20"/>
        </w:rPr>
        <w:t xml:space="preserve">               Zamawiający:</w:t>
      </w:r>
    </w:p>
    <w:p w:rsidR="00E15A77" w:rsidRPr="00997887" w:rsidRDefault="00E15A77" w:rsidP="00E15A77">
      <w:pPr>
        <w:spacing w:line="480" w:lineRule="auto"/>
        <w:ind w:left="5954"/>
        <w:rPr>
          <w:sz w:val="20"/>
        </w:rPr>
      </w:pPr>
      <w:r w:rsidRPr="00997887">
        <w:rPr>
          <w:sz w:val="20"/>
        </w:rPr>
        <w:t>………………………………………………………………………………</w:t>
      </w:r>
    </w:p>
    <w:p w:rsidR="00E15A77" w:rsidRPr="00997887" w:rsidRDefault="00E15A77" w:rsidP="00E15A77">
      <w:pPr>
        <w:ind w:left="5954"/>
        <w:jc w:val="center"/>
        <w:rPr>
          <w:i/>
          <w:sz w:val="16"/>
          <w:szCs w:val="16"/>
        </w:rPr>
      </w:pPr>
      <w:r w:rsidRPr="00997887">
        <w:rPr>
          <w:i/>
          <w:sz w:val="16"/>
          <w:szCs w:val="16"/>
        </w:rPr>
        <w:t>(pełna nazwa/firma, adres)</w:t>
      </w:r>
    </w:p>
    <w:p w:rsidR="00E15A77" w:rsidRPr="00231F93" w:rsidRDefault="00E15A77" w:rsidP="00E15A77">
      <w:pPr>
        <w:rPr>
          <w:b/>
          <w:sz w:val="20"/>
        </w:rPr>
      </w:pPr>
      <w:r w:rsidRPr="00231F93">
        <w:rPr>
          <w:b/>
          <w:sz w:val="20"/>
        </w:rPr>
        <w:t>Podmiot udostępniający zasoby:</w:t>
      </w:r>
    </w:p>
    <w:p w:rsidR="00E15A77" w:rsidRPr="00231F93" w:rsidRDefault="00E15A77" w:rsidP="00E15A77">
      <w:pPr>
        <w:ind w:right="5954"/>
        <w:rPr>
          <w:sz w:val="20"/>
        </w:rPr>
      </w:pPr>
      <w:r w:rsidRPr="00231F93">
        <w:rPr>
          <w:sz w:val="20"/>
        </w:rPr>
        <w:t>………………………………………………………………………………</w:t>
      </w:r>
    </w:p>
    <w:p w:rsidR="00E15A77" w:rsidRPr="00231F93" w:rsidRDefault="00E15A77" w:rsidP="00E15A77">
      <w:pPr>
        <w:ind w:right="5953"/>
        <w:rPr>
          <w:i/>
          <w:sz w:val="16"/>
          <w:szCs w:val="16"/>
        </w:rPr>
      </w:pPr>
      <w:r w:rsidRPr="00231F93">
        <w:rPr>
          <w:i/>
          <w:sz w:val="16"/>
          <w:szCs w:val="16"/>
        </w:rPr>
        <w:t>(pełna nazwa/firma, adres, w zależności od podmiotu: NIP/PESEL, KRS/CEiDG)</w:t>
      </w:r>
    </w:p>
    <w:p w:rsidR="00E15A77" w:rsidRPr="00231F93" w:rsidRDefault="00E15A77" w:rsidP="00E15A77">
      <w:pPr>
        <w:rPr>
          <w:sz w:val="20"/>
          <w:u w:val="single"/>
        </w:rPr>
      </w:pPr>
      <w:r w:rsidRPr="00231F93">
        <w:rPr>
          <w:sz w:val="20"/>
          <w:u w:val="single"/>
        </w:rPr>
        <w:t>reprezentowany przez:</w:t>
      </w:r>
    </w:p>
    <w:p w:rsidR="00E15A77" w:rsidRPr="00231F93" w:rsidRDefault="00E15A77" w:rsidP="00E15A77">
      <w:pPr>
        <w:ind w:right="5954"/>
        <w:rPr>
          <w:sz w:val="20"/>
        </w:rPr>
      </w:pPr>
      <w:r w:rsidRPr="00231F93">
        <w:rPr>
          <w:sz w:val="20"/>
        </w:rPr>
        <w:t>………………………………………………………………………………</w:t>
      </w:r>
    </w:p>
    <w:p w:rsidR="00E15A77" w:rsidRPr="00231F93" w:rsidRDefault="00E15A77" w:rsidP="00E15A77">
      <w:pPr>
        <w:ind w:right="5953"/>
        <w:rPr>
          <w:i/>
          <w:sz w:val="16"/>
          <w:szCs w:val="16"/>
        </w:rPr>
      </w:pPr>
      <w:r w:rsidRPr="00231F93">
        <w:rPr>
          <w:i/>
          <w:sz w:val="16"/>
          <w:szCs w:val="16"/>
        </w:rPr>
        <w:t>(imię, nazwisko, stanowisko/podstawa do reprezentacji)</w:t>
      </w:r>
    </w:p>
    <w:p w:rsidR="00E15A77" w:rsidRPr="00231F93" w:rsidRDefault="00E15A77" w:rsidP="00E15A77"/>
    <w:p w:rsidR="00E15A77" w:rsidRPr="00231F93" w:rsidRDefault="00E15A77" w:rsidP="00E15A77">
      <w:pPr>
        <w:rPr>
          <w:b/>
          <w:sz w:val="20"/>
        </w:rPr>
      </w:pPr>
    </w:p>
    <w:p w:rsidR="00E15A77" w:rsidRPr="00231F93" w:rsidRDefault="00E15A77" w:rsidP="00E15A77">
      <w:pPr>
        <w:spacing w:after="120" w:line="360" w:lineRule="auto"/>
        <w:jc w:val="center"/>
        <w:rPr>
          <w:b/>
          <w:u w:val="single"/>
        </w:rPr>
      </w:pPr>
      <w:r w:rsidRPr="00231F93">
        <w:rPr>
          <w:b/>
          <w:u w:val="single"/>
        </w:rPr>
        <w:t>Oświadczenia p</w:t>
      </w:r>
      <w:r>
        <w:rPr>
          <w:b/>
          <w:u w:val="single"/>
        </w:rPr>
        <w:t>odmiotu udostępniającego zasoby</w:t>
      </w:r>
    </w:p>
    <w:p w:rsidR="00E15A77" w:rsidRPr="00231F93" w:rsidRDefault="00E15A77" w:rsidP="00E15A77">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E15A77" w:rsidRPr="00231F93" w:rsidRDefault="00E15A77" w:rsidP="00E15A77">
      <w:pPr>
        <w:spacing w:before="120" w:line="360" w:lineRule="auto"/>
        <w:jc w:val="center"/>
        <w:rPr>
          <w:b/>
          <w:u w:val="single"/>
        </w:rPr>
      </w:pPr>
      <w:r w:rsidRPr="00231F93">
        <w:rPr>
          <w:b/>
          <w:sz w:val="21"/>
          <w:szCs w:val="21"/>
        </w:rPr>
        <w:t>składane na podstawie art. 125 ust. 5 ustawy Pzp</w:t>
      </w:r>
    </w:p>
    <w:p w:rsidR="00E15A77" w:rsidRPr="00B22B06" w:rsidRDefault="00E15A77" w:rsidP="00E15A77">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881F3C">
        <w:rPr>
          <w:b/>
          <w:bCs/>
          <w:color w:val="000000" w:themeColor="text1"/>
          <w:sz w:val="22"/>
          <w:szCs w:val="22"/>
        </w:rPr>
        <w:t>„Dostawa materiałów medycznych na Blok Operacyjny i inne Oddziały Szpitalne” – Zp/61/PN/23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E15A77" w:rsidRPr="00231F93" w:rsidRDefault="00E15A77" w:rsidP="00E15A77">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E15A77" w:rsidRPr="00231F93" w:rsidRDefault="00E15A77" w:rsidP="00E15A77">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E15A77" w:rsidRPr="00231F93" w:rsidRDefault="00E15A77" w:rsidP="00E15A77">
      <w:pPr>
        <w:pStyle w:val="Akapitzlist0"/>
        <w:ind w:left="360"/>
        <w:jc w:val="both"/>
      </w:pPr>
    </w:p>
    <w:p w:rsidR="00E15A77" w:rsidRPr="00231F93" w:rsidRDefault="00E15A77" w:rsidP="00E15A77">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E15A77" w:rsidRPr="00231F93" w:rsidRDefault="00E15A77" w:rsidP="00E15A77"/>
    <w:p w:rsidR="00E15A77" w:rsidRDefault="00E15A77" w:rsidP="00E15A77">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E15A77" w:rsidRDefault="00E15A77" w:rsidP="00E15A77">
      <w:pPr>
        <w:spacing w:line="360" w:lineRule="auto"/>
        <w:jc w:val="both"/>
        <w:rPr>
          <w:rFonts w:ascii="Arial" w:hAnsi="Arial" w:cs="Arial"/>
          <w:b/>
        </w:rPr>
      </w:pPr>
    </w:p>
    <w:p w:rsidR="00E15A77" w:rsidRDefault="00E15A77" w:rsidP="00E15A77">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E15A77" w:rsidRDefault="00E15A77" w:rsidP="00E15A77">
      <w:pPr>
        <w:spacing w:line="360" w:lineRule="auto"/>
        <w:jc w:val="both"/>
        <w:rPr>
          <w:rFonts w:ascii="Arial" w:hAnsi="Arial" w:cs="Arial"/>
          <w:sz w:val="21"/>
          <w:szCs w:val="21"/>
        </w:rPr>
      </w:pPr>
      <w:r>
        <w:rPr>
          <w:rFonts w:ascii="Arial" w:hAnsi="Arial" w:cs="Arial"/>
          <w:sz w:val="21"/>
          <w:szCs w:val="21"/>
        </w:rPr>
        <w:t xml:space="preserve">                                                                                     …………………………………….</w:t>
      </w:r>
    </w:p>
    <w:p w:rsidR="00E15A77" w:rsidRPr="00A345E9" w:rsidRDefault="00E15A77" w:rsidP="00E15A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E15A77" w:rsidRPr="00231F93" w:rsidRDefault="00E15A77" w:rsidP="00E15A77">
      <w:pPr>
        <w:jc w:val="both"/>
        <w:rPr>
          <w:sz w:val="22"/>
          <w:szCs w:val="22"/>
        </w:rPr>
      </w:pPr>
    </w:p>
    <w:p w:rsidR="00E15A77" w:rsidRDefault="00E15A77" w:rsidP="00E15A77">
      <w:pPr>
        <w:rPr>
          <w:i/>
          <w:sz w:val="22"/>
          <w:lang w:val="pl-PL"/>
        </w:rPr>
      </w:pPr>
    </w:p>
    <w:p w:rsidR="00E15A77" w:rsidRDefault="00E15A77" w:rsidP="00E15A77">
      <w:pPr>
        <w:rPr>
          <w:i/>
          <w:sz w:val="22"/>
          <w:lang w:val="pl-PL"/>
        </w:rPr>
      </w:pPr>
    </w:p>
    <w:p w:rsidR="00E15A77" w:rsidRPr="006670A1" w:rsidRDefault="00E15A77" w:rsidP="00E15A77">
      <w:pPr>
        <w:rPr>
          <w:i/>
          <w:kern w:val="2"/>
          <w:sz w:val="22"/>
          <w:lang w:val="pl-PL"/>
        </w:rPr>
      </w:pPr>
      <w:r w:rsidRPr="006670A1">
        <w:rPr>
          <w:i/>
          <w:sz w:val="22"/>
          <w:lang w:val="pl-PL"/>
        </w:rPr>
        <w:t>Załącznik nr 5  do SWZ</w:t>
      </w:r>
    </w:p>
    <w:p w:rsidR="00E15A77" w:rsidRPr="006670A1" w:rsidRDefault="00E15A77" w:rsidP="00E15A77">
      <w:pPr>
        <w:rPr>
          <w:i/>
          <w:sz w:val="22"/>
          <w:lang w:val="pl-PL"/>
        </w:rPr>
      </w:pPr>
    </w:p>
    <w:p w:rsidR="00E15A77" w:rsidRPr="006670A1" w:rsidRDefault="00E15A77" w:rsidP="00E15A77">
      <w:pPr>
        <w:rPr>
          <w:b/>
        </w:rPr>
      </w:pPr>
      <w:r w:rsidRPr="006670A1">
        <w:rPr>
          <w:b/>
        </w:rPr>
        <w:t xml:space="preserve">                                                                                                             </w:t>
      </w:r>
    </w:p>
    <w:p w:rsidR="00E15A77" w:rsidRPr="006670A1" w:rsidRDefault="00E15A77" w:rsidP="00E15A77">
      <w:pPr>
        <w:rPr>
          <w:b/>
        </w:rPr>
      </w:pPr>
      <w:r w:rsidRPr="006670A1">
        <w:rPr>
          <w:b/>
        </w:rPr>
        <w:t>Wykonawca:</w:t>
      </w:r>
    </w:p>
    <w:p w:rsidR="00E15A77" w:rsidRPr="006670A1" w:rsidRDefault="00E15A77" w:rsidP="00E15A77">
      <w:pPr>
        <w:rPr>
          <w:b/>
        </w:rPr>
      </w:pPr>
    </w:p>
    <w:p w:rsidR="00E15A77" w:rsidRPr="006670A1" w:rsidRDefault="00E15A77" w:rsidP="00E15A77">
      <w:pPr>
        <w:rPr>
          <w:b/>
        </w:rPr>
      </w:pPr>
    </w:p>
    <w:p w:rsidR="00E15A77" w:rsidRPr="006670A1" w:rsidRDefault="00E15A77" w:rsidP="00E15A77">
      <w:pPr>
        <w:rPr>
          <w:sz w:val="20"/>
        </w:rPr>
      </w:pPr>
    </w:p>
    <w:p w:rsidR="00E15A77" w:rsidRPr="006670A1" w:rsidRDefault="00E15A77" w:rsidP="00E15A77">
      <w:pPr>
        <w:spacing w:line="480" w:lineRule="auto"/>
        <w:ind w:right="5954"/>
        <w:rPr>
          <w:i/>
          <w:sz w:val="16"/>
        </w:rPr>
      </w:pPr>
      <w:r w:rsidRPr="006670A1">
        <w:rPr>
          <w:sz w:val="20"/>
        </w:rPr>
        <w:t>………………………………………</w:t>
      </w:r>
    </w:p>
    <w:p w:rsidR="00E15A77" w:rsidRPr="006670A1" w:rsidRDefault="00E15A77" w:rsidP="00E15A77">
      <w:pPr>
        <w:rPr>
          <w:rFonts w:ascii="Arial" w:hAnsi="Arial"/>
          <w:sz w:val="21"/>
        </w:rPr>
      </w:pPr>
    </w:p>
    <w:p w:rsidR="00E15A77" w:rsidRPr="006670A1" w:rsidRDefault="00E15A77" w:rsidP="00E15A77">
      <w:pPr>
        <w:spacing w:after="120" w:line="360" w:lineRule="auto"/>
        <w:jc w:val="center"/>
        <w:rPr>
          <w:b/>
          <w:sz w:val="22"/>
        </w:rPr>
      </w:pPr>
      <w:r w:rsidRPr="006670A1">
        <w:rPr>
          <w:b/>
          <w:sz w:val="28"/>
          <w:u w:val="single"/>
        </w:rPr>
        <w:t xml:space="preserve">Oświadczenie wykonawcy </w:t>
      </w:r>
    </w:p>
    <w:p w:rsidR="00E15A77" w:rsidRPr="006670A1" w:rsidRDefault="00E15A77" w:rsidP="00E15A77">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E15A77" w:rsidRPr="006670A1" w:rsidRDefault="00E15A77" w:rsidP="00E15A77">
      <w:pPr>
        <w:spacing w:line="360" w:lineRule="auto"/>
        <w:ind w:firstLine="708"/>
        <w:jc w:val="center"/>
        <w:rPr>
          <w:sz w:val="22"/>
        </w:rPr>
      </w:pPr>
    </w:p>
    <w:p w:rsidR="00E15A77" w:rsidRPr="002F5BC9" w:rsidRDefault="00E15A77" w:rsidP="00E15A77">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881F3C">
        <w:rPr>
          <w:b/>
          <w:bCs/>
          <w:color w:val="000000" w:themeColor="text1"/>
          <w:sz w:val="22"/>
          <w:szCs w:val="22"/>
        </w:rPr>
        <w:t>„Dostawa materiałów medycznych na Blok Operacyjny i inne Oddziały Szpitalne” – Zp/61/PN/23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E15A77" w:rsidRPr="006670A1" w:rsidRDefault="00E15A77" w:rsidP="00E15A77">
      <w:pPr>
        <w:pStyle w:val="Bezodstpw0"/>
        <w:jc w:val="both"/>
        <w:rPr>
          <w:sz w:val="22"/>
        </w:rPr>
      </w:pPr>
    </w:p>
    <w:p w:rsidR="00E15A77" w:rsidRPr="006670A1" w:rsidRDefault="00E15A77" w:rsidP="00E15A7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E15A77" w:rsidRPr="006670A1" w:rsidRDefault="00E15A77" w:rsidP="00E15A77">
      <w:pPr>
        <w:jc w:val="both"/>
        <w:rPr>
          <w:sz w:val="22"/>
          <w:lang w:eastAsia="en-US"/>
        </w:rPr>
      </w:pPr>
      <w:r w:rsidRPr="006670A1">
        <w:rPr>
          <w:sz w:val="22"/>
          <w:lang w:eastAsia="en-US"/>
        </w:rPr>
        <w:t>a) art. 108 ust. 1 pkt 3 ustawy,</w:t>
      </w:r>
    </w:p>
    <w:p w:rsidR="00E15A77" w:rsidRPr="006670A1" w:rsidRDefault="00E15A77" w:rsidP="00E15A77">
      <w:pPr>
        <w:jc w:val="both"/>
        <w:rPr>
          <w:sz w:val="22"/>
          <w:lang w:eastAsia="en-US"/>
        </w:rPr>
      </w:pPr>
      <w:r w:rsidRPr="006670A1">
        <w:rPr>
          <w:sz w:val="22"/>
          <w:lang w:eastAsia="en-US"/>
        </w:rPr>
        <w:t>b) art. 108 ust. 1 pkt 4 ustawy, dotyczących orzeczenia zakazu ubiegania się o zamówienie publiczne tytułem środka zapobiegawczego,</w:t>
      </w:r>
    </w:p>
    <w:p w:rsidR="00E15A77" w:rsidRPr="006670A1" w:rsidRDefault="00E15A77" w:rsidP="00E15A77">
      <w:pPr>
        <w:jc w:val="both"/>
        <w:rPr>
          <w:sz w:val="22"/>
          <w:lang w:eastAsia="en-US"/>
        </w:rPr>
      </w:pPr>
      <w:r w:rsidRPr="006670A1">
        <w:rPr>
          <w:sz w:val="22"/>
          <w:lang w:eastAsia="en-US"/>
        </w:rPr>
        <w:t>c) art. 108 ust. 1 pkt 5 ustawy, dotyczących zawarcia z innymi wykonawcami porozumienia mającego na celu zakłócenie konkurencji,</w:t>
      </w:r>
    </w:p>
    <w:p w:rsidR="00E15A77" w:rsidRPr="006670A1" w:rsidRDefault="00E15A77" w:rsidP="00E15A77">
      <w:pPr>
        <w:jc w:val="both"/>
        <w:rPr>
          <w:sz w:val="22"/>
          <w:lang w:eastAsia="en-US"/>
        </w:rPr>
      </w:pPr>
      <w:r w:rsidRPr="006670A1">
        <w:rPr>
          <w:sz w:val="22"/>
          <w:lang w:eastAsia="en-US"/>
        </w:rPr>
        <w:t>d) art. 108 ust. 1 pkt 6 ustawy,</w:t>
      </w:r>
    </w:p>
    <w:p w:rsidR="00E15A77" w:rsidRPr="006670A1" w:rsidRDefault="00E15A77" w:rsidP="00E15A77">
      <w:pPr>
        <w:pStyle w:val="Bezodstpw0"/>
        <w:jc w:val="both"/>
        <w:rPr>
          <w:b/>
          <w:sz w:val="22"/>
          <w:lang w:eastAsia="en-US"/>
        </w:rPr>
      </w:pPr>
      <w:r w:rsidRPr="006670A1">
        <w:rPr>
          <w:b/>
          <w:sz w:val="22"/>
          <w:lang w:eastAsia="en-US"/>
        </w:rPr>
        <w:t>są nadal aktualne</w:t>
      </w:r>
    </w:p>
    <w:p w:rsidR="00E15A77" w:rsidRPr="006670A1" w:rsidRDefault="00E15A77" w:rsidP="00E15A77">
      <w:pPr>
        <w:pStyle w:val="Bezodstpw0"/>
        <w:jc w:val="both"/>
        <w:rPr>
          <w:b/>
          <w:sz w:val="22"/>
          <w:lang w:eastAsia="en-US"/>
        </w:rPr>
      </w:pPr>
    </w:p>
    <w:p w:rsidR="00E15A77" w:rsidRPr="006670A1" w:rsidRDefault="00E15A77" w:rsidP="00E15A77">
      <w:pPr>
        <w:pStyle w:val="Bezodstpw0"/>
        <w:spacing w:after="120"/>
        <w:jc w:val="both"/>
        <w:rPr>
          <w:sz w:val="22"/>
          <w:lang w:eastAsia="en-US"/>
        </w:rPr>
      </w:pPr>
      <w:r w:rsidRPr="006670A1">
        <w:rPr>
          <w:sz w:val="22"/>
          <w:lang w:eastAsia="en-US"/>
        </w:rPr>
        <w:t xml:space="preserve">oraz: </w:t>
      </w:r>
    </w:p>
    <w:p w:rsidR="00E15A77" w:rsidRPr="006670A1" w:rsidRDefault="00E15A77" w:rsidP="00E15A77">
      <w:pPr>
        <w:spacing w:after="120" w:line="360" w:lineRule="auto"/>
        <w:jc w:val="center"/>
        <w:rPr>
          <w:b/>
          <w:sz w:val="22"/>
          <w:lang w:eastAsia="en-US"/>
        </w:rPr>
      </w:pPr>
      <w:r w:rsidRPr="006670A1">
        <w:rPr>
          <w:b/>
          <w:sz w:val="28"/>
          <w:u w:val="single"/>
        </w:rPr>
        <w:t xml:space="preserve">Oświadczenie wykonawcy </w:t>
      </w:r>
    </w:p>
    <w:p w:rsidR="00E15A77" w:rsidRPr="006670A1" w:rsidRDefault="00E15A77" w:rsidP="00E15A77">
      <w:pPr>
        <w:jc w:val="both"/>
        <w:rPr>
          <w:sz w:val="22"/>
          <w:lang w:eastAsia="en-US"/>
        </w:rPr>
      </w:pPr>
      <w:r w:rsidRPr="006670A1">
        <w:rPr>
          <w:b/>
          <w:sz w:val="22"/>
          <w:lang w:eastAsia="en-US"/>
        </w:rPr>
        <w:t>w zakresie art. 108 ust. 1 pkt 5 ustawy o</w:t>
      </w:r>
      <w:r w:rsidRPr="006670A1">
        <w:rPr>
          <w:sz w:val="22"/>
          <w:lang w:eastAsia="en-US"/>
        </w:rPr>
        <w:t>:</w:t>
      </w:r>
    </w:p>
    <w:p w:rsidR="00E15A77" w:rsidRPr="006670A1" w:rsidRDefault="00E15A77" w:rsidP="00E15A77">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15A77" w:rsidRPr="006670A1" w:rsidRDefault="00E15A77" w:rsidP="00E15A77">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15A77" w:rsidRPr="006670A1" w:rsidRDefault="00E15A77" w:rsidP="00E15A77">
      <w:pPr>
        <w:pStyle w:val="Bezodstpw0"/>
        <w:jc w:val="both"/>
        <w:rPr>
          <w:b/>
          <w:sz w:val="22"/>
          <w:lang w:eastAsia="en-US"/>
        </w:rPr>
      </w:pPr>
    </w:p>
    <w:p w:rsidR="00E15A77" w:rsidRPr="006670A1" w:rsidRDefault="00E15A77" w:rsidP="00E15A77">
      <w:pPr>
        <w:pStyle w:val="Bezodstpw0"/>
        <w:jc w:val="both"/>
        <w:rPr>
          <w:b/>
          <w:i/>
          <w:sz w:val="22"/>
          <w:lang w:eastAsia="en-US"/>
        </w:rPr>
      </w:pPr>
      <w:r w:rsidRPr="006670A1">
        <w:rPr>
          <w:b/>
          <w:i/>
          <w:sz w:val="22"/>
          <w:lang w:eastAsia="en-US"/>
        </w:rPr>
        <w:t>*niepotrzebne skreślić</w:t>
      </w:r>
    </w:p>
    <w:p w:rsidR="00E15A77" w:rsidRPr="006670A1" w:rsidRDefault="00E15A77" w:rsidP="00E15A77">
      <w:pPr>
        <w:pStyle w:val="Bezodstpw0"/>
        <w:jc w:val="both"/>
        <w:rPr>
          <w:b/>
          <w:sz w:val="22"/>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rPr>
          <w:sz w:val="22"/>
          <w:szCs w:val="22"/>
          <w:lang w:val="pl-PL"/>
        </w:rPr>
      </w:pPr>
      <w:r w:rsidRPr="006670A1">
        <w:rPr>
          <w:sz w:val="22"/>
          <w:szCs w:val="22"/>
          <w:lang w:val="pl-PL"/>
        </w:rPr>
        <w:t>Dnia ………………r.</w:t>
      </w:r>
    </w:p>
    <w:p w:rsidR="00E15A77" w:rsidRPr="006670A1" w:rsidRDefault="00E15A77" w:rsidP="00E15A77">
      <w:pPr>
        <w:rPr>
          <w:i/>
          <w:sz w:val="20"/>
          <w:lang w:val="pl-PL"/>
        </w:rPr>
      </w:pPr>
      <w:r w:rsidRPr="006670A1">
        <w:rPr>
          <w:i/>
          <w:sz w:val="18"/>
          <w:szCs w:val="18"/>
          <w:lang w:val="pl-PL"/>
        </w:rPr>
        <w:t xml:space="preserve">     </w:t>
      </w:r>
    </w:p>
    <w:p w:rsidR="00E15A77" w:rsidRPr="006670A1" w:rsidRDefault="00E15A77" w:rsidP="00E15A77">
      <w:pPr>
        <w:spacing w:line="360" w:lineRule="auto"/>
        <w:jc w:val="both"/>
        <w:rPr>
          <w:rFonts w:ascii="Arial" w:hAnsi="Arial"/>
          <w:sz w:val="20"/>
        </w:rPr>
      </w:pPr>
    </w:p>
    <w:p w:rsidR="00E15A77" w:rsidRPr="006670A1" w:rsidRDefault="00E15A77" w:rsidP="00E15A77">
      <w:pPr>
        <w:jc w:val="both"/>
        <w:rPr>
          <w:rFonts w:ascii="Arial" w:hAnsi="Arial"/>
          <w:i/>
          <w:sz w:val="16"/>
        </w:rPr>
      </w:pPr>
      <w:r w:rsidRPr="006670A1">
        <w:rPr>
          <w:rFonts w:ascii="Arial" w:hAnsi="Arial"/>
          <w:sz w:val="20"/>
        </w:rPr>
        <w:tab/>
      </w:r>
      <w:r w:rsidRPr="006670A1">
        <w:rPr>
          <w:rFonts w:ascii="Arial" w:hAnsi="Arial"/>
          <w:sz w:val="20"/>
        </w:rPr>
        <w:tab/>
        <w:t xml:space="preserve">                                                                   …………………………………………</w:t>
      </w:r>
    </w:p>
    <w:p w:rsidR="00E15A77" w:rsidRPr="006670A1" w:rsidRDefault="00E15A77" w:rsidP="00E15A77">
      <w:pPr>
        <w:jc w:val="both"/>
        <w:rPr>
          <w:rFonts w:ascii="Arial" w:hAnsi="Arial"/>
          <w:i/>
          <w:sz w:val="16"/>
        </w:rPr>
      </w:pPr>
      <w:r w:rsidRPr="006670A1">
        <w:rPr>
          <w:i/>
          <w:sz w:val="20"/>
        </w:rPr>
        <w:t xml:space="preserve">                                                                                                                                 (podpis)</w:t>
      </w: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sz w:val="22"/>
          <w:lang w:val="pl-PL"/>
        </w:rPr>
      </w:pPr>
    </w:p>
    <w:p w:rsidR="00E15A77" w:rsidRPr="003C3936" w:rsidRDefault="00E15A77" w:rsidP="00E15A77">
      <w:pPr>
        <w:rPr>
          <w:i/>
          <w:sz w:val="22"/>
          <w:lang w:val="pl-PL"/>
        </w:rPr>
      </w:pPr>
      <w:r w:rsidRPr="003C3936">
        <w:rPr>
          <w:i/>
          <w:sz w:val="22"/>
          <w:lang w:val="pl-PL"/>
        </w:rPr>
        <w:t>Załącznik nr 6  do SWZ</w:t>
      </w:r>
    </w:p>
    <w:p w:rsidR="00E15A77" w:rsidRPr="003C3936" w:rsidRDefault="00E15A77" w:rsidP="00E15A77">
      <w:pPr>
        <w:rPr>
          <w:i/>
          <w:sz w:val="22"/>
          <w:lang w:val="pl-PL"/>
        </w:rPr>
      </w:pPr>
    </w:p>
    <w:p w:rsidR="00E15A77" w:rsidRPr="003C3936" w:rsidRDefault="00E15A77" w:rsidP="00E15A77">
      <w:pPr>
        <w:rPr>
          <w:b/>
        </w:rPr>
      </w:pPr>
      <w:r w:rsidRPr="003C3936">
        <w:rPr>
          <w:b/>
        </w:rPr>
        <w:t xml:space="preserve">                                                                                                                </w:t>
      </w:r>
    </w:p>
    <w:p w:rsidR="00E15A77" w:rsidRPr="003C3936" w:rsidRDefault="00E15A77" w:rsidP="00E15A77">
      <w:pPr>
        <w:rPr>
          <w:b/>
        </w:rPr>
      </w:pPr>
      <w:r w:rsidRPr="003C3936">
        <w:rPr>
          <w:b/>
        </w:rPr>
        <w:t>Wykonawca:</w:t>
      </w:r>
    </w:p>
    <w:p w:rsidR="00E15A77" w:rsidRPr="003C3936" w:rsidRDefault="00E15A77" w:rsidP="00E15A77">
      <w:pPr>
        <w:rPr>
          <w:b/>
        </w:rPr>
      </w:pPr>
    </w:p>
    <w:p w:rsidR="00E15A77" w:rsidRPr="003C3936" w:rsidRDefault="00E15A77" w:rsidP="00E15A77">
      <w:pPr>
        <w:rPr>
          <w:b/>
        </w:rPr>
      </w:pPr>
    </w:p>
    <w:p w:rsidR="00E15A77" w:rsidRPr="003C3936" w:rsidRDefault="00E15A77" w:rsidP="00E15A77">
      <w:pPr>
        <w:rPr>
          <w:b/>
        </w:rPr>
      </w:pPr>
    </w:p>
    <w:p w:rsidR="00E15A77" w:rsidRPr="003C3936" w:rsidRDefault="00E15A77" w:rsidP="00E15A77">
      <w:pPr>
        <w:rPr>
          <w:sz w:val="20"/>
        </w:rPr>
      </w:pPr>
    </w:p>
    <w:p w:rsidR="00E15A77" w:rsidRPr="003C3936" w:rsidRDefault="00E15A77" w:rsidP="00E15A77">
      <w:pPr>
        <w:spacing w:line="480" w:lineRule="auto"/>
        <w:ind w:right="5954"/>
        <w:rPr>
          <w:i/>
          <w:sz w:val="16"/>
        </w:rPr>
      </w:pPr>
      <w:r w:rsidRPr="003C3936">
        <w:rPr>
          <w:sz w:val="20"/>
        </w:rPr>
        <w:t>………………………………………</w:t>
      </w:r>
    </w:p>
    <w:p w:rsidR="00E15A77" w:rsidRPr="003C3936" w:rsidRDefault="00E15A77" w:rsidP="00E15A77">
      <w:pPr>
        <w:rPr>
          <w:rFonts w:ascii="Arial" w:hAnsi="Arial"/>
          <w:sz w:val="21"/>
        </w:rPr>
      </w:pPr>
    </w:p>
    <w:p w:rsidR="00E15A77" w:rsidRPr="003C3936" w:rsidRDefault="00E15A77" w:rsidP="00E15A77">
      <w:pPr>
        <w:spacing w:after="120" w:line="360" w:lineRule="auto"/>
        <w:jc w:val="center"/>
        <w:rPr>
          <w:b/>
          <w:sz w:val="22"/>
        </w:rPr>
      </w:pPr>
      <w:r w:rsidRPr="003C3936">
        <w:rPr>
          <w:b/>
          <w:sz w:val="28"/>
          <w:u w:val="single"/>
        </w:rPr>
        <w:t xml:space="preserve">Oświadczenie wykonawcy </w:t>
      </w:r>
    </w:p>
    <w:p w:rsidR="00E15A77" w:rsidRPr="003C3936" w:rsidRDefault="00E15A77" w:rsidP="00E15A77">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E15A77" w:rsidRPr="003C3936" w:rsidRDefault="00E15A77" w:rsidP="00E15A77">
      <w:pPr>
        <w:spacing w:line="360" w:lineRule="auto"/>
        <w:ind w:firstLine="708"/>
        <w:jc w:val="center"/>
        <w:rPr>
          <w:sz w:val="22"/>
        </w:rPr>
      </w:pPr>
    </w:p>
    <w:p w:rsidR="00E15A77" w:rsidRPr="007F296A" w:rsidRDefault="00E15A77" w:rsidP="00E15A77">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881F3C">
        <w:rPr>
          <w:b/>
          <w:bCs/>
          <w:color w:val="000000" w:themeColor="text1"/>
          <w:sz w:val="22"/>
          <w:szCs w:val="22"/>
        </w:rPr>
        <w:t>„Dostawa materiałów medycznych na Blok Operacyjny i inne Oddziały Szpitalne” – Zp/61/PN/23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E15A77" w:rsidRPr="003C3936" w:rsidRDefault="00E15A77" w:rsidP="00E15A77">
      <w:pPr>
        <w:pStyle w:val="Bezodstpw0"/>
        <w:jc w:val="both"/>
        <w:rPr>
          <w:sz w:val="22"/>
        </w:rPr>
      </w:pPr>
    </w:p>
    <w:p w:rsidR="00E15A77" w:rsidRPr="003C3936" w:rsidRDefault="00E15A77" w:rsidP="00E15A77">
      <w:pPr>
        <w:pStyle w:val="Bezodstpw0"/>
        <w:jc w:val="both"/>
        <w:rPr>
          <w:sz w:val="22"/>
        </w:rPr>
      </w:pPr>
    </w:p>
    <w:p w:rsidR="00E15A77" w:rsidRPr="003C3936" w:rsidRDefault="00E15A77" w:rsidP="00E15A77">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15A77" w:rsidRPr="003C3936" w:rsidRDefault="00E15A77" w:rsidP="00E15A77">
      <w:pPr>
        <w:pStyle w:val="Bezodstpw0"/>
        <w:jc w:val="both"/>
        <w:rPr>
          <w:b/>
          <w:sz w:val="22"/>
          <w:lang w:eastAsia="en-US"/>
        </w:rPr>
      </w:pPr>
      <w:r w:rsidRPr="003C3936">
        <w:rPr>
          <w:b/>
          <w:sz w:val="22"/>
          <w:lang w:eastAsia="en-US"/>
        </w:rPr>
        <w:t>są nadal aktualne</w:t>
      </w: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sz w:val="18"/>
          <w:lang w:eastAsia="en-US"/>
        </w:rPr>
      </w:pPr>
    </w:p>
    <w:p w:rsidR="00E15A77" w:rsidRPr="003C3936" w:rsidRDefault="00E15A77" w:rsidP="00E15A77">
      <w:pPr>
        <w:pStyle w:val="Bezodstpw0"/>
        <w:jc w:val="both"/>
        <w:rPr>
          <w:sz w:val="18"/>
          <w:lang w:eastAsia="en-US"/>
        </w:rPr>
      </w:pPr>
    </w:p>
    <w:p w:rsidR="00E15A77" w:rsidRPr="003C3936" w:rsidRDefault="00E15A77" w:rsidP="00E15A77">
      <w:pPr>
        <w:pStyle w:val="Bezodstpw0"/>
        <w:jc w:val="both"/>
        <w:rPr>
          <w:sz w:val="18"/>
          <w:lang w:eastAsia="en-US"/>
        </w:rPr>
      </w:pPr>
    </w:p>
    <w:p w:rsidR="00E15A77" w:rsidRPr="003C3936" w:rsidRDefault="00E15A77" w:rsidP="00E15A77">
      <w:pPr>
        <w:rPr>
          <w:sz w:val="22"/>
          <w:szCs w:val="22"/>
          <w:lang w:val="pl-PL"/>
        </w:rPr>
      </w:pPr>
      <w:r w:rsidRPr="003C3936">
        <w:rPr>
          <w:sz w:val="22"/>
          <w:szCs w:val="22"/>
          <w:lang w:val="pl-PL"/>
        </w:rPr>
        <w:t>Dnia ………………r.</w:t>
      </w:r>
    </w:p>
    <w:p w:rsidR="00E15A77" w:rsidRPr="003C3936" w:rsidRDefault="00E15A77" w:rsidP="00E15A77">
      <w:pPr>
        <w:rPr>
          <w:i/>
          <w:sz w:val="20"/>
          <w:lang w:val="pl-PL"/>
        </w:rPr>
      </w:pPr>
      <w:r w:rsidRPr="003C3936">
        <w:rPr>
          <w:i/>
          <w:sz w:val="18"/>
          <w:szCs w:val="18"/>
          <w:lang w:val="pl-PL"/>
        </w:rPr>
        <w:t xml:space="preserve">     </w:t>
      </w:r>
    </w:p>
    <w:p w:rsidR="00E15A77" w:rsidRPr="003C3936" w:rsidRDefault="00E15A77" w:rsidP="00E15A77">
      <w:pPr>
        <w:spacing w:line="360" w:lineRule="auto"/>
        <w:jc w:val="both"/>
        <w:rPr>
          <w:rFonts w:ascii="Arial" w:hAnsi="Arial"/>
          <w:sz w:val="20"/>
        </w:rPr>
      </w:pPr>
    </w:p>
    <w:p w:rsidR="00E15A77" w:rsidRPr="003C3936" w:rsidRDefault="00E15A77" w:rsidP="00E15A77">
      <w:pPr>
        <w:jc w:val="both"/>
        <w:rPr>
          <w:rFonts w:ascii="Arial" w:hAnsi="Arial"/>
          <w:i/>
          <w:sz w:val="16"/>
        </w:rPr>
      </w:pPr>
      <w:r w:rsidRPr="003C3936">
        <w:rPr>
          <w:rFonts w:ascii="Arial" w:hAnsi="Arial"/>
          <w:sz w:val="20"/>
        </w:rPr>
        <w:tab/>
      </w:r>
      <w:r w:rsidRPr="003C3936">
        <w:rPr>
          <w:rFonts w:ascii="Arial" w:hAnsi="Arial"/>
          <w:sz w:val="20"/>
        </w:rPr>
        <w:tab/>
        <w:t xml:space="preserve">                                                                   …………………………………………</w:t>
      </w:r>
    </w:p>
    <w:p w:rsidR="00E15A77" w:rsidRPr="003C3936" w:rsidRDefault="00E15A77" w:rsidP="00E15A77">
      <w:pPr>
        <w:jc w:val="both"/>
        <w:rPr>
          <w:rFonts w:ascii="Arial" w:hAnsi="Arial"/>
          <w:i/>
          <w:sz w:val="16"/>
        </w:rPr>
      </w:pPr>
      <w:r w:rsidRPr="003C3936">
        <w:rPr>
          <w:i/>
          <w:sz w:val="20"/>
        </w:rPr>
        <w:t xml:space="preserve">                                                                                                                                 (podpis)</w:t>
      </w:r>
    </w:p>
    <w:p w:rsidR="00E15A77" w:rsidRPr="005F7ED1" w:rsidRDefault="00E15A77" w:rsidP="00E15A77">
      <w:pPr>
        <w:spacing w:line="360" w:lineRule="auto"/>
        <w:jc w:val="both"/>
        <w:rPr>
          <w:rFonts w:ascii="Arial" w:hAnsi="Arial"/>
          <w:color w:val="FF0000"/>
          <w:sz w:val="20"/>
        </w:rPr>
      </w:pPr>
    </w:p>
    <w:p w:rsidR="00E15A77" w:rsidRPr="005F7ED1" w:rsidRDefault="00E15A77" w:rsidP="00E15A77">
      <w:pPr>
        <w:rPr>
          <w:i/>
          <w:color w:val="FF0000"/>
          <w:szCs w:val="24"/>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3C3936" w:rsidRDefault="00E15A77" w:rsidP="00E15A77">
      <w:pPr>
        <w:rPr>
          <w:i/>
          <w:sz w:val="22"/>
          <w:lang w:val="pl-PL"/>
        </w:rPr>
      </w:pPr>
      <w:r w:rsidRPr="003C3936">
        <w:rPr>
          <w:i/>
          <w:sz w:val="22"/>
          <w:lang w:val="pl-PL"/>
        </w:rPr>
        <w:t>Załącznik nr 7 do SWZ</w:t>
      </w:r>
    </w:p>
    <w:p w:rsidR="00E15A77" w:rsidRPr="003C3936" w:rsidRDefault="00E15A77" w:rsidP="00E15A77">
      <w:pPr>
        <w:rPr>
          <w:sz w:val="22"/>
          <w:lang w:val="pl-PL"/>
        </w:rPr>
      </w:pPr>
      <w:r w:rsidRPr="003C3936">
        <w:rPr>
          <w:i/>
          <w:sz w:val="22"/>
          <w:lang w:val="pl-PL"/>
        </w:rPr>
        <w:t xml:space="preserve">(jeśli dotyczy) </w:t>
      </w:r>
    </w:p>
    <w:p w:rsidR="00E15A77" w:rsidRPr="003C3936" w:rsidRDefault="00E15A77" w:rsidP="00E15A77">
      <w:pPr>
        <w:suppressAutoHyphens w:val="0"/>
        <w:rPr>
          <w:b/>
          <w:bCs/>
          <w:sz w:val="22"/>
          <w:szCs w:val="22"/>
        </w:rPr>
      </w:pPr>
    </w:p>
    <w:p w:rsidR="00E15A77" w:rsidRPr="00BF353C" w:rsidRDefault="00E15A77" w:rsidP="00E15A77">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E15A77" w:rsidRDefault="00E15A77" w:rsidP="00E15A77">
      <w:pPr>
        <w:suppressAutoHyphens w:val="0"/>
      </w:pPr>
    </w:p>
    <w:p w:rsidR="00E15A77" w:rsidRPr="003C3936" w:rsidRDefault="00E15A77" w:rsidP="00E15A77">
      <w:pPr>
        <w:suppressAutoHyphens w:val="0"/>
      </w:pPr>
      <w:r w:rsidRPr="003C3936">
        <w:t>……………………………………</w:t>
      </w:r>
      <w:r w:rsidRPr="003C3936">
        <w:rPr>
          <w:sz w:val="22"/>
          <w:szCs w:val="22"/>
        </w:rPr>
        <w:t>.</w:t>
      </w:r>
    </w:p>
    <w:p w:rsidR="00E15A77" w:rsidRPr="003C3936" w:rsidRDefault="00E15A77" w:rsidP="00E15A77">
      <w:pPr>
        <w:suppressAutoHyphens w:val="0"/>
      </w:pPr>
      <w:r w:rsidRPr="003C3936">
        <w:t>……………………………………</w:t>
      </w:r>
      <w:r w:rsidRPr="003C3936">
        <w:rPr>
          <w:sz w:val="20"/>
        </w:rPr>
        <w:t>.</w:t>
      </w:r>
    </w:p>
    <w:p w:rsidR="00E15A77" w:rsidRPr="003C3936" w:rsidRDefault="00E15A77" w:rsidP="00E15A77">
      <w:pPr>
        <w:suppressAutoHyphens w:val="0"/>
        <w:spacing w:before="100" w:beforeAutospacing="1"/>
      </w:pPr>
      <w:r w:rsidRPr="003C3936">
        <w:rPr>
          <w:i/>
          <w:iCs/>
          <w:sz w:val="20"/>
        </w:rPr>
        <w:t>(pełna nazwa/firma,adres, w zalezności od podmiotu NIP/PESEL, KRS/CEiDG)</w:t>
      </w:r>
    </w:p>
    <w:p w:rsidR="00E15A77" w:rsidRPr="003C3936" w:rsidRDefault="00E15A77" w:rsidP="00E15A77">
      <w:pPr>
        <w:suppressAutoHyphens w:val="0"/>
        <w:spacing w:before="100" w:beforeAutospacing="1"/>
      </w:pPr>
    </w:p>
    <w:p w:rsidR="00E15A77" w:rsidRPr="003C3936" w:rsidRDefault="00E15A77" w:rsidP="00E15A77">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E15A77" w:rsidRPr="003C3936" w:rsidRDefault="00E15A77" w:rsidP="00E15A77">
      <w:pPr>
        <w:suppressAutoHyphens w:val="0"/>
        <w:spacing w:line="276" w:lineRule="auto"/>
        <w:jc w:val="center"/>
        <w:rPr>
          <w:szCs w:val="24"/>
        </w:rPr>
      </w:pPr>
      <w:r w:rsidRPr="003C3936">
        <w:rPr>
          <w:b/>
          <w:bCs/>
          <w:szCs w:val="24"/>
        </w:rPr>
        <w:t>składane na podstawie</w:t>
      </w:r>
    </w:p>
    <w:p w:rsidR="00E15A77" w:rsidRPr="003C3936" w:rsidRDefault="00E15A77" w:rsidP="00E15A77">
      <w:pPr>
        <w:suppressAutoHyphens w:val="0"/>
        <w:spacing w:line="276" w:lineRule="auto"/>
        <w:jc w:val="center"/>
        <w:rPr>
          <w:szCs w:val="24"/>
        </w:rPr>
      </w:pPr>
      <w:r w:rsidRPr="003C3936">
        <w:rPr>
          <w:b/>
          <w:bCs/>
          <w:szCs w:val="24"/>
        </w:rPr>
        <w:t>art. 117 ust. 4 ustawy z dnia 11 września 2019 r.</w:t>
      </w:r>
    </w:p>
    <w:p w:rsidR="00E15A77" w:rsidRPr="003C3936" w:rsidRDefault="00E15A77" w:rsidP="00E15A77">
      <w:pPr>
        <w:suppressAutoHyphens w:val="0"/>
        <w:spacing w:line="276" w:lineRule="auto"/>
        <w:jc w:val="center"/>
        <w:rPr>
          <w:szCs w:val="24"/>
        </w:rPr>
      </w:pPr>
      <w:r w:rsidRPr="003C3936">
        <w:rPr>
          <w:b/>
          <w:bCs/>
          <w:szCs w:val="24"/>
        </w:rPr>
        <w:t>Prawo zamówień publicznych (dalej jako: pzp)</w:t>
      </w:r>
    </w:p>
    <w:p w:rsidR="00E15A77" w:rsidRPr="003C3936" w:rsidRDefault="00E15A77" w:rsidP="00E15A77">
      <w:pPr>
        <w:suppressAutoHyphens w:val="0"/>
        <w:spacing w:line="276" w:lineRule="auto"/>
        <w:jc w:val="center"/>
        <w:rPr>
          <w:sz w:val="22"/>
          <w:szCs w:val="22"/>
        </w:rPr>
      </w:pPr>
      <w:r w:rsidRPr="003C3936">
        <w:rPr>
          <w:b/>
          <w:bCs/>
          <w:sz w:val="22"/>
          <w:szCs w:val="22"/>
        </w:rPr>
        <w:t>DOTYCZĄCE DOSTAW, USŁUG LUB ROBÓT BUDOWLANYCH,</w:t>
      </w:r>
    </w:p>
    <w:p w:rsidR="00E15A77" w:rsidRPr="003C3936" w:rsidRDefault="00E15A77" w:rsidP="00E15A77">
      <w:pPr>
        <w:suppressAutoHyphens w:val="0"/>
        <w:spacing w:line="276" w:lineRule="auto"/>
        <w:jc w:val="center"/>
        <w:rPr>
          <w:sz w:val="22"/>
          <w:szCs w:val="22"/>
        </w:rPr>
      </w:pPr>
      <w:r w:rsidRPr="003C3936">
        <w:rPr>
          <w:b/>
          <w:bCs/>
          <w:iCs/>
          <w:sz w:val="22"/>
          <w:szCs w:val="22"/>
        </w:rPr>
        <w:t>KTÓRE WYKONAJĄ POSZCZEGÓLNI WYKONAWCY</w:t>
      </w:r>
    </w:p>
    <w:p w:rsidR="00E15A77" w:rsidRPr="003C3936" w:rsidRDefault="00E15A77" w:rsidP="00E15A77">
      <w:pPr>
        <w:suppressAutoHyphens w:val="0"/>
        <w:spacing w:line="276" w:lineRule="auto"/>
        <w:jc w:val="center"/>
        <w:rPr>
          <w:sz w:val="22"/>
          <w:szCs w:val="22"/>
        </w:rPr>
      </w:pPr>
    </w:p>
    <w:p w:rsidR="00E15A77" w:rsidRPr="003C3936" w:rsidRDefault="00E15A77" w:rsidP="00E15A77">
      <w:pPr>
        <w:suppressAutoHyphens w:val="0"/>
        <w:spacing w:line="276" w:lineRule="auto"/>
        <w:jc w:val="center"/>
        <w:rPr>
          <w:sz w:val="22"/>
          <w:szCs w:val="22"/>
        </w:rPr>
      </w:pPr>
    </w:p>
    <w:p w:rsidR="00E15A77" w:rsidRPr="007F296A" w:rsidRDefault="00E15A77" w:rsidP="00E15A77">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881F3C">
        <w:rPr>
          <w:b/>
          <w:bCs/>
          <w:color w:val="000000" w:themeColor="text1"/>
          <w:sz w:val="22"/>
          <w:szCs w:val="22"/>
        </w:rPr>
        <w:t>„Dostawa materiałów medycznych na Blok Operacyjny i inne Oddziały Szpitalne” – Zp/61/PN/23</w:t>
      </w:r>
      <w:r w:rsidRPr="007F3BCC">
        <w:rPr>
          <w:color w:val="000000" w:themeColor="text1"/>
          <w:sz w:val="22"/>
          <w:szCs w:val="22"/>
          <w:lang w:val="pl-PL"/>
        </w:rPr>
        <w:t>, oświadczam, że:</w:t>
      </w:r>
    </w:p>
    <w:p w:rsidR="00E15A77" w:rsidRPr="005F7ED1" w:rsidRDefault="00E15A77" w:rsidP="00E15A77">
      <w:pPr>
        <w:suppressAutoHyphens w:val="0"/>
        <w:spacing w:line="276" w:lineRule="auto"/>
        <w:jc w:val="both"/>
        <w:rPr>
          <w:color w:val="FF0000"/>
          <w:sz w:val="22"/>
          <w:szCs w:val="22"/>
        </w:rPr>
      </w:pPr>
    </w:p>
    <w:p w:rsidR="00E15A77" w:rsidRPr="003C3936" w:rsidRDefault="00E15A77" w:rsidP="00E15A77">
      <w:pPr>
        <w:suppressAutoHyphens w:val="0"/>
        <w:jc w:val="cente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pPr>
      <w:r w:rsidRPr="003C3936">
        <w:t>……………………………………………………………………………………………...........</w:t>
      </w:r>
    </w:p>
    <w:p w:rsidR="00E15A77" w:rsidRPr="003C3936" w:rsidRDefault="00E15A77" w:rsidP="00E15A77">
      <w:pPr>
        <w:suppressAutoHyphens w:val="0"/>
        <w:jc w:val="center"/>
      </w:pPr>
    </w:p>
    <w:p w:rsidR="00E15A77" w:rsidRPr="003C3936" w:rsidRDefault="00E15A77" w:rsidP="00E15A77">
      <w:pPr>
        <w:suppressAutoHyphens w:val="0"/>
        <w:jc w:val="center"/>
        <w:rPr>
          <w:i/>
          <w:iCs/>
          <w:sz w:val="20"/>
        </w:rP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jc w:val="center"/>
      </w:pP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spacing w:before="100" w:beforeAutospacing="1"/>
      </w:pPr>
      <w:r w:rsidRPr="003C3936">
        <w:t>……………………………………………………………………………………………..........</w:t>
      </w:r>
    </w:p>
    <w:p w:rsidR="00E15A77" w:rsidRPr="003C3936" w:rsidRDefault="00E15A77" w:rsidP="00E15A77">
      <w:pPr>
        <w:suppressAutoHyphens w:val="0"/>
        <w:jc w:val="center"/>
        <w:rPr>
          <w:i/>
          <w:iCs/>
          <w:sz w:val="20"/>
        </w:rP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jc w:val="center"/>
      </w:pP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spacing w:before="100" w:beforeAutospacing="1"/>
      </w:pPr>
      <w:r w:rsidRPr="003C3936">
        <w:t>……………………………………………………………………………………………..........</w:t>
      </w: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E15A77" w:rsidRPr="003C3936" w:rsidRDefault="00E15A77" w:rsidP="00E15A77">
      <w:pPr>
        <w:suppressAutoHyphens w:val="0"/>
        <w:spacing w:before="100" w:beforeAutospacing="1"/>
      </w:pPr>
    </w:p>
    <w:p w:rsidR="00E15A77" w:rsidRPr="005F7ED1" w:rsidRDefault="00E15A77" w:rsidP="00E15A77">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p>
    <w:p w:rsidR="00E15A77" w:rsidRPr="003C3936"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E15A77" w:rsidRPr="003C3936" w:rsidRDefault="00E15A77" w:rsidP="00E15A77">
      <w:pPr>
        <w:widowControl/>
        <w:suppressAutoHyphens w:val="0"/>
        <w:overflowPunct/>
        <w:autoSpaceDE/>
        <w:autoSpaceDN/>
        <w:adjustRightInd/>
        <w:spacing w:after="160" w:line="259" w:lineRule="auto"/>
        <w:ind w:left="-567"/>
        <w:contextualSpacing/>
        <w:textAlignment w:val="auto"/>
        <w:rPr>
          <w:i/>
          <w:sz w:val="22"/>
          <w:lang w:val="pl-PL"/>
        </w:rPr>
      </w:pPr>
    </w:p>
    <w:p w:rsidR="00E15A77" w:rsidRPr="003C3936" w:rsidRDefault="00E15A77" w:rsidP="00E15A77">
      <w:pPr>
        <w:widowControl/>
        <w:suppressAutoHyphens w:val="0"/>
        <w:overflowPunct/>
        <w:autoSpaceDE/>
        <w:autoSpaceDN/>
        <w:adjustRightInd/>
        <w:spacing w:after="160" w:line="259" w:lineRule="auto"/>
        <w:ind w:left="-567"/>
        <w:contextualSpacing/>
        <w:textAlignment w:val="auto"/>
        <w:rPr>
          <w:i/>
          <w:sz w:val="22"/>
          <w:lang w:val="pl-PL"/>
        </w:rPr>
      </w:pPr>
    </w:p>
    <w:p w:rsidR="00E15A77" w:rsidRPr="003C3936" w:rsidRDefault="00E15A77" w:rsidP="00E15A77">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E15A77" w:rsidRPr="003C3936" w:rsidRDefault="00E15A77" w:rsidP="00E15A7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15A77" w:rsidRPr="009F709F" w:rsidRDefault="00E15A77" w:rsidP="00E15A77">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881F3C">
        <w:rPr>
          <w:b/>
          <w:bCs/>
          <w:color w:val="000000" w:themeColor="text1"/>
          <w:sz w:val="22"/>
          <w:szCs w:val="22"/>
        </w:rPr>
        <w:t>„Dostawa materiałów medycznych na Blok Operacyjny i inne Oddziały Szpitalne” – Zp/61/PN/23</w:t>
      </w:r>
    </w:p>
    <w:p w:rsidR="00E15A77" w:rsidRPr="00A51F8D" w:rsidRDefault="00E15A77" w:rsidP="00E15A77">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E15A77" w:rsidRPr="003C3936" w:rsidRDefault="00E15A77" w:rsidP="00E15A77">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E15A77" w:rsidRPr="003C3936" w:rsidRDefault="00E15A77" w:rsidP="00E15A77">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E15A77" w:rsidRPr="003C3936" w:rsidRDefault="00E15A77" w:rsidP="00E15A77">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E15A77" w:rsidRPr="003C3936" w:rsidRDefault="00E15A77" w:rsidP="00E15A7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E15A77" w:rsidRPr="003C3936" w:rsidRDefault="00E15A77" w:rsidP="00E15A77">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sz w:val="22"/>
          <w:szCs w:val="22"/>
        </w:rPr>
      </w:pPr>
    </w:p>
    <w:p w:rsidR="00E15A77" w:rsidRDefault="00E15A77" w:rsidP="00E15A77">
      <w:pPr>
        <w:rPr>
          <w:i/>
          <w:sz w:val="22"/>
          <w:szCs w:val="22"/>
        </w:rPr>
      </w:pPr>
    </w:p>
    <w:p w:rsidR="00E15A77" w:rsidRPr="00B3532D" w:rsidRDefault="00E15A77" w:rsidP="00E15A77">
      <w:r>
        <w:rPr>
          <w:i/>
          <w:sz w:val="22"/>
          <w:lang w:val="pl-PL"/>
        </w:rPr>
        <w:t>Załącznik nr 9</w:t>
      </w:r>
      <w:r w:rsidRPr="00B3532D">
        <w:rPr>
          <w:i/>
          <w:sz w:val="22"/>
          <w:lang w:val="pl-PL"/>
        </w:rPr>
        <w:t xml:space="preserve"> do SWZ</w:t>
      </w:r>
      <w:r>
        <w:rPr>
          <w:i/>
          <w:sz w:val="22"/>
          <w:lang w:val="pl-PL"/>
        </w:rPr>
        <w:t xml:space="preserve"> ( jeżeli dotyczy)</w:t>
      </w:r>
    </w:p>
    <w:p w:rsidR="00E15A77" w:rsidRPr="00B3532D" w:rsidRDefault="00E15A77" w:rsidP="00E15A77">
      <w:pPr>
        <w:rPr>
          <w:rFonts w:ascii="Arial" w:hAnsi="Arial"/>
          <w:i/>
          <w:sz w:val="16"/>
        </w:rPr>
      </w:pPr>
    </w:p>
    <w:p w:rsidR="00E15A77" w:rsidRPr="00B3532D" w:rsidRDefault="00E15A77" w:rsidP="00E15A77">
      <w:pPr>
        <w:ind w:left="5954"/>
        <w:rPr>
          <w:b/>
          <w:sz w:val="22"/>
        </w:rPr>
      </w:pPr>
      <w:r w:rsidRPr="00B3532D">
        <w:rPr>
          <w:rFonts w:ascii="Arial" w:hAnsi="Arial"/>
          <w:i/>
          <w:sz w:val="16"/>
        </w:rPr>
        <w:t xml:space="preserve">                                                                                                    </w:t>
      </w:r>
      <w:r w:rsidRPr="00B3532D">
        <w:rPr>
          <w:b/>
          <w:u w:val="single"/>
        </w:rPr>
        <w:t>Zamawiający:</w:t>
      </w:r>
    </w:p>
    <w:p w:rsidR="00E15A77" w:rsidRPr="00B3532D" w:rsidRDefault="00E15A77" w:rsidP="00E15A77">
      <w:pPr>
        <w:jc w:val="right"/>
        <w:rPr>
          <w:b/>
        </w:rPr>
      </w:pPr>
      <w:r w:rsidRPr="00B3532D">
        <w:rPr>
          <w:b/>
          <w:sz w:val="22"/>
        </w:rPr>
        <w:t>Specjalistyczny Szpital im. dra Alfreda Sokołowskiego</w:t>
      </w:r>
    </w:p>
    <w:p w:rsidR="00E15A77" w:rsidRPr="00B3532D" w:rsidRDefault="00E15A77" w:rsidP="00E15A77">
      <w:pPr>
        <w:ind w:left="5953"/>
        <w:rPr>
          <w:b/>
        </w:rPr>
      </w:pPr>
      <w:r w:rsidRPr="00B3532D">
        <w:rPr>
          <w:b/>
        </w:rPr>
        <w:t>ul. Sokołowskiego 4</w:t>
      </w:r>
    </w:p>
    <w:p w:rsidR="00E15A77" w:rsidRPr="00B3532D" w:rsidRDefault="00E15A77" w:rsidP="00E15A77">
      <w:pPr>
        <w:ind w:left="5245" w:firstLine="708"/>
        <w:rPr>
          <w:rFonts w:ascii="Arial" w:hAnsi="Arial"/>
          <w:i/>
          <w:sz w:val="16"/>
        </w:rPr>
      </w:pPr>
      <w:r w:rsidRPr="00B3532D">
        <w:rPr>
          <w:b/>
        </w:rPr>
        <w:t>58-309 Wałbrzych</w:t>
      </w: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A170A9" w:rsidRDefault="00E15A77" w:rsidP="00E15A77">
      <w:pPr>
        <w:rPr>
          <w:b/>
          <w:sz w:val="22"/>
          <w:szCs w:val="22"/>
        </w:rPr>
      </w:pPr>
      <w:r w:rsidRPr="00A170A9">
        <w:rPr>
          <w:sz w:val="16"/>
        </w:rPr>
        <w:t xml:space="preserve"> </w:t>
      </w:r>
      <w:r w:rsidRPr="00A170A9">
        <w:rPr>
          <w:b/>
          <w:sz w:val="22"/>
          <w:szCs w:val="22"/>
        </w:rPr>
        <w:t>Wykonawca:</w:t>
      </w: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r w:rsidRPr="00B3532D">
        <w:rPr>
          <w:rFonts w:ascii="Arial" w:hAnsi="Arial"/>
          <w:i/>
          <w:sz w:val="16"/>
        </w:rPr>
        <w:t>................................................................</w:t>
      </w:r>
    </w:p>
    <w:p w:rsidR="00E15A77" w:rsidRPr="00B3532D" w:rsidRDefault="00E15A77" w:rsidP="00E15A77">
      <w:pPr>
        <w:rPr>
          <w:rFonts w:ascii="Arial" w:hAnsi="Arial"/>
          <w:i/>
          <w:sz w:val="16"/>
        </w:rPr>
      </w:pPr>
    </w:p>
    <w:p w:rsidR="00E15A77" w:rsidRPr="00B3532D" w:rsidRDefault="00E15A77" w:rsidP="00E15A77">
      <w:pPr>
        <w:rPr>
          <w:rFonts w:ascii="Arial" w:hAnsi="Arial"/>
          <w:i/>
          <w:sz w:val="20"/>
        </w:rPr>
      </w:pPr>
    </w:p>
    <w:p w:rsidR="00E15A77" w:rsidRPr="00366EAE" w:rsidRDefault="00E15A77" w:rsidP="00E15A77">
      <w:pPr>
        <w:jc w:val="center"/>
        <w:rPr>
          <w:b/>
          <w:sz w:val="28"/>
          <w:szCs w:val="28"/>
        </w:rPr>
      </w:pPr>
      <w:r w:rsidRPr="00366EAE">
        <w:rPr>
          <w:b/>
          <w:sz w:val="28"/>
          <w:szCs w:val="28"/>
        </w:rPr>
        <w:t>TABELA – PODWYKONAWCY</w:t>
      </w:r>
    </w:p>
    <w:p w:rsidR="00E15A77" w:rsidRPr="00B3532D" w:rsidRDefault="00E15A77" w:rsidP="00E15A77"/>
    <w:p w:rsidR="00E15A77" w:rsidRPr="00B3532D" w:rsidRDefault="00E15A77" w:rsidP="00E15A77">
      <w:pPr>
        <w:widowControl/>
        <w:suppressAutoHyphens w:val="0"/>
        <w:spacing w:line="360" w:lineRule="auto"/>
        <w:jc w:val="both"/>
        <w:rPr>
          <w:sz w:val="22"/>
          <w:szCs w:val="22"/>
          <w:lang w:val="pl-PL"/>
        </w:rPr>
      </w:pPr>
      <w:r w:rsidRPr="00B3532D">
        <w:rPr>
          <w:sz w:val="22"/>
          <w:szCs w:val="22"/>
          <w:lang w:val="pl-PL"/>
        </w:rPr>
        <w:t>Nazwa Wykonawcy:</w:t>
      </w:r>
    </w:p>
    <w:p w:rsidR="00E15A77" w:rsidRPr="00B3532D" w:rsidRDefault="00E15A77" w:rsidP="00E15A77">
      <w:pPr>
        <w:spacing w:after="120"/>
        <w:ind w:left="846" w:hanging="426"/>
        <w:jc w:val="both"/>
        <w:rPr>
          <w:sz w:val="22"/>
          <w:szCs w:val="22"/>
          <w:lang w:val="pl-PL"/>
        </w:rPr>
      </w:pPr>
      <w:r w:rsidRPr="00B3532D">
        <w:rPr>
          <w:sz w:val="22"/>
          <w:szCs w:val="22"/>
          <w:lang w:val="pl-PL"/>
        </w:rPr>
        <w:t>..................................................................................................................................</w:t>
      </w:r>
    </w:p>
    <w:p w:rsidR="00E15A77" w:rsidRPr="00B3532D" w:rsidRDefault="00E15A77" w:rsidP="00E15A77">
      <w:pPr>
        <w:widowControl/>
        <w:suppressAutoHyphens w:val="0"/>
        <w:spacing w:line="360" w:lineRule="auto"/>
        <w:jc w:val="both"/>
        <w:rPr>
          <w:sz w:val="22"/>
          <w:szCs w:val="22"/>
          <w:lang w:val="pl-PL"/>
        </w:rPr>
      </w:pPr>
      <w:r w:rsidRPr="00B3532D">
        <w:rPr>
          <w:sz w:val="22"/>
          <w:szCs w:val="22"/>
          <w:lang w:val="pl-PL"/>
        </w:rPr>
        <w:t>Adres Wykonawcy:</w:t>
      </w:r>
    </w:p>
    <w:p w:rsidR="00E15A77" w:rsidRPr="00B3532D" w:rsidRDefault="00E15A77" w:rsidP="00E15A77">
      <w:pPr>
        <w:spacing w:after="120"/>
        <w:ind w:left="426"/>
        <w:jc w:val="both"/>
        <w:rPr>
          <w:sz w:val="22"/>
          <w:szCs w:val="22"/>
          <w:lang w:val="pl-PL"/>
        </w:rPr>
      </w:pPr>
      <w:r w:rsidRPr="00B3532D">
        <w:rPr>
          <w:sz w:val="22"/>
          <w:szCs w:val="22"/>
          <w:lang w:val="pl-PL"/>
        </w:rPr>
        <w:t>...................................................................................................................................</w:t>
      </w:r>
    </w:p>
    <w:p w:rsidR="00E15A77" w:rsidRPr="00B3532D" w:rsidRDefault="00E15A77" w:rsidP="00E15A7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15A77" w:rsidRPr="00B3532D" w:rsidTr="00E36A5A">
        <w:trPr>
          <w:trHeight w:val="746"/>
        </w:trPr>
        <w:tc>
          <w:tcPr>
            <w:tcW w:w="1077" w:type="dxa"/>
          </w:tcPr>
          <w:p w:rsidR="00E15A77" w:rsidRPr="00B3532D" w:rsidRDefault="00E15A77" w:rsidP="00E36A5A"/>
          <w:p w:rsidR="00E15A77" w:rsidRPr="00B3532D" w:rsidRDefault="00E15A77" w:rsidP="00E36A5A">
            <w:pPr>
              <w:jc w:val="center"/>
            </w:pPr>
            <w:r w:rsidRPr="00B3532D">
              <w:t>Lp.</w:t>
            </w:r>
          </w:p>
        </w:tc>
        <w:tc>
          <w:tcPr>
            <w:tcW w:w="3813" w:type="dxa"/>
          </w:tcPr>
          <w:p w:rsidR="00E15A77" w:rsidRPr="00B3532D" w:rsidRDefault="00E15A77" w:rsidP="00E36A5A"/>
          <w:p w:rsidR="00E15A77" w:rsidRPr="00B3532D" w:rsidRDefault="00E15A77" w:rsidP="00E36A5A">
            <w:pPr>
              <w:jc w:val="center"/>
            </w:pPr>
            <w:r w:rsidRPr="00B3532D">
              <w:t>Nazwa podwykonawcy</w:t>
            </w:r>
          </w:p>
        </w:tc>
        <w:tc>
          <w:tcPr>
            <w:tcW w:w="3969" w:type="dxa"/>
          </w:tcPr>
          <w:p w:rsidR="00E15A77" w:rsidRPr="00B3532D" w:rsidRDefault="00E15A77" w:rsidP="00E36A5A"/>
          <w:p w:rsidR="00E15A77" w:rsidRPr="00B3532D" w:rsidRDefault="00E15A77" w:rsidP="00E36A5A">
            <w:pPr>
              <w:jc w:val="center"/>
            </w:pPr>
            <w:r w:rsidRPr="00B3532D">
              <w:t>Zakres zlecony podwykonawcy</w:t>
            </w:r>
          </w:p>
        </w:tc>
      </w:tr>
      <w:tr w:rsidR="00E15A77" w:rsidRPr="00B3532D" w:rsidTr="00E36A5A">
        <w:trPr>
          <w:trHeight w:val="575"/>
        </w:trPr>
        <w:tc>
          <w:tcPr>
            <w:tcW w:w="1077" w:type="dxa"/>
          </w:tcPr>
          <w:p w:rsidR="00E15A77" w:rsidRPr="00B3532D" w:rsidRDefault="00E15A77" w:rsidP="00E36A5A"/>
        </w:tc>
        <w:tc>
          <w:tcPr>
            <w:tcW w:w="3813" w:type="dxa"/>
          </w:tcPr>
          <w:p w:rsidR="00E15A77" w:rsidRPr="00B3532D" w:rsidRDefault="00E15A77" w:rsidP="00E36A5A"/>
        </w:tc>
        <w:tc>
          <w:tcPr>
            <w:tcW w:w="3969" w:type="dxa"/>
          </w:tcPr>
          <w:p w:rsidR="00E15A77" w:rsidRPr="00B3532D" w:rsidRDefault="00E15A77" w:rsidP="00E36A5A"/>
        </w:tc>
      </w:tr>
      <w:tr w:rsidR="00E15A77" w:rsidRPr="00B3532D" w:rsidTr="00E36A5A">
        <w:trPr>
          <w:trHeight w:val="571"/>
        </w:trPr>
        <w:tc>
          <w:tcPr>
            <w:tcW w:w="1077" w:type="dxa"/>
          </w:tcPr>
          <w:p w:rsidR="00E15A77" w:rsidRPr="00B3532D" w:rsidRDefault="00E15A77" w:rsidP="00E36A5A"/>
        </w:tc>
        <w:tc>
          <w:tcPr>
            <w:tcW w:w="3813" w:type="dxa"/>
          </w:tcPr>
          <w:p w:rsidR="00E15A77" w:rsidRPr="00B3532D" w:rsidRDefault="00E15A77" w:rsidP="00E36A5A"/>
        </w:tc>
        <w:tc>
          <w:tcPr>
            <w:tcW w:w="3969" w:type="dxa"/>
          </w:tcPr>
          <w:p w:rsidR="00E15A77" w:rsidRPr="00B3532D" w:rsidRDefault="00E15A77" w:rsidP="00E36A5A"/>
        </w:tc>
      </w:tr>
    </w:tbl>
    <w:p w:rsidR="00E15A77" w:rsidRPr="001F77EF" w:rsidRDefault="00E15A77" w:rsidP="00E15A77">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881F3C">
        <w:rPr>
          <w:b/>
          <w:bCs/>
          <w:color w:val="000000" w:themeColor="text1"/>
          <w:sz w:val="22"/>
          <w:szCs w:val="22"/>
        </w:rPr>
        <w:t>„Dostawa materiałów medycznych na Blok Operacyjny i inne Oddziały Szpitalne” – Zp/61/PN/23</w:t>
      </w:r>
      <w:r w:rsidRPr="007722F2">
        <w:rPr>
          <w:b/>
          <w:sz w:val="22"/>
          <w:szCs w:val="22"/>
        </w:rPr>
        <w:t>.</w:t>
      </w:r>
    </w:p>
    <w:p w:rsidR="00E15A77" w:rsidRPr="00B3532D" w:rsidRDefault="00E15A77" w:rsidP="00E15A77">
      <w:pPr>
        <w:jc w:val="both"/>
        <w:rPr>
          <w:rFonts w:ascii="Arial" w:hAnsi="Arial"/>
          <w:sz w:val="28"/>
          <w:szCs w:val="28"/>
        </w:rPr>
      </w:pPr>
    </w:p>
    <w:p w:rsidR="00E15A77" w:rsidRPr="00B3532D" w:rsidRDefault="00E15A77" w:rsidP="00E15A77">
      <w:pPr>
        <w:tabs>
          <w:tab w:val="left" w:pos="2316"/>
        </w:tabs>
        <w:rPr>
          <w:b/>
          <w:sz w:val="18"/>
          <w:szCs w:val="1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jc w:val="right"/>
      </w:pPr>
      <w:r w:rsidRPr="00B3532D">
        <w:t>..................................................................</w:t>
      </w:r>
    </w:p>
    <w:p w:rsidR="00E15A77" w:rsidRPr="00B3532D" w:rsidRDefault="00E15A77" w:rsidP="00E15A77">
      <w:pPr>
        <w:ind w:left="4956" w:firstLine="708"/>
        <w:jc w:val="center"/>
        <w:rPr>
          <w:rFonts w:ascii="Arial" w:hAnsi="Arial"/>
          <w:i/>
          <w:sz w:val="16"/>
        </w:rPr>
      </w:pPr>
      <w:r w:rsidRPr="00B3532D">
        <w:rPr>
          <w:rFonts w:ascii="Arial" w:hAnsi="Arial"/>
          <w:i/>
          <w:sz w:val="16"/>
        </w:rPr>
        <w:t>(data i podpis Wykonawcy)</w:t>
      </w:r>
    </w:p>
    <w:p w:rsidR="00E15A77" w:rsidRPr="00B3532D" w:rsidRDefault="00E15A77" w:rsidP="00E15A77">
      <w:pPr>
        <w:spacing w:line="360" w:lineRule="auto"/>
        <w:ind w:left="5664" w:firstLine="708"/>
        <w:jc w:val="both"/>
        <w:rPr>
          <w:rFonts w:ascii="Arial" w:hAnsi="Arial" w:cs="Arial"/>
          <w:i/>
          <w:sz w:val="16"/>
          <w:szCs w:val="16"/>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Pr="003C3936"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E15A77" w:rsidRPr="00FD48EB" w:rsidRDefault="00E15A77" w:rsidP="00E15A77">
      <w:pPr>
        <w:rPr>
          <w:i/>
        </w:rPr>
      </w:pPr>
    </w:p>
    <w:p w:rsidR="00E15A77" w:rsidRPr="00FD48EB" w:rsidRDefault="00E15A77" w:rsidP="00E15A77">
      <w:pPr>
        <w:rPr>
          <w:rFonts w:ascii="Arial" w:hAnsi="Arial"/>
        </w:rPr>
      </w:pPr>
    </w:p>
    <w:p w:rsidR="00E15A77" w:rsidRPr="00FD48EB" w:rsidRDefault="00E15A77" w:rsidP="00E15A77">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E15A77" w:rsidRPr="00FD48EB" w:rsidRDefault="00E15A77" w:rsidP="00E15A77">
      <w:pPr>
        <w:rPr>
          <w:sz w:val="18"/>
          <w:szCs w:val="18"/>
        </w:rPr>
      </w:pPr>
      <w:r w:rsidRPr="00FD48EB">
        <w:rPr>
          <w:rFonts w:ascii="Arial" w:hAnsi="Arial"/>
          <w:sz w:val="16"/>
        </w:rPr>
        <w:t xml:space="preserve">                      </w:t>
      </w:r>
      <w:r w:rsidRPr="00FD48EB">
        <w:rPr>
          <w:sz w:val="18"/>
          <w:szCs w:val="18"/>
        </w:rPr>
        <w:t>(Wykonawca)                                                                                                            (miejscowość i data)</w:t>
      </w:r>
    </w:p>
    <w:p w:rsidR="00E15A77" w:rsidRPr="00FD48EB" w:rsidRDefault="00E15A77" w:rsidP="00E15A77">
      <w:pPr>
        <w:rPr>
          <w:rFonts w:cs="Arial Unicode MS"/>
          <w:i/>
          <w:szCs w:val="24"/>
        </w:rPr>
      </w:pPr>
    </w:p>
    <w:p w:rsidR="00E15A77" w:rsidRPr="00FD48EB" w:rsidRDefault="00E15A77" w:rsidP="00E15A77">
      <w:pPr>
        <w:pStyle w:val="NormalnyWeb"/>
        <w:spacing w:line="360" w:lineRule="auto"/>
        <w:ind w:firstLine="567"/>
        <w:jc w:val="both"/>
        <w:rPr>
          <w:sz w:val="22"/>
          <w:szCs w:val="22"/>
          <w:lang w:val="pl-PL"/>
        </w:rPr>
      </w:pPr>
    </w:p>
    <w:p w:rsidR="00E15A77" w:rsidRPr="00FD48EB" w:rsidRDefault="00E15A77" w:rsidP="00E15A77">
      <w:pPr>
        <w:pStyle w:val="NormalnyWeb"/>
        <w:spacing w:line="360" w:lineRule="auto"/>
        <w:ind w:firstLine="567"/>
        <w:jc w:val="both"/>
        <w:rPr>
          <w:sz w:val="28"/>
          <w:szCs w:val="28"/>
          <w:lang w:val="fr-FR"/>
        </w:rPr>
      </w:pPr>
      <w:r w:rsidRPr="00FD48EB">
        <w:rPr>
          <w:sz w:val="28"/>
          <w:szCs w:val="28"/>
          <w:lang w:val="fr-FR"/>
        </w:rPr>
        <w:t xml:space="preserve">                                      </w:t>
      </w:r>
    </w:p>
    <w:p w:rsidR="00E15A77" w:rsidRPr="00FD48EB" w:rsidRDefault="00E15A77" w:rsidP="00E15A77">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E15A77" w:rsidRPr="00FD48EB" w:rsidRDefault="00E15A77" w:rsidP="00E15A77">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E15A77" w:rsidRPr="00FD48EB" w:rsidRDefault="00E15A77" w:rsidP="00E15A77">
      <w:pPr>
        <w:pStyle w:val="NormalnyWeb"/>
        <w:spacing w:line="360" w:lineRule="auto"/>
        <w:ind w:firstLine="567"/>
        <w:jc w:val="both"/>
        <w:rPr>
          <w:sz w:val="22"/>
          <w:szCs w:val="22"/>
          <w:lang w:val="pl-PL"/>
        </w:rPr>
      </w:pPr>
    </w:p>
    <w:p w:rsidR="00E15A77" w:rsidRPr="00FD48EB" w:rsidRDefault="00E15A77" w:rsidP="00E15A77">
      <w:pPr>
        <w:pStyle w:val="Tekstpodstawowywcity"/>
        <w:rPr>
          <w:szCs w:val="24"/>
        </w:rPr>
      </w:pPr>
      <w:r w:rsidRPr="00FD48EB">
        <w:t xml:space="preserve">                                                                             .................................................................</w:t>
      </w:r>
    </w:p>
    <w:p w:rsidR="00E15A77" w:rsidRPr="00FD48EB" w:rsidRDefault="00E15A77" w:rsidP="00E15A77">
      <w:pPr>
        <w:pStyle w:val="Tekstpodstawowywcity"/>
        <w:rPr>
          <w:sz w:val="18"/>
          <w:szCs w:val="18"/>
        </w:rPr>
      </w:pPr>
      <w:r w:rsidRPr="00FD48EB">
        <w:rPr>
          <w:sz w:val="18"/>
          <w:szCs w:val="18"/>
        </w:rPr>
        <w:t xml:space="preserve">                                                                                              ( podpis Wykonawcy lub osób uprawnionych przez niego)</w:t>
      </w:r>
    </w:p>
    <w:p w:rsidR="00E15A77" w:rsidRPr="00FD48EB" w:rsidRDefault="00E15A77" w:rsidP="00E15A77">
      <w:pPr>
        <w:jc w:val="both"/>
        <w:rPr>
          <w:szCs w:val="24"/>
        </w:rPr>
      </w:pPr>
    </w:p>
    <w:p w:rsidR="00E15A77" w:rsidRPr="00FD48EB" w:rsidRDefault="00E15A77" w:rsidP="00E15A77">
      <w:pPr>
        <w:jc w:val="both"/>
      </w:pPr>
    </w:p>
    <w:p w:rsidR="00E15A77" w:rsidRPr="005F7ED1" w:rsidRDefault="00E15A77" w:rsidP="00E15A77">
      <w:pPr>
        <w:rPr>
          <w:i/>
          <w:color w:val="FF0000"/>
        </w:rPr>
      </w:pPr>
    </w:p>
    <w:p w:rsidR="006950D4" w:rsidRDefault="006950D4"/>
    <w:sectPr w:rsidR="006950D4" w:rsidSect="00E71A6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77" w:rsidRDefault="00E15A77" w:rsidP="00E15A77">
      <w:r>
        <w:separator/>
      </w:r>
    </w:p>
  </w:endnote>
  <w:endnote w:type="continuationSeparator" w:id="0">
    <w:p w:rsidR="00E15A77" w:rsidRDefault="00E15A77" w:rsidP="00E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E15A77" w:rsidRDefault="00E15A7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806E7" w:rsidRPr="002806E7">
          <w:rPr>
            <w:noProof/>
            <w:sz w:val="18"/>
            <w:szCs w:val="18"/>
            <w:lang w:val="pl-PL"/>
          </w:rPr>
          <w:t>43</w:t>
        </w:r>
        <w:r w:rsidRPr="00652D6D">
          <w:rPr>
            <w:sz w:val="18"/>
            <w:szCs w:val="18"/>
          </w:rPr>
          <w:fldChar w:fldCharType="end"/>
        </w:r>
      </w:p>
    </w:sdtContent>
  </w:sdt>
  <w:p w:rsidR="00E15A77" w:rsidRDefault="00E15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77" w:rsidRDefault="00E15A77" w:rsidP="00E15A77">
      <w:r>
        <w:separator/>
      </w:r>
    </w:p>
  </w:footnote>
  <w:footnote w:type="continuationSeparator" w:id="0">
    <w:p w:rsidR="00E15A77" w:rsidRDefault="00E15A77" w:rsidP="00E15A77">
      <w:r>
        <w:continuationSeparator/>
      </w:r>
    </w:p>
  </w:footnote>
  <w:footnote w:id="1">
    <w:p w:rsidR="00E15A77" w:rsidRDefault="00E15A77" w:rsidP="00E15A77">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15A77" w:rsidRDefault="00E15A77" w:rsidP="00E15A77">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15A77" w:rsidRDefault="00E15A77" w:rsidP="00E15A77">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15A77" w:rsidRDefault="00E15A77" w:rsidP="00E15A77">
      <w:pPr>
        <w:pStyle w:val="Tekstprzypisudolnego"/>
      </w:pPr>
      <w:r>
        <w:rPr>
          <w:rStyle w:val="Znakiprzypiswdolnych"/>
        </w:rPr>
        <w:footnoteRef/>
      </w:r>
      <w:r>
        <w:rPr>
          <w:rFonts w:ascii="Arial" w:hAnsi="Arial" w:cs="Arial"/>
          <w:sz w:val="16"/>
          <w:szCs w:val="16"/>
        </w:rPr>
        <w:t>Zob. pkt II.1.1 i II.1.3 stosownego ogłoszenia.</w:t>
      </w:r>
    </w:p>
  </w:footnote>
  <w:footnote w:id="5">
    <w:p w:rsidR="00E15A77" w:rsidRDefault="00E15A77" w:rsidP="00E15A77">
      <w:pPr>
        <w:pStyle w:val="Tekstprzypisudolnego"/>
      </w:pPr>
      <w:r>
        <w:rPr>
          <w:rStyle w:val="Znakiprzypiswdolnych"/>
        </w:rPr>
        <w:footnoteRef/>
      </w:r>
      <w:r>
        <w:rPr>
          <w:rFonts w:ascii="Arial" w:hAnsi="Arial" w:cs="Arial"/>
          <w:sz w:val="16"/>
          <w:szCs w:val="16"/>
        </w:rPr>
        <w:t>Zob. pkt II.1.1 stosownego ogłoszenia.</w:t>
      </w:r>
    </w:p>
  </w:footnote>
  <w:footnote w:id="6">
    <w:p w:rsidR="00E15A77" w:rsidRDefault="00E15A77" w:rsidP="00E15A77">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15A77" w:rsidRDefault="00E15A77" w:rsidP="00E15A77">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15A77" w:rsidRDefault="00E15A77" w:rsidP="00E15A7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15A77" w:rsidRDefault="00E15A77" w:rsidP="00E15A7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15A77" w:rsidRDefault="00E15A77" w:rsidP="00E15A77">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15A77" w:rsidRDefault="00E15A77" w:rsidP="00E15A77">
      <w:pPr>
        <w:pStyle w:val="Tekstprzypisudolnego"/>
      </w:pPr>
      <w:r>
        <w:rPr>
          <w:rStyle w:val="Znakiprzypiswdolnych"/>
        </w:rPr>
        <w:footnoteRef/>
      </w:r>
      <w:r>
        <w:rPr>
          <w:rFonts w:ascii="Arial" w:hAnsi="Arial" w:cs="Arial"/>
          <w:sz w:val="16"/>
          <w:szCs w:val="16"/>
        </w:rPr>
        <w:t>Zob. ogłoszenie o zamówieniu, pkt III.1.5.</w:t>
      </w:r>
    </w:p>
  </w:footnote>
  <w:footnote w:id="9">
    <w:p w:rsidR="00E15A77" w:rsidRDefault="00E15A77" w:rsidP="00E15A77">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E15A77" w:rsidRDefault="00E15A77" w:rsidP="00E15A77">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15A77" w:rsidRDefault="00E15A77" w:rsidP="00E15A77">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15A77" w:rsidRDefault="00E15A77" w:rsidP="00E15A77">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15A77" w:rsidRDefault="00E15A77" w:rsidP="00E15A77">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15A77" w:rsidRDefault="00E15A77" w:rsidP="00E15A77">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15A77" w:rsidRDefault="00E15A77" w:rsidP="00E15A77">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15A77" w:rsidRDefault="00E15A77" w:rsidP="00E15A77">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15A77" w:rsidRDefault="00E15A77" w:rsidP="00E15A77">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15A77" w:rsidRDefault="00E15A77" w:rsidP="00E15A77">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15A77" w:rsidRDefault="00E15A77" w:rsidP="00E15A77">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15A77" w:rsidRDefault="00E15A77" w:rsidP="00E15A77">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15A77" w:rsidRDefault="00E15A77" w:rsidP="00E15A77">
      <w:pPr>
        <w:pStyle w:val="Tekstprzypisudolnego"/>
      </w:pPr>
      <w:r>
        <w:rPr>
          <w:rStyle w:val="Znakiprzypiswdolnych"/>
        </w:rPr>
        <w:footnoteRef/>
      </w:r>
      <w:r>
        <w:rPr>
          <w:rFonts w:ascii="Arial" w:hAnsi="Arial" w:cs="Arial"/>
          <w:sz w:val="16"/>
          <w:szCs w:val="16"/>
        </w:rPr>
        <w:t>Zob. art. 57 ust. 4 dyrektywy 2014/24/WE.</w:t>
      </w:r>
    </w:p>
  </w:footnote>
  <w:footnote w:id="26">
    <w:p w:rsidR="00E15A77" w:rsidRDefault="00E15A77" w:rsidP="00E15A77">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15A77" w:rsidRDefault="00E15A77" w:rsidP="00E15A77">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15A77" w:rsidRDefault="00E15A77" w:rsidP="00E15A77">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15A77" w:rsidRDefault="00E15A77" w:rsidP="00E15A77">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15A77" w:rsidRDefault="00E15A77" w:rsidP="00E15A77">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15A77" w:rsidRDefault="00E15A77" w:rsidP="00E15A77">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15A77" w:rsidRDefault="00E15A77" w:rsidP="00E15A7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15A77" w:rsidRDefault="00E15A77" w:rsidP="00E15A7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15A77" w:rsidRDefault="00E15A77" w:rsidP="00E15A77">
      <w:pPr>
        <w:pStyle w:val="Tekstprzypisudolnego"/>
      </w:pPr>
      <w:r>
        <w:rPr>
          <w:rStyle w:val="Znakiprzypiswdolnych"/>
        </w:rPr>
        <w:footnoteRef/>
      </w:r>
      <w:r>
        <w:rPr>
          <w:rFonts w:ascii="Arial" w:hAnsi="Arial" w:cs="Arial"/>
          <w:sz w:val="16"/>
          <w:szCs w:val="16"/>
        </w:rPr>
        <w:t>Np. stosunek aktywów do zobowiązań.</w:t>
      </w:r>
    </w:p>
  </w:footnote>
  <w:footnote w:id="36">
    <w:p w:rsidR="00E15A77" w:rsidRDefault="00E15A77" w:rsidP="00E15A77">
      <w:pPr>
        <w:pStyle w:val="Tekstprzypisudolnego"/>
      </w:pPr>
      <w:r>
        <w:rPr>
          <w:rStyle w:val="Znakiprzypiswdolnych"/>
        </w:rPr>
        <w:footnoteRef/>
      </w:r>
      <w:r>
        <w:rPr>
          <w:rFonts w:ascii="Arial" w:hAnsi="Arial" w:cs="Arial"/>
          <w:sz w:val="16"/>
          <w:szCs w:val="16"/>
        </w:rPr>
        <w:t>Np. stosunek aktywów do zobowiązań.</w:t>
      </w:r>
    </w:p>
  </w:footnote>
  <w:footnote w:id="37">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15A77" w:rsidRDefault="00E15A77" w:rsidP="00E15A7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15A77" w:rsidRDefault="00E15A77" w:rsidP="00E15A7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15A77" w:rsidRDefault="00E15A77" w:rsidP="00E15A77">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15A77" w:rsidRDefault="00E15A77" w:rsidP="00E15A77">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15A77" w:rsidRDefault="00E15A77" w:rsidP="00E15A77">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15A77" w:rsidRDefault="00E15A77" w:rsidP="00E15A77">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15A77" w:rsidRDefault="00E15A77" w:rsidP="00E15A77">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15A77" w:rsidRDefault="00E15A77" w:rsidP="00E15A77">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15A77" w:rsidRDefault="00E15A77" w:rsidP="00E15A77">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77" w:rsidRPr="00556AEE" w:rsidRDefault="00E15A7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Zp/61/PN/23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B429B7"/>
    <w:multiLevelType w:val="multilevel"/>
    <w:tmpl w:val="FBA8F6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2BA1C35"/>
    <w:multiLevelType w:val="multilevel"/>
    <w:tmpl w:val="B68CB2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8"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50"/>
  </w:num>
  <w:num w:numId="5">
    <w:abstractNumId w:val="10"/>
  </w:num>
  <w:num w:numId="6">
    <w:abstractNumId w:val="55"/>
  </w:num>
  <w:num w:numId="7">
    <w:abstractNumId w:val="7"/>
  </w:num>
  <w:num w:numId="8">
    <w:abstractNumId w:val="13"/>
  </w:num>
  <w:num w:numId="9">
    <w:abstractNumId w:val="15"/>
  </w:num>
  <w:num w:numId="10">
    <w:abstractNumId w:val="29"/>
  </w:num>
  <w:num w:numId="11">
    <w:abstractNumId w:val="56"/>
  </w:num>
  <w:num w:numId="12">
    <w:abstractNumId w:val="17"/>
  </w:num>
  <w:num w:numId="13">
    <w:abstractNumId w:val="6"/>
  </w:num>
  <w:num w:numId="14">
    <w:abstractNumId w:val="49"/>
  </w:num>
  <w:num w:numId="15">
    <w:abstractNumId w:val="16"/>
  </w:num>
  <w:num w:numId="16">
    <w:abstractNumId w:val="46"/>
  </w:num>
  <w:num w:numId="17">
    <w:abstractNumId w:val="39"/>
  </w:num>
  <w:num w:numId="18">
    <w:abstractNumId w:val="4"/>
  </w:num>
  <w:num w:numId="19">
    <w:abstractNumId w:val="51"/>
  </w:num>
  <w:num w:numId="20">
    <w:abstractNumId w:val="19"/>
  </w:num>
  <w:num w:numId="21">
    <w:abstractNumId w:val="36"/>
  </w:num>
  <w:num w:numId="22">
    <w:abstractNumId w:val="1"/>
  </w:num>
  <w:num w:numId="23">
    <w:abstractNumId w:val="42"/>
  </w:num>
  <w:num w:numId="24">
    <w:abstractNumId w:val="20"/>
  </w:num>
  <w:num w:numId="25">
    <w:abstractNumId w:val="23"/>
  </w:num>
  <w:num w:numId="26">
    <w:abstractNumId w:val="57"/>
  </w:num>
  <w:num w:numId="27">
    <w:abstractNumId w:val="3"/>
  </w:num>
  <w:num w:numId="28">
    <w:abstractNumId w:val="41"/>
  </w:num>
  <w:num w:numId="29">
    <w:abstractNumId w:val="40"/>
  </w:num>
  <w:num w:numId="30">
    <w:abstractNumId w:val="26"/>
  </w:num>
  <w:num w:numId="31">
    <w:abstractNumId w:val="31"/>
  </w:num>
  <w:num w:numId="32">
    <w:abstractNumId w:val="43"/>
  </w:num>
  <w:num w:numId="33">
    <w:abstractNumId w:val="30"/>
  </w:num>
  <w:num w:numId="34">
    <w:abstractNumId w:val="34"/>
  </w:num>
  <w:num w:numId="35">
    <w:abstractNumId w:val="14"/>
  </w:num>
  <w:num w:numId="36">
    <w:abstractNumId w:val="21"/>
  </w:num>
  <w:num w:numId="37">
    <w:abstractNumId w:val="27"/>
  </w:num>
  <w:num w:numId="38">
    <w:abstractNumId w:val="61"/>
  </w:num>
  <w:num w:numId="39">
    <w:abstractNumId w:val="25"/>
  </w:num>
  <w:num w:numId="40">
    <w:abstractNumId w:val="22"/>
  </w:num>
  <w:num w:numId="41">
    <w:abstractNumId w:val="38"/>
  </w:num>
  <w:num w:numId="42">
    <w:abstractNumId w:val="59"/>
  </w:num>
  <w:num w:numId="43">
    <w:abstractNumId w:val="62"/>
  </w:num>
  <w:num w:numId="44">
    <w:abstractNumId w:val="54"/>
  </w:num>
  <w:num w:numId="45">
    <w:abstractNumId w:val="53"/>
  </w:num>
  <w:num w:numId="46">
    <w:abstractNumId w:val="58"/>
  </w:num>
  <w:num w:numId="47">
    <w:abstractNumId w:val="47"/>
  </w:num>
  <w:num w:numId="48">
    <w:abstractNumId w:val="12"/>
  </w:num>
  <w:num w:numId="49">
    <w:abstractNumId w:val="35"/>
  </w:num>
  <w:num w:numId="50">
    <w:abstractNumId w:val="8"/>
  </w:num>
  <w:num w:numId="51">
    <w:abstractNumId w:val="5"/>
  </w:num>
  <w:num w:numId="52">
    <w:abstractNumId w:val="18"/>
  </w:num>
  <w:num w:numId="53">
    <w:abstractNumId w:val="52"/>
  </w:num>
  <w:num w:numId="54">
    <w:abstractNumId w:val="44"/>
  </w:num>
  <w:num w:numId="55">
    <w:abstractNumId w:val="24"/>
  </w:num>
  <w:num w:numId="56">
    <w:abstractNumId w:val="33"/>
  </w:num>
  <w:num w:numId="57">
    <w:abstractNumId w:val="48"/>
  </w:num>
  <w:num w:numId="58">
    <w:abstractNumId w:val="45"/>
  </w:num>
  <w:num w:numId="59">
    <w:abstractNumId w:val="9"/>
  </w:num>
  <w:num w:numId="60">
    <w:abstractNumId w:val="60"/>
  </w:num>
  <w:num w:numId="61">
    <w:abstractNumId w:val="11"/>
  </w:num>
  <w:num w:numId="62">
    <w:abstractNumId w:val="32"/>
  </w:num>
  <w:num w:numId="63">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77"/>
    <w:rsid w:val="002806E7"/>
    <w:rsid w:val="006950D4"/>
    <w:rsid w:val="00E15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A460"/>
  <w15:chartTrackingRefBased/>
  <w15:docId w15:val="{705078AC-626C-4A44-8A54-EBA227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A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E15A77"/>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E15A77"/>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E15A77"/>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E15A77"/>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E15A77"/>
    <w:pPr>
      <w:numPr>
        <w:ilvl w:val="4"/>
        <w:numId w:val="1"/>
      </w:numPr>
      <w:spacing w:before="240" w:after="60"/>
      <w:outlineLvl w:val="4"/>
    </w:pPr>
    <w:rPr>
      <w:b/>
      <w:i/>
      <w:sz w:val="26"/>
    </w:rPr>
  </w:style>
  <w:style w:type="paragraph" w:styleId="Nagwek6">
    <w:name w:val="heading 6"/>
    <w:basedOn w:val="Normalny"/>
    <w:next w:val="Normalny"/>
    <w:link w:val="Nagwek6Znak"/>
    <w:qFormat/>
    <w:rsid w:val="00E15A77"/>
    <w:pPr>
      <w:numPr>
        <w:ilvl w:val="5"/>
        <w:numId w:val="1"/>
      </w:numPr>
      <w:spacing w:before="240" w:after="60"/>
      <w:outlineLvl w:val="5"/>
    </w:pPr>
    <w:rPr>
      <w:b/>
      <w:sz w:val="22"/>
    </w:rPr>
  </w:style>
  <w:style w:type="paragraph" w:styleId="Nagwek7">
    <w:name w:val="heading 7"/>
    <w:basedOn w:val="Normalny"/>
    <w:next w:val="Normalny"/>
    <w:link w:val="Nagwek7Znak"/>
    <w:qFormat/>
    <w:rsid w:val="00E15A77"/>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77"/>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15A77"/>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15A77"/>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15A77"/>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15A77"/>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15A77"/>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15A77"/>
    <w:rPr>
      <w:rFonts w:ascii="Cambria" w:eastAsia="Times New Roman" w:hAnsi="Cambria" w:cs="Times New Roman"/>
      <w:i/>
      <w:color w:val="808080"/>
      <w:kern w:val="1"/>
      <w:sz w:val="24"/>
      <w:szCs w:val="20"/>
      <w:lang w:val="fr-FR" w:eastAsia="pl-PL"/>
    </w:rPr>
  </w:style>
  <w:style w:type="character" w:customStyle="1" w:styleId="WW8Num1z0">
    <w:name w:val="WW8Num1z0"/>
    <w:rsid w:val="00E15A77"/>
    <w:rPr>
      <w:rFonts w:ascii="Times New Roman" w:hAnsi="Times New Roman"/>
      <w:bCs w:val="0"/>
      <w:sz w:val="24"/>
    </w:rPr>
  </w:style>
  <w:style w:type="character" w:customStyle="1" w:styleId="WW8Num2z0">
    <w:name w:val="WW8Num2z0"/>
    <w:rsid w:val="00E15A77"/>
    <w:rPr>
      <w:rFonts w:ascii="Wingdings" w:hAnsi="Wingdings"/>
      <w:bCs w:val="0"/>
    </w:rPr>
  </w:style>
  <w:style w:type="character" w:customStyle="1" w:styleId="WW8Num3z0">
    <w:name w:val="WW8Num3z0"/>
    <w:rsid w:val="00E15A77"/>
    <w:rPr>
      <w:rFonts w:ascii="Symbol" w:hAnsi="Symbol"/>
      <w:bCs w:val="0"/>
    </w:rPr>
  </w:style>
  <w:style w:type="character" w:customStyle="1" w:styleId="WW8Num4z0">
    <w:name w:val="WW8Num4z0"/>
    <w:rsid w:val="00E15A77"/>
    <w:rPr>
      <w:rFonts w:ascii="Wingdings" w:hAnsi="Wingdings"/>
      <w:bCs w:val="0"/>
    </w:rPr>
  </w:style>
  <w:style w:type="character" w:customStyle="1" w:styleId="WW8Num5z0">
    <w:name w:val="WW8Num5z0"/>
    <w:rsid w:val="00E15A77"/>
    <w:rPr>
      <w:noProof w:val="0"/>
      <w:position w:val="0"/>
      <w:sz w:val="24"/>
      <w:vertAlign w:val="baseline"/>
      <w:lang w:val="pl-PL"/>
    </w:rPr>
  </w:style>
  <w:style w:type="character" w:customStyle="1" w:styleId="WW8Num5z1">
    <w:name w:val="WW8Num5z1"/>
    <w:rsid w:val="00E15A77"/>
  </w:style>
  <w:style w:type="character" w:customStyle="1" w:styleId="WW8Num5z2">
    <w:name w:val="WW8Num5z2"/>
    <w:rsid w:val="00E15A77"/>
  </w:style>
  <w:style w:type="character" w:customStyle="1" w:styleId="WW8Num5z3">
    <w:name w:val="WW8Num5z3"/>
    <w:rsid w:val="00E15A77"/>
  </w:style>
  <w:style w:type="character" w:customStyle="1" w:styleId="WW8Num5z4">
    <w:name w:val="WW8Num5z4"/>
    <w:rsid w:val="00E15A77"/>
  </w:style>
  <w:style w:type="character" w:customStyle="1" w:styleId="WW8Num5z5">
    <w:name w:val="WW8Num5z5"/>
    <w:rsid w:val="00E15A77"/>
  </w:style>
  <w:style w:type="character" w:customStyle="1" w:styleId="WW8Num5z6">
    <w:name w:val="WW8Num5z6"/>
    <w:rsid w:val="00E15A77"/>
  </w:style>
  <w:style w:type="character" w:customStyle="1" w:styleId="WW8Num5z7">
    <w:name w:val="WW8Num5z7"/>
    <w:rsid w:val="00E15A77"/>
  </w:style>
  <w:style w:type="character" w:customStyle="1" w:styleId="WW8Num5z8">
    <w:name w:val="WW8Num5z8"/>
    <w:rsid w:val="00E15A77"/>
  </w:style>
  <w:style w:type="character" w:customStyle="1" w:styleId="WW8Num6z0">
    <w:name w:val="WW8Num6z0"/>
    <w:rsid w:val="00E15A77"/>
    <w:rPr>
      <w:rFonts w:ascii="Times New Roman" w:hAnsi="Times New Roman"/>
      <w:bCs w:val="0"/>
      <w:noProof w:val="0"/>
      <w:sz w:val="20"/>
      <w:lang w:val="pl-PL"/>
    </w:rPr>
  </w:style>
  <w:style w:type="character" w:customStyle="1" w:styleId="WW8Num6z1">
    <w:name w:val="WW8Num6z1"/>
    <w:rsid w:val="00E15A77"/>
    <w:rPr>
      <w:rFonts w:ascii="Courier New" w:hAnsi="Courier New"/>
      <w:bCs w:val="0"/>
    </w:rPr>
  </w:style>
  <w:style w:type="character" w:customStyle="1" w:styleId="WW8Num6z2">
    <w:name w:val="WW8Num6z2"/>
    <w:rsid w:val="00E15A77"/>
    <w:rPr>
      <w:rFonts w:ascii="Wingdings" w:hAnsi="Wingdings"/>
      <w:bCs w:val="0"/>
    </w:rPr>
  </w:style>
  <w:style w:type="character" w:customStyle="1" w:styleId="WW8Num7z0">
    <w:name w:val="WW8Num7z0"/>
    <w:rsid w:val="00E15A77"/>
    <w:rPr>
      <w:rFonts w:ascii="Wingdings" w:hAnsi="Wingdings"/>
      <w:bCs w:val="0"/>
      <w:sz w:val="22"/>
    </w:rPr>
  </w:style>
  <w:style w:type="character" w:customStyle="1" w:styleId="WW8Num7z1">
    <w:name w:val="WW8Num7z1"/>
    <w:rsid w:val="00E15A77"/>
  </w:style>
  <w:style w:type="character" w:customStyle="1" w:styleId="WW8Num7z2">
    <w:name w:val="WW8Num7z2"/>
    <w:rsid w:val="00E15A77"/>
  </w:style>
  <w:style w:type="character" w:customStyle="1" w:styleId="WW8Num7z3">
    <w:name w:val="WW8Num7z3"/>
    <w:rsid w:val="00E15A77"/>
  </w:style>
  <w:style w:type="character" w:customStyle="1" w:styleId="WW8Num7z4">
    <w:name w:val="WW8Num7z4"/>
    <w:rsid w:val="00E15A77"/>
  </w:style>
  <w:style w:type="character" w:customStyle="1" w:styleId="WW8Num7z5">
    <w:name w:val="WW8Num7z5"/>
    <w:rsid w:val="00E15A77"/>
  </w:style>
  <w:style w:type="character" w:customStyle="1" w:styleId="WW8Num7z6">
    <w:name w:val="WW8Num7z6"/>
    <w:rsid w:val="00E15A77"/>
  </w:style>
  <w:style w:type="character" w:customStyle="1" w:styleId="WW8Num7z7">
    <w:name w:val="WW8Num7z7"/>
    <w:rsid w:val="00E15A77"/>
  </w:style>
  <w:style w:type="character" w:customStyle="1" w:styleId="WW8Num7z8">
    <w:name w:val="WW8Num7z8"/>
    <w:rsid w:val="00E15A77"/>
  </w:style>
  <w:style w:type="character" w:customStyle="1" w:styleId="WW8Num8z0">
    <w:name w:val="WW8Num8z0"/>
    <w:rsid w:val="00E15A77"/>
    <w:rPr>
      <w:rFonts w:ascii="Wingdings" w:hAnsi="Wingdings"/>
      <w:bCs w:val="0"/>
      <w:sz w:val="22"/>
    </w:rPr>
  </w:style>
  <w:style w:type="character" w:customStyle="1" w:styleId="WW8Num8z1">
    <w:name w:val="WW8Num8z1"/>
    <w:rsid w:val="00E15A77"/>
    <w:rPr>
      <w:rFonts w:ascii="Courier New" w:hAnsi="Courier New"/>
      <w:bCs w:val="0"/>
    </w:rPr>
  </w:style>
  <w:style w:type="character" w:customStyle="1" w:styleId="WW8Num8z2">
    <w:name w:val="WW8Num8z2"/>
    <w:rsid w:val="00E15A77"/>
  </w:style>
  <w:style w:type="character" w:customStyle="1" w:styleId="WW8Num8z3">
    <w:name w:val="WW8Num8z3"/>
    <w:rsid w:val="00E15A77"/>
    <w:rPr>
      <w:rFonts w:ascii="Symbol" w:hAnsi="Symbol"/>
      <w:bCs w:val="0"/>
    </w:rPr>
  </w:style>
  <w:style w:type="character" w:customStyle="1" w:styleId="WW8Num8z4">
    <w:name w:val="WW8Num8z4"/>
    <w:rsid w:val="00E15A77"/>
  </w:style>
  <w:style w:type="character" w:customStyle="1" w:styleId="WW8Num8z5">
    <w:name w:val="WW8Num8z5"/>
    <w:rsid w:val="00E15A77"/>
  </w:style>
  <w:style w:type="character" w:customStyle="1" w:styleId="WW8Num8z6">
    <w:name w:val="WW8Num8z6"/>
    <w:rsid w:val="00E15A77"/>
  </w:style>
  <w:style w:type="character" w:customStyle="1" w:styleId="WW8Num8z7">
    <w:name w:val="WW8Num8z7"/>
    <w:rsid w:val="00E15A77"/>
  </w:style>
  <w:style w:type="character" w:customStyle="1" w:styleId="WW8Num8z8">
    <w:name w:val="WW8Num8z8"/>
    <w:rsid w:val="00E15A77"/>
  </w:style>
  <w:style w:type="character" w:customStyle="1" w:styleId="WW8Num9z0">
    <w:name w:val="WW8Num9z0"/>
    <w:rsid w:val="00E15A77"/>
    <w:rPr>
      <w:rFonts w:ascii="Wingdings" w:hAnsi="Wingdings"/>
      <w:bCs w:val="0"/>
    </w:rPr>
  </w:style>
  <w:style w:type="character" w:customStyle="1" w:styleId="WW8Num10z0">
    <w:name w:val="WW8Num10z0"/>
    <w:rsid w:val="00E15A77"/>
    <w:rPr>
      <w:rFonts w:ascii="Wingdings" w:hAnsi="Wingdings"/>
      <w:bCs w:val="0"/>
    </w:rPr>
  </w:style>
  <w:style w:type="character" w:customStyle="1" w:styleId="WW8Num11z0">
    <w:name w:val="WW8Num11z0"/>
    <w:rsid w:val="00E15A77"/>
    <w:rPr>
      <w:rFonts w:ascii="Symbol" w:hAnsi="Symbol"/>
      <w:bCs w:val="0"/>
      <w:sz w:val="20"/>
    </w:rPr>
  </w:style>
  <w:style w:type="character" w:customStyle="1" w:styleId="WW8Num11z1">
    <w:name w:val="WW8Num11z1"/>
    <w:rsid w:val="00E15A77"/>
    <w:rPr>
      <w:rFonts w:ascii="Courier New" w:hAnsi="Courier New"/>
      <w:bCs w:val="0"/>
    </w:rPr>
  </w:style>
  <w:style w:type="character" w:customStyle="1" w:styleId="WW8Num11z2">
    <w:name w:val="WW8Num11z2"/>
    <w:rsid w:val="00E15A77"/>
    <w:rPr>
      <w:rFonts w:ascii="Wingdings" w:hAnsi="Wingdings"/>
      <w:bCs w:val="0"/>
    </w:rPr>
  </w:style>
  <w:style w:type="character" w:customStyle="1" w:styleId="WW8Num12z0">
    <w:name w:val="WW8Num12z0"/>
    <w:rsid w:val="00E15A77"/>
    <w:rPr>
      <w:rFonts w:ascii="Symbol" w:hAnsi="Symbol"/>
      <w:bCs w:val="0"/>
    </w:rPr>
  </w:style>
  <w:style w:type="character" w:customStyle="1" w:styleId="WW8Num13z0">
    <w:name w:val="WW8Num13z0"/>
    <w:rsid w:val="00E15A77"/>
    <w:rPr>
      <w:sz w:val="24"/>
    </w:rPr>
  </w:style>
  <w:style w:type="character" w:customStyle="1" w:styleId="WW8Num13z1">
    <w:name w:val="WW8Num13z1"/>
    <w:rsid w:val="00E15A77"/>
    <w:rPr>
      <w:rFonts w:ascii="Courier New" w:hAnsi="Courier New"/>
      <w:bCs w:val="0"/>
    </w:rPr>
  </w:style>
  <w:style w:type="character" w:customStyle="1" w:styleId="WW8Num13z2">
    <w:name w:val="WW8Num13z2"/>
    <w:rsid w:val="00E15A77"/>
    <w:rPr>
      <w:rFonts w:ascii="Wingdings" w:hAnsi="Wingdings"/>
      <w:bCs w:val="0"/>
    </w:rPr>
  </w:style>
  <w:style w:type="character" w:customStyle="1" w:styleId="WW8Num14z0">
    <w:name w:val="WW8Num14z0"/>
    <w:rsid w:val="00E15A77"/>
    <w:rPr>
      <w:rFonts w:ascii="Wingdings" w:hAnsi="Wingdings"/>
      <w:bCs w:val="0"/>
      <w:noProof w:val="0"/>
      <w:color w:val="000000"/>
      <w:sz w:val="20"/>
      <w:lang w:val="pl-PL"/>
    </w:rPr>
  </w:style>
  <w:style w:type="character" w:customStyle="1" w:styleId="WW8Num14z1">
    <w:name w:val="WW8Num14z1"/>
    <w:rsid w:val="00E15A77"/>
  </w:style>
  <w:style w:type="character" w:customStyle="1" w:styleId="WW8Num14z2">
    <w:name w:val="WW8Num14z2"/>
    <w:rsid w:val="00E15A77"/>
  </w:style>
  <w:style w:type="character" w:customStyle="1" w:styleId="WW8Num14z3">
    <w:name w:val="WW8Num14z3"/>
    <w:rsid w:val="00E15A77"/>
  </w:style>
  <w:style w:type="character" w:customStyle="1" w:styleId="WW8Num14z4">
    <w:name w:val="WW8Num14z4"/>
    <w:rsid w:val="00E15A77"/>
  </w:style>
  <w:style w:type="character" w:customStyle="1" w:styleId="WW8Num14z5">
    <w:name w:val="WW8Num14z5"/>
    <w:rsid w:val="00E15A77"/>
  </w:style>
  <w:style w:type="character" w:customStyle="1" w:styleId="WW8Num14z6">
    <w:name w:val="WW8Num14z6"/>
    <w:rsid w:val="00E15A77"/>
  </w:style>
  <w:style w:type="character" w:customStyle="1" w:styleId="WW8Num14z7">
    <w:name w:val="WW8Num14z7"/>
    <w:rsid w:val="00E15A77"/>
  </w:style>
  <w:style w:type="character" w:customStyle="1" w:styleId="WW8Num14z8">
    <w:name w:val="WW8Num14z8"/>
    <w:rsid w:val="00E15A77"/>
  </w:style>
  <w:style w:type="character" w:customStyle="1" w:styleId="WW8Num15z0">
    <w:name w:val="WW8Num15z0"/>
    <w:rsid w:val="00E15A77"/>
    <w:rPr>
      <w:rFonts w:ascii="Times New Roman" w:hAnsi="Times New Roman"/>
      <w:bCs w:val="0"/>
      <w:noProof w:val="0"/>
      <w:color w:val="000000"/>
      <w:position w:val="0"/>
      <w:sz w:val="22"/>
      <w:vertAlign w:val="baseline"/>
      <w:lang w:val="pl-PL"/>
    </w:rPr>
  </w:style>
  <w:style w:type="character" w:customStyle="1" w:styleId="WW8Num16z0">
    <w:name w:val="WW8Num16z0"/>
    <w:rsid w:val="00E15A77"/>
    <w:rPr>
      <w:rFonts w:ascii="Wingdings" w:hAnsi="Wingdings"/>
      <w:bCs w:val="0"/>
      <w:noProof w:val="0"/>
      <w:color w:val="FF0000"/>
      <w:sz w:val="22"/>
      <w:lang w:val="pl-PL"/>
    </w:rPr>
  </w:style>
  <w:style w:type="character" w:customStyle="1" w:styleId="WW8Num16z1">
    <w:name w:val="WW8Num16z1"/>
    <w:rsid w:val="00E15A77"/>
  </w:style>
  <w:style w:type="character" w:customStyle="1" w:styleId="WW8Num16z2">
    <w:name w:val="WW8Num16z2"/>
    <w:rsid w:val="00E15A77"/>
  </w:style>
  <w:style w:type="character" w:customStyle="1" w:styleId="WW8Num16z3">
    <w:name w:val="WW8Num16z3"/>
    <w:rsid w:val="00E15A77"/>
  </w:style>
  <w:style w:type="character" w:customStyle="1" w:styleId="WW8Num16z4">
    <w:name w:val="WW8Num16z4"/>
    <w:rsid w:val="00E15A77"/>
  </w:style>
  <w:style w:type="character" w:customStyle="1" w:styleId="WW8Num16z5">
    <w:name w:val="WW8Num16z5"/>
    <w:rsid w:val="00E15A77"/>
  </w:style>
  <w:style w:type="character" w:customStyle="1" w:styleId="WW8Num16z6">
    <w:name w:val="WW8Num16z6"/>
    <w:rsid w:val="00E15A77"/>
  </w:style>
  <w:style w:type="character" w:customStyle="1" w:styleId="WW8Num16z7">
    <w:name w:val="WW8Num16z7"/>
    <w:rsid w:val="00E15A77"/>
  </w:style>
  <w:style w:type="character" w:customStyle="1" w:styleId="WW8Num16z8">
    <w:name w:val="WW8Num16z8"/>
    <w:rsid w:val="00E15A77"/>
  </w:style>
  <w:style w:type="character" w:customStyle="1" w:styleId="WW8Num17z0">
    <w:name w:val="WW8Num17z0"/>
    <w:rsid w:val="00E15A77"/>
    <w:rPr>
      <w:rFonts w:ascii="Wingdings" w:hAnsi="Wingdings"/>
      <w:bCs w:val="0"/>
      <w:noProof w:val="0"/>
      <w:color w:val="000000"/>
      <w:sz w:val="22"/>
      <w:lang w:val="pl-PL"/>
    </w:rPr>
  </w:style>
  <w:style w:type="character" w:customStyle="1" w:styleId="WW8Num18z0">
    <w:name w:val="WW8Num18z0"/>
    <w:rsid w:val="00E15A77"/>
    <w:rPr>
      <w:rFonts w:ascii="Times New Roman" w:hAnsi="Times New Roman"/>
      <w:bCs w:val="0"/>
    </w:rPr>
  </w:style>
  <w:style w:type="character" w:customStyle="1" w:styleId="WW8Num19z0">
    <w:name w:val="WW8Num19z0"/>
    <w:rsid w:val="00E15A77"/>
  </w:style>
  <w:style w:type="character" w:customStyle="1" w:styleId="WW8Num20z0">
    <w:name w:val="WW8Num20z0"/>
    <w:rsid w:val="00E15A77"/>
    <w:rPr>
      <w:i/>
    </w:rPr>
  </w:style>
  <w:style w:type="character" w:customStyle="1" w:styleId="WW8Num21z0">
    <w:name w:val="WW8Num21z0"/>
    <w:rsid w:val="00E15A77"/>
    <w:rPr>
      <w:rFonts w:ascii="Times New Roman" w:hAnsi="Times New Roman"/>
      <w:bCs w:val="0"/>
      <w:noProof w:val="0"/>
      <w:sz w:val="20"/>
      <w:lang w:val="pl-PL"/>
    </w:rPr>
  </w:style>
  <w:style w:type="character" w:customStyle="1" w:styleId="WW8Num21z1">
    <w:name w:val="WW8Num21z1"/>
    <w:rsid w:val="00E15A77"/>
    <w:rPr>
      <w:rFonts w:ascii="Courier New" w:hAnsi="Courier New"/>
      <w:bCs w:val="0"/>
    </w:rPr>
  </w:style>
  <w:style w:type="character" w:customStyle="1" w:styleId="WW8Num21z2">
    <w:name w:val="WW8Num21z2"/>
    <w:rsid w:val="00E15A77"/>
    <w:rPr>
      <w:rFonts w:ascii="Wingdings" w:hAnsi="Wingdings"/>
      <w:bCs w:val="0"/>
    </w:rPr>
  </w:style>
  <w:style w:type="character" w:customStyle="1" w:styleId="WW8Num22z0">
    <w:name w:val="WW8Num22z0"/>
    <w:rsid w:val="00E15A77"/>
    <w:rPr>
      <w:rFonts w:ascii="Symbol" w:hAnsi="Symbol"/>
      <w:noProof w:val="0"/>
      <w:sz w:val="20"/>
      <w:lang w:val="pl-PL"/>
    </w:rPr>
  </w:style>
  <w:style w:type="character" w:customStyle="1" w:styleId="WW8Num22z1">
    <w:name w:val="WW8Num22z1"/>
    <w:rsid w:val="00E15A77"/>
    <w:rPr>
      <w:rFonts w:ascii="Courier New" w:hAnsi="Courier New"/>
    </w:rPr>
  </w:style>
  <w:style w:type="character" w:customStyle="1" w:styleId="WW8Num22z2">
    <w:name w:val="WW8Num22z2"/>
    <w:rsid w:val="00E15A77"/>
    <w:rPr>
      <w:rFonts w:ascii="Wingdings" w:hAnsi="Wingdings"/>
    </w:rPr>
  </w:style>
  <w:style w:type="character" w:customStyle="1" w:styleId="WW8Num23z0">
    <w:name w:val="WW8Num23z0"/>
    <w:rsid w:val="00E15A77"/>
    <w:rPr>
      <w:rFonts w:ascii="Symbol" w:hAnsi="Symbol"/>
      <w:noProof w:val="0"/>
      <w:color w:val="000000"/>
      <w:sz w:val="20"/>
      <w:lang w:val="pl-PL"/>
    </w:rPr>
  </w:style>
  <w:style w:type="character" w:customStyle="1" w:styleId="WW8Num23z1">
    <w:name w:val="WW8Num23z1"/>
    <w:rsid w:val="00E15A77"/>
  </w:style>
  <w:style w:type="character" w:customStyle="1" w:styleId="WW8Num23z2">
    <w:name w:val="WW8Num23z2"/>
    <w:rsid w:val="00E15A77"/>
  </w:style>
  <w:style w:type="character" w:customStyle="1" w:styleId="WW8Num23z3">
    <w:name w:val="WW8Num23z3"/>
    <w:rsid w:val="00E15A77"/>
  </w:style>
  <w:style w:type="character" w:customStyle="1" w:styleId="WW8Num23z4">
    <w:name w:val="WW8Num23z4"/>
    <w:rsid w:val="00E15A77"/>
  </w:style>
  <w:style w:type="character" w:customStyle="1" w:styleId="WW8Num23z5">
    <w:name w:val="WW8Num23z5"/>
    <w:rsid w:val="00E15A77"/>
  </w:style>
  <w:style w:type="character" w:customStyle="1" w:styleId="WW8Num23z6">
    <w:name w:val="WW8Num23z6"/>
    <w:rsid w:val="00E15A77"/>
  </w:style>
  <w:style w:type="character" w:customStyle="1" w:styleId="WW8Num23z7">
    <w:name w:val="WW8Num23z7"/>
    <w:rsid w:val="00E15A77"/>
  </w:style>
  <w:style w:type="character" w:customStyle="1" w:styleId="WW8Num23z8">
    <w:name w:val="WW8Num23z8"/>
    <w:rsid w:val="00E15A77"/>
  </w:style>
  <w:style w:type="character" w:customStyle="1" w:styleId="WW8Num24z0">
    <w:name w:val="WW8Num24z0"/>
    <w:rsid w:val="00E15A77"/>
  </w:style>
  <w:style w:type="character" w:customStyle="1" w:styleId="Domylnaczcionkaakapitu0">
    <w:name w:val="Domy?lna czcionka akapitu"/>
    <w:rsid w:val="00E15A77"/>
  </w:style>
  <w:style w:type="character" w:customStyle="1" w:styleId="Nagwek1Znak0">
    <w:name w:val="Nag?ówek 1 Znak"/>
    <w:basedOn w:val="Domylnaczcionkaakapitu0"/>
    <w:rsid w:val="00E15A77"/>
    <w:rPr>
      <w:rFonts w:ascii="Times New Roman" w:hAnsi="Times New Roman"/>
      <w:sz w:val="28"/>
    </w:rPr>
  </w:style>
  <w:style w:type="character" w:customStyle="1" w:styleId="TekstpodstawowyZnak">
    <w:name w:val="Tekst podstawowy Znak"/>
    <w:basedOn w:val="Domylnaczcionkaakapitu0"/>
    <w:uiPriority w:val="99"/>
    <w:rsid w:val="00E15A77"/>
    <w:rPr>
      <w:rFonts w:ascii="Times New Roman" w:hAnsi="Times New Roman"/>
      <w:noProof w:val="0"/>
      <w:kern w:val="1"/>
      <w:sz w:val="24"/>
      <w:lang w:val="fr-FR"/>
    </w:rPr>
  </w:style>
  <w:style w:type="character" w:customStyle="1" w:styleId="Nagwek2Znak0">
    <w:name w:val="Nag?ówek 2 Znak"/>
    <w:basedOn w:val="Domylnaczcionkaakapitu0"/>
    <w:rsid w:val="00E15A77"/>
    <w:rPr>
      <w:rFonts w:ascii="Times New Roman" w:hAnsi="Times New Roman"/>
      <w:b/>
      <w:noProof w:val="0"/>
      <w:kern w:val="1"/>
      <w:sz w:val="36"/>
      <w:lang w:val="fr-FR"/>
    </w:rPr>
  </w:style>
  <w:style w:type="character" w:customStyle="1" w:styleId="Nagwek4Znak0">
    <w:name w:val="Nag?ówek 4 Znak"/>
    <w:basedOn w:val="Domylnaczcionkaakapitu0"/>
    <w:rsid w:val="00E15A77"/>
    <w:rPr>
      <w:rFonts w:ascii="Times New Roman" w:hAnsi="Times New Roman"/>
      <w:b/>
      <w:sz w:val="28"/>
    </w:rPr>
  </w:style>
  <w:style w:type="character" w:customStyle="1" w:styleId="Nagwek3Znak0">
    <w:name w:val="Nag?ówek 3 Znak"/>
    <w:basedOn w:val="Domylnaczcionkaakapitu0"/>
    <w:rsid w:val="00E15A77"/>
    <w:rPr>
      <w:rFonts w:ascii="Arial" w:hAnsi="Arial"/>
      <w:b/>
      <w:noProof w:val="0"/>
      <w:kern w:val="1"/>
      <w:sz w:val="26"/>
      <w:lang w:val="fr-FR"/>
    </w:rPr>
  </w:style>
  <w:style w:type="character" w:customStyle="1" w:styleId="Nagwek5Znak0">
    <w:name w:val="Nag?ówek 5 Znak"/>
    <w:basedOn w:val="Domylnaczcionkaakapitu0"/>
    <w:rsid w:val="00E15A77"/>
    <w:rPr>
      <w:rFonts w:ascii="Times New Roman" w:hAnsi="Times New Roman"/>
      <w:b/>
      <w:i/>
      <w:noProof w:val="0"/>
      <w:kern w:val="1"/>
      <w:sz w:val="26"/>
      <w:lang w:val="fr-FR"/>
    </w:rPr>
  </w:style>
  <w:style w:type="character" w:customStyle="1" w:styleId="Nagwek6Znak0">
    <w:name w:val="Nag?ówek 6 Znak"/>
    <w:basedOn w:val="Domylnaczcionkaakapitu0"/>
    <w:rsid w:val="00E15A77"/>
    <w:rPr>
      <w:rFonts w:ascii="Times New Roman" w:hAnsi="Times New Roman"/>
      <w:b/>
      <w:noProof w:val="0"/>
      <w:kern w:val="1"/>
      <w:lang w:val="fr-FR"/>
    </w:rPr>
  </w:style>
  <w:style w:type="character" w:customStyle="1" w:styleId="Nagwek7Znak0">
    <w:name w:val="Nag?ówek 7 Znak"/>
    <w:basedOn w:val="Domylnaczcionkaakapitu0"/>
    <w:rsid w:val="00E15A77"/>
    <w:rPr>
      <w:rFonts w:ascii="Cambria" w:hAnsi="Cambria"/>
      <w:i/>
      <w:noProof w:val="0"/>
      <w:color w:val="808080"/>
      <w:kern w:val="1"/>
      <w:sz w:val="24"/>
      <w:lang w:val="fr-FR"/>
    </w:rPr>
  </w:style>
  <w:style w:type="character" w:styleId="Hipercze">
    <w:name w:val="Hyperlink"/>
    <w:basedOn w:val="Domylnaczcionkaakapitu0"/>
    <w:rsid w:val="00E15A77"/>
    <w:rPr>
      <w:color w:val="0000FF"/>
      <w:u w:val="single"/>
    </w:rPr>
  </w:style>
  <w:style w:type="character" w:styleId="Uwydatnienie">
    <w:name w:val="Emphasis"/>
    <w:basedOn w:val="Domylnaczcionkaakapitu0"/>
    <w:qFormat/>
    <w:rsid w:val="00E15A77"/>
    <w:rPr>
      <w:b/>
      <w:i w:val="0"/>
    </w:rPr>
  </w:style>
  <w:style w:type="character" w:customStyle="1" w:styleId="NagwekZnak">
    <w:name w:val="Nag?ówek Znak"/>
    <w:basedOn w:val="Domylnaczcionkaakapitu0"/>
    <w:rsid w:val="00E15A77"/>
    <w:rPr>
      <w:rFonts w:ascii="Times New Roman" w:hAnsi="Times New Roman"/>
      <w:noProof w:val="0"/>
      <w:kern w:val="1"/>
      <w:sz w:val="24"/>
      <w:lang w:val="fr-FR"/>
    </w:rPr>
  </w:style>
  <w:style w:type="character" w:customStyle="1" w:styleId="TytuZnak">
    <w:name w:val="Tytu? Znak"/>
    <w:basedOn w:val="Domylnaczcionkaakapitu0"/>
    <w:rsid w:val="00E15A77"/>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15A77"/>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15A77"/>
    <w:rPr>
      <w:rFonts w:ascii="Times New Roman" w:hAnsi="Times New Roman"/>
      <w:sz w:val="24"/>
    </w:rPr>
  </w:style>
  <w:style w:type="character" w:customStyle="1" w:styleId="StopkaZnak">
    <w:name w:val="Stopka Znak"/>
    <w:basedOn w:val="Domylnaczcionkaakapitu0"/>
    <w:uiPriority w:val="99"/>
    <w:rsid w:val="00E15A77"/>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15A77"/>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15A77"/>
    <w:rPr>
      <w:rFonts w:ascii="Times New Roman" w:hAnsi="Times New Roman"/>
      <w:sz w:val="24"/>
    </w:rPr>
  </w:style>
  <w:style w:type="character" w:customStyle="1" w:styleId="TekstdymkaZnak">
    <w:name w:val="Tekst dymka Znak"/>
    <w:basedOn w:val="Domylnaczcionkaakapitu0"/>
    <w:uiPriority w:val="99"/>
    <w:rsid w:val="00E15A77"/>
    <w:rPr>
      <w:rFonts w:ascii="Tahoma" w:hAnsi="Tahoma"/>
      <w:noProof w:val="0"/>
      <w:kern w:val="1"/>
      <w:sz w:val="16"/>
      <w:lang w:val="fr-FR"/>
    </w:rPr>
  </w:style>
  <w:style w:type="character" w:customStyle="1" w:styleId="Absatz-Standardschriftart">
    <w:name w:val="Absatz-Standardschriftart"/>
    <w:rsid w:val="00E15A77"/>
  </w:style>
  <w:style w:type="character" w:customStyle="1" w:styleId="WW8Num28z0">
    <w:name w:val="WW8Num28z0"/>
    <w:rsid w:val="00E15A77"/>
    <w:rPr>
      <w:sz w:val="24"/>
    </w:rPr>
  </w:style>
  <w:style w:type="character" w:customStyle="1" w:styleId="WW8Num29z0">
    <w:name w:val="WW8Num29z0"/>
    <w:rsid w:val="00E15A77"/>
    <w:rPr>
      <w:rFonts w:ascii="Times New Roman" w:hAnsi="Times New Roman"/>
      <w:bCs w:val="0"/>
      <w:sz w:val="24"/>
    </w:rPr>
  </w:style>
  <w:style w:type="character" w:customStyle="1" w:styleId="Domylnaczcionkaakapitu2">
    <w:name w:val="Domy?lna czcionka akapitu2"/>
    <w:rsid w:val="00E15A77"/>
  </w:style>
  <w:style w:type="character" w:customStyle="1" w:styleId="WW8Num3z1">
    <w:name w:val="WW8Num3z1"/>
    <w:rsid w:val="00E15A77"/>
    <w:rPr>
      <w:rFonts w:ascii="Times New Roman" w:hAnsi="Times New Roman"/>
      <w:bCs w:val="0"/>
    </w:rPr>
  </w:style>
  <w:style w:type="character" w:customStyle="1" w:styleId="WW8Num3z2">
    <w:name w:val="WW8Num3z2"/>
    <w:rsid w:val="00E15A77"/>
    <w:rPr>
      <w:rFonts w:ascii="Wingdings" w:hAnsi="Wingdings"/>
      <w:bCs w:val="0"/>
    </w:rPr>
  </w:style>
  <w:style w:type="character" w:customStyle="1" w:styleId="WW8Num3z4">
    <w:name w:val="WW8Num3z4"/>
    <w:rsid w:val="00E15A77"/>
    <w:rPr>
      <w:rFonts w:ascii="Courier New" w:hAnsi="Courier New"/>
      <w:bCs w:val="0"/>
    </w:rPr>
  </w:style>
  <w:style w:type="character" w:customStyle="1" w:styleId="WW8Num6z3">
    <w:name w:val="WW8Num6z3"/>
    <w:rsid w:val="00E15A77"/>
    <w:rPr>
      <w:rFonts w:ascii="Symbol" w:hAnsi="Symbol"/>
      <w:bCs w:val="0"/>
    </w:rPr>
  </w:style>
  <w:style w:type="character" w:customStyle="1" w:styleId="WW8Num17z1">
    <w:name w:val="WW8Num17z1"/>
    <w:rsid w:val="00E15A77"/>
    <w:rPr>
      <w:rFonts w:ascii="Courier New" w:hAnsi="Courier New"/>
      <w:bCs w:val="0"/>
    </w:rPr>
  </w:style>
  <w:style w:type="character" w:customStyle="1" w:styleId="WW8Num17z3">
    <w:name w:val="WW8Num17z3"/>
    <w:rsid w:val="00E15A77"/>
    <w:rPr>
      <w:rFonts w:ascii="Symbol" w:hAnsi="Symbol"/>
      <w:bCs w:val="0"/>
    </w:rPr>
  </w:style>
  <w:style w:type="character" w:customStyle="1" w:styleId="WW8Num18z1">
    <w:name w:val="WW8Num18z1"/>
    <w:rsid w:val="00E15A77"/>
    <w:rPr>
      <w:rFonts w:ascii="Symbol" w:hAnsi="Symbol"/>
      <w:bCs w:val="0"/>
    </w:rPr>
  </w:style>
  <w:style w:type="character" w:customStyle="1" w:styleId="WW8Num18z2">
    <w:name w:val="WW8Num18z2"/>
    <w:rsid w:val="00E15A77"/>
    <w:rPr>
      <w:rFonts w:ascii="Wingdings" w:hAnsi="Wingdings"/>
      <w:bCs w:val="0"/>
    </w:rPr>
  </w:style>
  <w:style w:type="character" w:customStyle="1" w:styleId="WW8Num18z4">
    <w:name w:val="WW8Num18z4"/>
    <w:rsid w:val="00E15A77"/>
    <w:rPr>
      <w:rFonts w:ascii="Courier New" w:hAnsi="Courier New"/>
      <w:bCs w:val="0"/>
    </w:rPr>
  </w:style>
  <w:style w:type="character" w:customStyle="1" w:styleId="WW8Num21z3">
    <w:name w:val="WW8Num21z3"/>
    <w:rsid w:val="00E15A77"/>
    <w:rPr>
      <w:rFonts w:ascii="Symbol" w:hAnsi="Symbol"/>
      <w:bCs w:val="0"/>
    </w:rPr>
  </w:style>
  <w:style w:type="character" w:customStyle="1" w:styleId="Domylnaczcionkaakapitu1">
    <w:name w:val="Domy?lna czcionka akapitu1"/>
    <w:rsid w:val="00E15A77"/>
  </w:style>
  <w:style w:type="character" w:customStyle="1" w:styleId="ZnakZnak1">
    <w:name w:val="Znak Znak1"/>
    <w:basedOn w:val="Domylnaczcionkaakapitu2"/>
    <w:rsid w:val="00E15A77"/>
    <w:rPr>
      <w:rFonts w:ascii="Tahoma" w:hAnsi="Tahoma"/>
      <w:bCs w:val="0"/>
      <w:sz w:val="16"/>
    </w:rPr>
  </w:style>
  <w:style w:type="character" w:customStyle="1" w:styleId="ZnakZnak">
    <w:name w:val="Znak Znak"/>
    <w:basedOn w:val="Domylnaczcionkaakapitu2"/>
    <w:rsid w:val="00E15A77"/>
    <w:rPr>
      <w:rFonts w:ascii="Tahoma" w:hAnsi="Tahoma"/>
      <w:bCs w:val="0"/>
      <w:sz w:val="16"/>
    </w:rPr>
  </w:style>
  <w:style w:type="character" w:customStyle="1" w:styleId="PodtytuZnak">
    <w:name w:val="Podtytu? Znak"/>
    <w:basedOn w:val="Domylnaczcionkaakapitu0"/>
    <w:rsid w:val="00E15A77"/>
    <w:rPr>
      <w:rFonts w:ascii="Cambria" w:hAnsi="Cambria"/>
      <w:i/>
      <w:noProof w:val="0"/>
      <w:color w:val="808080"/>
      <w:spacing w:val="15"/>
      <w:kern w:val="1"/>
      <w:sz w:val="24"/>
      <w:lang w:val="fr-FR"/>
    </w:rPr>
  </w:style>
  <w:style w:type="character" w:customStyle="1" w:styleId="st">
    <w:name w:val="st"/>
    <w:basedOn w:val="Domylnaczcionkaakapitu0"/>
    <w:rsid w:val="00E15A77"/>
  </w:style>
  <w:style w:type="character" w:customStyle="1" w:styleId="AkapitzlistZnak">
    <w:name w:val="Akapit z list? Znak"/>
    <w:rsid w:val="00E15A77"/>
    <w:rPr>
      <w:rFonts w:ascii="Times New Roman" w:hAnsi="Times New Roman"/>
      <w:b/>
      <w:sz w:val="24"/>
      <w:vertAlign w:val="subscript"/>
    </w:rPr>
  </w:style>
  <w:style w:type="character" w:styleId="Pogrubienie">
    <w:name w:val="Strong"/>
    <w:basedOn w:val="Domylnaczcionkaakapitu0"/>
    <w:uiPriority w:val="22"/>
    <w:qFormat/>
    <w:rsid w:val="00E15A77"/>
    <w:rPr>
      <w:b/>
    </w:rPr>
  </w:style>
  <w:style w:type="character" w:customStyle="1" w:styleId="Znakinumeracji">
    <w:name w:val="Znaki numeracji"/>
    <w:rsid w:val="00E15A77"/>
  </w:style>
  <w:style w:type="paragraph" w:customStyle="1" w:styleId="Nagwek">
    <w:name w:val="Nag?ówek"/>
    <w:basedOn w:val="Normalny"/>
    <w:next w:val="Tekstpodstawowy"/>
    <w:rsid w:val="00E15A77"/>
    <w:pPr>
      <w:keepNext/>
      <w:spacing w:before="240" w:after="120"/>
    </w:pPr>
    <w:rPr>
      <w:rFonts w:ascii="Arial" w:hAnsi="Arial"/>
      <w:sz w:val="28"/>
    </w:rPr>
  </w:style>
  <w:style w:type="paragraph" w:styleId="Tekstpodstawowy">
    <w:name w:val="Body Text"/>
    <w:basedOn w:val="Standard"/>
    <w:link w:val="TekstpodstawowyZnak1"/>
    <w:uiPriority w:val="99"/>
    <w:rsid w:val="00E15A77"/>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15A77"/>
    <w:rPr>
      <w:rFonts w:ascii="Times New Roman" w:eastAsia="Times New Roman" w:hAnsi="Times New Roman" w:cs="Times New Roman"/>
      <w:kern w:val="1"/>
      <w:sz w:val="24"/>
      <w:szCs w:val="20"/>
      <w:lang w:val="fr-FR" w:eastAsia="pl-PL"/>
    </w:rPr>
  </w:style>
  <w:style w:type="paragraph" w:styleId="Lista">
    <w:name w:val="List"/>
    <w:basedOn w:val="Tekstpodstawowy"/>
    <w:rsid w:val="00E15A77"/>
    <w:pPr>
      <w:widowControl/>
      <w:spacing w:after="0"/>
      <w:jc w:val="center"/>
    </w:pPr>
    <w:rPr>
      <w:b/>
      <w:sz w:val="56"/>
      <w:lang w:val="pl-PL"/>
    </w:rPr>
  </w:style>
  <w:style w:type="paragraph" w:styleId="Podpis">
    <w:name w:val="Signature"/>
    <w:basedOn w:val="Normalny"/>
    <w:link w:val="PodpisZnak"/>
    <w:rsid w:val="00E15A77"/>
    <w:pPr>
      <w:suppressLineNumbers/>
      <w:spacing w:before="120" w:after="120"/>
    </w:pPr>
    <w:rPr>
      <w:i/>
    </w:rPr>
  </w:style>
  <w:style w:type="character" w:customStyle="1" w:styleId="PodpisZnak">
    <w:name w:val="Podpis Znak"/>
    <w:basedOn w:val="Domylnaczcionkaakapitu"/>
    <w:link w:val="Podpis"/>
    <w:rsid w:val="00E15A77"/>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15A77"/>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15A7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15A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15A77"/>
    <w:pPr>
      <w:suppressAutoHyphens w:val="0"/>
      <w:ind w:left="720"/>
    </w:pPr>
    <w:rPr>
      <w:lang w:val="pl-PL"/>
    </w:rPr>
  </w:style>
  <w:style w:type="paragraph" w:customStyle="1" w:styleId="Nagwek20">
    <w:name w:val="Nag?ówek2"/>
    <w:basedOn w:val="Standard"/>
    <w:next w:val="Tekstpodstawowy"/>
    <w:rsid w:val="00E15A77"/>
    <w:pPr>
      <w:keepNext/>
      <w:spacing w:before="240" w:after="120" w:line="240" w:lineRule="auto"/>
    </w:pPr>
    <w:rPr>
      <w:rFonts w:ascii="Nimbus Sans L" w:eastAsia="Nimbus Sans L"/>
      <w:sz w:val="28"/>
      <w:lang w:val="pl-PL"/>
    </w:rPr>
  </w:style>
  <w:style w:type="paragraph" w:customStyle="1" w:styleId="Podpis2">
    <w:name w:val="Podpis2"/>
    <w:basedOn w:val="Standard"/>
    <w:rsid w:val="00E15A77"/>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15A77"/>
    <w:pPr>
      <w:keepNext/>
      <w:spacing w:before="240" w:after="120" w:line="240" w:lineRule="auto"/>
    </w:pPr>
    <w:rPr>
      <w:rFonts w:ascii="Nimbus Sans L" w:eastAsia="Nimbus Sans L"/>
      <w:sz w:val="28"/>
      <w:lang w:val="pl-PL"/>
    </w:rPr>
  </w:style>
  <w:style w:type="paragraph" w:customStyle="1" w:styleId="Podpis1">
    <w:name w:val="Podpis1"/>
    <w:basedOn w:val="Standard"/>
    <w:rsid w:val="00E15A77"/>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15A77"/>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15A77"/>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15A77"/>
    <w:pPr>
      <w:spacing w:after="120" w:line="480" w:lineRule="auto"/>
    </w:pPr>
    <w:rPr>
      <w:rFonts w:ascii="Times New Roman" w:hAnsi="Times New Roman"/>
      <w:sz w:val="24"/>
      <w:lang w:val="pl-PL"/>
    </w:rPr>
  </w:style>
  <w:style w:type="paragraph" w:customStyle="1" w:styleId="Zawartotabeli">
    <w:name w:val="Zawarto?? tabeli"/>
    <w:basedOn w:val="Standard"/>
    <w:rsid w:val="00E15A77"/>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15A77"/>
    <w:pPr>
      <w:jc w:val="center"/>
    </w:pPr>
    <w:rPr>
      <w:b/>
    </w:rPr>
  </w:style>
  <w:style w:type="paragraph" w:customStyle="1" w:styleId="Plandokumentu1">
    <w:name w:val="Plan dokumentu1"/>
    <w:basedOn w:val="Standard"/>
    <w:rsid w:val="00E15A77"/>
    <w:pPr>
      <w:spacing w:after="0" w:line="240" w:lineRule="auto"/>
    </w:pPr>
    <w:rPr>
      <w:rFonts w:ascii="Tahoma" w:hAnsi="Tahoma"/>
      <w:sz w:val="16"/>
      <w:lang w:val="pl-PL"/>
    </w:rPr>
  </w:style>
  <w:style w:type="paragraph" w:customStyle="1" w:styleId="Zawartoramki">
    <w:name w:val="Zawarto?? ramki"/>
    <w:basedOn w:val="Tekstpodstawowy"/>
    <w:rsid w:val="00E15A77"/>
    <w:pPr>
      <w:widowControl/>
      <w:spacing w:after="0"/>
      <w:jc w:val="center"/>
    </w:pPr>
    <w:rPr>
      <w:b/>
      <w:sz w:val="56"/>
      <w:lang w:val="pl-PL"/>
    </w:rPr>
  </w:style>
  <w:style w:type="paragraph" w:customStyle="1" w:styleId="TableContents">
    <w:name w:val="Table Contents"/>
    <w:basedOn w:val="Standard"/>
    <w:rsid w:val="00E15A77"/>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15A77"/>
    <w:pPr>
      <w:keepNext/>
      <w:widowControl w:val="0"/>
      <w:spacing w:after="0" w:line="240" w:lineRule="auto"/>
    </w:pPr>
    <w:rPr>
      <w:rFonts w:ascii="Times New Roman" w:hAnsi="Times New Roman"/>
      <w:b/>
      <w:sz w:val="24"/>
      <w:lang w:val="pl-PL"/>
    </w:rPr>
  </w:style>
  <w:style w:type="paragraph" w:customStyle="1" w:styleId="Bezodstpw1">
    <w:name w:val="Bez odst?pów1"/>
    <w:rsid w:val="00E15A7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E15A77"/>
  </w:style>
  <w:style w:type="character" w:customStyle="1" w:styleId="NagwekZnak0">
    <w:name w:val="Nagłówek Znak"/>
    <w:basedOn w:val="Domylnaczcionkaakapitu"/>
    <w:link w:val="Nagwek0"/>
    <w:uiPriority w:val="99"/>
    <w:rsid w:val="00E15A77"/>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15A77"/>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E15A77"/>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15A77"/>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15A77"/>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15A77"/>
    <w:rPr>
      <w:rFonts w:ascii="Cambria" w:hAnsi="Cambria"/>
      <w:i/>
      <w:color w:val="808080"/>
      <w:spacing w:val="15"/>
    </w:rPr>
  </w:style>
  <w:style w:type="character" w:customStyle="1" w:styleId="PodtytuZnak0">
    <w:name w:val="Podtytuł Znak"/>
    <w:basedOn w:val="Domylnaczcionkaakapitu"/>
    <w:link w:val="Podtytu"/>
    <w:rsid w:val="00E15A77"/>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15A77"/>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15A77"/>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15A77"/>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E15A77"/>
  </w:style>
  <w:style w:type="character" w:customStyle="1" w:styleId="StopkaZnak1">
    <w:name w:val="Stopka Znak1"/>
    <w:basedOn w:val="Domylnaczcionkaakapitu"/>
    <w:link w:val="Stopka"/>
    <w:uiPriority w:val="99"/>
    <w:qFormat/>
    <w:rsid w:val="00E15A77"/>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15A77"/>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15A7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E15A77"/>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E15A77"/>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15A77"/>
    <w:rPr>
      <w:rFonts w:ascii="Tahoma" w:hAnsi="Tahoma"/>
      <w:sz w:val="16"/>
    </w:rPr>
  </w:style>
  <w:style w:type="character" w:customStyle="1" w:styleId="TekstdymkaZnak1">
    <w:name w:val="Tekst dymka Znak1"/>
    <w:basedOn w:val="Domylnaczcionkaakapitu"/>
    <w:link w:val="Tekstdymka"/>
    <w:uiPriority w:val="99"/>
    <w:rsid w:val="00E15A77"/>
    <w:rPr>
      <w:rFonts w:ascii="Tahoma" w:eastAsia="Times New Roman" w:hAnsi="Tahoma" w:cs="Times New Roman"/>
      <w:kern w:val="1"/>
      <w:sz w:val="16"/>
      <w:szCs w:val="20"/>
      <w:lang w:val="fr-FR" w:eastAsia="pl-PL"/>
    </w:rPr>
  </w:style>
  <w:style w:type="paragraph" w:customStyle="1" w:styleId="Akapitzlist">
    <w:name w:val="Akapit z list?"/>
    <w:basedOn w:val="Standard"/>
    <w:rsid w:val="00E15A77"/>
    <w:pPr>
      <w:suppressAutoHyphens w:val="0"/>
      <w:ind w:left="720"/>
    </w:pPr>
    <w:rPr>
      <w:rFonts w:ascii="Times New Roman" w:hAnsi="Times New Roman"/>
      <w:b/>
      <w:sz w:val="24"/>
      <w:vertAlign w:val="subscript"/>
    </w:rPr>
  </w:style>
  <w:style w:type="paragraph" w:styleId="Listapunktowana2">
    <w:name w:val="List Bullet 2"/>
    <w:basedOn w:val="Standard"/>
    <w:rsid w:val="00E15A77"/>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E15A77"/>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15A7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15A77"/>
    <w:rPr>
      <w:b/>
      <w:sz w:val="20"/>
    </w:rPr>
  </w:style>
  <w:style w:type="paragraph" w:customStyle="1" w:styleId="WW-Normalny1">
    <w:name w:val="WW-Normalny1"/>
    <w:rsid w:val="00E15A77"/>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15A77"/>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E15A77"/>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15A77"/>
    <w:pPr>
      <w:ind w:left="720"/>
      <w:contextualSpacing/>
    </w:pPr>
  </w:style>
  <w:style w:type="paragraph" w:styleId="HTML-wstpniesformatowany">
    <w:name w:val="HTML Preformatted"/>
    <w:basedOn w:val="Normalny"/>
    <w:link w:val="HTML-wstpniesformatowanyZnak"/>
    <w:unhideWhenUsed/>
    <w:qFormat/>
    <w:rsid w:val="00E15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E15A77"/>
    <w:rPr>
      <w:rFonts w:ascii="Courier New" w:eastAsiaTheme="minorEastAsia" w:hAnsi="Courier New" w:cs="Courier New"/>
      <w:sz w:val="20"/>
      <w:szCs w:val="20"/>
      <w:lang w:eastAsia="pl-PL"/>
    </w:rPr>
  </w:style>
  <w:style w:type="table" w:styleId="Tabela-Siatka">
    <w:name w:val="Table Grid"/>
    <w:basedOn w:val="Standardowy"/>
    <w:uiPriority w:val="39"/>
    <w:rsid w:val="00E15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E15A77"/>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E15A77"/>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15A77"/>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15A77"/>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E15A77"/>
    <w:rPr>
      <w:rFonts w:ascii="Times-Italic" w:hAnsi="Times-Italic" w:hint="default"/>
      <w:b w:val="0"/>
      <w:bCs w:val="0"/>
      <w:i/>
      <w:iCs/>
      <w:color w:val="000000"/>
      <w:sz w:val="22"/>
      <w:szCs w:val="22"/>
    </w:rPr>
  </w:style>
  <w:style w:type="paragraph" w:customStyle="1" w:styleId="Default">
    <w:name w:val="Default"/>
    <w:qFormat/>
    <w:rsid w:val="00E15A77"/>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E15A77"/>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E15A77"/>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E15A77"/>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E15A77"/>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15A77"/>
    <w:rPr>
      <w:color w:val="0000FF"/>
      <w:u w:val="single"/>
    </w:rPr>
  </w:style>
  <w:style w:type="character" w:customStyle="1" w:styleId="fontstyle31">
    <w:name w:val="fontstyle31"/>
    <w:basedOn w:val="Domylnaczcionkaakapitu"/>
    <w:qFormat/>
    <w:rsid w:val="00E15A77"/>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15A77"/>
    <w:rPr>
      <w:rFonts w:ascii="Times-Bold" w:hAnsi="Times-Bold"/>
      <w:b/>
      <w:bCs/>
      <w:i w:val="0"/>
      <w:iCs w:val="0"/>
      <w:color w:val="000000"/>
      <w:sz w:val="24"/>
      <w:szCs w:val="24"/>
    </w:rPr>
  </w:style>
  <w:style w:type="character" w:customStyle="1" w:styleId="fontstyle21">
    <w:name w:val="fontstyle21"/>
    <w:basedOn w:val="Domylnaczcionkaakapitu"/>
    <w:rsid w:val="00E15A77"/>
    <w:rPr>
      <w:rFonts w:ascii="TrebuchetMS-Italic" w:hAnsi="TrebuchetMS-Italic" w:hint="default"/>
      <w:b w:val="0"/>
      <w:bCs w:val="0"/>
      <w:i/>
      <w:iCs/>
      <w:color w:val="1D174F"/>
      <w:sz w:val="20"/>
      <w:szCs w:val="20"/>
    </w:rPr>
  </w:style>
  <w:style w:type="character" w:customStyle="1" w:styleId="DeltaViewInsertion">
    <w:name w:val="DeltaView Insertion"/>
    <w:qFormat/>
    <w:rsid w:val="00E15A77"/>
    <w:rPr>
      <w:b/>
      <w:i/>
      <w:spacing w:val="0"/>
    </w:rPr>
  </w:style>
  <w:style w:type="character" w:customStyle="1" w:styleId="Znakiprzypiswdolnych">
    <w:name w:val="Znaki przypisów dolnych"/>
    <w:qFormat/>
    <w:rsid w:val="00E15A77"/>
  </w:style>
  <w:style w:type="character" w:customStyle="1" w:styleId="ListLabel77">
    <w:name w:val="ListLabel 77"/>
    <w:qFormat/>
    <w:rsid w:val="00E15A77"/>
    <w:rPr>
      <w:rFonts w:cs="Wingdings"/>
    </w:rPr>
  </w:style>
  <w:style w:type="character" w:customStyle="1" w:styleId="StrongEmphasis">
    <w:name w:val="Strong Emphasis"/>
    <w:rsid w:val="00E15A77"/>
    <w:rPr>
      <w:b/>
      <w:bCs/>
    </w:rPr>
  </w:style>
  <w:style w:type="character" w:styleId="Odwoanieprzypisudolnego">
    <w:name w:val="footnote reference"/>
    <w:rsid w:val="00E15A77"/>
    <w:rPr>
      <w:vertAlign w:val="superscript"/>
    </w:rPr>
  </w:style>
  <w:style w:type="paragraph" w:customStyle="1" w:styleId="Tekstprzypisudolnego1">
    <w:name w:val="Tekst przypisu dolnego1"/>
    <w:basedOn w:val="Normalny"/>
    <w:rsid w:val="00E15A7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E15A77"/>
    <w:pPr>
      <w:numPr>
        <w:numId w:val="4"/>
      </w:numPr>
    </w:pPr>
  </w:style>
  <w:style w:type="paragraph" w:customStyle="1" w:styleId="listparagraph">
    <w:name w:val="listparagraph"/>
    <w:basedOn w:val="Normalny"/>
    <w:rsid w:val="00E15A77"/>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E15A77"/>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15A77"/>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15A77"/>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15A77"/>
    <w:rPr>
      <w:rFonts w:ascii="Courier New" w:eastAsia="Times New Roman" w:hAnsi="Courier New" w:cs="Courier New"/>
      <w:kern w:val="3"/>
      <w:sz w:val="20"/>
      <w:szCs w:val="20"/>
      <w:lang w:val="de-DE" w:eastAsia="pl-PL"/>
    </w:rPr>
  </w:style>
  <w:style w:type="paragraph" w:customStyle="1" w:styleId="Nagwek11">
    <w:name w:val="Nagłówek1"/>
    <w:basedOn w:val="Standard"/>
    <w:rsid w:val="00E15A77"/>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15A77"/>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15A77"/>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15A77"/>
    <w:pPr>
      <w:outlineLvl w:val="0"/>
    </w:pPr>
    <w:rPr>
      <w:rFonts w:ascii="Times New Roman" w:eastAsia="Arial Unicode MS" w:hAnsi="Times New Roman"/>
      <w:b/>
      <w:bCs/>
      <w:sz w:val="48"/>
      <w:szCs w:val="48"/>
    </w:rPr>
  </w:style>
  <w:style w:type="paragraph" w:customStyle="1" w:styleId="Nagwek210">
    <w:name w:val="Nagłówek 21"/>
    <w:basedOn w:val="Standard"/>
    <w:rsid w:val="00E15A77"/>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15A77"/>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15A77"/>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15A77"/>
    <w:rPr>
      <w:b/>
      <w:bCs/>
    </w:rPr>
  </w:style>
  <w:style w:type="character" w:customStyle="1" w:styleId="TematkomentarzaZnak">
    <w:name w:val="Temat komentarza Znak"/>
    <w:basedOn w:val="TekstkomentarzaZnak"/>
    <w:link w:val="Tematkomentarza"/>
    <w:rsid w:val="00E15A77"/>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15A77"/>
    <w:rPr>
      <w:sz w:val="16"/>
      <w:szCs w:val="16"/>
    </w:rPr>
  </w:style>
  <w:style w:type="character" w:customStyle="1" w:styleId="ListLabel1">
    <w:name w:val="ListLabel 1"/>
    <w:rsid w:val="00E15A77"/>
    <w:rPr>
      <w:rFonts w:eastAsia="Times New Roman" w:cs="Times New Roman"/>
    </w:rPr>
  </w:style>
  <w:style w:type="character" w:customStyle="1" w:styleId="ListLabel2">
    <w:name w:val="ListLabel 2"/>
    <w:rsid w:val="00E15A77"/>
    <w:rPr>
      <w:rFonts w:cs="Courier New"/>
    </w:rPr>
  </w:style>
  <w:style w:type="character" w:customStyle="1" w:styleId="ListLabel3">
    <w:name w:val="ListLabel 3"/>
    <w:rsid w:val="00E15A77"/>
    <w:rPr>
      <w:b/>
    </w:rPr>
  </w:style>
  <w:style w:type="numbering" w:customStyle="1" w:styleId="WWNum2">
    <w:name w:val="WWNum2"/>
    <w:basedOn w:val="Bezlisty"/>
    <w:rsid w:val="00E15A77"/>
    <w:pPr>
      <w:numPr>
        <w:numId w:val="7"/>
      </w:numPr>
    </w:pPr>
  </w:style>
  <w:style w:type="numbering" w:customStyle="1" w:styleId="WWNum3">
    <w:name w:val="WWNum3"/>
    <w:basedOn w:val="Bezlisty"/>
    <w:rsid w:val="00E15A77"/>
    <w:pPr>
      <w:numPr>
        <w:numId w:val="8"/>
      </w:numPr>
    </w:pPr>
  </w:style>
  <w:style w:type="numbering" w:customStyle="1" w:styleId="WWNum4">
    <w:name w:val="WWNum4"/>
    <w:basedOn w:val="Bezlisty"/>
    <w:rsid w:val="00E15A77"/>
    <w:pPr>
      <w:numPr>
        <w:numId w:val="9"/>
      </w:numPr>
    </w:pPr>
  </w:style>
  <w:style w:type="numbering" w:customStyle="1" w:styleId="WWNum5">
    <w:name w:val="WWNum5"/>
    <w:basedOn w:val="Bezlisty"/>
    <w:rsid w:val="00E15A77"/>
    <w:pPr>
      <w:numPr>
        <w:numId w:val="10"/>
      </w:numPr>
    </w:pPr>
  </w:style>
  <w:style w:type="numbering" w:customStyle="1" w:styleId="WWNum6">
    <w:name w:val="WWNum6"/>
    <w:basedOn w:val="Bezlisty"/>
    <w:rsid w:val="00E15A77"/>
    <w:pPr>
      <w:numPr>
        <w:numId w:val="11"/>
      </w:numPr>
    </w:pPr>
  </w:style>
  <w:style w:type="numbering" w:customStyle="1" w:styleId="WWNum7">
    <w:name w:val="WWNum7"/>
    <w:basedOn w:val="Bezlisty"/>
    <w:rsid w:val="00E15A77"/>
    <w:pPr>
      <w:numPr>
        <w:numId w:val="12"/>
      </w:numPr>
    </w:pPr>
  </w:style>
  <w:style w:type="numbering" w:customStyle="1" w:styleId="WWNum8">
    <w:name w:val="WWNum8"/>
    <w:basedOn w:val="Bezlisty"/>
    <w:rsid w:val="00E15A77"/>
    <w:pPr>
      <w:numPr>
        <w:numId w:val="13"/>
      </w:numPr>
    </w:pPr>
  </w:style>
  <w:style w:type="numbering" w:customStyle="1" w:styleId="WWNum9">
    <w:name w:val="WWNum9"/>
    <w:basedOn w:val="Bezlisty"/>
    <w:rsid w:val="00E15A77"/>
    <w:pPr>
      <w:numPr>
        <w:numId w:val="14"/>
      </w:numPr>
    </w:pPr>
  </w:style>
  <w:style w:type="numbering" w:customStyle="1" w:styleId="WWNum10">
    <w:name w:val="WWNum10"/>
    <w:basedOn w:val="Bezlisty"/>
    <w:rsid w:val="00E15A77"/>
    <w:pPr>
      <w:numPr>
        <w:numId w:val="15"/>
      </w:numPr>
    </w:pPr>
  </w:style>
  <w:style w:type="numbering" w:customStyle="1" w:styleId="WWNum11">
    <w:name w:val="WWNum11"/>
    <w:basedOn w:val="Bezlisty"/>
    <w:rsid w:val="00E15A77"/>
    <w:pPr>
      <w:numPr>
        <w:numId w:val="16"/>
      </w:numPr>
    </w:pPr>
  </w:style>
  <w:style w:type="numbering" w:customStyle="1" w:styleId="WWNum12">
    <w:name w:val="WWNum12"/>
    <w:basedOn w:val="Bezlisty"/>
    <w:rsid w:val="00E15A77"/>
    <w:pPr>
      <w:numPr>
        <w:numId w:val="17"/>
      </w:numPr>
    </w:pPr>
  </w:style>
  <w:style w:type="numbering" w:customStyle="1" w:styleId="WWNum13">
    <w:name w:val="WWNum13"/>
    <w:basedOn w:val="Bezlisty"/>
    <w:rsid w:val="00E15A77"/>
    <w:pPr>
      <w:numPr>
        <w:numId w:val="18"/>
      </w:numPr>
    </w:pPr>
  </w:style>
  <w:style w:type="paragraph" w:customStyle="1" w:styleId="Akapitzlist2">
    <w:name w:val="Akapit z listą2"/>
    <w:basedOn w:val="Normalny"/>
    <w:rsid w:val="00E15A77"/>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E15A77"/>
    <w:rPr>
      <w:i/>
      <w:iCs/>
    </w:rPr>
  </w:style>
  <w:style w:type="paragraph" w:customStyle="1" w:styleId="Tekstpodstawowy1">
    <w:name w:val="Tekst podstawowy1"/>
    <w:uiPriority w:val="99"/>
    <w:qFormat/>
    <w:rsid w:val="00E15A77"/>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15A7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15A77"/>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E15A77"/>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E15A77"/>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E15A77"/>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15A77"/>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15A77"/>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E15A7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15A77"/>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E15A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15A77"/>
    <w:rPr>
      <w:vertAlign w:val="superscript"/>
    </w:rPr>
  </w:style>
  <w:style w:type="character" w:customStyle="1" w:styleId="hps">
    <w:name w:val="hps"/>
    <w:basedOn w:val="Domylnaczcionkaakapitu"/>
    <w:rsid w:val="00E15A77"/>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15A77"/>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E15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12329</Words>
  <Characters>73977</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2023-08-09T06:41:00Z</dcterms:created>
  <dcterms:modified xsi:type="dcterms:W3CDTF">2023-08-09T06:42:00Z</dcterms:modified>
</cp:coreProperties>
</file>