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B412D" w14:paraId="2AA556B2" w14:textId="77777777" w:rsidTr="0039403D">
        <w:trPr>
          <w:trHeight w:val="232"/>
        </w:trPr>
        <w:tc>
          <w:tcPr>
            <w:tcW w:w="80" w:type="dxa"/>
            <w:tcMar>
              <w:left w:w="0" w:type="dxa"/>
              <w:right w:w="0" w:type="dxa"/>
            </w:tcMar>
          </w:tcPr>
          <w:p w14:paraId="7BA5F1DA" w14:textId="77777777" w:rsidR="00E129AB" w:rsidRPr="008B412D" w:rsidRDefault="00E129AB" w:rsidP="00CC0FC9">
            <w:pPr>
              <w:rPr>
                <w:rFonts w:cstheme="minorHAnsi"/>
                <w:sz w:val="20"/>
                <w:szCs w:val="20"/>
              </w:rPr>
            </w:pPr>
            <w:bookmarkStart w:id="0" w:name="_Hlk12607021"/>
          </w:p>
        </w:tc>
        <w:tc>
          <w:tcPr>
            <w:tcW w:w="8" w:type="dxa"/>
            <w:tcMar>
              <w:left w:w="0" w:type="dxa"/>
              <w:right w:w="0" w:type="dxa"/>
            </w:tcMar>
          </w:tcPr>
          <w:p w14:paraId="283C1FD3" w14:textId="77777777" w:rsidR="00E129AB" w:rsidRPr="008B412D" w:rsidRDefault="00E129AB" w:rsidP="00CC0FC9">
            <w:pPr>
              <w:rPr>
                <w:rFonts w:cstheme="minorHAnsi"/>
                <w:sz w:val="20"/>
                <w:szCs w:val="20"/>
              </w:rPr>
            </w:pPr>
          </w:p>
        </w:tc>
        <w:tc>
          <w:tcPr>
            <w:tcW w:w="71" w:type="dxa"/>
            <w:tcMar>
              <w:left w:w="0" w:type="dxa"/>
              <w:right w:w="0" w:type="dxa"/>
            </w:tcMar>
          </w:tcPr>
          <w:p w14:paraId="259D9D39" w14:textId="77777777" w:rsidR="00E129AB" w:rsidRPr="008B412D" w:rsidRDefault="00E129AB" w:rsidP="00CC0FC9">
            <w:pPr>
              <w:rPr>
                <w:rFonts w:cstheme="minorHAnsi"/>
                <w:sz w:val="20"/>
                <w:szCs w:val="20"/>
              </w:rPr>
            </w:pPr>
          </w:p>
        </w:tc>
      </w:tr>
      <w:bookmarkEnd w:id="0"/>
    </w:tbl>
    <w:p w14:paraId="23FBACFA" w14:textId="77777777" w:rsidR="00E129AB" w:rsidRPr="008B412D" w:rsidRDefault="00E129AB" w:rsidP="00CC0FC9">
      <w:pPr>
        <w:spacing w:after="0" w:line="240" w:lineRule="auto"/>
        <w:rPr>
          <w:rFonts w:cstheme="minorHAnsi"/>
          <w:sz w:val="20"/>
          <w:szCs w:val="20"/>
        </w:rPr>
        <w:sectPr w:rsidR="00E129AB" w:rsidRPr="008B412D"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07768833" w:rsidR="0039403D" w:rsidRPr="008B412D" w:rsidRDefault="0039403D" w:rsidP="00CC0FC9">
      <w:pPr>
        <w:spacing w:after="0" w:line="240" w:lineRule="auto"/>
        <w:jc w:val="right"/>
        <w:rPr>
          <w:rFonts w:cstheme="minorHAnsi"/>
          <w:b/>
          <w:sz w:val="20"/>
          <w:szCs w:val="20"/>
        </w:rPr>
      </w:pPr>
      <w:r w:rsidRPr="008B412D">
        <w:rPr>
          <w:rFonts w:cstheme="minorHAnsi"/>
          <w:b/>
          <w:sz w:val="20"/>
          <w:szCs w:val="20"/>
        </w:rPr>
        <w:t xml:space="preserve">Szczecin, dnia </w:t>
      </w:r>
      <w:r w:rsidR="0091003D" w:rsidRPr="008B412D">
        <w:rPr>
          <w:rFonts w:cstheme="minorHAnsi"/>
          <w:b/>
          <w:sz w:val="20"/>
          <w:szCs w:val="20"/>
        </w:rPr>
        <w:t>08</w:t>
      </w:r>
      <w:r w:rsidR="00D91511" w:rsidRPr="008B412D">
        <w:rPr>
          <w:rFonts w:cstheme="minorHAnsi"/>
          <w:b/>
          <w:sz w:val="20"/>
          <w:szCs w:val="20"/>
        </w:rPr>
        <w:t>-03</w:t>
      </w:r>
      <w:r w:rsidR="00B975E9" w:rsidRPr="008B412D">
        <w:rPr>
          <w:rFonts w:cstheme="minorHAnsi"/>
          <w:b/>
          <w:sz w:val="20"/>
          <w:szCs w:val="20"/>
        </w:rPr>
        <w:t xml:space="preserve"> </w:t>
      </w:r>
      <w:r w:rsidRPr="008B412D">
        <w:rPr>
          <w:rFonts w:cstheme="minorHAnsi"/>
          <w:b/>
          <w:sz w:val="20"/>
          <w:szCs w:val="20"/>
        </w:rPr>
        <w:t>202</w:t>
      </w:r>
      <w:r w:rsidR="00D91511" w:rsidRPr="008B412D">
        <w:rPr>
          <w:rFonts w:cstheme="minorHAnsi"/>
          <w:b/>
          <w:sz w:val="20"/>
          <w:szCs w:val="20"/>
        </w:rPr>
        <w:t>3</w:t>
      </w:r>
      <w:r w:rsidRPr="008B412D">
        <w:rPr>
          <w:rFonts w:cstheme="minorHAnsi"/>
          <w:b/>
          <w:sz w:val="20"/>
          <w:szCs w:val="20"/>
        </w:rPr>
        <w:t>r</w:t>
      </w:r>
    </w:p>
    <w:p w14:paraId="385B9990" w14:textId="6C920280" w:rsidR="00F15FAD" w:rsidRPr="008B412D" w:rsidRDefault="00F15FAD" w:rsidP="00CC0FC9">
      <w:pPr>
        <w:spacing w:after="0" w:line="240" w:lineRule="auto"/>
        <w:jc w:val="both"/>
        <w:rPr>
          <w:rFonts w:cs="Calibri"/>
          <w:b/>
          <w:sz w:val="20"/>
          <w:szCs w:val="20"/>
        </w:rPr>
      </w:pPr>
      <w:r w:rsidRPr="008B412D">
        <w:rPr>
          <w:rFonts w:cs="Calibri"/>
          <w:b/>
          <w:sz w:val="20"/>
          <w:szCs w:val="20"/>
        </w:rPr>
        <w:t>Sygnatura: ZP/220/</w:t>
      </w:r>
      <w:r w:rsidR="00D91511" w:rsidRPr="008B412D">
        <w:rPr>
          <w:rFonts w:cs="Calibri"/>
          <w:b/>
          <w:sz w:val="20"/>
          <w:szCs w:val="20"/>
        </w:rPr>
        <w:t>14/23</w:t>
      </w:r>
      <w:r w:rsidRPr="008B412D">
        <w:rPr>
          <w:rFonts w:cs="Calibri"/>
          <w:b/>
          <w:sz w:val="20"/>
          <w:szCs w:val="20"/>
        </w:rPr>
        <w:tab/>
      </w:r>
    </w:p>
    <w:p w14:paraId="2A1A83CB" w14:textId="77777777" w:rsidR="00D91511" w:rsidRPr="008B412D" w:rsidRDefault="00D91511" w:rsidP="00D91511">
      <w:pPr>
        <w:pStyle w:val="Bezodstpw"/>
        <w:spacing w:line="360" w:lineRule="auto"/>
        <w:rPr>
          <w:b/>
          <w:bCs/>
          <w:sz w:val="20"/>
          <w:szCs w:val="20"/>
        </w:rPr>
      </w:pPr>
      <w:r w:rsidRPr="008B412D">
        <w:rPr>
          <w:rFonts w:cs="Calibri"/>
          <w:sz w:val="20"/>
          <w:szCs w:val="20"/>
        </w:rPr>
        <w:t>Dotyczy: postępowania o udzielenie zamówienia publicznego pn.: „</w:t>
      </w:r>
      <w:r w:rsidRPr="008B412D">
        <w:rPr>
          <w:rFonts w:cs="Calibri"/>
          <w:b/>
          <w:sz w:val="20"/>
          <w:szCs w:val="20"/>
        </w:rPr>
        <w:t xml:space="preserve">Dostawa </w:t>
      </w:r>
      <w:r w:rsidRPr="008B412D">
        <w:rPr>
          <w:b/>
          <w:bCs/>
          <w:sz w:val="20"/>
          <w:szCs w:val="20"/>
        </w:rPr>
        <w:t>jednorazowych wyrobów medycznych</w:t>
      </w:r>
      <w:r w:rsidRPr="008B412D">
        <w:rPr>
          <w:rFonts w:cs="Calibri"/>
          <w:sz w:val="20"/>
          <w:szCs w:val="20"/>
        </w:rPr>
        <w:t xml:space="preserve">” </w:t>
      </w:r>
    </w:p>
    <w:p w14:paraId="7A66F905" w14:textId="77777777" w:rsidR="0058225F" w:rsidRPr="008B412D" w:rsidRDefault="0039403D" w:rsidP="00CC0FC9">
      <w:pPr>
        <w:pStyle w:val="Tekstpodstawowy3"/>
        <w:spacing w:after="0" w:line="240" w:lineRule="auto"/>
        <w:jc w:val="both"/>
        <w:rPr>
          <w:rFonts w:cstheme="minorHAnsi"/>
          <w:b/>
          <w:sz w:val="20"/>
          <w:szCs w:val="20"/>
        </w:rPr>
      </w:pPr>
      <w:r w:rsidRPr="008B412D">
        <w:rPr>
          <w:rFonts w:cstheme="minorHAnsi"/>
          <w:b/>
          <w:sz w:val="20"/>
          <w:szCs w:val="20"/>
        </w:rPr>
        <w:t xml:space="preserve">     </w:t>
      </w:r>
      <w:r w:rsidRPr="008B412D">
        <w:rPr>
          <w:rFonts w:cstheme="minorHAnsi"/>
          <w:b/>
          <w:sz w:val="20"/>
          <w:szCs w:val="20"/>
        </w:rPr>
        <w:tab/>
      </w:r>
      <w:r w:rsidRPr="008B412D">
        <w:rPr>
          <w:rFonts w:cstheme="minorHAnsi"/>
          <w:b/>
          <w:sz w:val="20"/>
          <w:szCs w:val="20"/>
        </w:rPr>
        <w:tab/>
      </w:r>
      <w:r w:rsidRPr="008B412D">
        <w:rPr>
          <w:rFonts w:cstheme="minorHAnsi"/>
          <w:b/>
          <w:sz w:val="20"/>
          <w:szCs w:val="20"/>
        </w:rPr>
        <w:tab/>
      </w:r>
      <w:r w:rsidRPr="008B412D">
        <w:rPr>
          <w:rFonts w:cstheme="minorHAnsi"/>
          <w:b/>
          <w:sz w:val="20"/>
          <w:szCs w:val="20"/>
        </w:rPr>
        <w:tab/>
      </w:r>
      <w:r w:rsidRPr="008B412D">
        <w:rPr>
          <w:rFonts w:cstheme="minorHAnsi"/>
          <w:b/>
          <w:sz w:val="20"/>
          <w:szCs w:val="20"/>
        </w:rPr>
        <w:tab/>
      </w:r>
      <w:r w:rsidRPr="008B412D">
        <w:rPr>
          <w:rFonts w:cstheme="minorHAnsi"/>
          <w:b/>
          <w:sz w:val="20"/>
          <w:szCs w:val="20"/>
        </w:rPr>
        <w:tab/>
      </w:r>
    </w:p>
    <w:p w14:paraId="62B6417E" w14:textId="77777777" w:rsidR="0058225F" w:rsidRPr="008B412D" w:rsidRDefault="0058225F" w:rsidP="00CC0FC9">
      <w:pPr>
        <w:pStyle w:val="Tekstpodstawowy3"/>
        <w:spacing w:after="0" w:line="240" w:lineRule="auto"/>
        <w:jc w:val="both"/>
        <w:rPr>
          <w:rFonts w:cstheme="minorHAnsi"/>
          <w:b/>
          <w:sz w:val="20"/>
          <w:szCs w:val="20"/>
        </w:rPr>
      </w:pPr>
    </w:p>
    <w:p w14:paraId="2AA35858" w14:textId="53A705ED" w:rsidR="0039403D" w:rsidRPr="008B412D" w:rsidRDefault="005A790E" w:rsidP="00CC0FC9">
      <w:pPr>
        <w:pStyle w:val="Tekstpodstawowy3"/>
        <w:spacing w:after="0" w:line="240" w:lineRule="auto"/>
        <w:ind w:left="3540" w:firstLine="708"/>
        <w:jc w:val="both"/>
        <w:rPr>
          <w:rFonts w:cstheme="minorHAnsi"/>
          <w:b/>
          <w:sz w:val="20"/>
          <w:szCs w:val="20"/>
          <w:u w:val="single"/>
        </w:rPr>
      </w:pPr>
      <w:r w:rsidRPr="008B412D">
        <w:rPr>
          <w:rFonts w:cstheme="minorHAnsi"/>
          <w:b/>
          <w:sz w:val="20"/>
          <w:szCs w:val="20"/>
          <w:u w:val="single"/>
        </w:rPr>
        <w:t xml:space="preserve">Wyjaśnienia </w:t>
      </w:r>
      <w:r w:rsidR="0091003D" w:rsidRPr="008B412D">
        <w:rPr>
          <w:rFonts w:cstheme="minorHAnsi"/>
          <w:b/>
          <w:sz w:val="20"/>
          <w:szCs w:val="20"/>
          <w:u w:val="single"/>
        </w:rPr>
        <w:t>2</w:t>
      </w:r>
    </w:p>
    <w:p w14:paraId="44600397" w14:textId="17FDB5E2" w:rsidR="00D82D8D" w:rsidRPr="008B412D" w:rsidRDefault="0091003D" w:rsidP="0091003D">
      <w:pPr>
        <w:spacing w:after="0" w:line="240" w:lineRule="auto"/>
        <w:ind w:firstLine="708"/>
        <w:jc w:val="both"/>
        <w:rPr>
          <w:rFonts w:cstheme="minorHAnsi"/>
          <w:sz w:val="20"/>
          <w:szCs w:val="20"/>
        </w:rPr>
      </w:pPr>
      <w:r w:rsidRPr="008B412D">
        <w:rPr>
          <w:rFonts w:cstheme="minorHAnsi"/>
          <w:sz w:val="20"/>
          <w:szCs w:val="20"/>
        </w:rPr>
        <w:t xml:space="preserve">Zamawiający unieważnia w całości </w:t>
      </w:r>
      <w:r w:rsidRPr="008B412D">
        <w:rPr>
          <w:rFonts w:cstheme="minorHAnsi"/>
          <w:b/>
          <w:sz w:val="20"/>
          <w:szCs w:val="20"/>
        </w:rPr>
        <w:t>wyjaśnienia nr 1 z dnia 02-03-2023r</w:t>
      </w:r>
      <w:r w:rsidRPr="008B412D">
        <w:rPr>
          <w:rFonts w:cstheme="minorHAnsi"/>
          <w:sz w:val="20"/>
          <w:szCs w:val="20"/>
        </w:rPr>
        <w:t xml:space="preserve">  i udziela ponownie </w:t>
      </w:r>
      <w:r w:rsidR="00D16E89" w:rsidRPr="008B412D">
        <w:rPr>
          <w:rFonts w:cstheme="minorHAnsi"/>
          <w:sz w:val="20"/>
          <w:szCs w:val="20"/>
        </w:rPr>
        <w:t xml:space="preserve">wyjaśnień </w:t>
      </w:r>
      <w:r w:rsidR="00D16E89" w:rsidRPr="008B412D">
        <w:rPr>
          <w:rFonts w:cstheme="minorHAnsi"/>
          <w:sz w:val="20"/>
          <w:szCs w:val="20"/>
        </w:rPr>
        <w:t xml:space="preserve">do pytań Wykonawców </w:t>
      </w:r>
      <w:r w:rsidR="00A86912" w:rsidRPr="008B412D">
        <w:rPr>
          <w:rFonts w:cstheme="minorHAnsi"/>
          <w:sz w:val="20"/>
          <w:szCs w:val="20"/>
        </w:rPr>
        <w:t>złożonych w postępowaniu</w:t>
      </w:r>
      <w:r w:rsidR="00D82D8D" w:rsidRPr="008B412D">
        <w:rPr>
          <w:rFonts w:cstheme="minorHAnsi"/>
          <w:sz w:val="20"/>
          <w:szCs w:val="20"/>
        </w:rPr>
        <w:t>.</w:t>
      </w:r>
    </w:p>
    <w:p w14:paraId="089AF888" w14:textId="77777777" w:rsidR="00D82D8D" w:rsidRPr="008B412D" w:rsidRDefault="00D82D8D" w:rsidP="0091003D">
      <w:pPr>
        <w:spacing w:after="0" w:line="240" w:lineRule="auto"/>
        <w:ind w:firstLine="708"/>
        <w:jc w:val="both"/>
        <w:rPr>
          <w:rFonts w:cstheme="minorHAnsi"/>
          <w:sz w:val="20"/>
          <w:szCs w:val="20"/>
        </w:rPr>
      </w:pPr>
    </w:p>
    <w:p w14:paraId="571467C7" w14:textId="77777777" w:rsidR="00D82D8D" w:rsidRPr="008B412D" w:rsidRDefault="00D82D8D" w:rsidP="0091003D">
      <w:pPr>
        <w:spacing w:after="0" w:line="240" w:lineRule="auto"/>
        <w:ind w:firstLine="708"/>
        <w:jc w:val="both"/>
        <w:rPr>
          <w:rFonts w:cstheme="minorHAnsi"/>
          <w:sz w:val="20"/>
          <w:szCs w:val="20"/>
        </w:rPr>
      </w:pPr>
    </w:p>
    <w:p w14:paraId="304B5848" w14:textId="77777777" w:rsidR="00DD5E5F" w:rsidRPr="008B412D" w:rsidRDefault="00DD5E5F" w:rsidP="00DD5E5F">
      <w:pPr>
        <w:tabs>
          <w:tab w:val="left" w:pos="284"/>
        </w:tabs>
        <w:spacing w:after="0" w:line="240" w:lineRule="auto"/>
        <w:jc w:val="both"/>
        <w:rPr>
          <w:rFonts w:cs="Times New Roman"/>
          <w:b/>
          <w:color w:val="FF0000"/>
          <w:sz w:val="20"/>
          <w:szCs w:val="20"/>
        </w:rPr>
      </w:pPr>
      <w:bookmarkStart w:id="1" w:name="_Hlk107864746"/>
      <w:r w:rsidRPr="008B412D">
        <w:rPr>
          <w:rFonts w:cs="Times New Roman"/>
          <w:b/>
          <w:color w:val="FF0000"/>
          <w:sz w:val="20"/>
          <w:szCs w:val="20"/>
        </w:rPr>
        <w:t>Wykonawca I</w:t>
      </w:r>
    </w:p>
    <w:p w14:paraId="55867EB3" w14:textId="77777777" w:rsidR="00DD5E5F" w:rsidRPr="008B412D" w:rsidRDefault="00DD5E5F" w:rsidP="00DD5E5F">
      <w:pPr>
        <w:tabs>
          <w:tab w:val="left" w:pos="567"/>
          <w:tab w:val="left" w:pos="8505"/>
        </w:tabs>
        <w:spacing w:after="0" w:line="276" w:lineRule="auto"/>
        <w:ind w:right="708"/>
        <w:rPr>
          <w:rFonts w:ascii="Calibri" w:hAnsi="Calibri" w:cs="Calibri"/>
          <w:b/>
          <w:sz w:val="20"/>
          <w:szCs w:val="20"/>
        </w:rPr>
      </w:pPr>
      <w:bookmarkStart w:id="2" w:name="_Hlk114750539"/>
      <w:r w:rsidRPr="008B412D">
        <w:rPr>
          <w:rFonts w:ascii="Calibri" w:hAnsi="Calibri" w:cs="Calibri"/>
          <w:b/>
          <w:sz w:val="20"/>
          <w:szCs w:val="20"/>
        </w:rPr>
        <w:t>Pakiet 2, poz. 1</w:t>
      </w:r>
    </w:p>
    <w:p w14:paraId="23B769E1" w14:textId="77777777" w:rsidR="00DD5E5F" w:rsidRPr="008B412D" w:rsidRDefault="00DD5E5F" w:rsidP="00DD5E5F">
      <w:pPr>
        <w:tabs>
          <w:tab w:val="left" w:pos="567"/>
          <w:tab w:val="left" w:pos="8505"/>
        </w:tabs>
        <w:spacing w:after="0" w:line="276" w:lineRule="auto"/>
        <w:ind w:right="708"/>
        <w:rPr>
          <w:rFonts w:ascii="Calibri" w:hAnsi="Calibri" w:cs="Calibri"/>
          <w:bCs/>
          <w:sz w:val="20"/>
          <w:szCs w:val="20"/>
        </w:rPr>
      </w:pPr>
      <w:r w:rsidRPr="008B412D">
        <w:rPr>
          <w:rFonts w:ascii="Calibri" w:hAnsi="Calibri" w:cs="Calibri"/>
          <w:bCs/>
          <w:sz w:val="20"/>
          <w:szCs w:val="20"/>
        </w:rPr>
        <w:t>Proszę o dopuszczenie przyrządu z komorą o pojemności 17 ml.</w:t>
      </w:r>
    </w:p>
    <w:p w14:paraId="4E658FD7"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Odpowiedź</w:t>
      </w:r>
    </w:p>
    <w:p w14:paraId="294C004D"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Zamawiający nie dopuszcza.</w:t>
      </w:r>
    </w:p>
    <w:p w14:paraId="63B4519A" w14:textId="77777777" w:rsidR="00DD5E5F" w:rsidRPr="008B412D" w:rsidRDefault="00DD5E5F" w:rsidP="00DD5E5F">
      <w:pPr>
        <w:tabs>
          <w:tab w:val="left" w:pos="567"/>
          <w:tab w:val="left" w:pos="8505"/>
        </w:tabs>
        <w:spacing w:after="0" w:line="276" w:lineRule="auto"/>
        <w:ind w:right="708"/>
        <w:rPr>
          <w:rFonts w:ascii="Calibri" w:hAnsi="Calibri" w:cs="Calibri"/>
          <w:b/>
          <w:sz w:val="20"/>
          <w:szCs w:val="20"/>
        </w:rPr>
      </w:pPr>
    </w:p>
    <w:p w14:paraId="17AB73AA" w14:textId="77777777" w:rsidR="00DD5E5F" w:rsidRPr="008B412D" w:rsidRDefault="00DD5E5F" w:rsidP="00DD5E5F">
      <w:pPr>
        <w:tabs>
          <w:tab w:val="left" w:pos="567"/>
          <w:tab w:val="left" w:pos="8505"/>
        </w:tabs>
        <w:spacing w:after="0" w:line="276" w:lineRule="auto"/>
        <w:ind w:right="708"/>
        <w:rPr>
          <w:rFonts w:ascii="Calibri" w:hAnsi="Calibri" w:cs="Calibri"/>
          <w:b/>
          <w:sz w:val="20"/>
          <w:szCs w:val="20"/>
        </w:rPr>
      </w:pPr>
      <w:r w:rsidRPr="008B412D">
        <w:rPr>
          <w:rFonts w:ascii="Calibri" w:hAnsi="Calibri" w:cs="Calibri"/>
          <w:b/>
          <w:sz w:val="20"/>
          <w:szCs w:val="20"/>
        </w:rPr>
        <w:t>Pakiet 2, poz. 2</w:t>
      </w:r>
    </w:p>
    <w:p w14:paraId="2780F7C2" w14:textId="77777777" w:rsidR="00DD5E5F" w:rsidRPr="008B412D" w:rsidRDefault="00DD5E5F" w:rsidP="00DD5E5F">
      <w:pPr>
        <w:tabs>
          <w:tab w:val="left" w:pos="567"/>
          <w:tab w:val="left" w:pos="8505"/>
        </w:tabs>
        <w:spacing w:after="0" w:line="276" w:lineRule="auto"/>
        <w:ind w:right="708"/>
        <w:rPr>
          <w:rFonts w:ascii="Calibri" w:hAnsi="Calibri" w:cs="Calibri"/>
          <w:bCs/>
          <w:sz w:val="20"/>
          <w:szCs w:val="20"/>
        </w:rPr>
      </w:pPr>
      <w:r w:rsidRPr="008B412D">
        <w:rPr>
          <w:rFonts w:ascii="Calibri" w:hAnsi="Calibri" w:cs="Calibri"/>
          <w:bCs/>
          <w:sz w:val="20"/>
          <w:szCs w:val="20"/>
        </w:rPr>
        <w:t>Proszę o dopuszczenie przyrządu bez łącznika dodatkowej iniekcji</w:t>
      </w:r>
    </w:p>
    <w:p w14:paraId="19AD8D65"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Odpowiedź</w:t>
      </w:r>
    </w:p>
    <w:p w14:paraId="15426524" w14:textId="2F2ED3E5" w:rsidR="001E5CC5" w:rsidRPr="008B412D" w:rsidRDefault="001E5CC5" w:rsidP="00DD5E5F">
      <w:pPr>
        <w:tabs>
          <w:tab w:val="left" w:pos="567"/>
          <w:tab w:val="left" w:pos="8505"/>
        </w:tabs>
        <w:spacing w:after="0" w:line="276" w:lineRule="auto"/>
        <w:ind w:right="708"/>
        <w:rPr>
          <w:rFonts w:ascii="Calibri" w:hAnsi="Calibri" w:cs="Calibri"/>
          <w:b/>
          <w:bCs/>
          <w:color w:val="00B050"/>
          <w:sz w:val="20"/>
          <w:szCs w:val="20"/>
        </w:rPr>
      </w:pPr>
      <w:r w:rsidRPr="008B412D">
        <w:rPr>
          <w:rFonts w:ascii="Calibri" w:hAnsi="Calibri" w:cs="Calibri"/>
          <w:b/>
          <w:bCs/>
          <w:color w:val="00B050"/>
          <w:sz w:val="20"/>
          <w:szCs w:val="20"/>
        </w:rPr>
        <w:t>Zamawiający dopuszcza. Pozostałe zgodnie z SWZ.</w:t>
      </w:r>
    </w:p>
    <w:p w14:paraId="12F79A4E" w14:textId="77777777" w:rsidR="00DD5E5F" w:rsidRPr="008B412D" w:rsidRDefault="00DD5E5F" w:rsidP="00DD5E5F">
      <w:pPr>
        <w:tabs>
          <w:tab w:val="left" w:pos="567"/>
          <w:tab w:val="left" w:pos="8505"/>
        </w:tabs>
        <w:spacing w:line="276" w:lineRule="auto"/>
        <w:ind w:right="708"/>
        <w:rPr>
          <w:rFonts w:ascii="Calibri" w:hAnsi="Calibri" w:cs="Calibri"/>
          <w:bCs/>
          <w:sz w:val="20"/>
          <w:szCs w:val="20"/>
        </w:rPr>
      </w:pPr>
    </w:p>
    <w:bookmarkEnd w:id="2"/>
    <w:p w14:paraId="3FE76206" w14:textId="77777777" w:rsidR="00DD5E5F" w:rsidRPr="008B412D" w:rsidRDefault="00DD5E5F" w:rsidP="00DD5E5F">
      <w:pPr>
        <w:tabs>
          <w:tab w:val="left" w:pos="567"/>
          <w:tab w:val="left" w:pos="8505"/>
        </w:tabs>
        <w:spacing w:after="0" w:line="276" w:lineRule="auto"/>
        <w:ind w:right="708"/>
        <w:rPr>
          <w:rFonts w:ascii="Calibri" w:hAnsi="Calibri" w:cs="Calibri"/>
          <w:b/>
          <w:sz w:val="20"/>
          <w:szCs w:val="20"/>
        </w:rPr>
      </w:pPr>
      <w:r w:rsidRPr="008B412D">
        <w:rPr>
          <w:rFonts w:ascii="Calibri" w:hAnsi="Calibri" w:cs="Calibri"/>
          <w:b/>
          <w:sz w:val="20"/>
          <w:szCs w:val="20"/>
        </w:rPr>
        <w:t>Pakiet 2, poz. 3</w:t>
      </w:r>
    </w:p>
    <w:p w14:paraId="2AA86928" w14:textId="77777777" w:rsidR="00DD5E5F" w:rsidRPr="008B412D" w:rsidRDefault="00DD5E5F" w:rsidP="00DD5E5F">
      <w:pPr>
        <w:tabs>
          <w:tab w:val="left" w:pos="567"/>
          <w:tab w:val="left" w:pos="8505"/>
        </w:tabs>
        <w:spacing w:after="0" w:line="276" w:lineRule="auto"/>
        <w:ind w:right="708"/>
        <w:rPr>
          <w:rFonts w:ascii="Calibri" w:hAnsi="Calibri" w:cs="Calibri"/>
          <w:bCs/>
          <w:sz w:val="20"/>
          <w:szCs w:val="20"/>
        </w:rPr>
      </w:pPr>
      <w:r w:rsidRPr="008B412D">
        <w:rPr>
          <w:rFonts w:ascii="Calibri" w:hAnsi="Calibri" w:cs="Calibri"/>
          <w:bCs/>
          <w:sz w:val="20"/>
          <w:szCs w:val="20"/>
        </w:rPr>
        <w:t>Proszę o dopuszczenie przyrządu bez łącznika dodatkowej iniekcji.</w:t>
      </w:r>
    </w:p>
    <w:p w14:paraId="19D6E95E"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Odpowiedź</w:t>
      </w:r>
    </w:p>
    <w:p w14:paraId="64C379B6"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Zamawiający dopuszcza.</w:t>
      </w:r>
    </w:p>
    <w:p w14:paraId="3A212EA8" w14:textId="77777777" w:rsidR="00DD5E5F" w:rsidRPr="008B412D" w:rsidRDefault="00DD5E5F" w:rsidP="00DD5E5F">
      <w:pPr>
        <w:pStyle w:val="Tekstpodstawowy"/>
        <w:tabs>
          <w:tab w:val="left" w:pos="284"/>
        </w:tabs>
        <w:spacing w:line="480" w:lineRule="auto"/>
        <w:rPr>
          <w:sz w:val="20"/>
        </w:rPr>
      </w:pPr>
    </w:p>
    <w:p w14:paraId="2607C052" w14:textId="77777777" w:rsidR="00DD5E5F" w:rsidRPr="008B412D" w:rsidRDefault="00DD5E5F" w:rsidP="00DD5E5F">
      <w:pPr>
        <w:pStyle w:val="Tekstpodstawowy"/>
        <w:tabs>
          <w:tab w:val="left" w:pos="284"/>
        </w:tabs>
        <w:spacing w:line="480" w:lineRule="auto"/>
        <w:rPr>
          <w:b/>
          <w:color w:val="FF0000"/>
          <w:sz w:val="20"/>
        </w:rPr>
      </w:pPr>
      <w:r w:rsidRPr="008B412D">
        <w:rPr>
          <w:b/>
          <w:color w:val="FF0000"/>
          <w:sz w:val="20"/>
        </w:rPr>
        <w:t>Wykonawca II</w:t>
      </w:r>
    </w:p>
    <w:p w14:paraId="1269C2BD" w14:textId="77777777" w:rsidR="00DD5E5F" w:rsidRPr="008B412D" w:rsidRDefault="00DD5E5F" w:rsidP="00DD5E5F">
      <w:pPr>
        <w:spacing w:after="0"/>
        <w:rPr>
          <w:rFonts w:ascii="Calibri" w:eastAsia="Times New Roman" w:hAnsi="Calibri" w:cs="Calibri"/>
          <w:sz w:val="20"/>
          <w:szCs w:val="20"/>
          <w:lang w:eastAsia="pl-PL"/>
        </w:rPr>
      </w:pPr>
      <w:r w:rsidRPr="008B412D">
        <w:rPr>
          <w:rFonts w:ascii="Calibri" w:eastAsia="Times New Roman" w:hAnsi="Calibri" w:cs="Calibri"/>
          <w:sz w:val="20"/>
          <w:szCs w:val="20"/>
          <w:lang w:eastAsia="pl-PL"/>
        </w:rPr>
        <w:t>Pakiet 2 poz. 1</w:t>
      </w:r>
    </w:p>
    <w:p w14:paraId="7E6081EE" w14:textId="77777777" w:rsidR="00DD5E5F" w:rsidRPr="008B412D" w:rsidRDefault="00DD5E5F" w:rsidP="00DD5E5F">
      <w:pPr>
        <w:spacing w:after="0"/>
        <w:rPr>
          <w:rFonts w:ascii="Calibri" w:eastAsia="Times New Roman" w:hAnsi="Calibri" w:cs="Calibri"/>
          <w:sz w:val="20"/>
          <w:szCs w:val="20"/>
          <w:lang w:eastAsia="pl-PL"/>
        </w:rPr>
      </w:pPr>
      <w:r w:rsidRPr="008B412D">
        <w:rPr>
          <w:rFonts w:ascii="Calibri" w:eastAsia="Times New Roman" w:hAnsi="Calibri" w:cs="Calibri"/>
          <w:sz w:val="20"/>
          <w:szCs w:val="20"/>
          <w:lang w:eastAsia="pl-PL"/>
        </w:rPr>
        <w:t xml:space="preserve">Czy Zamawiający dopuści przyrząd do przetaczania krwi w opakowaniu zbiorczym 300 szt? </w:t>
      </w:r>
    </w:p>
    <w:p w14:paraId="57658D48"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Odpowiedź</w:t>
      </w:r>
    </w:p>
    <w:p w14:paraId="6DE9ECE1"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Zamawiający dopuszcza.</w:t>
      </w:r>
    </w:p>
    <w:p w14:paraId="423158E4" w14:textId="77777777" w:rsidR="00DD5E5F" w:rsidRPr="008B412D" w:rsidRDefault="00DD5E5F" w:rsidP="00DD5E5F">
      <w:pPr>
        <w:rPr>
          <w:rFonts w:ascii="Calibri" w:eastAsia="Times New Roman" w:hAnsi="Calibri" w:cs="Calibri"/>
          <w:sz w:val="20"/>
          <w:szCs w:val="20"/>
          <w:lang w:eastAsia="pl-PL"/>
        </w:rPr>
      </w:pPr>
    </w:p>
    <w:p w14:paraId="7A2C050E" w14:textId="77777777" w:rsidR="00DD5E5F" w:rsidRPr="008B412D" w:rsidRDefault="00DD5E5F" w:rsidP="00DD5E5F">
      <w:pPr>
        <w:spacing w:after="0"/>
        <w:rPr>
          <w:rFonts w:ascii="Calibri" w:eastAsia="Times New Roman" w:hAnsi="Calibri" w:cs="Calibri"/>
          <w:sz w:val="20"/>
          <w:szCs w:val="20"/>
          <w:lang w:eastAsia="pl-PL"/>
        </w:rPr>
      </w:pPr>
      <w:r w:rsidRPr="008B412D">
        <w:rPr>
          <w:rFonts w:ascii="Calibri" w:eastAsia="Times New Roman" w:hAnsi="Calibri" w:cs="Calibri"/>
          <w:sz w:val="20"/>
          <w:szCs w:val="20"/>
          <w:lang w:eastAsia="pl-PL"/>
        </w:rPr>
        <w:t xml:space="preserve">Pakiet 2 poz 3 </w:t>
      </w:r>
    </w:p>
    <w:p w14:paraId="05CAEF50" w14:textId="77777777" w:rsidR="00DD5E5F" w:rsidRPr="008B412D" w:rsidRDefault="00DD5E5F" w:rsidP="00DD5E5F">
      <w:pPr>
        <w:spacing w:after="0"/>
        <w:rPr>
          <w:rFonts w:ascii="Calibri" w:eastAsia="Times New Roman" w:hAnsi="Calibri" w:cs="Calibri"/>
          <w:sz w:val="20"/>
          <w:szCs w:val="20"/>
          <w:lang w:eastAsia="pl-PL"/>
        </w:rPr>
      </w:pPr>
      <w:r w:rsidRPr="008B412D">
        <w:rPr>
          <w:rFonts w:ascii="Calibri" w:eastAsia="Times New Roman" w:hAnsi="Calibri" w:cs="Calibri"/>
          <w:sz w:val="20"/>
          <w:szCs w:val="20"/>
          <w:lang w:eastAsia="pl-PL"/>
        </w:rPr>
        <w:t xml:space="preserve">Czy Zamawiający dopuści przyrząd jak poniżej </w:t>
      </w:r>
    </w:p>
    <w:p w14:paraId="554B820A" w14:textId="77777777" w:rsidR="00DD5E5F" w:rsidRPr="008B412D" w:rsidRDefault="00DD5E5F" w:rsidP="00DD5E5F">
      <w:pPr>
        <w:spacing w:line="24" w:lineRule="atLeast"/>
        <w:rPr>
          <w:rFonts w:cstheme="minorHAnsi"/>
          <w:b/>
          <w:sz w:val="20"/>
          <w:szCs w:val="20"/>
        </w:rPr>
      </w:pPr>
      <w:r w:rsidRPr="008B412D">
        <w:rPr>
          <w:rFonts w:cstheme="minorHAnsi"/>
          <w:b/>
          <w:sz w:val="20"/>
          <w:szCs w:val="20"/>
        </w:rPr>
        <w:t>PRZYRZĄD DO INFUZJI TYP IS AMBER – BEZ FTALANÓW</w:t>
      </w:r>
    </w:p>
    <w:p w14:paraId="4CC89964" w14:textId="77777777" w:rsidR="00DD5E5F" w:rsidRPr="008B412D" w:rsidRDefault="00DD5E5F" w:rsidP="00DD5E5F">
      <w:pPr>
        <w:spacing w:line="24" w:lineRule="atLeast"/>
        <w:jc w:val="both"/>
        <w:rPr>
          <w:rFonts w:cstheme="minorHAnsi"/>
          <w:sz w:val="20"/>
          <w:szCs w:val="20"/>
        </w:rPr>
      </w:pPr>
      <w:r w:rsidRPr="008B412D">
        <w:rPr>
          <w:rFonts w:cstheme="minorHAnsi"/>
          <w:sz w:val="20"/>
          <w:szCs w:val="20"/>
        </w:rPr>
        <w:lastRenderedPageBreak/>
        <w:t>Przyrząd do przetaczania płynów infuzyjnych przeznaczony jest do prowadzenia wlewów metodą grawitacyjną z pojemników szklanych, twardych tworzywowych i miękkich worków - uniwersalny.</w:t>
      </w:r>
    </w:p>
    <w:p w14:paraId="46B17069" w14:textId="77777777" w:rsidR="00DD5E5F" w:rsidRPr="008B412D" w:rsidRDefault="00DD5E5F" w:rsidP="00DD5E5F">
      <w:pPr>
        <w:spacing w:line="24" w:lineRule="atLeast"/>
        <w:rPr>
          <w:rFonts w:cstheme="minorHAnsi"/>
          <w:b/>
          <w:bCs/>
          <w:sz w:val="20"/>
          <w:szCs w:val="20"/>
        </w:rPr>
      </w:pPr>
      <w:r w:rsidRPr="008B412D">
        <w:rPr>
          <w:rFonts w:cstheme="minorHAnsi"/>
          <w:b/>
          <w:bCs/>
          <w:sz w:val="20"/>
          <w:szCs w:val="20"/>
        </w:rPr>
        <w:t>Skład aparatu:</w:t>
      </w:r>
    </w:p>
    <w:p w14:paraId="2032593E" w14:textId="77777777" w:rsidR="00DD5E5F" w:rsidRPr="008B412D" w:rsidRDefault="00DD5E5F" w:rsidP="00DD5E5F">
      <w:pPr>
        <w:spacing w:line="24" w:lineRule="atLeast"/>
        <w:rPr>
          <w:rFonts w:cstheme="minorHAnsi"/>
          <w:sz w:val="20"/>
          <w:szCs w:val="20"/>
        </w:rPr>
      </w:pPr>
      <w:r w:rsidRPr="008B412D">
        <w:rPr>
          <w:rFonts w:cstheme="minorHAnsi"/>
          <w:sz w:val="20"/>
          <w:szCs w:val="20"/>
        </w:rPr>
        <w:t>- osłonka igły biorczej</w:t>
      </w:r>
    </w:p>
    <w:p w14:paraId="469664FB" w14:textId="77777777" w:rsidR="00DD5E5F" w:rsidRPr="008B412D" w:rsidRDefault="00DD5E5F" w:rsidP="00DD5E5F">
      <w:pPr>
        <w:spacing w:line="24" w:lineRule="atLeast"/>
        <w:rPr>
          <w:rFonts w:cstheme="minorHAnsi"/>
          <w:sz w:val="20"/>
          <w:szCs w:val="20"/>
        </w:rPr>
      </w:pPr>
      <w:r w:rsidRPr="008B412D">
        <w:rPr>
          <w:rFonts w:cstheme="minorHAnsi"/>
          <w:sz w:val="20"/>
          <w:szCs w:val="20"/>
        </w:rPr>
        <w:t>- igła biorcza dwukanałowa</w:t>
      </w:r>
    </w:p>
    <w:p w14:paraId="12ACD9A3" w14:textId="77777777" w:rsidR="00DD5E5F" w:rsidRPr="008B412D" w:rsidRDefault="00DD5E5F" w:rsidP="00DD5E5F">
      <w:pPr>
        <w:spacing w:line="24" w:lineRule="atLeast"/>
        <w:rPr>
          <w:rFonts w:cstheme="minorHAnsi"/>
          <w:sz w:val="20"/>
          <w:szCs w:val="20"/>
        </w:rPr>
      </w:pPr>
      <w:r w:rsidRPr="008B412D">
        <w:rPr>
          <w:rFonts w:cstheme="minorHAnsi"/>
          <w:sz w:val="20"/>
          <w:szCs w:val="20"/>
        </w:rPr>
        <w:t>- hydrofobowy filtr powietrza</w:t>
      </w:r>
    </w:p>
    <w:p w14:paraId="0C25FDA3" w14:textId="77777777" w:rsidR="00DD5E5F" w:rsidRPr="008B412D" w:rsidRDefault="00DD5E5F" w:rsidP="00DD5E5F">
      <w:pPr>
        <w:spacing w:line="24" w:lineRule="atLeast"/>
        <w:rPr>
          <w:rFonts w:cstheme="minorHAnsi"/>
          <w:sz w:val="20"/>
          <w:szCs w:val="20"/>
        </w:rPr>
      </w:pPr>
      <w:r w:rsidRPr="008B412D">
        <w:rPr>
          <w:rFonts w:cstheme="minorHAnsi"/>
          <w:sz w:val="20"/>
          <w:szCs w:val="20"/>
        </w:rPr>
        <w:t>- zatyczka filtra hydrofobowego</w:t>
      </w:r>
    </w:p>
    <w:p w14:paraId="28800B44" w14:textId="1B00F218" w:rsidR="00DD5E5F" w:rsidRPr="008B412D" w:rsidRDefault="00DD5E5F" w:rsidP="00DD5E5F">
      <w:pPr>
        <w:spacing w:line="24" w:lineRule="atLeast"/>
        <w:rPr>
          <w:rFonts w:cstheme="minorHAnsi"/>
          <w:sz w:val="20"/>
          <w:szCs w:val="20"/>
        </w:rPr>
      </w:pPr>
      <w:r w:rsidRPr="008B412D">
        <w:rPr>
          <w:rFonts w:cstheme="minorHAnsi"/>
          <w:sz w:val="20"/>
          <w:szCs w:val="20"/>
        </w:rPr>
        <w:t>- komora kroplowa</w:t>
      </w:r>
      <w:r w:rsidR="001E5CC5" w:rsidRPr="008B412D">
        <w:rPr>
          <w:rFonts w:cstheme="minorHAnsi"/>
          <w:sz w:val="20"/>
          <w:szCs w:val="20"/>
        </w:rPr>
        <w:t xml:space="preserve">, </w:t>
      </w:r>
    </w:p>
    <w:p w14:paraId="533CFA42" w14:textId="77777777" w:rsidR="00DD5E5F" w:rsidRPr="008B412D" w:rsidRDefault="00DD5E5F" w:rsidP="00DD5E5F">
      <w:pPr>
        <w:spacing w:line="24" w:lineRule="atLeast"/>
        <w:rPr>
          <w:rFonts w:cstheme="minorHAnsi"/>
          <w:sz w:val="20"/>
          <w:szCs w:val="20"/>
        </w:rPr>
      </w:pPr>
      <w:r w:rsidRPr="008B412D">
        <w:rPr>
          <w:rFonts w:cstheme="minorHAnsi"/>
          <w:sz w:val="20"/>
          <w:szCs w:val="20"/>
        </w:rPr>
        <w:t>- filtr płynu o wielkości oczek 15 µm</w:t>
      </w:r>
    </w:p>
    <w:p w14:paraId="6559858C" w14:textId="77777777" w:rsidR="00DD5E5F" w:rsidRPr="008B412D" w:rsidRDefault="00DD5E5F" w:rsidP="00DD5E5F">
      <w:pPr>
        <w:spacing w:line="24" w:lineRule="atLeast"/>
        <w:rPr>
          <w:rFonts w:cstheme="minorHAnsi"/>
          <w:sz w:val="20"/>
          <w:szCs w:val="20"/>
        </w:rPr>
      </w:pPr>
      <w:r w:rsidRPr="008B412D">
        <w:rPr>
          <w:rFonts w:cstheme="minorHAnsi"/>
          <w:sz w:val="20"/>
          <w:szCs w:val="20"/>
        </w:rPr>
        <w:t>- zaciskacz rolkowy</w:t>
      </w:r>
    </w:p>
    <w:p w14:paraId="36654851" w14:textId="77777777" w:rsidR="00DD5E5F" w:rsidRPr="008B412D" w:rsidRDefault="00DD5E5F" w:rsidP="00DD5E5F">
      <w:pPr>
        <w:spacing w:line="24" w:lineRule="atLeast"/>
        <w:rPr>
          <w:rFonts w:cstheme="minorHAnsi"/>
          <w:sz w:val="20"/>
          <w:szCs w:val="20"/>
        </w:rPr>
      </w:pPr>
      <w:r w:rsidRPr="008B412D">
        <w:rPr>
          <w:rFonts w:cstheme="minorHAnsi"/>
          <w:sz w:val="20"/>
          <w:szCs w:val="20"/>
        </w:rPr>
        <w:t>- rolka zaciskacza</w:t>
      </w:r>
    </w:p>
    <w:p w14:paraId="669419F3" w14:textId="77777777" w:rsidR="00DD5E5F" w:rsidRPr="008B412D" w:rsidRDefault="00DD5E5F" w:rsidP="00DD5E5F">
      <w:pPr>
        <w:spacing w:line="24" w:lineRule="atLeast"/>
        <w:rPr>
          <w:rFonts w:cstheme="minorHAnsi"/>
          <w:sz w:val="20"/>
          <w:szCs w:val="20"/>
        </w:rPr>
      </w:pPr>
      <w:r w:rsidRPr="008B412D">
        <w:rPr>
          <w:rFonts w:cstheme="minorHAnsi"/>
          <w:sz w:val="20"/>
          <w:szCs w:val="20"/>
        </w:rPr>
        <w:t>- dren medyczny o długości 150 cm</w:t>
      </w:r>
    </w:p>
    <w:p w14:paraId="5AB466E7" w14:textId="77777777" w:rsidR="00DD5E5F" w:rsidRPr="008B412D" w:rsidRDefault="00DD5E5F" w:rsidP="00DD5E5F">
      <w:pPr>
        <w:spacing w:line="24" w:lineRule="atLeast"/>
        <w:rPr>
          <w:rFonts w:cstheme="minorHAnsi"/>
          <w:sz w:val="20"/>
          <w:szCs w:val="20"/>
        </w:rPr>
      </w:pPr>
      <w:r w:rsidRPr="008B412D">
        <w:rPr>
          <w:rFonts w:cstheme="minorHAnsi"/>
          <w:sz w:val="20"/>
          <w:szCs w:val="20"/>
        </w:rPr>
        <w:t>- łącznik stożkowy luer lock</w:t>
      </w:r>
    </w:p>
    <w:p w14:paraId="55DC8DC6" w14:textId="77777777" w:rsidR="00DD5E5F" w:rsidRPr="008B412D" w:rsidRDefault="00DD5E5F" w:rsidP="00DD5E5F">
      <w:pPr>
        <w:spacing w:line="24" w:lineRule="atLeast"/>
        <w:rPr>
          <w:rFonts w:cstheme="minorHAnsi"/>
          <w:sz w:val="20"/>
          <w:szCs w:val="20"/>
        </w:rPr>
      </w:pPr>
      <w:r w:rsidRPr="008B412D">
        <w:rPr>
          <w:rFonts w:cstheme="minorHAnsi"/>
          <w:sz w:val="20"/>
          <w:szCs w:val="20"/>
        </w:rPr>
        <w:t>- osłonka łącznika luer lock</w:t>
      </w:r>
    </w:p>
    <w:p w14:paraId="0937C750" w14:textId="77777777" w:rsidR="00DD5E5F" w:rsidRPr="008B412D" w:rsidRDefault="00DD5E5F" w:rsidP="00DD5E5F">
      <w:pPr>
        <w:spacing w:line="24" w:lineRule="atLeast"/>
        <w:rPr>
          <w:rFonts w:cstheme="minorHAnsi"/>
          <w:b/>
          <w:bCs/>
          <w:sz w:val="20"/>
          <w:szCs w:val="20"/>
        </w:rPr>
      </w:pPr>
      <w:r w:rsidRPr="008B412D">
        <w:rPr>
          <w:rFonts w:cstheme="minorHAnsi"/>
          <w:b/>
          <w:bCs/>
          <w:sz w:val="20"/>
          <w:szCs w:val="20"/>
        </w:rPr>
        <w:t>Przyrząd do przetaczania płynów infuzyjnych:</w:t>
      </w:r>
    </w:p>
    <w:p w14:paraId="3BE60E7F" w14:textId="77777777" w:rsidR="00DD5E5F" w:rsidRPr="008B412D" w:rsidRDefault="00DD5E5F" w:rsidP="00DD5E5F">
      <w:pPr>
        <w:spacing w:line="24" w:lineRule="atLeast"/>
        <w:rPr>
          <w:rFonts w:cstheme="minorHAnsi"/>
          <w:sz w:val="20"/>
          <w:szCs w:val="20"/>
        </w:rPr>
      </w:pPr>
      <w:r w:rsidRPr="008B412D">
        <w:rPr>
          <w:rFonts w:cstheme="minorHAnsi"/>
          <w:sz w:val="20"/>
          <w:szCs w:val="20"/>
        </w:rPr>
        <w:t>- nie zawiera lateksu</w:t>
      </w:r>
    </w:p>
    <w:p w14:paraId="03C6EE17" w14:textId="77777777" w:rsidR="00DD5E5F" w:rsidRPr="008B412D" w:rsidRDefault="00DD5E5F" w:rsidP="00DD5E5F">
      <w:pPr>
        <w:spacing w:line="24" w:lineRule="atLeast"/>
        <w:rPr>
          <w:rFonts w:cstheme="minorHAnsi"/>
          <w:sz w:val="20"/>
          <w:szCs w:val="20"/>
        </w:rPr>
      </w:pPr>
      <w:r w:rsidRPr="008B412D">
        <w:rPr>
          <w:rFonts w:cstheme="minorHAnsi"/>
          <w:sz w:val="20"/>
          <w:szCs w:val="20"/>
        </w:rPr>
        <w:t>- nie zawiera ftalanów (oznaczenie na opakowaniu jednostkowym)</w:t>
      </w:r>
    </w:p>
    <w:p w14:paraId="01A89491" w14:textId="77777777" w:rsidR="00DD5E5F" w:rsidRPr="008B412D" w:rsidRDefault="00DD5E5F" w:rsidP="00DD5E5F">
      <w:pPr>
        <w:spacing w:line="24" w:lineRule="atLeast"/>
        <w:rPr>
          <w:rFonts w:cstheme="minorHAnsi"/>
          <w:sz w:val="20"/>
          <w:szCs w:val="20"/>
        </w:rPr>
      </w:pPr>
      <w:r w:rsidRPr="008B412D">
        <w:rPr>
          <w:rFonts w:cstheme="minorHAnsi"/>
          <w:sz w:val="20"/>
          <w:szCs w:val="20"/>
        </w:rPr>
        <w:t>- sterylizowany EO</w:t>
      </w:r>
    </w:p>
    <w:p w14:paraId="3B583899" w14:textId="77777777" w:rsidR="00DD5E5F" w:rsidRPr="008B412D" w:rsidRDefault="00DD5E5F" w:rsidP="00DD5E5F">
      <w:pPr>
        <w:spacing w:line="24" w:lineRule="atLeast"/>
        <w:rPr>
          <w:rFonts w:cstheme="minorHAnsi"/>
          <w:sz w:val="20"/>
          <w:szCs w:val="20"/>
        </w:rPr>
      </w:pPr>
      <w:r w:rsidRPr="008B412D">
        <w:rPr>
          <w:rFonts w:cstheme="minorHAnsi"/>
          <w:sz w:val="20"/>
          <w:szCs w:val="20"/>
        </w:rPr>
        <w:t>- opakowanie jednostkowe typu blister-pack</w:t>
      </w:r>
    </w:p>
    <w:p w14:paraId="428008B8" w14:textId="77777777" w:rsidR="00DD5E5F" w:rsidRPr="008B412D" w:rsidRDefault="00DD5E5F" w:rsidP="00DD5E5F">
      <w:pPr>
        <w:spacing w:line="24" w:lineRule="atLeast"/>
        <w:rPr>
          <w:rFonts w:cstheme="minorHAnsi"/>
          <w:sz w:val="20"/>
          <w:szCs w:val="20"/>
        </w:rPr>
      </w:pPr>
      <w:r w:rsidRPr="008B412D">
        <w:rPr>
          <w:rFonts w:cstheme="minorHAnsi"/>
          <w:b/>
          <w:bCs/>
          <w:sz w:val="20"/>
          <w:szCs w:val="20"/>
        </w:rPr>
        <w:t>Opakowanie jednostkowe:</w:t>
      </w:r>
      <w:r w:rsidRPr="008B412D">
        <w:rPr>
          <w:rFonts w:cstheme="minorHAnsi"/>
          <w:sz w:val="20"/>
          <w:szCs w:val="20"/>
        </w:rPr>
        <w:t xml:space="preserve"> 1 szt. blister</w:t>
      </w:r>
    </w:p>
    <w:p w14:paraId="44DB568E" w14:textId="77777777" w:rsidR="00DD5E5F" w:rsidRPr="008B412D" w:rsidRDefault="00DD5E5F" w:rsidP="00DD5E5F">
      <w:pPr>
        <w:spacing w:line="24" w:lineRule="atLeast"/>
        <w:rPr>
          <w:rFonts w:cstheme="minorHAnsi"/>
          <w:sz w:val="20"/>
          <w:szCs w:val="20"/>
        </w:rPr>
      </w:pPr>
      <w:r w:rsidRPr="008B412D">
        <w:rPr>
          <w:rFonts w:cstheme="minorHAnsi"/>
          <w:b/>
          <w:bCs/>
          <w:sz w:val="20"/>
          <w:szCs w:val="20"/>
        </w:rPr>
        <w:t>Opakowanie handlowe:</w:t>
      </w:r>
      <w:r w:rsidRPr="008B412D">
        <w:rPr>
          <w:rFonts w:cstheme="minorHAnsi"/>
          <w:sz w:val="20"/>
          <w:szCs w:val="20"/>
        </w:rPr>
        <w:t xml:space="preserve"> 20 szt. folia</w:t>
      </w:r>
    </w:p>
    <w:p w14:paraId="2D946C04" w14:textId="77777777" w:rsidR="00DD5E5F" w:rsidRPr="008B412D" w:rsidRDefault="00DD5E5F" w:rsidP="00DD5E5F">
      <w:pPr>
        <w:spacing w:line="24" w:lineRule="atLeast"/>
        <w:rPr>
          <w:rFonts w:cstheme="minorHAnsi"/>
          <w:sz w:val="20"/>
          <w:szCs w:val="20"/>
        </w:rPr>
      </w:pPr>
      <w:r w:rsidRPr="008B412D">
        <w:rPr>
          <w:rFonts w:cstheme="minorHAnsi"/>
          <w:b/>
          <w:bCs/>
          <w:sz w:val="20"/>
          <w:szCs w:val="20"/>
        </w:rPr>
        <w:t>Opakowanie zbiorcze:</w:t>
      </w:r>
      <w:r w:rsidRPr="008B412D">
        <w:rPr>
          <w:rFonts w:cstheme="minorHAnsi"/>
          <w:sz w:val="20"/>
          <w:szCs w:val="20"/>
        </w:rPr>
        <w:t xml:space="preserve"> 400 szt. karton</w:t>
      </w:r>
    </w:p>
    <w:p w14:paraId="3200948B"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Odpowiedź</w:t>
      </w:r>
    </w:p>
    <w:p w14:paraId="5B4F7016" w14:textId="7DB8ADE4" w:rsidR="00DD5E5F" w:rsidRPr="008B412D" w:rsidRDefault="00DD5E5F" w:rsidP="00DD5E5F">
      <w:pPr>
        <w:tabs>
          <w:tab w:val="left" w:pos="567"/>
          <w:tab w:val="left" w:pos="8505"/>
        </w:tabs>
        <w:spacing w:after="0" w:line="276" w:lineRule="auto"/>
        <w:ind w:right="708"/>
        <w:rPr>
          <w:rFonts w:ascii="Calibri" w:hAnsi="Calibri" w:cs="Calibri"/>
          <w:b/>
          <w:bCs/>
          <w:color w:val="00B050"/>
          <w:sz w:val="20"/>
          <w:szCs w:val="20"/>
        </w:rPr>
      </w:pPr>
      <w:r w:rsidRPr="008B412D">
        <w:rPr>
          <w:rFonts w:ascii="Calibri" w:hAnsi="Calibri" w:cs="Calibri"/>
          <w:b/>
          <w:bCs/>
          <w:color w:val="00B050"/>
          <w:sz w:val="20"/>
          <w:szCs w:val="20"/>
        </w:rPr>
        <w:t>Zamawiający dopuszcza</w:t>
      </w:r>
      <w:r w:rsidR="007869FC" w:rsidRPr="008B412D">
        <w:rPr>
          <w:rFonts w:ascii="Calibri" w:hAnsi="Calibri" w:cs="Calibri"/>
          <w:b/>
          <w:bCs/>
          <w:color w:val="00B050"/>
          <w:sz w:val="20"/>
          <w:szCs w:val="20"/>
        </w:rPr>
        <w:t xml:space="preserve"> pod warunkiem, że </w:t>
      </w:r>
      <w:r w:rsidR="007869FC" w:rsidRPr="008B412D">
        <w:rPr>
          <w:rFonts w:cstheme="minorHAnsi"/>
          <w:color w:val="00B050"/>
          <w:sz w:val="20"/>
          <w:szCs w:val="20"/>
        </w:rPr>
        <w:t>komora kroplowa o długości minimum 50 mm (20 kropli=1ml +/- 0,1ml)</w:t>
      </w:r>
      <w:r w:rsidRPr="008B412D">
        <w:rPr>
          <w:rFonts w:ascii="Calibri" w:hAnsi="Calibri" w:cs="Calibri"/>
          <w:b/>
          <w:bCs/>
          <w:color w:val="00B050"/>
          <w:sz w:val="20"/>
          <w:szCs w:val="20"/>
        </w:rPr>
        <w:t>.</w:t>
      </w:r>
    </w:p>
    <w:p w14:paraId="118BE2CC" w14:textId="77777777" w:rsidR="00DD5E5F" w:rsidRPr="008B412D" w:rsidRDefault="00DD5E5F" w:rsidP="00DD5E5F">
      <w:pPr>
        <w:spacing w:line="24" w:lineRule="atLeast"/>
        <w:rPr>
          <w:rFonts w:cstheme="minorHAnsi"/>
          <w:sz w:val="20"/>
          <w:szCs w:val="20"/>
        </w:rPr>
      </w:pPr>
    </w:p>
    <w:p w14:paraId="3E8867AE" w14:textId="77777777" w:rsidR="00DD5E5F" w:rsidRPr="008B412D" w:rsidRDefault="00DD5E5F" w:rsidP="00DD5E5F">
      <w:pPr>
        <w:pStyle w:val="Tekstpodstawowy"/>
        <w:tabs>
          <w:tab w:val="left" w:pos="284"/>
        </w:tabs>
        <w:spacing w:line="480" w:lineRule="auto"/>
        <w:rPr>
          <w:b/>
          <w:color w:val="FF0000"/>
          <w:sz w:val="20"/>
        </w:rPr>
      </w:pPr>
      <w:r w:rsidRPr="008B412D">
        <w:rPr>
          <w:b/>
          <w:color w:val="FF0000"/>
          <w:sz w:val="20"/>
        </w:rPr>
        <w:t>Wykonawca III</w:t>
      </w:r>
    </w:p>
    <w:p w14:paraId="11FE4133" w14:textId="77777777" w:rsidR="00DD5E5F" w:rsidRPr="008B412D" w:rsidRDefault="00DD5E5F" w:rsidP="00DD5E5F">
      <w:pPr>
        <w:spacing w:after="0"/>
        <w:rPr>
          <w:sz w:val="20"/>
          <w:szCs w:val="20"/>
        </w:rPr>
      </w:pPr>
      <w:r w:rsidRPr="008B412D">
        <w:rPr>
          <w:sz w:val="20"/>
          <w:szCs w:val="20"/>
        </w:rPr>
        <w:t>Zadanie 2, poz. 1</w:t>
      </w:r>
    </w:p>
    <w:p w14:paraId="621803D6" w14:textId="77777777" w:rsidR="00DD5E5F" w:rsidRPr="008B412D" w:rsidRDefault="00DD5E5F" w:rsidP="00DD5E5F">
      <w:pPr>
        <w:spacing w:after="0"/>
        <w:rPr>
          <w:sz w:val="20"/>
          <w:szCs w:val="20"/>
        </w:rPr>
      </w:pPr>
      <w:r w:rsidRPr="008B412D">
        <w:rPr>
          <w:sz w:val="20"/>
          <w:szCs w:val="20"/>
        </w:rPr>
        <w:t>Czy Zamawiający dopuści przyrząd do przetaczania krwi z zaczepem na zacisku rolkowym, bez miejsca na umieszczenie igły biorczej, natomiast kolec igły biorczej posiada osłonę z tworzywa sztucznego?</w:t>
      </w:r>
    </w:p>
    <w:p w14:paraId="4E581F6E"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Odpowiedź</w:t>
      </w:r>
    </w:p>
    <w:p w14:paraId="25BA8E03"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Zamawiający nie dopuszcza.</w:t>
      </w:r>
    </w:p>
    <w:p w14:paraId="00E6D4C6" w14:textId="77777777" w:rsidR="00DD5E5F" w:rsidRPr="008B412D" w:rsidRDefault="00DD5E5F" w:rsidP="00DD5E5F">
      <w:pPr>
        <w:rPr>
          <w:b/>
          <w:sz w:val="20"/>
          <w:szCs w:val="20"/>
        </w:rPr>
      </w:pPr>
    </w:p>
    <w:p w14:paraId="327D4E94" w14:textId="77777777" w:rsidR="00DD5E5F" w:rsidRPr="008B412D" w:rsidRDefault="00DD5E5F" w:rsidP="00DD5E5F">
      <w:pPr>
        <w:spacing w:after="0"/>
        <w:rPr>
          <w:sz w:val="20"/>
          <w:szCs w:val="20"/>
        </w:rPr>
      </w:pPr>
      <w:r w:rsidRPr="008B412D">
        <w:rPr>
          <w:sz w:val="20"/>
          <w:szCs w:val="20"/>
        </w:rPr>
        <w:t>Czy zamawiający dopuści przyrząd do przetaczania krwi i jej preparatów typu TS o dł. komory kroplowej 7,5 cm w części przeźroczystej, a całkowita długość komory ok. 9,5 cm ?</w:t>
      </w:r>
    </w:p>
    <w:p w14:paraId="0C3C4269"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Odpowiedź</w:t>
      </w:r>
    </w:p>
    <w:p w14:paraId="7ECC6F6C" w14:textId="77777777" w:rsidR="00DD5E5F" w:rsidRPr="008B412D" w:rsidRDefault="00DD5E5F" w:rsidP="00DD5E5F">
      <w:pPr>
        <w:tabs>
          <w:tab w:val="left" w:pos="567"/>
          <w:tab w:val="left" w:pos="8505"/>
        </w:tabs>
        <w:spacing w:after="0" w:line="276" w:lineRule="auto"/>
        <w:ind w:right="708"/>
        <w:rPr>
          <w:rFonts w:ascii="Calibri" w:hAnsi="Calibri" w:cs="Calibri"/>
          <w:b/>
          <w:bCs/>
          <w:sz w:val="20"/>
          <w:szCs w:val="20"/>
        </w:rPr>
      </w:pPr>
      <w:r w:rsidRPr="008B412D">
        <w:rPr>
          <w:rFonts w:ascii="Calibri" w:hAnsi="Calibri" w:cs="Calibri"/>
          <w:b/>
          <w:bCs/>
          <w:sz w:val="20"/>
          <w:szCs w:val="20"/>
        </w:rPr>
        <w:t>Zamawiający dopuszcza.</w:t>
      </w:r>
    </w:p>
    <w:p w14:paraId="03DB906A" w14:textId="77777777" w:rsidR="00DD5E5F" w:rsidRPr="008B412D" w:rsidRDefault="00DD5E5F" w:rsidP="00DD5E5F">
      <w:pPr>
        <w:rPr>
          <w:sz w:val="20"/>
          <w:szCs w:val="20"/>
        </w:rPr>
      </w:pPr>
    </w:p>
    <w:p w14:paraId="193FEC48" w14:textId="77777777" w:rsidR="00DD5E5F" w:rsidRPr="008B412D" w:rsidRDefault="00DD5E5F" w:rsidP="00DD5E5F">
      <w:pPr>
        <w:rPr>
          <w:sz w:val="20"/>
          <w:szCs w:val="20"/>
        </w:rPr>
      </w:pPr>
      <w:r w:rsidRPr="008B412D">
        <w:rPr>
          <w:sz w:val="20"/>
          <w:szCs w:val="20"/>
        </w:rPr>
        <w:t>Czy zamawiający wymaga zaoferowania przyrządu do przetaczania krwii bez ftalanów z informacją na etykiecie w formie symbolu (normy zharmonizowanej ) potwierdzającą brak zawartości ftalanów?</w:t>
      </w:r>
    </w:p>
    <w:p w14:paraId="44583B5B" w14:textId="77777777" w:rsidR="00DD5E5F" w:rsidRPr="008B412D" w:rsidRDefault="00DD5E5F" w:rsidP="00DD5E5F">
      <w:pPr>
        <w:rPr>
          <w:b/>
          <w:sz w:val="20"/>
          <w:szCs w:val="20"/>
        </w:rPr>
      </w:pPr>
      <w:r w:rsidRPr="008B412D">
        <w:rPr>
          <w:b/>
          <w:sz w:val="20"/>
          <w:szCs w:val="20"/>
        </w:rPr>
        <w:t>Odpowiedź</w:t>
      </w:r>
    </w:p>
    <w:p w14:paraId="07E9EA8D" w14:textId="3FB9B975" w:rsidR="00DD5E5F" w:rsidRPr="008B412D" w:rsidRDefault="00DD5E5F" w:rsidP="00DD5E5F">
      <w:pPr>
        <w:rPr>
          <w:b/>
          <w:color w:val="00B050"/>
          <w:sz w:val="20"/>
          <w:szCs w:val="20"/>
        </w:rPr>
      </w:pPr>
      <w:r w:rsidRPr="008B412D">
        <w:rPr>
          <w:b/>
          <w:color w:val="00B050"/>
          <w:sz w:val="20"/>
          <w:szCs w:val="20"/>
        </w:rPr>
        <w:t>Zamawiający wymaga aby informacja na opakowaniu jednostkowym była w formie symbolu lub wyraźnie napisana</w:t>
      </w:r>
      <w:r w:rsidR="001E5CC5" w:rsidRPr="008B412D">
        <w:rPr>
          <w:b/>
          <w:color w:val="00B050"/>
          <w:sz w:val="20"/>
          <w:szCs w:val="20"/>
        </w:rPr>
        <w:t xml:space="preserve"> (czyli np. „nie zawiera ftalanów”, „bez zawartości ftalanów” itp.) </w:t>
      </w:r>
    </w:p>
    <w:p w14:paraId="33D7EA8E" w14:textId="77777777" w:rsidR="00DD5E5F" w:rsidRPr="008B412D" w:rsidRDefault="00DD5E5F" w:rsidP="00DD5E5F">
      <w:pPr>
        <w:rPr>
          <w:sz w:val="20"/>
          <w:szCs w:val="20"/>
        </w:rPr>
      </w:pPr>
    </w:p>
    <w:p w14:paraId="7D4E206D" w14:textId="77777777" w:rsidR="00DD5E5F" w:rsidRPr="008B412D" w:rsidRDefault="00DD5E5F" w:rsidP="00DD5E5F">
      <w:pPr>
        <w:rPr>
          <w:sz w:val="20"/>
          <w:szCs w:val="20"/>
        </w:rPr>
      </w:pPr>
      <w:r w:rsidRPr="008B412D">
        <w:rPr>
          <w:sz w:val="20"/>
          <w:szCs w:val="20"/>
        </w:rPr>
        <w:t>Zadanie 2, poz. 2,3</w:t>
      </w:r>
    </w:p>
    <w:p w14:paraId="393EE371" w14:textId="77777777" w:rsidR="00DD5E5F" w:rsidRPr="008B412D" w:rsidRDefault="00DD5E5F" w:rsidP="00DD5E5F">
      <w:pPr>
        <w:rPr>
          <w:sz w:val="20"/>
          <w:szCs w:val="20"/>
        </w:rPr>
      </w:pPr>
      <w:r w:rsidRPr="008B412D">
        <w:rPr>
          <w:sz w:val="20"/>
          <w:szCs w:val="20"/>
        </w:rPr>
        <w:t>Prosimy o dopuszczenie przyrządu IS bez dodatkowego portu/łącznika iniekcji, gdyż dodatkowy port prowadzi do przerwania ciągłości systemu zamkniętego a więc jest to dodatkowe i potencjalne źródło zakażenia . Dodatkowo podczas podawania gotowych roztworów płynów i leków może dojść do zmieszania substancji i powstania trudnych do przewidzenia reakcji chemicznych, ponadto podczas wprowadzania leku może dojść do jego niekontrolowanego rozcieńczenia.</w:t>
      </w:r>
    </w:p>
    <w:p w14:paraId="3CA84AFB" w14:textId="77777777" w:rsidR="00DD5E5F" w:rsidRPr="008B412D" w:rsidRDefault="00DD5E5F" w:rsidP="00DD5E5F">
      <w:pPr>
        <w:spacing w:after="0"/>
        <w:rPr>
          <w:b/>
          <w:sz w:val="20"/>
          <w:szCs w:val="20"/>
        </w:rPr>
      </w:pPr>
      <w:r w:rsidRPr="008B412D">
        <w:rPr>
          <w:b/>
          <w:sz w:val="20"/>
          <w:szCs w:val="20"/>
        </w:rPr>
        <w:t>Odpowiedź</w:t>
      </w:r>
    </w:p>
    <w:p w14:paraId="1F514C5D" w14:textId="1EA0FEDE" w:rsidR="00DD5E5F" w:rsidRPr="008B412D" w:rsidRDefault="001E5CC5" w:rsidP="00DD5E5F">
      <w:pPr>
        <w:spacing w:after="0"/>
        <w:rPr>
          <w:b/>
          <w:sz w:val="20"/>
          <w:szCs w:val="20"/>
        </w:rPr>
      </w:pPr>
      <w:r w:rsidRPr="008B412D">
        <w:rPr>
          <w:b/>
          <w:color w:val="00B050"/>
          <w:sz w:val="20"/>
          <w:szCs w:val="20"/>
        </w:rPr>
        <w:t xml:space="preserve">Zamawiający dopuszcza </w:t>
      </w:r>
      <w:r w:rsidR="007869FC" w:rsidRPr="008B412D">
        <w:rPr>
          <w:b/>
          <w:color w:val="00B050"/>
          <w:sz w:val="20"/>
          <w:szCs w:val="20"/>
        </w:rPr>
        <w:t xml:space="preserve">przyrządy </w:t>
      </w:r>
      <w:r w:rsidRPr="008B412D">
        <w:rPr>
          <w:b/>
          <w:color w:val="00B050"/>
          <w:sz w:val="20"/>
          <w:szCs w:val="20"/>
        </w:rPr>
        <w:t>bez dodatkowego łącznika, pozostałe zgodnie z SWZ.</w:t>
      </w:r>
    </w:p>
    <w:p w14:paraId="0CEB42B6" w14:textId="77777777" w:rsidR="00DD5E5F" w:rsidRPr="008B412D" w:rsidRDefault="00DD5E5F" w:rsidP="00DD5E5F">
      <w:pPr>
        <w:rPr>
          <w:b/>
          <w:color w:val="FF0000"/>
          <w:sz w:val="20"/>
          <w:szCs w:val="20"/>
        </w:rPr>
      </w:pPr>
    </w:p>
    <w:p w14:paraId="386AF910" w14:textId="77777777" w:rsidR="00DD5E5F" w:rsidRPr="008B412D" w:rsidRDefault="00DD5E5F" w:rsidP="00DD5E5F">
      <w:pPr>
        <w:rPr>
          <w:b/>
          <w:color w:val="FF0000"/>
          <w:sz w:val="20"/>
          <w:szCs w:val="20"/>
        </w:rPr>
      </w:pPr>
      <w:r w:rsidRPr="008B412D">
        <w:rPr>
          <w:b/>
          <w:color w:val="FF0000"/>
          <w:sz w:val="20"/>
          <w:szCs w:val="20"/>
        </w:rPr>
        <w:t>Wykonawca IV</w:t>
      </w:r>
    </w:p>
    <w:p w14:paraId="7AE1B672"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b/>
          <w:sz w:val="20"/>
          <w:szCs w:val="20"/>
          <w:lang w:eastAsia="pl-PL"/>
        </w:rPr>
        <w:t>Zadanie 1, pozycja 1, 2</w:t>
      </w:r>
      <w:r w:rsidRPr="008B412D">
        <w:rPr>
          <w:rFonts w:ascii="Cambria" w:eastAsia="Times New Roman" w:hAnsi="Cambria" w:cs="Times New Roman"/>
          <w:sz w:val="20"/>
          <w:szCs w:val="20"/>
          <w:lang w:eastAsia="pl-PL"/>
        </w:rPr>
        <w:t xml:space="preserve"> Czy Zamawiający dopuści przedłużacze w opakowaniu blister-pack? </w:t>
      </w:r>
    </w:p>
    <w:p w14:paraId="4021393C"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Odpowiedź</w:t>
      </w:r>
    </w:p>
    <w:p w14:paraId="559D9C85"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Zamawiający dopuszcza.</w:t>
      </w:r>
    </w:p>
    <w:p w14:paraId="1A8A7F79"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4E4900AD"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b/>
          <w:sz w:val="20"/>
          <w:szCs w:val="20"/>
          <w:lang w:eastAsia="pl-PL"/>
        </w:rPr>
        <w:t>Zadanie 2 , pozycja 1,  2, 3</w:t>
      </w:r>
      <w:r w:rsidRPr="008B412D">
        <w:rPr>
          <w:rFonts w:ascii="Cambria" w:eastAsia="Times New Roman" w:hAnsi="Cambria" w:cs="Times New Roman"/>
          <w:sz w:val="20"/>
          <w:szCs w:val="20"/>
          <w:lang w:eastAsia="pl-PL"/>
        </w:rPr>
        <w:t xml:space="preserve"> Czy Zamawiający dopuści opakowanie jednostkowe papier-folia?</w:t>
      </w:r>
    </w:p>
    <w:p w14:paraId="61ABBDC5"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Odpowiedź</w:t>
      </w:r>
    </w:p>
    <w:p w14:paraId="149C0F01"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Zamawiający dopuszcza.</w:t>
      </w:r>
    </w:p>
    <w:p w14:paraId="41F84413"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6C5854E8"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b/>
          <w:sz w:val="20"/>
          <w:szCs w:val="20"/>
          <w:lang w:eastAsia="pl-PL"/>
        </w:rPr>
        <w:t>Zadanie 2 , pozycja 1, 2</w:t>
      </w:r>
      <w:r w:rsidRPr="008B412D">
        <w:rPr>
          <w:rFonts w:ascii="Cambria" w:eastAsia="Times New Roman" w:hAnsi="Cambria" w:cs="Times New Roman"/>
          <w:sz w:val="20"/>
          <w:szCs w:val="20"/>
          <w:lang w:eastAsia="pl-PL"/>
        </w:rPr>
        <w:t xml:space="preserve"> Czy Zamawiający dopuści opakowanie zbiorcze karton zawierający maksymalnie 250sztuk?</w:t>
      </w:r>
    </w:p>
    <w:p w14:paraId="13BE377A"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Odpowiedź</w:t>
      </w:r>
    </w:p>
    <w:p w14:paraId="03630C14"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Zamawiający dopuszcza.</w:t>
      </w:r>
    </w:p>
    <w:p w14:paraId="09D31D0E"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030E6800"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5AB8672B"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b/>
          <w:sz w:val="20"/>
          <w:szCs w:val="20"/>
          <w:lang w:eastAsia="pl-PL"/>
        </w:rPr>
        <w:t>Zadanie 2 , pozycja 1, 2, 3</w:t>
      </w:r>
      <w:r w:rsidRPr="008B412D">
        <w:rPr>
          <w:rFonts w:ascii="Cambria" w:eastAsia="Times New Roman" w:hAnsi="Cambria" w:cs="Times New Roman"/>
          <w:sz w:val="20"/>
          <w:szCs w:val="20"/>
          <w:lang w:eastAsia="pl-PL"/>
        </w:rPr>
        <w:t xml:space="preserve"> </w:t>
      </w:r>
    </w:p>
    <w:p w14:paraId="6F5ACC0A"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sz w:val="20"/>
          <w:szCs w:val="20"/>
          <w:lang w:eastAsia="pl-PL"/>
        </w:rPr>
        <w:t>Czy Zamawiający oczekuje przyrządu z zaciskiem rolkowym wyposażonym w pochewkę na igłę biorczą, która umożliwia prawidłowe zabezpieczenie kolca biorczego po wyciągnięciu z opakowania z płynem, chroniąc personel przed ryzykiem zakłucia?</w:t>
      </w:r>
    </w:p>
    <w:p w14:paraId="0952904D"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Odpowiedź</w:t>
      </w:r>
    </w:p>
    <w:p w14:paraId="3F768668" w14:textId="7ECE75C4" w:rsidR="00DD5E5F" w:rsidRPr="008B412D" w:rsidRDefault="00B36E98"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color w:val="00B050"/>
          <w:sz w:val="20"/>
          <w:szCs w:val="20"/>
          <w:lang w:eastAsia="pl-PL"/>
        </w:rPr>
        <w:t xml:space="preserve">Tak </w:t>
      </w:r>
      <w:r w:rsidR="007869FC" w:rsidRPr="008B412D">
        <w:rPr>
          <w:rFonts w:ascii="Cambria" w:eastAsia="Times New Roman" w:hAnsi="Cambria" w:cs="Times New Roman"/>
          <w:b/>
          <w:color w:val="00B050"/>
          <w:sz w:val="20"/>
          <w:szCs w:val="20"/>
          <w:lang w:eastAsia="pl-PL"/>
        </w:rPr>
        <w:t xml:space="preserve">zamawiający </w:t>
      </w:r>
      <w:r w:rsidRPr="008B412D">
        <w:rPr>
          <w:rFonts w:ascii="Cambria" w:eastAsia="Times New Roman" w:hAnsi="Cambria" w:cs="Times New Roman"/>
          <w:b/>
          <w:color w:val="00B050"/>
          <w:sz w:val="20"/>
          <w:szCs w:val="20"/>
          <w:lang w:eastAsia="pl-PL"/>
        </w:rPr>
        <w:t>wymaga.</w:t>
      </w:r>
    </w:p>
    <w:p w14:paraId="410F129B"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7A49A171"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b/>
          <w:sz w:val="20"/>
          <w:szCs w:val="20"/>
          <w:lang w:eastAsia="pl-PL"/>
        </w:rPr>
        <w:t>Zadanie 2 , pozycja 1, 2, 3</w:t>
      </w:r>
      <w:r w:rsidRPr="008B412D">
        <w:rPr>
          <w:rFonts w:ascii="Cambria" w:eastAsia="Times New Roman" w:hAnsi="Cambria" w:cs="Times New Roman"/>
          <w:sz w:val="20"/>
          <w:szCs w:val="20"/>
          <w:lang w:eastAsia="pl-PL"/>
        </w:rPr>
        <w:t xml:space="preserve"> </w:t>
      </w:r>
    </w:p>
    <w:p w14:paraId="75C363C9"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sz w:val="20"/>
          <w:szCs w:val="20"/>
          <w:lang w:eastAsia="pl-PL"/>
        </w:rPr>
        <w:t>Czy Zamawiający oczekuje przyrządu wyposażonego w zacisk rolkowy z uchwytem, umożliwiającym bezpieczne podwieszenie drenu, bez zamknięcia jego światła, zapobiegając kontaminacji łącznika Luer Lock przyrządu, minimalizując ryzyko wprowadzenia zakażenia u pacjenta.</w:t>
      </w:r>
    </w:p>
    <w:p w14:paraId="63D7FA0C"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Odpowiedź</w:t>
      </w:r>
    </w:p>
    <w:p w14:paraId="6FA08B14"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Zamawiający dopuszcza proponowany wyrób.</w:t>
      </w:r>
    </w:p>
    <w:p w14:paraId="7D046D9B"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2DEDD084"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17651F83"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b/>
          <w:sz w:val="20"/>
          <w:szCs w:val="20"/>
          <w:lang w:eastAsia="pl-PL"/>
        </w:rPr>
        <w:t>Zadanie 2 , pozycja 1, 2</w:t>
      </w:r>
      <w:r w:rsidRPr="008B412D">
        <w:rPr>
          <w:rFonts w:ascii="Cambria" w:eastAsia="Times New Roman" w:hAnsi="Cambria" w:cs="Times New Roman"/>
          <w:sz w:val="20"/>
          <w:szCs w:val="20"/>
          <w:lang w:eastAsia="pl-PL"/>
        </w:rPr>
        <w:t xml:space="preserve"> </w:t>
      </w:r>
    </w:p>
    <w:p w14:paraId="1D76A9FA"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sz w:val="20"/>
          <w:szCs w:val="20"/>
          <w:lang w:eastAsia="pl-PL"/>
        </w:rPr>
        <w:t>Czy Zamawiający oczekuje przyrządu posiadającego na zacisku rolkowym wytłoczoną nazwę producenta, w celu pełnej identyfikacji wyrobu?</w:t>
      </w:r>
    </w:p>
    <w:p w14:paraId="6C6396F0"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Odpowiedź</w:t>
      </w:r>
    </w:p>
    <w:p w14:paraId="43A25B17"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Zamawiający nie wymaga proponowanego wyrobu.</w:t>
      </w:r>
    </w:p>
    <w:p w14:paraId="468D5C65"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381E5CC4"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7FD9AF61"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b/>
          <w:sz w:val="20"/>
          <w:szCs w:val="20"/>
          <w:lang w:eastAsia="pl-PL"/>
        </w:rPr>
        <w:t>Zadanie 2 , pozycja 1, 2, 3</w:t>
      </w:r>
      <w:r w:rsidRPr="008B412D">
        <w:rPr>
          <w:rFonts w:ascii="Cambria" w:eastAsia="Times New Roman" w:hAnsi="Cambria" w:cs="Times New Roman"/>
          <w:sz w:val="20"/>
          <w:szCs w:val="20"/>
          <w:lang w:eastAsia="pl-PL"/>
        </w:rPr>
        <w:t xml:space="preserve"> </w:t>
      </w:r>
    </w:p>
    <w:p w14:paraId="5D2A16D2"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sz w:val="20"/>
          <w:szCs w:val="20"/>
          <w:lang w:eastAsia="pl-PL"/>
        </w:rPr>
        <w:t>Czy Zamawiający oczekuje, aby oferowany przyrząd do przetoczeń był sterylny, a tym samym zapakowany w opakowanie typu papier-folia gwarantujące barierę jałowości przy sterylizacji tlenkiem etylenu oraz umożliwiające jego aseptyczne wyjęcie?</w:t>
      </w:r>
    </w:p>
    <w:p w14:paraId="32BA566C"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Odpowiedź</w:t>
      </w:r>
    </w:p>
    <w:p w14:paraId="319248CC" w14:textId="7B8B99EF"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Zamawiający oczekuje sterylnego</w:t>
      </w:r>
      <w:r w:rsidR="006E67E9" w:rsidRPr="008B412D">
        <w:rPr>
          <w:rFonts w:ascii="Cambria" w:eastAsia="Times New Roman" w:hAnsi="Cambria" w:cs="Times New Roman"/>
          <w:b/>
          <w:sz w:val="20"/>
          <w:szCs w:val="20"/>
          <w:lang w:eastAsia="pl-PL"/>
        </w:rPr>
        <w:t xml:space="preserve"> przyrządu.</w:t>
      </w:r>
    </w:p>
    <w:p w14:paraId="53FF9299"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p>
    <w:p w14:paraId="0EA7E548" w14:textId="77777777" w:rsidR="00DD5E5F" w:rsidRPr="008B412D" w:rsidRDefault="00DD5E5F" w:rsidP="00DD5E5F">
      <w:pPr>
        <w:spacing w:after="0" w:line="240" w:lineRule="auto"/>
        <w:jc w:val="both"/>
        <w:rPr>
          <w:rFonts w:ascii="Cambria" w:eastAsia="Times New Roman" w:hAnsi="Cambria" w:cs="Times New Roman"/>
          <w:sz w:val="20"/>
          <w:szCs w:val="20"/>
          <w:lang w:eastAsia="pl-PL"/>
        </w:rPr>
      </w:pPr>
      <w:r w:rsidRPr="008B412D">
        <w:rPr>
          <w:rFonts w:ascii="Cambria" w:eastAsia="Times New Roman" w:hAnsi="Cambria" w:cs="Times New Roman"/>
          <w:b/>
          <w:sz w:val="20"/>
          <w:szCs w:val="20"/>
          <w:lang w:eastAsia="pl-PL"/>
        </w:rPr>
        <w:t xml:space="preserve">Zadanie 2 , pozycja 2 </w:t>
      </w:r>
      <w:r w:rsidRPr="008B412D">
        <w:rPr>
          <w:rFonts w:ascii="Cambria" w:eastAsia="Times New Roman" w:hAnsi="Cambria" w:cs="Times New Roman"/>
          <w:sz w:val="20"/>
          <w:szCs w:val="20"/>
          <w:lang w:eastAsia="pl-PL"/>
        </w:rPr>
        <w:t xml:space="preserve"> Czy Zamawiający dopuści przyrząd bez łącznika dodatkowej iniekcji?</w:t>
      </w:r>
    </w:p>
    <w:p w14:paraId="5A13ABA2"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sz w:val="20"/>
          <w:szCs w:val="20"/>
          <w:lang w:eastAsia="pl-PL"/>
        </w:rPr>
        <w:t>Odpowiedź</w:t>
      </w:r>
    </w:p>
    <w:p w14:paraId="3FAC53B2" w14:textId="0BEB1952" w:rsidR="00DD5E5F" w:rsidRPr="008B412D" w:rsidRDefault="00B36E98" w:rsidP="00DD5E5F">
      <w:pPr>
        <w:spacing w:after="0" w:line="240" w:lineRule="auto"/>
        <w:jc w:val="both"/>
        <w:rPr>
          <w:rFonts w:ascii="Cambria" w:eastAsia="Times New Roman" w:hAnsi="Cambria" w:cs="Times New Roman"/>
          <w:b/>
          <w:sz w:val="20"/>
          <w:szCs w:val="20"/>
          <w:lang w:eastAsia="pl-PL"/>
        </w:rPr>
      </w:pPr>
      <w:r w:rsidRPr="008B412D">
        <w:rPr>
          <w:rFonts w:ascii="Cambria" w:eastAsia="Times New Roman" w:hAnsi="Cambria" w:cs="Times New Roman"/>
          <w:b/>
          <w:color w:val="00B050"/>
          <w:sz w:val="20"/>
          <w:szCs w:val="20"/>
          <w:lang w:eastAsia="pl-PL"/>
        </w:rPr>
        <w:t>Zamawiający dopuszcza.</w:t>
      </w:r>
    </w:p>
    <w:p w14:paraId="5113B871" w14:textId="77777777" w:rsidR="00DD5E5F" w:rsidRPr="008B412D" w:rsidRDefault="00DD5E5F" w:rsidP="00DD5E5F">
      <w:pPr>
        <w:spacing w:after="0" w:line="240" w:lineRule="auto"/>
        <w:jc w:val="both"/>
        <w:rPr>
          <w:rFonts w:ascii="Cambria" w:eastAsia="Times New Roman" w:hAnsi="Cambria" w:cs="Times New Roman"/>
          <w:b/>
          <w:sz w:val="20"/>
          <w:szCs w:val="20"/>
          <w:lang w:eastAsia="pl-PL"/>
        </w:rPr>
      </w:pPr>
    </w:p>
    <w:p w14:paraId="7C97ACA6" w14:textId="77777777" w:rsidR="00DD5E5F" w:rsidRPr="008B412D" w:rsidRDefault="00DD5E5F" w:rsidP="00DD5E5F">
      <w:pPr>
        <w:spacing w:after="0" w:line="240" w:lineRule="auto"/>
        <w:jc w:val="both"/>
        <w:rPr>
          <w:rFonts w:ascii="Cambria" w:eastAsia="Times New Roman" w:hAnsi="Cambria" w:cs="Times New Roman"/>
          <w:b/>
          <w:color w:val="FF0000"/>
          <w:sz w:val="20"/>
          <w:szCs w:val="20"/>
          <w:lang w:eastAsia="pl-PL"/>
        </w:rPr>
      </w:pPr>
      <w:r w:rsidRPr="008B412D">
        <w:rPr>
          <w:rFonts w:ascii="Cambria" w:eastAsia="Times New Roman" w:hAnsi="Cambria" w:cs="Times New Roman"/>
          <w:b/>
          <w:color w:val="FF0000"/>
          <w:sz w:val="20"/>
          <w:szCs w:val="20"/>
          <w:lang w:eastAsia="pl-PL"/>
        </w:rPr>
        <w:t>Wykonawca V</w:t>
      </w:r>
    </w:p>
    <w:p w14:paraId="61C76832" w14:textId="77777777" w:rsidR="00DD5E5F" w:rsidRPr="008B412D" w:rsidRDefault="00DD5E5F" w:rsidP="00DD5E5F">
      <w:pPr>
        <w:spacing w:after="0"/>
        <w:rPr>
          <w:sz w:val="20"/>
          <w:szCs w:val="20"/>
        </w:rPr>
      </w:pPr>
      <w:r w:rsidRPr="008B412D">
        <w:rPr>
          <w:sz w:val="20"/>
          <w:szCs w:val="20"/>
        </w:rPr>
        <w:t>Pytanie nr 1 do pakietu nr 3, poz. 1</w:t>
      </w:r>
    </w:p>
    <w:p w14:paraId="39F524CD" w14:textId="77777777" w:rsidR="00DD5E5F" w:rsidRPr="008B412D" w:rsidRDefault="00DD5E5F" w:rsidP="00DD5E5F">
      <w:pPr>
        <w:spacing w:after="0"/>
        <w:rPr>
          <w:sz w:val="20"/>
          <w:szCs w:val="20"/>
        </w:rPr>
      </w:pPr>
      <w:r w:rsidRPr="008B412D">
        <w:rPr>
          <w:sz w:val="20"/>
          <w:szCs w:val="20"/>
        </w:rPr>
        <w:t>Czy Zamawiający dopuści taśmy do operacyjnego leczenia wysiłkowego nietrzymania moczu u kobiet: o specyfikacji :</w:t>
      </w:r>
    </w:p>
    <w:p w14:paraId="0C918FC3" w14:textId="77777777" w:rsidR="00DD5E5F" w:rsidRPr="008B412D" w:rsidRDefault="00DD5E5F" w:rsidP="00DD5E5F">
      <w:pPr>
        <w:spacing w:after="0"/>
        <w:rPr>
          <w:sz w:val="20"/>
          <w:szCs w:val="20"/>
        </w:rPr>
      </w:pPr>
      <w:r w:rsidRPr="008B412D">
        <w:rPr>
          <w:sz w:val="20"/>
          <w:szCs w:val="20"/>
        </w:rPr>
        <w:t>- system jednorazowy, sterylny</w:t>
      </w:r>
    </w:p>
    <w:p w14:paraId="4744E3A9" w14:textId="77777777" w:rsidR="00DD5E5F" w:rsidRPr="008B412D" w:rsidRDefault="00DD5E5F" w:rsidP="00DD5E5F">
      <w:pPr>
        <w:spacing w:after="0"/>
        <w:rPr>
          <w:sz w:val="20"/>
          <w:szCs w:val="20"/>
        </w:rPr>
      </w:pPr>
      <w:r w:rsidRPr="008B412D">
        <w:rPr>
          <w:sz w:val="20"/>
          <w:szCs w:val="20"/>
        </w:rPr>
        <w:t>- monofilamentowa, niewchłanialna 100% polipropylenowa taśma</w:t>
      </w:r>
    </w:p>
    <w:p w14:paraId="38DEB099" w14:textId="77777777" w:rsidR="00DD5E5F" w:rsidRPr="008B412D" w:rsidRDefault="00DD5E5F" w:rsidP="00DD5E5F">
      <w:pPr>
        <w:spacing w:after="0"/>
        <w:rPr>
          <w:sz w:val="20"/>
          <w:szCs w:val="20"/>
        </w:rPr>
      </w:pPr>
      <w:r w:rsidRPr="008B412D">
        <w:rPr>
          <w:sz w:val="20"/>
          <w:szCs w:val="20"/>
        </w:rPr>
        <w:t>- wymiary taśmy: szerokość 1,1 cm, grubość minimum 0,50 mm, gramatura 57g/ m2</w:t>
      </w:r>
    </w:p>
    <w:p w14:paraId="5229AE21" w14:textId="77777777" w:rsidR="00DD5E5F" w:rsidRPr="008B412D" w:rsidRDefault="00DD5E5F" w:rsidP="00DD5E5F">
      <w:pPr>
        <w:spacing w:after="0"/>
        <w:rPr>
          <w:sz w:val="20"/>
          <w:szCs w:val="20"/>
        </w:rPr>
      </w:pPr>
      <w:r w:rsidRPr="008B412D">
        <w:rPr>
          <w:sz w:val="20"/>
          <w:szCs w:val="20"/>
        </w:rPr>
        <w:t>- laserowo zgrzewane brzegi taśmy,</w:t>
      </w:r>
    </w:p>
    <w:p w14:paraId="240A0BF2" w14:textId="77777777" w:rsidR="00DD5E5F" w:rsidRPr="008B412D" w:rsidRDefault="00DD5E5F" w:rsidP="00DD5E5F">
      <w:pPr>
        <w:spacing w:after="0"/>
        <w:rPr>
          <w:sz w:val="20"/>
          <w:szCs w:val="20"/>
        </w:rPr>
      </w:pPr>
      <w:r w:rsidRPr="008B412D">
        <w:rPr>
          <w:sz w:val="20"/>
          <w:szCs w:val="20"/>
        </w:rPr>
        <w:t>- nietraumatyczne połączenie igieł z końcami taśmy,</w:t>
      </w:r>
    </w:p>
    <w:p w14:paraId="3079023B" w14:textId="77777777" w:rsidR="00DD5E5F" w:rsidRPr="008B412D" w:rsidRDefault="00DD5E5F" w:rsidP="00DD5E5F">
      <w:pPr>
        <w:spacing w:after="0"/>
        <w:rPr>
          <w:sz w:val="20"/>
          <w:szCs w:val="20"/>
        </w:rPr>
      </w:pPr>
      <w:r w:rsidRPr="008B412D">
        <w:rPr>
          <w:sz w:val="20"/>
          <w:szCs w:val="20"/>
        </w:rPr>
        <w:t>- implantacja z dostępu przez otwory zasłonione out- in oraz in- out</w:t>
      </w:r>
    </w:p>
    <w:p w14:paraId="2D575791" w14:textId="77777777" w:rsidR="00DD5E5F" w:rsidRPr="008B412D" w:rsidRDefault="00DD5E5F" w:rsidP="00DD5E5F">
      <w:pPr>
        <w:spacing w:after="0"/>
        <w:rPr>
          <w:sz w:val="20"/>
          <w:szCs w:val="20"/>
        </w:rPr>
      </w:pPr>
      <w:r w:rsidRPr="008B412D">
        <w:rPr>
          <w:sz w:val="20"/>
          <w:szCs w:val="20"/>
        </w:rPr>
        <w:t>- taśma w plastikowej dwu-częściowej osłonce</w:t>
      </w:r>
    </w:p>
    <w:p w14:paraId="0AC7301E" w14:textId="77777777" w:rsidR="00DD5E5F" w:rsidRPr="008B412D" w:rsidRDefault="00DD5E5F" w:rsidP="00DD5E5F">
      <w:pPr>
        <w:spacing w:after="0"/>
        <w:rPr>
          <w:sz w:val="20"/>
          <w:szCs w:val="20"/>
        </w:rPr>
      </w:pPr>
      <w:r w:rsidRPr="008B412D">
        <w:rPr>
          <w:sz w:val="20"/>
          <w:szCs w:val="20"/>
        </w:rPr>
        <w:t>Przystosowana do prowadników wielokrotnego użytku</w:t>
      </w:r>
    </w:p>
    <w:p w14:paraId="168DAB98" w14:textId="77777777" w:rsidR="00DD5E5F" w:rsidRPr="008B412D" w:rsidRDefault="00DD5E5F" w:rsidP="00DD5E5F">
      <w:pPr>
        <w:spacing w:after="0"/>
        <w:rPr>
          <w:sz w:val="20"/>
          <w:szCs w:val="20"/>
        </w:rPr>
      </w:pPr>
      <w:r w:rsidRPr="008B412D">
        <w:rPr>
          <w:sz w:val="20"/>
          <w:szCs w:val="20"/>
        </w:rPr>
        <w:t>Oferowane przez nas taśmy stosowane są w wielu jednostkach szpitalnych w całej Polsce.</w:t>
      </w:r>
    </w:p>
    <w:p w14:paraId="53FC9EA4" w14:textId="77777777" w:rsidR="00DD5E5F" w:rsidRPr="008B412D" w:rsidRDefault="00DD5E5F" w:rsidP="00DD5E5F">
      <w:pPr>
        <w:spacing w:after="0"/>
        <w:rPr>
          <w:sz w:val="20"/>
          <w:szCs w:val="20"/>
        </w:rPr>
      </w:pPr>
      <w:r w:rsidRPr="008B412D">
        <w:rPr>
          <w:sz w:val="20"/>
          <w:szCs w:val="20"/>
        </w:rPr>
        <w:t>Dopuszczenie naszego produktu pozwoli na złożenie konkurencyjnej oferty</w:t>
      </w:r>
    </w:p>
    <w:p w14:paraId="1D5ECACE" w14:textId="77777777" w:rsidR="00DD5E5F" w:rsidRPr="008B412D" w:rsidRDefault="00DD5E5F" w:rsidP="00DD5E5F">
      <w:pPr>
        <w:spacing w:after="0"/>
        <w:rPr>
          <w:b/>
          <w:sz w:val="20"/>
          <w:szCs w:val="20"/>
        </w:rPr>
      </w:pPr>
      <w:r w:rsidRPr="008B412D">
        <w:rPr>
          <w:b/>
          <w:sz w:val="20"/>
          <w:szCs w:val="20"/>
        </w:rPr>
        <w:t xml:space="preserve">Odpowiedź </w:t>
      </w:r>
    </w:p>
    <w:p w14:paraId="5896F06A" w14:textId="77777777" w:rsidR="00DD5E5F" w:rsidRPr="008B412D" w:rsidRDefault="00DD5E5F" w:rsidP="00DD5E5F">
      <w:pPr>
        <w:pStyle w:val="Tekstpodstawowy"/>
        <w:tabs>
          <w:tab w:val="left" w:pos="284"/>
        </w:tabs>
        <w:spacing w:line="480" w:lineRule="auto"/>
        <w:rPr>
          <w:b/>
          <w:sz w:val="20"/>
        </w:rPr>
      </w:pPr>
      <w:r w:rsidRPr="008B412D">
        <w:rPr>
          <w:b/>
          <w:sz w:val="20"/>
        </w:rPr>
        <w:t>Zamawiający nie dopuszcza</w:t>
      </w:r>
    </w:p>
    <w:p w14:paraId="3191F976" w14:textId="77777777" w:rsidR="00DD5E5F" w:rsidRPr="008B412D" w:rsidRDefault="00DD5E5F" w:rsidP="00DD5E5F">
      <w:pPr>
        <w:pStyle w:val="Tekstpodstawowy"/>
        <w:tabs>
          <w:tab w:val="left" w:pos="284"/>
        </w:tabs>
        <w:rPr>
          <w:b/>
          <w:color w:val="FF0000"/>
          <w:sz w:val="20"/>
        </w:rPr>
      </w:pPr>
      <w:r w:rsidRPr="008B412D">
        <w:rPr>
          <w:b/>
          <w:color w:val="FF0000"/>
          <w:sz w:val="20"/>
        </w:rPr>
        <w:t>Wykonawca VI</w:t>
      </w:r>
    </w:p>
    <w:p w14:paraId="481BED5F" w14:textId="77777777" w:rsidR="00DD5E5F" w:rsidRPr="008B412D" w:rsidRDefault="00DD5E5F" w:rsidP="00DD5E5F">
      <w:pPr>
        <w:pStyle w:val="Default"/>
        <w:contextualSpacing/>
        <w:rPr>
          <w:rFonts w:asciiTheme="minorHAnsi" w:eastAsiaTheme="minorEastAsia" w:hAnsiTheme="minorHAnsi" w:cstheme="minorBidi"/>
          <w:b/>
          <w:bCs/>
          <w:color w:val="auto"/>
          <w:sz w:val="20"/>
          <w:szCs w:val="20"/>
        </w:rPr>
      </w:pPr>
      <w:r w:rsidRPr="008B412D">
        <w:rPr>
          <w:rFonts w:asciiTheme="minorHAnsi" w:eastAsiaTheme="minorEastAsia" w:hAnsiTheme="minorHAnsi" w:cstheme="minorBidi"/>
          <w:b/>
          <w:bCs/>
          <w:color w:val="auto"/>
          <w:sz w:val="20"/>
          <w:szCs w:val="20"/>
        </w:rPr>
        <w:t>Pakiet 3</w:t>
      </w:r>
    </w:p>
    <w:p w14:paraId="726E369E" w14:textId="77777777" w:rsidR="00DD5E5F" w:rsidRPr="008B412D" w:rsidRDefault="00DD5E5F" w:rsidP="00DD5E5F">
      <w:pPr>
        <w:pStyle w:val="Default"/>
        <w:contextualSpacing/>
        <w:rPr>
          <w:rFonts w:asciiTheme="minorHAnsi" w:eastAsiaTheme="minorEastAsia" w:hAnsiTheme="minorHAnsi" w:cstheme="minorBidi"/>
          <w:b/>
          <w:bCs/>
          <w:color w:val="auto"/>
          <w:sz w:val="20"/>
          <w:szCs w:val="20"/>
        </w:rPr>
      </w:pPr>
      <w:r w:rsidRPr="008B412D">
        <w:rPr>
          <w:rFonts w:asciiTheme="minorHAnsi" w:eastAsiaTheme="minorEastAsia" w:hAnsiTheme="minorHAnsi" w:cstheme="minorBidi"/>
          <w:b/>
          <w:bCs/>
          <w:color w:val="auto"/>
          <w:sz w:val="20"/>
          <w:szCs w:val="20"/>
        </w:rPr>
        <w:t>Pozycja 1</w:t>
      </w:r>
    </w:p>
    <w:p w14:paraId="093234D4" w14:textId="77777777" w:rsidR="00DD5E5F" w:rsidRPr="008B412D" w:rsidRDefault="00DD5E5F" w:rsidP="00DD5E5F">
      <w:pPr>
        <w:pStyle w:val="Default"/>
        <w:contextualSpacing/>
        <w:jc w:val="both"/>
        <w:rPr>
          <w:rFonts w:asciiTheme="minorHAnsi" w:eastAsiaTheme="minorEastAsia" w:hAnsiTheme="minorHAnsi" w:cstheme="minorBidi"/>
          <w:color w:val="auto"/>
          <w:sz w:val="20"/>
          <w:szCs w:val="20"/>
        </w:rPr>
      </w:pPr>
      <w:r w:rsidRPr="008B412D">
        <w:rPr>
          <w:rFonts w:asciiTheme="minorHAnsi" w:eastAsiaTheme="minorEastAsia" w:hAnsiTheme="minorHAnsi" w:cstheme="minorBidi"/>
          <w:color w:val="auto"/>
          <w:sz w:val="20"/>
          <w:szCs w:val="20"/>
        </w:rPr>
        <w:t>Prosimy Zamawiającego o dopuszczenie produktu o następujących parametrach: Taśma Aris stosowana do podtrzymania cewki moczowej przy chirurgicznym leczeniu wysiłkowego nietrzymania moczu u kobiet. Niewchłanialna siatka wykonana z tkanego pojedynczego włókna polipropylenowego o równym brzegu. Parametry siatki: długość 60 cm, grubość 0.3 mm, gramatura 0.75 g/m, wytrzymałość na zerwanie do 86,5 N, średnica nici 0,08 mm, elastyczność 7.5% Zestaw sterylny, jednorazowego użytku, dostarczany w opakowaniu jednostkowym</w:t>
      </w:r>
    </w:p>
    <w:p w14:paraId="66214C01" w14:textId="77777777" w:rsidR="00DD5E5F" w:rsidRPr="008B412D" w:rsidRDefault="00DD5E5F" w:rsidP="00DD5E5F">
      <w:pPr>
        <w:spacing w:after="0" w:line="240" w:lineRule="auto"/>
        <w:rPr>
          <w:b/>
          <w:sz w:val="20"/>
          <w:szCs w:val="20"/>
        </w:rPr>
      </w:pPr>
      <w:r w:rsidRPr="008B412D">
        <w:rPr>
          <w:b/>
          <w:sz w:val="20"/>
          <w:szCs w:val="20"/>
        </w:rPr>
        <w:t xml:space="preserve">Odpowiedź </w:t>
      </w:r>
    </w:p>
    <w:p w14:paraId="266DBBE6" w14:textId="77777777" w:rsidR="00DD5E5F" w:rsidRPr="008B412D" w:rsidRDefault="00DD5E5F" w:rsidP="00DD5E5F">
      <w:pPr>
        <w:pStyle w:val="Tekstpodstawowy"/>
        <w:tabs>
          <w:tab w:val="left" w:pos="284"/>
        </w:tabs>
        <w:rPr>
          <w:b/>
          <w:sz w:val="20"/>
        </w:rPr>
      </w:pPr>
      <w:r w:rsidRPr="008B412D">
        <w:rPr>
          <w:b/>
          <w:sz w:val="20"/>
        </w:rPr>
        <w:t>Zamawiający nie dopuszcza</w:t>
      </w:r>
    </w:p>
    <w:p w14:paraId="5ACE31DB" w14:textId="77777777" w:rsidR="00DD5E5F" w:rsidRPr="008B412D" w:rsidRDefault="00DD5E5F" w:rsidP="00DD5E5F">
      <w:pPr>
        <w:pStyle w:val="Default"/>
        <w:contextualSpacing/>
        <w:jc w:val="both"/>
        <w:rPr>
          <w:rFonts w:asciiTheme="minorHAnsi" w:eastAsiaTheme="minorEastAsia" w:hAnsiTheme="minorHAnsi" w:cstheme="minorBidi"/>
          <w:b/>
          <w:color w:val="auto"/>
          <w:sz w:val="20"/>
          <w:szCs w:val="20"/>
        </w:rPr>
      </w:pPr>
    </w:p>
    <w:p w14:paraId="335B8D74" w14:textId="77777777" w:rsidR="00DD5E5F" w:rsidRPr="008B412D" w:rsidRDefault="00DD5E5F" w:rsidP="00DD5E5F">
      <w:pPr>
        <w:pStyle w:val="Default"/>
        <w:contextualSpacing/>
        <w:rPr>
          <w:rFonts w:asciiTheme="minorHAnsi" w:eastAsiaTheme="minorEastAsia" w:hAnsiTheme="minorHAnsi" w:cstheme="minorBidi"/>
          <w:color w:val="auto"/>
          <w:sz w:val="20"/>
          <w:szCs w:val="20"/>
        </w:rPr>
      </w:pPr>
      <w:r w:rsidRPr="008B412D">
        <w:rPr>
          <w:rFonts w:asciiTheme="minorHAnsi" w:eastAsiaTheme="minorEastAsia" w:hAnsiTheme="minorHAnsi" w:cstheme="minorBidi"/>
          <w:color w:val="auto"/>
          <w:sz w:val="20"/>
          <w:szCs w:val="20"/>
        </w:rPr>
        <w:t>Pozycja 2,3</w:t>
      </w:r>
    </w:p>
    <w:p w14:paraId="5A4E6E62" w14:textId="77777777" w:rsidR="00DD5E5F" w:rsidRPr="008B412D" w:rsidRDefault="00DD5E5F" w:rsidP="00DD5E5F">
      <w:pPr>
        <w:pStyle w:val="Default"/>
        <w:contextualSpacing/>
        <w:rPr>
          <w:rFonts w:asciiTheme="minorHAnsi" w:eastAsiaTheme="minorEastAsia" w:hAnsiTheme="minorHAnsi" w:cstheme="minorBidi"/>
          <w:color w:val="auto"/>
          <w:sz w:val="20"/>
          <w:szCs w:val="20"/>
        </w:rPr>
      </w:pPr>
      <w:r w:rsidRPr="008B412D">
        <w:rPr>
          <w:rFonts w:asciiTheme="minorHAnsi" w:eastAsiaTheme="minorEastAsia" w:hAnsiTheme="minorHAnsi" w:cstheme="minorBidi"/>
          <w:color w:val="auto"/>
          <w:sz w:val="20"/>
          <w:szCs w:val="20"/>
        </w:rPr>
        <w:t xml:space="preserve">Prosimy Zamawiającego o wyłączenie wyżej wymienionej pozycji do osobnego pakietu co pozwoli na złożenie ważnej i konkurencyjnej cenowo oferty większej liczbie wykonawców. </w:t>
      </w:r>
    </w:p>
    <w:p w14:paraId="0DED9E3D" w14:textId="77777777" w:rsidR="00DD5E5F" w:rsidRPr="008B412D" w:rsidRDefault="00DD5E5F" w:rsidP="00DD5E5F">
      <w:pPr>
        <w:spacing w:after="0"/>
        <w:rPr>
          <w:b/>
          <w:sz w:val="20"/>
          <w:szCs w:val="20"/>
        </w:rPr>
      </w:pPr>
      <w:r w:rsidRPr="008B412D">
        <w:rPr>
          <w:b/>
          <w:sz w:val="20"/>
          <w:szCs w:val="20"/>
        </w:rPr>
        <w:t xml:space="preserve">Odpowiedź </w:t>
      </w:r>
    </w:p>
    <w:p w14:paraId="6FDC4E91" w14:textId="77777777" w:rsidR="00DD5E5F" w:rsidRPr="008B412D" w:rsidRDefault="00DD5E5F" w:rsidP="00DD5E5F">
      <w:pPr>
        <w:pStyle w:val="Tekstpodstawowy"/>
        <w:tabs>
          <w:tab w:val="left" w:pos="284"/>
        </w:tabs>
        <w:spacing w:line="480" w:lineRule="auto"/>
        <w:rPr>
          <w:b/>
          <w:sz w:val="20"/>
        </w:rPr>
      </w:pPr>
      <w:r w:rsidRPr="008B412D">
        <w:rPr>
          <w:b/>
          <w:sz w:val="20"/>
        </w:rPr>
        <w:t>Zamawiający nie wyraża zgody na wydzielenie wskazanej pozycji</w:t>
      </w:r>
    </w:p>
    <w:p w14:paraId="71BF0AA8" w14:textId="77777777" w:rsidR="00DD5E5F" w:rsidRPr="008B412D" w:rsidRDefault="00DD5E5F" w:rsidP="00DD5E5F">
      <w:pPr>
        <w:pStyle w:val="Default"/>
        <w:contextualSpacing/>
        <w:rPr>
          <w:rFonts w:asciiTheme="minorHAnsi" w:eastAsiaTheme="minorEastAsia" w:hAnsiTheme="minorHAnsi" w:cstheme="minorBidi"/>
          <w:color w:val="auto"/>
          <w:sz w:val="20"/>
          <w:szCs w:val="20"/>
        </w:rPr>
      </w:pPr>
      <w:r w:rsidRPr="008B412D">
        <w:rPr>
          <w:rFonts w:asciiTheme="minorHAnsi" w:eastAsiaTheme="minorEastAsia" w:hAnsiTheme="minorHAnsi" w:cstheme="minorBidi"/>
          <w:color w:val="auto"/>
          <w:sz w:val="20"/>
          <w:szCs w:val="20"/>
        </w:rPr>
        <w:t>Pozycji 1,2,3</w:t>
      </w:r>
    </w:p>
    <w:p w14:paraId="4908C425" w14:textId="77777777" w:rsidR="00DD5E5F" w:rsidRPr="008B412D" w:rsidRDefault="00DD5E5F" w:rsidP="00DD5E5F">
      <w:pPr>
        <w:pStyle w:val="Default"/>
        <w:contextualSpacing/>
        <w:rPr>
          <w:rFonts w:asciiTheme="minorHAnsi" w:eastAsiaTheme="minorEastAsia" w:hAnsiTheme="minorHAnsi" w:cstheme="minorBidi"/>
          <w:color w:val="auto"/>
          <w:sz w:val="20"/>
          <w:szCs w:val="20"/>
        </w:rPr>
      </w:pPr>
      <w:r w:rsidRPr="008B412D">
        <w:rPr>
          <w:rFonts w:asciiTheme="minorHAnsi" w:eastAsiaTheme="minorEastAsia" w:hAnsiTheme="minorHAnsi" w:cstheme="minorBidi"/>
          <w:color w:val="auto"/>
          <w:sz w:val="20"/>
          <w:szCs w:val="20"/>
        </w:rPr>
        <w:t xml:space="preserve">Zwracamy się do Zamawiającego o podanie ilości sztuk do powyższego pakietu. Zamawiający w formularzu cenowym nie podał oczekiwanej ilości. </w:t>
      </w:r>
    </w:p>
    <w:p w14:paraId="705995AE" w14:textId="77777777" w:rsidR="00DD5E5F" w:rsidRPr="008B412D" w:rsidRDefault="00DD5E5F" w:rsidP="00DD5E5F">
      <w:pPr>
        <w:spacing w:after="0"/>
        <w:rPr>
          <w:b/>
          <w:sz w:val="20"/>
          <w:szCs w:val="20"/>
        </w:rPr>
      </w:pPr>
      <w:r w:rsidRPr="008B412D">
        <w:rPr>
          <w:b/>
          <w:sz w:val="20"/>
          <w:szCs w:val="20"/>
        </w:rPr>
        <w:t xml:space="preserve">Odpowiedź </w:t>
      </w:r>
    </w:p>
    <w:p w14:paraId="37D03709" w14:textId="77777777" w:rsidR="00DD5E5F" w:rsidRPr="008B412D" w:rsidRDefault="00DD5E5F" w:rsidP="00DD5E5F">
      <w:pPr>
        <w:pStyle w:val="Tekstpodstawowy"/>
        <w:tabs>
          <w:tab w:val="left" w:pos="284"/>
        </w:tabs>
        <w:spacing w:line="480" w:lineRule="auto"/>
        <w:rPr>
          <w:b/>
          <w:sz w:val="20"/>
        </w:rPr>
      </w:pPr>
      <w:r w:rsidRPr="008B412D">
        <w:rPr>
          <w:b/>
          <w:sz w:val="20"/>
        </w:rPr>
        <w:t>Zamawiający w załączeniu przekazuje uzupełniony załącznik.</w:t>
      </w:r>
    </w:p>
    <w:p w14:paraId="49DC33CE" w14:textId="77777777" w:rsidR="00DD5E5F" w:rsidRPr="008B412D" w:rsidRDefault="00DD5E5F" w:rsidP="00DD5E5F">
      <w:pPr>
        <w:pStyle w:val="Default"/>
        <w:contextualSpacing/>
        <w:rPr>
          <w:rFonts w:asciiTheme="minorHAnsi" w:eastAsiaTheme="minorEastAsia" w:hAnsiTheme="minorHAnsi" w:cstheme="minorBidi"/>
          <w:color w:val="auto"/>
          <w:sz w:val="20"/>
          <w:szCs w:val="20"/>
        </w:rPr>
      </w:pPr>
    </w:p>
    <w:p w14:paraId="1FBC3004" w14:textId="77777777" w:rsidR="00DD5E5F" w:rsidRPr="008B412D" w:rsidRDefault="00DD5E5F" w:rsidP="00DD5E5F">
      <w:pPr>
        <w:pStyle w:val="Default"/>
        <w:contextualSpacing/>
        <w:jc w:val="both"/>
        <w:rPr>
          <w:rFonts w:asciiTheme="minorHAnsi" w:eastAsiaTheme="minorEastAsia" w:hAnsiTheme="minorHAnsi" w:cstheme="minorBidi"/>
          <w:color w:val="auto"/>
          <w:sz w:val="20"/>
          <w:szCs w:val="20"/>
        </w:rPr>
      </w:pPr>
    </w:p>
    <w:p w14:paraId="118ADC8D" w14:textId="77777777" w:rsidR="00DD5E5F" w:rsidRPr="008B412D" w:rsidRDefault="00DD5E5F" w:rsidP="00DD5E5F">
      <w:pPr>
        <w:spacing w:line="257" w:lineRule="auto"/>
        <w:contextualSpacing/>
        <w:jc w:val="both"/>
        <w:rPr>
          <w:rFonts w:eastAsiaTheme="minorEastAsia"/>
          <w:b/>
          <w:bCs/>
          <w:sz w:val="20"/>
          <w:szCs w:val="20"/>
        </w:rPr>
      </w:pPr>
      <w:r w:rsidRPr="008B412D">
        <w:rPr>
          <w:rFonts w:eastAsiaTheme="minorEastAsia"/>
          <w:b/>
          <w:bCs/>
          <w:sz w:val="20"/>
          <w:szCs w:val="20"/>
        </w:rPr>
        <w:t>Pakiet 1, pozycja 1-2</w:t>
      </w:r>
    </w:p>
    <w:p w14:paraId="173BD18F" w14:textId="77777777" w:rsidR="00DD5E5F" w:rsidRPr="008B412D" w:rsidRDefault="00DD5E5F" w:rsidP="00DD5E5F">
      <w:pPr>
        <w:pStyle w:val="Akapitzlist"/>
        <w:widowControl/>
        <w:numPr>
          <w:ilvl w:val="0"/>
          <w:numId w:val="48"/>
        </w:numPr>
        <w:tabs>
          <w:tab w:val="left" w:pos="284"/>
        </w:tabs>
        <w:autoSpaceDE/>
        <w:autoSpaceDN/>
        <w:ind w:left="0" w:right="0" w:firstLine="0"/>
        <w:contextualSpacing/>
        <w:jc w:val="both"/>
        <w:rPr>
          <w:rFonts w:asciiTheme="minorHAnsi" w:eastAsiaTheme="minorEastAsia" w:hAnsiTheme="minorHAnsi" w:cstheme="minorBidi"/>
          <w:sz w:val="20"/>
          <w:szCs w:val="20"/>
        </w:rPr>
      </w:pPr>
      <w:r w:rsidRPr="008B412D">
        <w:rPr>
          <w:rFonts w:asciiTheme="minorHAnsi" w:eastAsiaTheme="minorEastAsia" w:hAnsiTheme="minorHAnsi" w:cstheme="minorBidi"/>
          <w:sz w:val="20"/>
          <w:szCs w:val="20"/>
        </w:rPr>
        <w:t>Prosimy Zamawiającego o wyjaśnienie czy oczekuje zaoferowania przedłużaczy o średnicy wewnętrznej 1,24 mm i 3 mm do wyboru Zamawiającego?</w:t>
      </w:r>
    </w:p>
    <w:p w14:paraId="6CE32799" w14:textId="77777777" w:rsidR="00DD5E5F" w:rsidRPr="008B412D" w:rsidRDefault="00DD5E5F" w:rsidP="00DD5E5F">
      <w:pPr>
        <w:tabs>
          <w:tab w:val="left" w:pos="284"/>
        </w:tabs>
        <w:spacing w:after="0"/>
        <w:contextualSpacing/>
        <w:jc w:val="both"/>
        <w:rPr>
          <w:rFonts w:eastAsiaTheme="minorEastAsia"/>
          <w:b/>
          <w:sz w:val="20"/>
          <w:szCs w:val="20"/>
        </w:rPr>
      </w:pPr>
      <w:r w:rsidRPr="008B412D">
        <w:rPr>
          <w:rFonts w:eastAsiaTheme="minorEastAsia"/>
          <w:b/>
          <w:sz w:val="20"/>
          <w:szCs w:val="20"/>
        </w:rPr>
        <w:t>Odpowiedź</w:t>
      </w:r>
    </w:p>
    <w:p w14:paraId="617311D0" w14:textId="77777777" w:rsidR="00DD5E5F" w:rsidRPr="008B412D" w:rsidRDefault="00DD5E5F" w:rsidP="00DD5E5F">
      <w:pPr>
        <w:tabs>
          <w:tab w:val="left" w:pos="284"/>
        </w:tabs>
        <w:spacing w:after="0"/>
        <w:contextualSpacing/>
        <w:jc w:val="both"/>
        <w:rPr>
          <w:rFonts w:eastAsiaTheme="minorEastAsia"/>
          <w:b/>
          <w:sz w:val="20"/>
          <w:szCs w:val="20"/>
        </w:rPr>
      </w:pPr>
      <w:r w:rsidRPr="008B412D">
        <w:rPr>
          <w:rFonts w:eastAsiaTheme="minorEastAsia"/>
          <w:b/>
          <w:sz w:val="20"/>
          <w:szCs w:val="20"/>
        </w:rPr>
        <w:t>Zamawiający nie oczekuje podawania średnicy drenu.</w:t>
      </w:r>
    </w:p>
    <w:p w14:paraId="167F54DF" w14:textId="77777777" w:rsidR="00DD5E5F" w:rsidRPr="008B412D" w:rsidRDefault="00DD5E5F" w:rsidP="00DD5E5F">
      <w:pPr>
        <w:pStyle w:val="Akapitzlist"/>
        <w:widowControl/>
        <w:numPr>
          <w:ilvl w:val="0"/>
          <w:numId w:val="48"/>
        </w:numPr>
        <w:tabs>
          <w:tab w:val="left" w:pos="284"/>
        </w:tabs>
        <w:autoSpaceDE/>
        <w:autoSpaceDN/>
        <w:ind w:left="0" w:right="0" w:firstLine="0"/>
        <w:contextualSpacing/>
        <w:jc w:val="both"/>
        <w:rPr>
          <w:rFonts w:asciiTheme="minorHAnsi" w:eastAsiaTheme="minorEastAsia" w:hAnsiTheme="minorHAnsi" w:cstheme="minorBidi"/>
          <w:sz w:val="20"/>
          <w:szCs w:val="20"/>
        </w:rPr>
      </w:pPr>
      <w:r w:rsidRPr="008B412D">
        <w:rPr>
          <w:rFonts w:asciiTheme="minorHAnsi" w:eastAsiaTheme="minorEastAsia" w:hAnsiTheme="minorHAnsi" w:cstheme="minorBidi"/>
          <w:sz w:val="20"/>
          <w:szCs w:val="20"/>
        </w:rPr>
        <w:t>Prosimy zamawiającego o wyjaśnienie czy przedłużacze do pomp mają zawierać informacje o braku ftalanów i lateksu fabrycznie nadrukowaną na opakowaniu jednostkowym?</w:t>
      </w:r>
    </w:p>
    <w:p w14:paraId="2DE7AF9A" w14:textId="77777777" w:rsidR="00DD5E5F" w:rsidRPr="008B412D" w:rsidRDefault="00DD5E5F" w:rsidP="00DD5E5F">
      <w:pPr>
        <w:tabs>
          <w:tab w:val="left" w:pos="284"/>
        </w:tabs>
        <w:spacing w:after="0"/>
        <w:contextualSpacing/>
        <w:jc w:val="both"/>
        <w:rPr>
          <w:rFonts w:eastAsiaTheme="minorEastAsia"/>
          <w:b/>
          <w:sz w:val="20"/>
          <w:szCs w:val="20"/>
        </w:rPr>
      </w:pPr>
      <w:r w:rsidRPr="008B412D">
        <w:rPr>
          <w:rFonts w:eastAsiaTheme="minorEastAsia"/>
          <w:b/>
          <w:sz w:val="20"/>
          <w:szCs w:val="20"/>
        </w:rPr>
        <w:t>Odpowiedź</w:t>
      </w:r>
    </w:p>
    <w:p w14:paraId="2C487074" w14:textId="77777777" w:rsidR="00DD5E5F" w:rsidRPr="008B412D" w:rsidRDefault="00DD5E5F" w:rsidP="00DD5E5F">
      <w:pPr>
        <w:tabs>
          <w:tab w:val="left" w:pos="284"/>
        </w:tabs>
        <w:spacing w:after="0"/>
        <w:contextualSpacing/>
        <w:jc w:val="both"/>
        <w:rPr>
          <w:rFonts w:eastAsiaTheme="minorEastAsia"/>
          <w:b/>
          <w:sz w:val="20"/>
          <w:szCs w:val="20"/>
        </w:rPr>
      </w:pPr>
      <w:r w:rsidRPr="008B412D">
        <w:rPr>
          <w:rFonts w:eastAsiaTheme="minorEastAsia"/>
          <w:b/>
          <w:sz w:val="20"/>
          <w:szCs w:val="20"/>
        </w:rPr>
        <w:t>Zamawiający dopuszcza proponowane rozwiązanie.</w:t>
      </w:r>
    </w:p>
    <w:p w14:paraId="720ECCE2" w14:textId="77777777" w:rsidR="00DD5E5F" w:rsidRPr="008B412D" w:rsidRDefault="00DD5E5F" w:rsidP="00DD5E5F">
      <w:pPr>
        <w:pStyle w:val="Akapitzlist"/>
        <w:widowControl/>
        <w:numPr>
          <w:ilvl w:val="0"/>
          <w:numId w:val="48"/>
        </w:numPr>
        <w:tabs>
          <w:tab w:val="left" w:pos="284"/>
        </w:tabs>
        <w:autoSpaceDE/>
        <w:autoSpaceDN/>
        <w:ind w:left="0" w:right="0" w:firstLine="0"/>
        <w:contextualSpacing/>
        <w:jc w:val="both"/>
        <w:rPr>
          <w:rFonts w:asciiTheme="minorHAnsi" w:eastAsiaTheme="minorEastAsia" w:hAnsiTheme="minorHAnsi" w:cstheme="minorBidi"/>
          <w:sz w:val="20"/>
          <w:szCs w:val="20"/>
        </w:rPr>
      </w:pPr>
      <w:r w:rsidRPr="008B412D">
        <w:rPr>
          <w:rFonts w:asciiTheme="minorHAnsi" w:eastAsiaTheme="minorEastAsia" w:hAnsiTheme="minorHAnsi" w:cstheme="minorBidi"/>
          <w:color w:val="000000" w:themeColor="text1"/>
          <w:sz w:val="20"/>
          <w:szCs w:val="20"/>
        </w:rPr>
        <w:t>Prosimy Zamawiającego o wyjaśnienie czy oczekuje zaoferowania przedłużaczy  do pomp z osłonkami łącznika męskiego i żeńskiego Luer lock</w:t>
      </w:r>
    </w:p>
    <w:p w14:paraId="3CD6E387" w14:textId="77777777" w:rsidR="00DD5E5F" w:rsidRPr="008B412D" w:rsidRDefault="00DD5E5F" w:rsidP="00DD5E5F">
      <w:pPr>
        <w:contextualSpacing/>
        <w:jc w:val="both"/>
        <w:rPr>
          <w:rFonts w:eastAsiaTheme="minorEastAsia"/>
          <w:b/>
          <w:sz w:val="20"/>
          <w:szCs w:val="20"/>
        </w:rPr>
      </w:pPr>
      <w:r w:rsidRPr="008B412D">
        <w:rPr>
          <w:rFonts w:eastAsiaTheme="minorEastAsia"/>
          <w:b/>
          <w:sz w:val="20"/>
          <w:szCs w:val="20"/>
        </w:rPr>
        <w:t>Odpowiedź</w:t>
      </w:r>
    </w:p>
    <w:p w14:paraId="1AE37B66" w14:textId="77777777" w:rsidR="00DD5E5F" w:rsidRPr="008B412D" w:rsidRDefault="00DD5E5F" w:rsidP="00DD5E5F">
      <w:pPr>
        <w:contextualSpacing/>
        <w:jc w:val="both"/>
        <w:rPr>
          <w:rFonts w:eastAsiaTheme="minorEastAsia"/>
          <w:b/>
          <w:sz w:val="20"/>
          <w:szCs w:val="20"/>
        </w:rPr>
      </w:pPr>
      <w:r w:rsidRPr="008B412D">
        <w:rPr>
          <w:rFonts w:eastAsiaTheme="minorEastAsia"/>
          <w:b/>
          <w:sz w:val="20"/>
          <w:szCs w:val="20"/>
        </w:rPr>
        <w:t xml:space="preserve">Zamawiający </w:t>
      </w:r>
      <w:r w:rsidRPr="008B412D">
        <w:rPr>
          <w:rFonts w:eastAsiaTheme="minorEastAsia"/>
          <w:b/>
          <w:color w:val="000000" w:themeColor="text1"/>
          <w:sz w:val="20"/>
          <w:szCs w:val="20"/>
        </w:rPr>
        <w:t>oczekuje zaoferowania przedłużaczy  do pomp z osłonkami łącznika męskiego i żeńskiego Luer lock</w:t>
      </w:r>
    </w:p>
    <w:p w14:paraId="2401CB3A" w14:textId="77777777" w:rsidR="00DD5E5F" w:rsidRPr="008B412D" w:rsidRDefault="00DD5E5F" w:rsidP="00DD5E5F">
      <w:pPr>
        <w:contextualSpacing/>
        <w:rPr>
          <w:rFonts w:eastAsiaTheme="minorEastAsia"/>
          <w:b/>
          <w:bCs/>
          <w:sz w:val="20"/>
          <w:szCs w:val="20"/>
        </w:rPr>
      </w:pPr>
    </w:p>
    <w:p w14:paraId="73DE3B5F" w14:textId="77777777" w:rsidR="00DD5E5F" w:rsidRPr="008B412D" w:rsidRDefault="00DD5E5F" w:rsidP="00DD5E5F">
      <w:pPr>
        <w:spacing w:line="257" w:lineRule="auto"/>
        <w:contextualSpacing/>
        <w:rPr>
          <w:rFonts w:eastAsiaTheme="minorEastAsia"/>
          <w:b/>
          <w:bCs/>
          <w:sz w:val="20"/>
          <w:szCs w:val="20"/>
        </w:rPr>
      </w:pPr>
      <w:r w:rsidRPr="008B412D">
        <w:rPr>
          <w:rFonts w:eastAsiaTheme="minorEastAsia"/>
          <w:b/>
          <w:bCs/>
          <w:sz w:val="20"/>
          <w:szCs w:val="20"/>
        </w:rPr>
        <w:t>Pakiet 2</w:t>
      </w:r>
    </w:p>
    <w:p w14:paraId="2F989A68" w14:textId="77777777" w:rsidR="00DD5E5F" w:rsidRPr="008B412D" w:rsidRDefault="00DD5E5F" w:rsidP="00DD5E5F">
      <w:pPr>
        <w:spacing w:line="257" w:lineRule="auto"/>
        <w:contextualSpacing/>
        <w:rPr>
          <w:rFonts w:eastAsiaTheme="minorEastAsia"/>
          <w:b/>
          <w:bCs/>
          <w:sz w:val="20"/>
          <w:szCs w:val="20"/>
        </w:rPr>
      </w:pPr>
      <w:r w:rsidRPr="008B412D">
        <w:rPr>
          <w:rFonts w:eastAsiaTheme="minorEastAsia"/>
          <w:b/>
          <w:bCs/>
          <w:sz w:val="20"/>
          <w:szCs w:val="20"/>
        </w:rPr>
        <w:t xml:space="preserve"> Pozycja 1,2.3</w:t>
      </w:r>
    </w:p>
    <w:p w14:paraId="0C685B08" w14:textId="77777777" w:rsidR="00DD5E5F" w:rsidRPr="008B412D" w:rsidRDefault="00DD5E5F" w:rsidP="00DD5E5F">
      <w:pPr>
        <w:spacing w:line="257" w:lineRule="auto"/>
        <w:contextualSpacing/>
        <w:rPr>
          <w:rFonts w:eastAsiaTheme="minorEastAsia"/>
          <w:sz w:val="20"/>
          <w:szCs w:val="20"/>
        </w:rPr>
      </w:pPr>
      <w:r w:rsidRPr="008B412D">
        <w:rPr>
          <w:rFonts w:eastAsiaTheme="minorEastAsia"/>
          <w:sz w:val="20"/>
          <w:szCs w:val="20"/>
        </w:rPr>
        <w:t>1. Prosimy Zamawiającego o wyjaśnienie czy oczekuje zaoferowania przyrządów do przetaczania płynów infuzyjnych i przyrządów do przetaczania krwi i preparatów krwi z elastyczną komorą kroplową bez zawartości PCV ?</w:t>
      </w:r>
    </w:p>
    <w:p w14:paraId="1A78EDD1" w14:textId="77777777" w:rsidR="00DD5E5F" w:rsidRPr="008B412D" w:rsidRDefault="00DD5E5F" w:rsidP="00DD5E5F">
      <w:pPr>
        <w:contextualSpacing/>
        <w:rPr>
          <w:rFonts w:eastAsiaTheme="minorEastAsia"/>
          <w:b/>
          <w:sz w:val="20"/>
          <w:szCs w:val="20"/>
        </w:rPr>
      </w:pPr>
      <w:r w:rsidRPr="008B412D">
        <w:rPr>
          <w:rFonts w:eastAsiaTheme="minorEastAsia"/>
          <w:b/>
          <w:sz w:val="20"/>
          <w:szCs w:val="20"/>
        </w:rPr>
        <w:t>Odpowiedź</w:t>
      </w:r>
    </w:p>
    <w:p w14:paraId="2C482F56" w14:textId="77777777" w:rsidR="00DD5E5F" w:rsidRPr="008B412D" w:rsidRDefault="00DD5E5F" w:rsidP="00DD5E5F">
      <w:pPr>
        <w:contextualSpacing/>
        <w:rPr>
          <w:rFonts w:eastAsiaTheme="minorEastAsia"/>
          <w:b/>
          <w:sz w:val="20"/>
          <w:szCs w:val="20"/>
        </w:rPr>
      </w:pPr>
      <w:r w:rsidRPr="008B412D">
        <w:rPr>
          <w:rFonts w:eastAsiaTheme="minorEastAsia"/>
          <w:b/>
          <w:sz w:val="20"/>
          <w:szCs w:val="20"/>
        </w:rPr>
        <w:t>Zamawiający dopuszcza proponowane rozwiązanie.</w:t>
      </w:r>
    </w:p>
    <w:p w14:paraId="684CC9DC" w14:textId="77777777" w:rsidR="00DD5E5F" w:rsidRPr="008B412D" w:rsidRDefault="00DD5E5F" w:rsidP="00DD5E5F">
      <w:pPr>
        <w:spacing w:line="257" w:lineRule="auto"/>
        <w:contextualSpacing/>
        <w:rPr>
          <w:rFonts w:eastAsiaTheme="minorEastAsia"/>
          <w:sz w:val="20"/>
          <w:szCs w:val="20"/>
        </w:rPr>
      </w:pPr>
    </w:p>
    <w:p w14:paraId="64E8F208" w14:textId="77777777" w:rsidR="00DD5E5F" w:rsidRPr="008B412D" w:rsidRDefault="00DD5E5F" w:rsidP="00DD5E5F">
      <w:pPr>
        <w:spacing w:line="257" w:lineRule="auto"/>
        <w:contextualSpacing/>
        <w:rPr>
          <w:rFonts w:eastAsiaTheme="minorEastAsia"/>
          <w:sz w:val="20"/>
          <w:szCs w:val="20"/>
        </w:rPr>
      </w:pPr>
      <w:r w:rsidRPr="008B412D">
        <w:rPr>
          <w:rFonts w:eastAsiaTheme="minorEastAsia"/>
          <w:sz w:val="20"/>
          <w:szCs w:val="20"/>
        </w:rPr>
        <w:t xml:space="preserve"> 2. Prosimy Zamawiającego o wyjaśnienie czy przyrząd ma być wyposażony w zaciskacz rolkowy z miejscem na zabezpieczenie igły po zakończonej infuzji oraz miejsce na podwieszenie drenu?</w:t>
      </w:r>
    </w:p>
    <w:p w14:paraId="579A1970" w14:textId="77777777" w:rsidR="00DD5E5F" w:rsidRPr="008B412D" w:rsidRDefault="00DD5E5F" w:rsidP="00DD5E5F">
      <w:pPr>
        <w:contextualSpacing/>
        <w:rPr>
          <w:rFonts w:eastAsiaTheme="minorEastAsia"/>
          <w:b/>
          <w:sz w:val="20"/>
          <w:szCs w:val="20"/>
        </w:rPr>
      </w:pPr>
      <w:r w:rsidRPr="008B412D">
        <w:rPr>
          <w:rFonts w:eastAsiaTheme="minorEastAsia"/>
          <w:b/>
          <w:sz w:val="20"/>
          <w:szCs w:val="20"/>
        </w:rPr>
        <w:t>Odpowiedź</w:t>
      </w:r>
    </w:p>
    <w:p w14:paraId="4DCEB32E" w14:textId="77777777" w:rsidR="00DD5E5F" w:rsidRPr="008B412D" w:rsidRDefault="00DD5E5F" w:rsidP="00DD5E5F">
      <w:pPr>
        <w:contextualSpacing/>
        <w:rPr>
          <w:rFonts w:eastAsiaTheme="minorEastAsia"/>
          <w:b/>
          <w:sz w:val="20"/>
          <w:szCs w:val="20"/>
        </w:rPr>
      </w:pPr>
      <w:r w:rsidRPr="008B412D">
        <w:rPr>
          <w:rFonts w:eastAsiaTheme="minorEastAsia"/>
          <w:b/>
          <w:sz w:val="20"/>
          <w:szCs w:val="20"/>
        </w:rPr>
        <w:t>Zamawiający dopuszcza proponowane rozwiązanie.</w:t>
      </w:r>
    </w:p>
    <w:p w14:paraId="0DBCCF38" w14:textId="77777777" w:rsidR="00DD5E5F" w:rsidRPr="008B412D" w:rsidRDefault="00DD5E5F" w:rsidP="00DD5E5F">
      <w:pPr>
        <w:spacing w:line="257" w:lineRule="auto"/>
        <w:contextualSpacing/>
        <w:rPr>
          <w:rFonts w:eastAsiaTheme="minorEastAsia"/>
          <w:sz w:val="20"/>
          <w:szCs w:val="20"/>
        </w:rPr>
      </w:pPr>
    </w:p>
    <w:p w14:paraId="33931D7A" w14:textId="77777777" w:rsidR="00DD5E5F" w:rsidRPr="008B412D" w:rsidRDefault="00DD5E5F" w:rsidP="00DD5E5F">
      <w:pPr>
        <w:spacing w:line="257" w:lineRule="auto"/>
        <w:contextualSpacing/>
        <w:rPr>
          <w:rFonts w:eastAsiaTheme="minorEastAsia"/>
          <w:color w:val="000000" w:themeColor="text1"/>
          <w:sz w:val="20"/>
          <w:szCs w:val="20"/>
        </w:rPr>
      </w:pPr>
      <w:r w:rsidRPr="008B412D">
        <w:rPr>
          <w:rFonts w:eastAsiaTheme="minorEastAsia"/>
          <w:sz w:val="20"/>
          <w:szCs w:val="20"/>
        </w:rPr>
        <w:t>3.</w:t>
      </w:r>
      <w:r w:rsidRPr="008B412D">
        <w:rPr>
          <w:rFonts w:eastAsiaTheme="minorEastAsia"/>
          <w:color w:val="000000" w:themeColor="text1"/>
          <w:sz w:val="20"/>
          <w:szCs w:val="20"/>
        </w:rPr>
        <w:t xml:space="preserve"> Prosimy Zamawiającego o wyjaśnienie czy przyrządy do przetoczeń mają być wyposażone w opaskę lub gumkę stabilizującą dren wewnątrz opakowania,</w:t>
      </w:r>
    </w:p>
    <w:p w14:paraId="2DDEA983" w14:textId="77777777" w:rsidR="00DD5E5F" w:rsidRPr="008B412D" w:rsidRDefault="00DD5E5F" w:rsidP="00DD5E5F">
      <w:pPr>
        <w:contextualSpacing/>
        <w:rPr>
          <w:rFonts w:eastAsiaTheme="minorEastAsia"/>
          <w:b/>
          <w:sz w:val="20"/>
          <w:szCs w:val="20"/>
        </w:rPr>
      </w:pPr>
      <w:r w:rsidRPr="008B412D">
        <w:rPr>
          <w:rFonts w:eastAsiaTheme="minorEastAsia"/>
          <w:b/>
          <w:sz w:val="20"/>
          <w:szCs w:val="20"/>
        </w:rPr>
        <w:t>Odpowiedź</w:t>
      </w:r>
    </w:p>
    <w:p w14:paraId="5219D869" w14:textId="2361CAC7" w:rsidR="00DD5E5F" w:rsidRPr="008B412D" w:rsidRDefault="00DD5E5F" w:rsidP="00DD5E5F">
      <w:pPr>
        <w:contextualSpacing/>
        <w:rPr>
          <w:rFonts w:eastAsiaTheme="minorEastAsia"/>
          <w:b/>
          <w:sz w:val="20"/>
          <w:szCs w:val="20"/>
        </w:rPr>
      </w:pPr>
      <w:r w:rsidRPr="008B412D">
        <w:rPr>
          <w:rFonts w:eastAsiaTheme="minorEastAsia"/>
          <w:b/>
          <w:sz w:val="20"/>
          <w:szCs w:val="20"/>
        </w:rPr>
        <w:t>Zamawiający dopuszcza proponowane rozwiązanie.</w:t>
      </w:r>
    </w:p>
    <w:p w14:paraId="79ACF63A" w14:textId="77346C93" w:rsidR="008B412D" w:rsidRPr="008B412D" w:rsidRDefault="008B412D" w:rsidP="00DD5E5F">
      <w:pPr>
        <w:contextualSpacing/>
        <w:rPr>
          <w:rFonts w:eastAsiaTheme="minorEastAsia"/>
          <w:b/>
          <w:sz w:val="20"/>
          <w:szCs w:val="20"/>
        </w:rPr>
      </w:pPr>
    </w:p>
    <w:p w14:paraId="3136293B" w14:textId="2655FC64" w:rsidR="008B412D" w:rsidRPr="00CA05E7" w:rsidRDefault="008B412D" w:rsidP="00DD5E5F">
      <w:pPr>
        <w:contextualSpacing/>
        <w:rPr>
          <w:rFonts w:eastAsiaTheme="minorEastAsia"/>
          <w:b/>
          <w:color w:val="FF0000"/>
          <w:sz w:val="20"/>
          <w:szCs w:val="20"/>
        </w:rPr>
      </w:pPr>
      <w:r w:rsidRPr="00CA05E7">
        <w:rPr>
          <w:rFonts w:eastAsiaTheme="minorEastAsia"/>
          <w:b/>
          <w:color w:val="FF0000"/>
          <w:sz w:val="20"/>
          <w:szCs w:val="20"/>
        </w:rPr>
        <w:t>Wykonawca VII</w:t>
      </w:r>
    </w:p>
    <w:p w14:paraId="1D4A7870" w14:textId="0518C464" w:rsidR="008B412D" w:rsidRDefault="008B412D" w:rsidP="008B412D">
      <w:pPr>
        <w:contextualSpacing/>
        <w:jc w:val="both"/>
        <w:rPr>
          <w:rFonts w:eastAsiaTheme="minorEastAsia"/>
          <w:sz w:val="20"/>
          <w:szCs w:val="20"/>
        </w:rPr>
      </w:pPr>
      <w:r w:rsidRPr="008B412D">
        <w:rPr>
          <w:rFonts w:eastAsiaTheme="minorEastAsia"/>
          <w:sz w:val="20"/>
          <w:szCs w:val="20"/>
        </w:rPr>
        <w:t>Zadanie 2 , pozycja 2 Czy Zamawiający dopuści Sterylny. Jednorazowego użytku. Niepirogenny, nietoksyczny. Wyrób bez zawartości lateksu i bez zawartości ftalanów (informacja na opakowaniu jednostkowym). Dwukanałowy ostry kolec komory kroplowej ze zmatowioną powierzchnią, gwarantujący szczelne i pewne połączenie z pojemnikami/workami. Odpowietrznik z filtrem przeciwbakteryjnym zamykany niebieską klapką. Skład: osłonka igły biorczej z podłużnymi żebrami ułatwiającymi zdejmowanie, igła biorcza dwukanałowa uniemożliwiająca wypływ płynu z miejsca połączenia, hydrofobowy filtr powietrza, komora kroplowa o długości minimum 50 mm (20 kropli=1ml +/- 0,1 ml), filtr płynu o wielkości oczek 15μm, zaciskacz rolkowy, rolka zaciskacza, bez łącznika dodatkowej iniekcji, dren medyczny o długości 150 cm (+/-10cm), łącznik stożkowy luer-lock, osłonka łącznika luer-lock. Z nazwą producenta na zaciskaczu rolkowym posiadającym uchwyt (nie zacisk szczelinowy) na dren oraz pochewkę na igłę biorczą, skrzydełkami przy kolcu igły biorczej Opakowanie jednostkowe typu blister-pack. Opakowanie zbiorcze karton zawierający maksymalnie 250 sztuk?</w:t>
      </w:r>
    </w:p>
    <w:p w14:paraId="2232D9B1" w14:textId="4EBA7F90" w:rsidR="008B412D" w:rsidRPr="00CA05E7" w:rsidRDefault="008B412D" w:rsidP="00CA05E7">
      <w:pPr>
        <w:spacing w:after="0" w:line="240" w:lineRule="auto"/>
        <w:jc w:val="both"/>
        <w:rPr>
          <w:rFonts w:ascii="Cambria" w:eastAsia="Times New Roman" w:hAnsi="Cambria" w:cs="Times New Roman"/>
          <w:b/>
          <w:color w:val="00B050"/>
          <w:sz w:val="20"/>
          <w:szCs w:val="20"/>
          <w:lang w:eastAsia="pl-PL"/>
        </w:rPr>
      </w:pPr>
      <w:r w:rsidRPr="00CA05E7">
        <w:rPr>
          <w:rFonts w:ascii="Cambria" w:eastAsia="Times New Roman" w:hAnsi="Cambria" w:cs="Times New Roman"/>
          <w:b/>
          <w:color w:val="00B050"/>
          <w:sz w:val="20"/>
          <w:szCs w:val="20"/>
          <w:lang w:eastAsia="pl-PL"/>
        </w:rPr>
        <w:t>Odpowiedź</w:t>
      </w:r>
    </w:p>
    <w:p w14:paraId="63BC8D67" w14:textId="50A35B67" w:rsidR="006147D4" w:rsidRPr="00CA05E7" w:rsidRDefault="006147D4" w:rsidP="00CA05E7">
      <w:pPr>
        <w:spacing w:after="0" w:line="240" w:lineRule="auto"/>
        <w:jc w:val="both"/>
        <w:rPr>
          <w:rFonts w:ascii="Cambria" w:eastAsia="Times New Roman" w:hAnsi="Cambria" w:cs="Times New Roman"/>
          <w:b/>
          <w:color w:val="00B050"/>
          <w:sz w:val="20"/>
          <w:szCs w:val="20"/>
          <w:lang w:eastAsia="pl-PL"/>
        </w:rPr>
      </w:pPr>
      <w:r w:rsidRPr="00CA05E7">
        <w:rPr>
          <w:rFonts w:ascii="Cambria" w:eastAsia="Times New Roman" w:hAnsi="Cambria" w:cs="Times New Roman"/>
          <w:b/>
          <w:color w:val="00B050"/>
          <w:sz w:val="20"/>
          <w:szCs w:val="20"/>
          <w:lang w:eastAsia="pl-PL"/>
        </w:rPr>
        <w:t>Zamawiający dopuszcza.</w:t>
      </w:r>
    </w:p>
    <w:bookmarkEnd w:id="1"/>
    <w:p w14:paraId="2F89B9D7" w14:textId="77777777" w:rsidR="00E56200" w:rsidRPr="008B412D" w:rsidRDefault="00E56200" w:rsidP="00CC0FC9">
      <w:pPr>
        <w:spacing w:after="0" w:line="240" w:lineRule="auto"/>
        <w:ind w:left="7080"/>
        <w:jc w:val="both"/>
        <w:rPr>
          <w:rFonts w:cstheme="minorHAnsi"/>
          <w:b/>
          <w:i/>
          <w:sz w:val="20"/>
          <w:szCs w:val="20"/>
        </w:rPr>
      </w:pPr>
    </w:p>
    <w:p w14:paraId="79567531" w14:textId="4F099CE0" w:rsidR="00D92B11" w:rsidRPr="008B412D" w:rsidRDefault="00E56200" w:rsidP="00CC0FC9">
      <w:pPr>
        <w:spacing w:after="0" w:line="240" w:lineRule="auto"/>
        <w:ind w:left="7080"/>
        <w:jc w:val="both"/>
        <w:rPr>
          <w:rFonts w:cstheme="minorHAnsi"/>
          <w:b/>
          <w:i/>
          <w:sz w:val="20"/>
          <w:szCs w:val="20"/>
        </w:rPr>
      </w:pPr>
      <w:r w:rsidRPr="008B412D">
        <w:rPr>
          <w:rFonts w:cstheme="minorHAnsi"/>
          <w:b/>
          <w:i/>
          <w:sz w:val="20"/>
          <w:szCs w:val="20"/>
        </w:rPr>
        <w:t xml:space="preserve">   </w:t>
      </w:r>
      <w:r w:rsidR="0039403D" w:rsidRPr="008B412D">
        <w:rPr>
          <w:rFonts w:cstheme="minorHAnsi"/>
          <w:b/>
          <w:i/>
          <w:sz w:val="20"/>
          <w:szCs w:val="20"/>
        </w:rPr>
        <w:t xml:space="preserve"> Z poważaniem</w:t>
      </w:r>
    </w:p>
    <w:p w14:paraId="04DACD8B" w14:textId="49DAD5DA" w:rsidR="0010676D" w:rsidRPr="008B412D" w:rsidRDefault="0010676D" w:rsidP="00CC0FC9">
      <w:pPr>
        <w:spacing w:after="0" w:line="240" w:lineRule="auto"/>
        <w:ind w:left="7080"/>
        <w:jc w:val="both"/>
        <w:rPr>
          <w:rFonts w:cstheme="minorHAnsi"/>
          <w:b/>
          <w:i/>
          <w:sz w:val="20"/>
          <w:szCs w:val="20"/>
        </w:rPr>
      </w:pPr>
    </w:p>
    <w:p w14:paraId="6B4AE788" w14:textId="1C2B9759" w:rsidR="0047299C" w:rsidRDefault="00CA05E7" w:rsidP="00CC0FC9">
      <w:pPr>
        <w:spacing w:after="0" w:line="240" w:lineRule="auto"/>
        <w:ind w:left="7080"/>
        <w:jc w:val="both"/>
        <w:rPr>
          <w:rFonts w:cstheme="minorHAnsi"/>
          <w:b/>
          <w:i/>
          <w:sz w:val="20"/>
          <w:szCs w:val="20"/>
        </w:rPr>
      </w:pPr>
      <w:r>
        <w:rPr>
          <w:rFonts w:cstheme="minorHAnsi"/>
          <w:b/>
          <w:i/>
          <w:sz w:val="20"/>
          <w:szCs w:val="20"/>
        </w:rPr>
        <w:t xml:space="preserve">    </w:t>
      </w:r>
      <w:bookmarkStart w:id="3" w:name="_GoBack"/>
      <w:bookmarkEnd w:id="3"/>
      <w:r>
        <w:rPr>
          <w:rFonts w:cstheme="minorHAnsi"/>
          <w:b/>
          <w:i/>
          <w:sz w:val="20"/>
          <w:szCs w:val="20"/>
        </w:rPr>
        <w:t>Dyrektor SPSK-2</w:t>
      </w:r>
    </w:p>
    <w:p w14:paraId="3C19CE4C" w14:textId="53FF20D6" w:rsidR="00CA05E7" w:rsidRDefault="00CA05E7" w:rsidP="00CC0FC9">
      <w:pPr>
        <w:spacing w:after="0" w:line="240" w:lineRule="auto"/>
        <w:ind w:left="7080"/>
        <w:jc w:val="both"/>
        <w:rPr>
          <w:rFonts w:cstheme="minorHAnsi"/>
          <w:b/>
          <w:i/>
          <w:sz w:val="20"/>
          <w:szCs w:val="20"/>
        </w:rPr>
      </w:pPr>
      <w:r>
        <w:rPr>
          <w:rFonts w:cstheme="minorHAnsi"/>
          <w:b/>
          <w:i/>
          <w:sz w:val="20"/>
          <w:szCs w:val="20"/>
        </w:rPr>
        <w:t>/podpis w oryginale/</w:t>
      </w:r>
    </w:p>
    <w:p w14:paraId="07021F88" w14:textId="2FAC5200" w:rsidR="00CA05E7" w:rsidRDefault="00CA05E7" w:rsidP="00CC0FC9">
      <w:pPr>
        <w:spacing w:after="0" w:line="240" w:lineRule="auto"/>
        <w:ind w:left="7080"/>
        <w:jc w:val="both"/>
        <w:rPr>
          <w:rFonts w:cstheme="minorHAnsi"/>
          <w:b/>
          <w:i/>
          <w:sz w:val="20"/>
          <w:szCs w:val="20"/>
        </w:rPr>
      </w:pPr>
    </w:p>
    <w:p w14:paraId="00D2A976" w14:textId="5C49CD5E" w:rsidR="00CA05E7" w:rsidRDefault="00CA05E7" w:rsidP="00CC0FC9">
      <w:pPr>
        <w:spacing w:after="0" w:line="240" w:lineRule="auto"/>
        <w:ind w:left="7080"/>
        <w:jc w:val="both"/>
        <w:rPr>
          <w:rFonts w:cstheme="minorHAnsi"/>
          <w:b/>
          <w:i/>
          <w:sz w:val="20"/>
          <w:szCs w:val="20"/>
        </w:rPr>
      </w:pPr>
    </w:p>
    <w:p w14:paraId="165871AF" w14:textId="7EF3E228" w:rsidR="00CA05E7" w:rsidRDefault="00CA05E7" w:rsidP="00CC0FC9">
      <w:pPr>
        <w:spacing w:after="0" w:line="240" w:lineRule="auto"/>
        <w:ind w:left="7080"/>
        <w:jc w:val="both"/>
        <w:rPr>
          <w:rFonts w:cstheme="minorHAnsi"/>
          <w:b/>
          <w:i/>
          <w:sz w:val="20"/>
          <w:szCs w:val="20"/>
        </w:rPr>
      </w:pPr>
    </w:p>
    <w:p w14:paraId="6D38144F" w14:textId="32052517" w:rsidR="00CA05E7" w:rsidRDefault="00CA05E7" w:rsidP="00CC0FC9">
      <w:pPr>
        <w:spacing w:after="0" w:line="240" w:lineRule="auto"/>
        <w:ind w:left="7080"/>
        <w:jc w:val="both"/>
        <w:rPr>
          <w:rFonts w:cstheme="minorHAnsi"/>
          <w:b/>
          <w:i/>
          <w:sz w:val="20"/>
          <w:szCs w:val="20"/>
        </w:rPr>
      </w:pPr>
    </w:p>
    <w:p w14:paraId="0A6CAE36" w14:textId="6E2CCFEA" w:rsidR="00CA05E7" w:rsidRDefault="00CA05E7" w:rsidP="00CC0FC9">
      <w:pPr>
        <w:spacing w:after="0" w:line="240" w:lineRule="auto"/>
        <w:ind w:left="7080"/>
        <w:jc w:val="both"/>
        <w:rPr>
          <w:rFonts w:cstheme="minorHAnsi"/>
          <w:b/>
          <w:i/>
          <w:sz w:val="20"/>
          <w:szCs w:val="20"/>
        </w:rPr>
      </w:pPr>
    </w:p>
    <w:p w14:paraId="483132C0" w14:textId="77777777" w:rsidR="00CA05E7" w:rsidRPr="008B412D" w:rsidRDefault="00CA05E7" w:rsidP="00CC0FC9">
      <w:pPr>
        <w:spacing w:after="0" w:line="240" w:lineRule="auto"/>
        <w:ind w:left="7080"/>
        <w:jc w:val="both"/>
        <w:rPr>
          <w:rFonts w:cstheme="minorHAnsi"/>
          <w:b/>
          <w:i/>
          <w:sz w:val="20"/>
          <w:szCs w:val="20"/>
        </w:rPr>
      </w:pPr>
    </w:p>
    <w:p w14:paraId="16D5A7A6" w14:textId="078134A9" w:rsidR="00D37B6A" w:rsidRPr="008B412D" w:rsidRDefault="00D37B6A" w:rsidP="00CC0FC9">
      <w:pPr>
        <w:spacing w:after="0" w:line="240" w:lineRule="auto"/>
        <w:jc w:val="both"/>
        <w:rPr>
          <w:rFonts w:cstheme="minorHAnsi"/>
          <w:b/>
          <w:i/>
          <w:sz w:val="20"/>
          <w:szCs w:val="20"/>
        </w:rPr>
      </w:pPr>
    </w:p>
    <w:p w14:paraId="02CDF849" w14:textId="77777777" w:rsidR="00D37B6A" w:rsidRPr="008B412D" w:rsidRDefault="00D37B6A" w:rsidP="00CC0FC9">
      <w:pPr>
        <w:spacing w:after="0" w:line="240" w:lineRule="auto"/>
        <w:jc w:val="both"/>
        <w:rPr>
          <w:rFonts w:cstheme="minorHAnsi"/>
          <w:b/>
          <w:i/>
          <w:sz w:val="20"/>
          <w:szCs w:val="20"/>
        </w:rPr>
      </w:pPr>
    </w:p>
    <w:p w14:paraId="6890C785" w14:textId="2ECC6D5B" w:rsidR="00474C79" w:rsidRPr="008B412D" w:rsidRDefault="00474C79" w:rsidP="00CC0FC9">
      <w:pPr>
        <w:spacing w:after="0" w:line="240" w:lineRule="auto"/>
        <w:jc w:val="both"/>
        <w:rPr>
          <w:rFonts w:cstheme="minorHAnsi"/>
          <w:b/>
          <w:i/>
          <w:sz w:val="20"/>
          <w:szCs w:val="20"/>
        </w:rPr>
      </w:pPr>
    </w:p>
    <w:p w14:paraId="738C03D6" w14:textId="77777777" w:rsidR="00D91511" w:rsidRPr="008B412D" w:rsidRDefault="00D91511" w:rsidP="00CC0FC9">
      <w:pPr>
        <w:spacing w:after="0" w:line="240" w:lineRule="auto"/>
        <w:jc w:val="both"/>
        <w:rPr>
          <w:rFonts w:cstheme="minorHAnsi"/>
          <w:b/>
          <w:i/>
          <w:sz w:val="20"/>
          <w:szCs w:val="20"/>
        </w:rPr>
      </w:pPr>
    </w:p>
    <w:p w14:paraId="1046D4BB" w14:textId="77777777" w:rsidR="0039403D" w:rsidRPr="008B412D" w:rsidRDefault="0039403D" w:rsidP="00CC0FC9">
      <w:pPr>
        <w:spacing w:after="0" w:line="240" w:lineRule="auto"/>
        <w:jc w:val="both"/>
        <w:rPr>
          <w:rFonts w:cstheme="minorHAnsi"/>
          <w:b/>
          <w:i/>
          <w:sz w:val="20"/>
          <w:szCs w:val="20"/>
        </w:rPr>
      </w:pPr>
      <w:r w:rsidRPr="008B412D">
        <w:rPr>
          <w:rFonts w:cstheme="minorHAnsi"/>
          <w:b/>
          <w:i/>
          <w:sz w:val="20"/>
          <w:szCs w:val="20"/>
        </w:rPr>
        <w:t xml:space="preserve">Sprawę prowadzi: </w:t>
      </w:r>
    </w:p>
    <w:p w14:paraId="085BB9C7" w14:textId="77777777" w:rsidR="0039403D" w:rsidRPr="008B412D" w:rsidRDefault="0039403D" w:rsidP="00CC0FC9">
      <w:pPr>
        <w:spacing w:after="0" w:line="240" w:lineRule="auto"/>
        <w:jc w:val="both"/>
        <w:rPr>
          <w:rFonts w:cstheme="minorHAnsi"/>
          <w:b/>
          <w:i/>
          <w:sz w:val="20"/>
          <w:szCs w:val="20"/>
        </w:rPr>
      </w:pPr>
      <w:r w:rsidRPr="008B412D">
        <w:rPr>
          <w:rFonts w:cstheme="minorHAnsi"/>
          <w:b/>
          <w:i/>
          <w:sz w:val="20"/>
          <w:szCs w:val="20"/>
        </w:rPr>
        <w:t>Przemysław Frączek</w:t>
      </w:r>
    </w:p>
    <w:p w14:paraId="41F2CD17" w14:textId="77777777" w:rsidR="0039403D" w:rsidRPr="008B412D" w:rsidRDefault="0039403D" w:rsidP="00CC0FC9">
      <w:pPr>
        <w:spacing w:after="0" w:line="240" w:lineRule="auto"/>
        <w:jc w:val="both"/>
        <w:rPr>
          <w:rFonts w:cstheme="minorHAnsi"/>
          <w:sz w:val="20"/>
          <w:szCs w:val="20"/>
        </w:rPr>
      </w:pPr>
      <w:r w:rsidRPr="008B412D">
        <w:rPr>
          <w:rFonts w:cstheme="minorHAnsi"/>
          <w:b/>
          <w:i/>
          <w:sz w:val="20"/>
          <w:szCs w:val="20"/>
        </w:rPr>
        <w:t>Tel. 91 466 1087</w:t>
      </w:r>
    </w:p>
    <w:sectPr w:rsidR="0039403D" w:rsidRPr="008B412D"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69DF" w14:textId="77777777" w:rsidR="002568ED" w:rsidRDefault="002568ED" w:rsidP="00073102">
      <w:pPr>
        <w:spacing w:after="0" w:line="240" w:lineRule="auto"/>
      </w:pPr>
      <w:r>
        <w:separator/>
      </w:r>
    </w:p>
  </w:endnote>
  <w:endnote w:type="continuationSeparator" w:id="0">
    <w:p w14:paraId="6A3B352D" w14:textId="77777777" w:rsidR="002568ED" w:rsidRDefault="002568E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3B5D9624"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A05E7">
      <w:rPr>
        <w:b/>
        <w:bCs/>
        <w:noProof/>
      </w:rPr>
      <w:t>5</w:t>
    </w:r>
    <w:r w:rsidRPr="006E69D8">
      <w:rPr>
        <w:b/>
        <w:bCs/>
      </w:rPr>
      <w:fldChar w:fldCharType="end"/>
    </w:r>
    <w:r w:rsidRPr="006E69D8">
      <w:t xml:space="preserve"> / </w:t>
    </w:r>
    <w:r w:rsidR="00CA05E7">
      <w:fldChar w:fldCharType="begin"/>
    </w:r>
    <w:r w:rsidR="00CA05E7">
      <w:instrText>NUMPAGES  \* Arabic  \* MERGEFORMAT</w:instrText>
    </w:r>
    <w:r w:rsidR="00CA05E7">
      <w:fldChar w:fldCharType="separate"/>
    </w:r>
    <w:r w:rsidR="00CA05E7">
      <w:rPr>
        <w:noProof/>
      </w:rPr>
      <w:t>5</w:t>
    </w:r>
    <w:r w:rsidR="00CA05E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729CC" w14:textId="77777777" w:rsidR="002568ED" w:rsidRDefault="002568ED" w:rsidP="00073102">
      <w:pPr>
        <w:spacing w:after="0" w:line="240" w:lineRule="auto"/>
      </w:pPr>
      <w:r>
        <w:separator/>
      </w:r>
    </w:p>
  </w:footnote>
  <w:footnote w:type="continuationSeparator" w:id="0">
    <w:p w14:paraId="1834DE00" w14:textId="77777777" w:rsidR="002568ED" w:rsidRDefault="002568ED"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F0EA9"/>
    <w:multiLevelType w:val="hybridMultilevel"/>
    <w:tmpl w:val="4C746318"/>
    <w:lvl w:ilvl="0" w:tplc="E8386C26">
      <w:start w:val="1"/>
      <w:numFmt w:val="decimal"/>
      <w:lvlText w:val="%1."/>
      <w:lvlJc w:val="left"/>
      <w:pPr>
        <w:ind w:left="720" w:hanging="360"/>
      </w:pPr>
    </w:lvl>
    <w:lvl w:ilvl="1" w:tplc="8A242A1A">
      <w:start w:val="1"/>
      <w:numFmt w:val="lowerLetter"/>
      <w:lvlText w:val="%2."/>
      <w:lvlJc w:val="left"/>
      <w:pPr>
        <w:ind w:left="1440" w:hanging="360"/>
      </w:pPr>
    </w:lvl>
    <w:lvl w:ilvl="2" w:tplc="99FCDF50">
      <w:start w:val="1"/>
      <w:numFmt w:val="lowerRoman"/>
      <w:lvlText w:val="%3."/>
      <w:lvlJc w:val="right"/>
      <w:pPr>
        <w:ind w:left="2160" w:hanging="180"/>
      </w:pPr>
    </w:lvl>
    <w:lvl w:ilvl="3" w:tplc="95F095C2">
      <w:start w:val="1"/>
      <w:numFmt w:val="decimal"/>
      <w:lvlText w:val="%4."/>
      <w:lvlJc w:val="left"/>
      <w:pPr>
        <w:ind w:left="2880" w:hanging="360"/>
      </w:pPr>
    </w:lvl>
    <w:lvl w:ilvl="4" w:tplc="DEDAFFB2">
      <w:start w:val="1"/>
      <w:numFmt w:val="lowerLetter"/>
      <w:lvlText w:val="%5."/>
      <w:lvlJc w:val="left"/>
      <w:pPr>
        <w:ind w:left="3600" w:hanging="360"/>
      </w:pPr>
    </w:lvl>
    <w:lvl w:ilvl="5" w:tplc="01903BB4">
      <w:start w:val="1"/>
      <w:numFmt w:val="lowerRoman"/>
      <w:lvlText w:val="%6."/>
      <w:lvlJc w:val="right"/>
      <w:pPr>
        <w:ind w:left="4320" w:hanging="180"/>
      </w:pPr>
    </w:lvl>
    <w:lvl w:ilvl="6" w:tplc="B4583A2E">
      <w:start w:val="1"/>
      <w:numFmt w:val="decimal"/>
      <w:lvlText w:val="%7."/>
      <w:lvlJc w:val="left"/>
      <w:pPr>
        <w:ind w:left="5040" w:hanging="360"/>
      </w:pPr>
    </w:lvl>
    <w:lvl w:ilvl="7" w:tplc="7200E040">
      <w:start w:val="1"/>
      <w:numFmt w:val="lowerLetter"/>
      <w:lvlText w:val="%8."/>
      <w:lvlJc w:val="left"/>
      <w:pPr>
        <w:ind w:left="5760" w:hanging="360"/>
      </w:pPr>
    </w:lvl>
    <w:lvl w:ilvl="8" w:tplc="973C4ED4">
      <w:start w:val="1"/>
      <w:numFmt w:val="lowerRoman"/>
      <w:lvlText w:val="%9."/>
      <w:lvlJc w:val="right"/>
      <w:pPr>
        <w:ind w:left="6480" w:hanging="180"/>
      </w:pPr>
    </w:lvl>
  </w:abstractNum>
  <w:abstractNum w:abstractNumId="16"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1"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1"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7"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20"/>
  </w:num>
  <w:num w:numId="7">
    <w:abstractNumId w:val="43"/>
  </w:num>
  <w:num w:numId="8">
    <w:abstractNumId w:val="39"/>
  </w:num>
  <w:num w:numId="9">
    <w:abstractNumId w:val="45"/>
  </w:num>
  <w:num w:numId="10">
    <w:abstractNumId w:val="2"/>
  </w:num>
  <w:num w:numId="11">
    <w:abstractNumId w:val="18"/>
  </w:num>
  <w:num w:numId="12">
    <w:abstractNumId w:val="11"/>
  </w:num>
  <w:num w:numId="13">
    <w:abstractNumId w:val="17"/>
  </w:num>
  <w:num w:numId="14">
    <w:abstractNumId w:val="34"/>
  </w:num>
  <w:num w:numId="15">
    <w:abstractNumId w:val="2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2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14"/>
  </w:num>
  <w:num w:numId="34">
    <w:abstractNumId w:val="38"/>
  </w:num>
  <w:num w:numId="35">
    <w:abstractNumId w:val="21"/>
  </w:num>
  <w:num w:numId="36">
    <w:abstractNumId w:val="13"/>
  </w:num>
  <w:num w:numId="37">
    <w:abstractNumId w:val="23"/>
  </w:num>
  <w:num w:numId="38">
    <w:abstractNumId w:val="47"/>
  </w:num>
  <w:num w:numId="39">
    <w:abstractNumId w:val="7"/>
  </w:num>
  <w:num w:numId="40">
    <w:abstractNumId w:val="44"/>
  </w:num>
  <w:num w:numId="41">
    <w:abstractNumId w:val="16"/>
  </w:num>
  <w:num w:numId="42">
    <w:abstractNumId w:val="37"/>
  </w:num>
  <w:num w:numId="43">
    <w:abstractNumId w:val="28"/>
  </w:num>
  <w:num w:numId="44">
    <w:abstractNumId w:val="24"/>
  </w:num>
  <w:num w:numId="45">
    <w:abstractNumId w:val="6"/>
  </w:num>
  <w:num w:numId="46">
    <w:abstractNumId w:val="29"/>
  </w:num>
  <w:num w:numId="47">
    <w:abstractNumId w:val="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434B"/>
    <w:rsid w:val="00191279"/>
    <w:rsid w:val="00197BF0"/>
    <w:rsid w:val="001B023D"/>
    <w:rsid w:val="001B0CB1"/>
    <w:rsid w:val="001B35C0"/>
    <w:rsid w:val="001B5AD0"/>
    <w:rsid w:val="001C1337"/>
    <w:rsid w:val="001C1EEB"/>
    <w:rsid w:val="001D5871"/>
    <w:rsid w:val="001D653E"/>
    <w:rsid w:val="001D6E4E"/>
    <w:rsid w:val="001E3F36"/>
    <w:rsid w:val="001E5CC5"/>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568ED"/>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2528A"/>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619A"/>
    <w:rsid w:val="005A790E"/>
    <w:rsid w:val="005B7D71"/>
    <w:rsid w:val="005C200D"/>
    <w:rsid w:val="005C4005"/>
    <w:rsid w:val="005C46ED"/>
    <w:rsid w:val="005C5E5C"/>
    <w:rsid w:val="005C648E"/>
    <w:rsid w:val="005E33BC"/>
    <w:rsid w:val="005E4372"/>
    <w:rsid w:val="005E4E9F"/>
    <w:rsid w:val="005F2B30"/>
    <w:rsid w:val="006025F8"/>
    <w:rsid w:val="006147D4"/>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869FC"/>
    <w:rsid w:val="00790C51"/>
    <w:rsid w:val="00792379"/>
    <w:rsid w:val="0079636F"/>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12D"/>
    <w:rsid w:val="008B4FD5"/>
    <w:rsid w:val="008D3B5C"/>
    <w:rsid w:val="008D706C"/>
    <w:rsid w:val="008E4DC2"/>
    <w:rsid w:val="008F3856"/>
    <w:rsid w:val="009033B6"/>
    <w:rsid w:val="00905201"/>
    <w:rsid w:val="00907773"/>
    <w:rsid w:val="0091003D"/>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6B63"/>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86912"/>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36E98"/>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B3"/>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05E7"/>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6E89"/>
    <w:rsid w:val="00D17EF5"/>
    <w:rsid w:val="00D22FF5"/>
    <w:rsid w:val="00D23F35"/>
    <w:rsid w:val="00D248D7"/>
    <w:rsid w:val="00D31984"/>
    <w:rsid w:val="00D3465B"/>
    <w:rsid w:val="00D37B6A"/>
    <w:rsid w:val="00D37EF9"/>
    <w:rsid w:val="00D42F4C"/>
    <w:rsid w:val="00D45D6E"/>
    <w:rsid w:val="00D46E13"/>
    <w:rsid w:val="00D52FA4"/>
    <w:rsid w:val="00D52FED"/>
    <w:rsid w:val="00D54DA9"/>
    <w:rsid w:val="00D60A90"/>
    <w:rsid w:val="00D61F6D"/>
    <w:rsid w:val="00D64946"/>
    <w:rsid w:val="00D65534"/>
    <w:rsid w:val="00D73A59"/>
    <w:rsid w:val="00D76577"/>
    <w:rsid w:val="00D77071"/>
    <w:rsid w:val="00D8247E"/>
    <w:rsid w:val="00D82D8D"/>
    <w:rsid w:val="00D91511"/>
    <w:rsid w:val="00D923AB"/>
    <w:rsid w:val="00D92B11"/>
    <w:rsid w:val="00D93CBE"/>
    <w:rsid w:val="00DA0CBA"/>
    <w:rsid w:val="00DA1410"/>
    <w:rsid w:val="00DC0B93"/>
    <w:rsid w:val="00DC265A"/>
    <w:rsid w:val="00DC62E4"/>
    <w:rsid w:val="00DC6845"/>
    <w:rsid w:val="00DD1ECA"/>
    <w:rsid w:val="00DD5E5F"/>
    <w:rsid w:val="00DE2663"/>
    <w:rsid w:val="00DF2B8A"/>
    <w:rsid w:val="00DF431F"/>
    <w:rsid w:val="00DF49CB"/>
    <w:rsid w:val="00DF74D7"/>
    <w:rsid w:val="00E001A5"/>
    <w:rsid w:val="00E00321"/>
    <w:rsid w:val="00E03CCE"/>
    <w:rsid w:val="00E102D2"/>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B7509"/>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754F-0BDC-493D-B87A-40DB17F4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1374</Words>
  <Characters>8248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12</cp:revision>
  <cp:lastPrinted>2023-03-08T12:34:00Z</cp:lastPrinted>
  <dcterms:created xsi:type="dcterms:W3CDTF">2023-03-07T13:23:00Z</dcterms:created>
  <dcterms:modified xsi:type="dcterms:W3CDTF">2023-03-08T12:35:00Z</dcterms:modified>
</cp:coreProperties>
</file>