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ED62" w14:textId="04CD5C6D" w:rsidR="00281502" w:rsidRDefault="00281502" w:rsidP="00CD077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 wp14:anchorId="613BB0F1" wp14:editId="79EC9998">
            <wp:extent cx="576072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AEA7" w14:textId="4062A9E8" w:rsidR="00281502" w:rsidRDefault="00281502" w:rsidP="00CD077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Zakup dofinansowany ze środków Unii Europejskiej w ramach:</w:t>
      </w:r>
    </w:p>
    <w:p w14:paraId="6B3325A4" w14:textId="77777777" w:rsidR="00281502" w:rsidRDefault="00281502" w:rsidP="00CD0776">
      <w:pPr>
        <w:pStyle w:val="NormalnyWeb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Europejskiego Funduszu Społecznego – Regionalny Program Operacyjny</w:t>
      </w:r>
    </w:p>
    <w:p w14:paraId="2437F0DA" w14:textId="77777777" w:rsidR="00281502" w:rsidRDefault="00281502" w:rsidP="00CD0776">
      <w:pPr>
        <w:pStyle w:val="Akapitzlist"/>
        <w:spacing w:after="0" w:line="240" w:lineRule="auto"/>
        <w:ind w:left="284"/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>Województwa Warmińsko-Mazurskiego na lata 2014-2020 – Pomoc Techniczna</w:t>
      </w:r>
    </w:p>
    <w:p w14:paraId="2003392E" w14:textId="77777777" w:rsidR="00281502" w:rsidRDefault="00281502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7FBF09E0" w14:textId="77777777" w:rsidR="00CD07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</w:p>
    <w:p w14:paraId="1C3AD063" w14:textId="53DF75D9" w:rsidR="00281502" w:rsidRPr="00191813" w:rsidRDefault="00281502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191813">
        <w:rPr>
          <w:rFonts w:ascii="Arial" w:hAnsi="Arial" w:cs="Arial"/>
          <w:sz w:val="22"/>
        </w:rPr>
        <w:t xml:space="preserve">Olsztyn, dnia </w:t>
      </w:r>
      <w:r w:rsidR="00E95972">
        <w:rPr>
          <w:rFonts w:ascii="Arial" w:hAnsi="Arial" w:cs="Arial"/>
          <w:sz w:val="22"/>
        </w:rPr>
        <w:t>21.</w:t>
      </w:r>
      <w:r w:rsidR="004B204B">
        <w:rPr>
          <w:rFonts w:ascii="Arial" w:hAnsi="Arial" w:cs="Arial"/>
          <w:sz w:val="22"/>
        </w:rPr>
        <w:t>02.2023</w:t>
      </w:r>
      <w:r w:rsidRPr="00191813">
        <w:rPr>
          <w:rFonts w:ascii="Arial" w:hAnsi="Arial" w:cs="Arial"/>
          <w:sz w:val="22"/>
        </w:rPr>
        <w:t xml:space="preserve"> r.</w:t>
      </w:r>
    </w:p>
    <w:p w14:paraId="17593817" w14:textId="23D32E29" w:rsidR="00281502" w:rsidRPr="009D7FAD" w:rsidRDefault="00281502" w:rsidP="00CD0776">
      <w:pPr>
        <w:spacing w:after="0" w:line="240" w:lineRule="auto"/>
        <w:rPr>
          <w:rFonts w:ascii="Arial" w:hAnsi="Arial" w:cs="Arial"/>
          <w:sz w:val="22"/>
        </w:rPr>
      </w:pPr>
      <w:r w:rsidRPr="00191813">
        <w:rPr>
          <w:rFonts w:ascii="Arial" w:hAnsi="Arial" w:cs="Arial"/>
          <w:sz w:val="22"/>
        </w:rPr>
        <w:t>ZP.272.1.</w:t>
      </w:r>
      <w:r w:rsidR="004B204B">
        <w:rPr>
          <w:rFonts w:ascii="Arial" w:hAnsi="Arial" w:cs="Arial"/>
          <w:sz w:val="22"/>
        </w:rPr>
        <w:t>3.2023</w:t>
      </w:r>
      <w:r w:rsidRPr="00191813">
        <w:rPr>
          <w:rFonts w:ascii="Arial" w:hAnsi="Arial" w:cs="Arial"/>
          <w:sz w:val="22"/>
        </w:rPr>
        <w:t xml:space="preserve"> </w:t>
      </w:r>
    </w:p>
    <w:p w14:paraId="516020E1" w14:textId="77777777" w:rsidR="00281502" w:rsidRDefault="00281502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5EEAE2DD" w14:textId="77777777" w:rsidR="00CD0776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740E284D" w14:textId="77777777" w:rsidR="00CD0776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6FDA25BC" w14:textId="77777777" w:rsidR="00281502" w:rsidRPr="00191813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191813">
        <w:rPr>
          <w:rFonts w:ascii="Arial" w:hAnsi="Arial" w:cs="Arial"/>
          <w:b/>
          <w:i/>
          <w:sz w:val="22"/>
        </w:rPr>
        <w:t>Do wszystkich wykonawców</w:t>
      </w:r>
    </w:p>
    <w:p w14:paraId="1EE6A0E0" w14:textId="77777777" w:rsidR="00281502" w:rsidRPr="00191813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191813">
        <w:rPr>
          <w:rFonts w:ascii="Arial" w:hAnsi="Arial" w:cs="Arial"/>
          <w:b/>
          <w:i/>
          <w:sz w:val="22"/>
        </w:rPr>
        <w:t>uczestniczących w postępowaniu</w:t>
      </w:r>
    </w:p>
    <w:p w14:paraId="10B6635B" w14:textId="77777777" w:rsidR="00281502" w:rsidRPr="00191813" w:rsidRDefault="00281502" w:rsidP="00CD0776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400E5374" w14:textId="77777777" w:rsidR="00281502" w:rsidRDefault="00281502" w:rsidP="00CD0776">
      <w:pPr>
        <w:spacing w:after="0" w:line="240" w:lineRule="auto"/>
        <w:rPr>
          <w:rFonts w:ascii="Arial" w:hAnsi="Arial" w:cs="Arial"/>
          <w:b/>
          <w:sz w:val="22"/>
        </w:rPr>
      </w:pPr>
    </w:p>
    <w:p w14:paraId="00A4683B" w14:textId="6185B7E8" w:rsidR="00281502" w:rsidRPr="001A3820" w:rsidRDefault="00281502" w:rsidP="00CD0776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WYJAŚNIENIE </w:t>
      </w:r>
      <w:r w:rsidRPr="001A3820">
        <w:rPr>
          <w:rFonts w:ascii="Arial" w:hAnsi="Arial" w:cs="Arial"/>
          <w:b/>
          <w:sz w:val="22"/>
        </w:rPr>
        <w:t>TREŚCI SWZ</w:t>
      </w:r>
    </w:p>
    <w:p w14:paraId="3E3F3FCE" w14:textId="77777777" w:rsidR="00281502" w:rsidRPr="001A3820" w:rsidRDefault="00281502" w:rsidP="00CD0776">
      <w:pPr>
        <w:spacing w:after="0" w:line="240" w:lineRule="auto"/>
        <w:jc w:val="both"/>
        <w:rPr>
          <w:rFonts w:ascii="Arial" w:hAnsi="Arial" w:cs="Arial"/>
          <w:kern w:val="36"/>
          <w:sz w:val="22"/>
        </w:rPr>
      </w:pPr>
    </w:p>
    <w:p w14:paraId="098EE115" w14:textId="2393422F" w:rsidR="00281502" w:rsidRPr="00281502" w:rsidRDefault="00281502" w:rsidP="00CD0776">
      <w:pPr>
        <w:pStyle w:val="Tekstpodstawowy"/>
        <w:ind w:left="851" w:hanging="851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1502"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 w:rsidRPr="00281502">
        <w:rPr>
          <w:rFonts w:ascii="Arial" w:hAnsi="Arial" w:cs="Arial"/>
          <w:b w:val="0"/>
          <w:bCs/>
          <w:kern w:val="36"/>
          <w:sz w:val="22"/>
          <w:szCs w:val="22"/>
        </w:rPr>
        <w:tab/>
      </w:r>
      <w:r w:rsidRPr="00281502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Pr="00206E25">
        <w:rPr>
          <w:rFonts w:ascii="Arial" w:hAnsi="Arial" w:cs="Arial"/>
          <w:sz w:val="22"/>
          <w:szCs w:val="22"/>
        </w:rPr>
        <w:t>Usługa kompleksowego sprzątania i ut</w:t>
      </w:r>
      <w:r w:rsidR="00173B90">
        <w:rPr>
          <w:rFonts w:ascii="Arial" w:hAnsi="Arial" w:cs="Arial"/>
          <w:sz w:val="22"/>
          <w:szCs w:val="22"/>
        </w:rPr>
        <w:t xml:space="preserve">rzymania czystości na potrzeby </w:t>
      </w:r>
      <w:r w:rsidRPr="00206E25">
        <w:rPr>
          <w:rFonts w:ascii="Arial" w:hAnsi="Arial" w:cs="Arial"/>
          <w:sz w:val="22"/>
          <w:szCs w:val="22"/>
        </w:rPr>
        <w:t>Urzędu Marszałkowskiego Województwa Warmińsko-Mazurskiego w</w:t>
      </w:r>
      <w:r w:rsidR="00206E25">
        <w:rPr>
          <w:rFonts w:ascii="Arial" w:hAnsi="Arial" w:cs="Arial"/>
          <w:sz w:val="22"/>
          <w:szCs w:val="22"/>
        </w:rPr>
        <w:t> </w:t>
      </w:r>
      <w:r w:rsidRPr="00206E25">
        <w:rPr>
          <w:rFonts w:ascii="Arial" w:hAnsi="Arial" w:cs="Arial"/>
          <w:sz w:val="22"/>
          <w:szCs w:val="22"/>
        </w:rPr>
        <w:t>Olsztynie</w:t>
      </w:r>
      <w:r w:rsidR="00206E25">
        <w:rPr>
          <w:rFonts w:ascii="Arial" w:hAnsi="Arial" w:cs="Arial"/>
          <w:sz w:val="22"/>
          <w:szCs w:val="22"/>
        </w:rPr>
        <w:t>.</w:t>
      </w:r>
    </w:p>
    <w:p w14:paraId="00EECAAA" w14:textId="77777777" w:rsidR="00281502" w:rsidRDefault="00281502" w:rsidP="00CD0776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38A0301E" w14:textId="77777777" w:rsidR="00083713" w:rsidRPr="001A3820" w:rsidRDefault="00083713" w:rsidP="00CD0776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E18019" w14:textId="7F308D51" w:rsidR="00281502" w:rsidRPr="009D7FAD" w:rsidRDefault="00281502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9D7FAD">
        <w:rPr>
          <w:rFonts w:ascii="Arial" w:hAnsi="Arial" w:cs="Arial"/>
          <w:sz w:val="22"/>
        </w:rPr>
        <w:t xml:space="preserve">Zamawiający, działając na podstawie art. 284 ust. 6 ustawy z dnia 11 września 2019 r. Prawo zamówień publicznych (Dz. U. z </w:t>
      </w:r>
      <w:r w:rsidR="004B204B">
        <w:rPr>
          <w:rFonts w:ascii="Arial" w:hAnsi="Arial" w:cs="Arial"/>
          <w:sz w:val="22"/>
        </w:rPr>
        <w:t>2022</w:t>
      </w:r>
      <w:r w:rsidRPr="009D7FAD">
        <w:rPr>
          <w:rFonts w:ascii="Arial" w:hAnsi="Arial" w:cs="Arial"/>
          <w:sz w:val="22"/>
        </w:rPr>
        <w:t xml:space="preserve"> r. poz. </w:t>
      </w:r>
      <w:r w:rsidR="004B204B">
        <w:rPr>
          <w:rFonts w:ascii="Arial" w:hAnsi="Arial" w:cs="Arial"/>
          <w:sz w:val="22"/>
        </w:rPr>
        <w:t>1710</w:t>
      </w:r>
      <w:r w:rsidRPr="009D7FAD">
        <w:rPr>
          <w:rFonts w:ascii="Arial" w:hAnsi="Arial" w:cs="Arial"/>
          <w:sz w:val="22"/>
        </w:rPr>
        <w:t xml:space="preserve"> ze zm.) przekazuje treść zapytań wraz z wyjaśnieniami</w:t>
      </w:r>
      <w:r w:rsidR="00BE03DC">
        <w:rPr>
          <w:rFonts w:ascii="Arial" w:hAnsi="Arial" w:cs="Arial"/>
          <w:sz w:val="22"/>
        </w:rPr>
        <w:t>.</w:t>
      </w:r>
    </w:p>
    <w:p w14:paraId="11E85DF0" w14:textId="77777777" w:rsidR="003D133D" w:rsidRDefault="003D133D" w:rsidP="00CD0776">
      <w:pPr>
        <w:pStyle w:val="Default"/>
        <w:rPr>
          <w:sz w:val="22"/>
          <w:szCs w:val="22"/>
        </w:rPr>
      </w:pPr>
    </w:p>
    <w:p w14:paraId="5E2D0104" w14:textId="77777777" w:rsidR="00CD0776" w:rsidRDefault="00CD0776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D32845" w14:textId="3DFEB479" w:rsidR="003D133D" w:rsidRPr="003D133D" w:rsidRDefault="003D133D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>Pytanie 1</w:t>
      </w:r>
    </w:p>
    <w:p w14:paraId="6552D8B3" w14:textId="77777777" w:rsid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 xml:space="preserve">Zamawiający wymaga, aby środki posiadały atesty lub certyfikaty. </w:t>
      </w:r>
    </w:p>
    <w:p w14:paraId="79818238" w14:textId="77777777" w:rsid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Prosimy o potwierdzenie, że pod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tymi pojęciami Zamawiający rozumie dokumenty dla środków zgodne z obowiązującym przepisami prawa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w tym zakresie, w zależności od ich rodzaju, tj.: </w:t>
      </w:r>
    </w:p>
    <w:p w14:paraId="12D0760A" w14:textId="77777777" w:rsid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dla środków myjących, czyszczących, konserwujących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posiadających w swym składzie substancje niebezpieczne - karty charakterystyki, </w:t>
      </w:r>
    </w:p>
    <w:p w14:paraId="13A8BB9C" w14:textId="77777777" w:rsid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 xml:space="preserve">dla preparatów dezynfekcyjnych będących wyrobami medycznymi - deklaracje zgodności i certyfikat CE, </w:t>
      </w:r>
    </w:p>
    <w:p w14:paraId="675C36BC" w14:textId="77777777" w:rsid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 xml:space="preserve">dla preparatów dezynfekcyjnych będących produktami biobójczymi – pozwolenie obrót produktami biobójczymi, </w:t>
      </w:r>
    </w:p>
    <w:p w14:paraId="0FE64405" w14:textId="77777777" w:rsid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 xml:space="preserve">dla preparatów dezynfekcyjnych będących produktami leczniczymi - pozwolenie na dopuszczenie do obrotu produktu leczniczego, </w:t>
      </w:r>
    </w:p>
    <w:p w14:paraId="6EF0BD15" w14:textId="77777777" w:rsid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 xml:space="preserve">dla kosmetyków – zgłoszenie do CPNP (internetowy Portal Zgłaszania Produktów Kosmetycznych), </w:t>
      </w:r>
    </w:p>
    <w:p w14:paraId="09D7D65A" w14:textId="5EA5A61A" w:rsidR="004B204B" w:rsidRPr="004B204B" w:rsidRDefault="004B204B" w:rsidP="004B204B">
      <w:pPr>
        <w:pStyle w:val="Defaul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dla materiałów higienicznych (papier toaletowy, ręczniki papierowe, worki na śmieci itp.), zgodnie z obowiązującymi przepisami, nie są wymagane dodatkowe atesty, produkty te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 xml:space="preserve">posiadają ulotki/karty informacyjne. </w:t>
      </w:r>
    </w:p>
    <w:p w14:paraId="2C2779DE" w14:textId="2B87160D" w:rsidR="003D133D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W przypadku braku wyrażenia zgody, prosimy o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doprecyzowanie zapisu. </w:t>
      </w:r>
    </w:p>
    <w:p w14:paraId="756A596B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65D8536" w14:textId="33FBB859" w:rsidR="00684305" w:rsidRPr="00684305" w:rsidRDefault="003D133D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>Odpowiedź 1</w:t>
      </w:r>
      <w:r w:rsidR="00684305" w:rsidRPr="00684305">
        <w:rPr>
          <w:rFonts w:ascii="Arial" w:hAnsi="Arial" w:cs="Arial"/>
          <w:bCs/>
          <w:sz w:val="22"/>
          <w:lang w:val="cs-CZ"/>
        </w:rPr>
        <w:t xml:space="preserve">  </w:t>
      </w:r>
    </w:p>
    <w:p w14:paraId="6401AE3A" w14:textId="6B92FBE6" w:rsidR="00684305" w:rsidRDefault="00684305" w:rsidP="00684305">
      <w:pPr>
        <w:pStyle w:val="Default"/>
        <w:jc w:val="both"/>
        <w:rPr>
          <w:rFonts w:ascii="Arial" w:hAnsi="Arial" w:cs="Arial"/>
          <w:bCs/>
          <w:sz w:val="22"/>
          <w:lang w:val="cs-CZ"/>
        </w:rPr>
      </w:pPr>
      <w:r w:rsidRPr="00684305">
        <w:rPr>
          <w:rFonts w:ascii="Arial" w:hAnsi="Arial" w:cs="Arial"/>
          <w:bCs/>
          <w:sz w:val="22"/>
          <w:lang w:val="cs-CZ"/>
        </w:rPr>
        <w:t>Zamawiający informuje, że nie wskazuje rodzaju atestu lub certyfikatu bazując na wiedzy i</w:t>
      </w:r>
      <w:r>
        <w:rPr>
          <w:rFonts w:ascii="Arial" w:hAnsi="Arial" w:cs="Arial"/>
          <w:bCs/>
          <w:sz w:val="22"/>
          <w:lang w:val="cs-CZ"/>
        </w:rPr>
        <w:t> </w:t>
      </w:r>
      <w:r w:rsidRPr="00684305">
        <w:rPr>
          <w:rFonts w:ascii="Arial" w:hAnsi="Arial" w:cs="Arial"/>
          <w:bCs/>
          <w:sz w:val="22"/>
          <w:lang w:val="cs-CZ"/>
        </w:rPr>
        <w:t xml:space="preserve">doświadczeniu Wykonawcy. </w:t>
      </w:r>
    </w:p>
    <w:p w14:paraId="0655B379" w14:textId="77777777" w:rsidR="00684305" w:rsidRDefault="00684305" w:rsidP="00684305">
      <w:pPr>
        <w:pStyle w:val="Default"/>
        <w:jc w:val="both"/>
        <w:rPr>
          <w:rFonts w:ascii="Arial" w:hAnsi="Arial" w:cs="Arial"/>
          <w:bCs/>
          <w:sz w:val="22"/>
          <w:lang w:val="cs-CZ"/>
        </w:rPr>
      </w:pPr>
      <w:r w:rsidRPr="00684305">
        <w:rPr>
          <w:rFonts w:ascii="Arial" w:hAnsi="Arial" w:cs="Arial"/>
          <w:bCs/>
          <w:sz w:val="22"/>
          <w:lang w:val="cs-CZ"/>
        </w:rPr>
        <w:lastRenderedPageBreak/>
        <w:t>Zgodnie z zapisami §</w:t>
      </w:r>
      <w:r>
        <w:rPr>
          <w:rFonts w:ascii="Arial" w:hAnsi="Arial" w:cs="Arial"/>
          <w:bCs/>
          <w:sz w:val="22"/>
          <w:lang w:val="cs-CZ"/>
        </w:rPr>
        <w:t xml:space="preserve"> </w:t>
      </w:r>
      <w:r w:rsidRPr="00684305">
        <w:rPr>
          <w:rFonts w:ascii="Arial" w:hAnsi="Arial" w:cs="Arial"/>
          <w:bCs/>
          <w:sz w:val="22"/>
          <w:lang w:val="cs-CZ"/>
        </w:rPr>
        <w:t>3 ust</w:t>
      </w:r>
      <w:r>
        <w:rPr>
          <w:rFonts w:ascii="Arial" w:hAnsi="Arial" w:cs="Arial"/>
          <w:bCs/>
          <w:sz w:val="22"/>
          <w:lang w:val="cs-CZ"/>
        </w:rPr>
        <w:t>.</w:t>
      </w:r>
      <w:r w:rsidRPr="00684305">
        <w:rPr>
          <w:rFonts w:ascii="Arial" w:hAnsi="Arial" w:cs="Arial"/>
          <w:bCs/>
          <w:sz w:val="22"/>
          <w:lang w:val="cs-CZ"/>
        </w:rPr>
        <w:t xml:space="preserve"> 13 i 14 PPU </w:t>
      </w:r>
      <w:r>
        <w:rPr>
          <w:rFonts w:ascii="Arial" w:hAnsi="Arial" w:cs="Arial"/>
          <w:bCs/>
          <w:sz w:val="22"/>
          <w:lang w:val="cs-CZ"/>
        </w:rPr>
        <w:t xml:space="preserve">– </w:t>
      </w:r>
      <w:r w:rsidRPr="001F5B92">
        <w:rPr>
          <w:rFonts w:ascii="Arial" w:hAnsi="Arial" w:cs="Arial"/>
          <w:bCs/>
          <w:sz w:val="22"/>
          <w:u w:val="single"/>
          <w:lang w:val="cs-CZ"/>
        </w:rPr>
        <w:t>Część I</w:t>
      </w:r>
      <w:r>
        <w:rPr>
          <w:rFonts w:ascii="Arial" w:hAnsi="Arial" w:cs="Arial"/>
          <w:bCs/>
          <w:sz w:val="22"/>
          <w:lang w:val="cs-CZ"/>
        </w:rPr>
        <w:t xml:space="preserve"> oraz </w:t>
      </w:r>
      <w:r w:rsidRPr="00684305">
        <w:rPr>
          <w:rFonts w:ascii="Arial" w:hAnsi="Arial" w:cs="Arial"/>
          <w:bCs/>
          <w:sz w:val="22"/>
          <w:lang w:val="cs-CZ"/>
        </w:rPr>
        <w:t xml:space="preserve">§ 3 ust. 14 i 15 </w:t>
      </w:r>
      <w:r>
        <w:rPr>
          <w:rFonts w:ascii="Arial" w:hAnsi="Arial" w:cs="Arial"/>
          <w:bCs/>
          <w:sz w:val="22"/>
          <w:lang w:val="cs-CZ"/>
        </w:rPr>
        <w:t xml:space="preserve">PPU – </w:t>
      </w:r>
      <w:r w:rsidRPr="001F5B92">
        <w:rPr>
          <w:rFonts w:ascii="Arial" w:hAnsi="Arial" w:cs="Arial"/>
          <w:bCs/>
          <w:sz w:val="22"/>
          <w:u w:val="single"/>
          <w:lang w:val="cs-CZ"/>
        </w:rPr>
        <w:t>Część II</w:t>
      </w:r>
      <w:r w:rsidRPr="00684305">
        <w:rPr>
          <w:rFonts w:ascii="Arial" w:hAnsi="Arial" w:cs="Arial"/>
          <w:bCs/>
          <w:sz w:val="22"/>
          <w:lang w:val="cs-CZ"/>
        </w:rPr>
        <w:t xml:space="preserve"> „Wykonawca gwarantuje, że sprzęt, urządzenia, materiały, środki czyszczące, dezynfekujące i</w:t>
      </w:r>
      <w:r>
        <w:rPr>
          <w:rFonts w:ascii="Arial" w:hAnsi="Arial" w:cs="Arial"/>
          <w:bCs/>
          <w:sz w:val="22"/>
          <w:lang w:val="cs-CZ"/>
        </w:rPr>
        <w:t> </w:t>
      </w:r>
      <w:r w:rsidRPr="00684305">
        <w:rPr>
          <w:rFonts w:ascii="Arial" w:hAnsi="Arial" w:cs="Arial"/>
          <w:bCs/>
          <w:sz w:val="22"/>
          <w:lang w:val="cs-CZ"/>
        </w:rPr>
        <w:t xml:space="preserve">higieniczne, wykorzystywane do realizacji usługi będą oznaczone w taki sposób, aby Zamawiający miał możliwość ich weryfikacji oraz że są dopuszczone do stosowania na rynku polskim, posiadają stosowne atesty lub certyfikaty i będą stosowane zgodnie z przeznaczeniem i zaleceniami producenta. </w:t>
      </w:r>
    </w:p>
    <w:p w14:paraId="3CCC2FA6" w14:textId="363C9BFD" w:rsidR="00684305" w:rsidRPr="00684305" w:rsidRDefault="00684305" w:rsidP="00684305">
      <w:pPr>
        <w:pStyle w:val="Default"/>
        <w:jc w:val="both"/>
        <w:rPr>
          <w:rFonts w:ascii="Arial" w:hAnsi="Arial" w:cs="Arial"/>
          <w:bCs/>
          <w:sz w:val="22"/>
          <w:lang w:val="cs-CZ"/>
        </w:rPr>
      </w:pPr>
      <w:r w:rsidRPr="00684305">
        <w:rPr>
          <w:rFonts w:ascii="Arial" w:hAnsi="Arial" w:cs="Arial"/>
          <w:bCs/>
          <w:sz w:val="22"/>
          <w:lang w:val="cs-CZ"/>
        </w:rPr>
        <w:t>Stosowane przez Wykonawcę środki czystości muszą odpowiadać wymogom ustawy z dnia 25</w:t>
      </w:r>
      <w:r>
        <w:rPr>
          <w:rFonts w:ascii="Arial" w:hAnsi="Arial" w:cs="Arial"/>
          <w:bCs/>
          <w:sz w:val="22"/>
          <w:lang w:val="cs-CZ"/>
        </w:rPr>
        <w:t> </w:t>
      </w:r>
      <w:r w:rsidRPr="00684305">
        <w:rPr>
          <w:rFonts w:ascii="Arial" w:hAnsi="Arial" w:cs="Arial"/>
          <w:bCs/>
          <w:sz w:val="22"/>
          <w:lang w:val="cs-CZ"/>
        </w:rPr>
        <w:t>lutego 2011 r. o substancjach chemicznych i ich mieszaninach, tj. nie mogą zawierać substancji powodujących zagrożenie dla środowiska, zdrowia lub życia człowieka.”</w:t>
      </w:r>
    </w:p>
    <w:p w14:paraId="3406A551" w14:textId="77777777" w:rsidR="00684305" w:rsidRDefault="00684305" w:rsidP="00CD0776">
      <w:pPr>
        <w:pStyle w:val="Default"/>
        <w:jc w:val="both"/>
        <w:rPr>
          <w:rFonts w:ascii="Arial" w:hAnsi="Arial" w:cs="Arial"/>
          <w:bCs/>
          <w:sz w:val="22"/>
          <w:lang w:val="cs-CZ"/>
        </w:rPr>
      </w:pPr>
    </w:p>
    <w:p w14:paraId="30C1FF5E" w14:textId="0D69EF1B" w:rsidR="003D133D" w:rsidRP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2</w:t>
      </w:r>
    </w:p>
    <w:p w14:paraId="5939523E" w14:textId="3FA0926D" w:rsidR="00CD0776" w:rsidRDefault="004B204B" w:rsidP="004B20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Zamawiający w SOPZ Część II wymaga dostarczania kostek myjąco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dezynfekcyjnych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do WC. Z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uwagi na to, że na rynku polskim nie ma kostek o właściwościach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dezynfekujących – konieczność posiadania dokumentu dopuszczającego do obrotu środek dezynfekcyjny,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prosimy o informację czy kostki ogólnodostępne na rynku spełnią oczekiwania Zamawiającego? Jeżeli nie,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prosimy o wskazanie jakiego typu produktu oczekuje Zamawiający.</w:t>
      </w:r>
    </w:p>
    <w:p w14:paraId="42260276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942846C" w14:textId="356D6E1C" w:rsid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2FF00C0" w14:textId="4D45A445" w:rsidR="003D133D" w:rsidRDefault="00684305" w:rsidP="00CD0776">
      <w:pPr>
        <w:pStyle w:val="Default"/>
        <w:jc w:val="both"/>
        <w:rPr>
          <w:rFonts w:ascii="Arial" w:hAnsi="Arial" w:cs="Arial"/>
          <w:bCs/>
          <w:sz w:val="22"/>
        </w:rPr>
      </w:pPr>
      <w:r w:rsidRPr="00684305">
        <w:rPr>
          <w:rFonts w:ascii="Arial" w:hAnsi="Arial" w:cs="Arial"/>
          <w:bCs/>
          <w:sz w:val="22"/>
        </w:rPr>
        <w:t>Zamawiający wymaga dostarczania kostek myjąco-dezynfekujących do WC ogólnodostępnych na rynku.</w:t>
      </w:r>
    </w:p>
    <w:p w14:paraId="03BBDAF0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BCC957A" w14:textId="59B80434" w:rsid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3</w:t>
      </w:r>
    </w:p>
    <w:p w14:paraId="37804533" w14:textId="49DFAA31" w:rsidR="004B204B" w:rsidRP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Prosimy o dodanie do projektowanych postanowień umowy (PPU) zapisu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dotyczącego waloryzacji wynagrodzenia w przypadku zmiany minimalnego wynagrodzenia o pracę.</w:t>
      </w:r>
    </w:p>
    <w:p w14:paraId="03862E50" w14:textId="607A5F80" w:rsidR="003D133D" w:rsidRDefault="004B204B" w:rsidP="004B20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Proszę uwzględnić, że wykonawca nie jest w stanie przewidzieć wzro</w:t>
      </w:r>
      <w:r>
        <w:rPr>
          <w:rFonts w:ascii="Arial" w:hAnsi="Arial" w:cs="Arial"/>
          <w:sz w:val="22"/>
          <w:szCs w:val="22"/>
        </w:rPr>
        <w:t xml:space="preserve">stu minimalnego wynagrodzenia o </w:t>
      </w:r>
      <w:r w:rsidRPr="004B204B">
        <w:rPr>
          <w:rFonts w:ascii="Arial" w:hAnsi="Arial" w:cs="Arial"/>
          <w:sz w:val="22"/>
          <w:szCs w:val="22"/>
        </w:rPr>
        <w:t>pracę w 2024 roku. Jednocześnie prosimy o wykluczenie tego zapisu z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maksymalnej kwoty waloryzacji,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która obecnie jest zawarta. </w:t>
      </w:r>
    </w:p>
    <w:p w14:paraId="28E1D442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28F26FD" w14:textId="7F9C43CC" w:rsid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6319A18" w14:textId="712623E3" w:rsidR="00684305" w:rsidRPr="001F5B92" w:rsidRDefault="00684305" w:rsidP="00CD0776">
      <w:pPr>
        <w:pStyle w:val="Default"/>
        <w:jc w:val="both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>Zamawiający pozostawia z</w:t>
      </w:r>
      <w:r w:rsidRPr="00684305">
        <w:rPr>
          <w:rFonts w:ascii="Arial" w:hAnsi="Arial" w:cs="Arial"/>
          <w:bCs/>
          <w:sz w:val="22"/>
        </w:rPr>
        <w:t xml:space="preserve">apisy projektowanych postanowień </w:t>
      </w:r>
      <w:r w:rsidR="00CC34DB">
        <w:rPr>
          <w:rFonts w:ascii="Arial" w:hAnsi="Arial" w:cs="Arial"/>
          <w:bCs/>
          <w:sz w:val="22"/>
        </w:rPr>
        <w:t>umowy</w:t>
      </w:r>
      <w:r>
        <w:rPr>
          <w:rFonts w:ascii="Arial" w:hAnsi="Arial" w:cs="Arial"/>
          <w:bCs/>
          <w:sz w:val="22"/>
        </w:rPr>
        <w:t xml:space="preserve"> </w:t>
      </w:r>
      <w:r w:rsidRPr="00684305">
        <w:rPr>
          <w:rFonts w:ascii="Arial" w:hAnsi="Arial" w:cs="Arial"/>
          <w:bCs/>
          <w:sz w:val="22"/>
        </w:rPr>
        <w:t>bez zmian</w:t>
      </w:r>
      <w:r w:rsidRPr="00E95972">
        <w:rPr>
          <w:rFonts w:ascii="Arial" w:hAnsi="Arial" w:cs="Arial"/>
          <w:bCs/>
          <w:sz w:val="22"/>
        </w:rPr>
        <w:t xml:space="preserve">. </w:t>
      </w:r>
      <w:r w:rsidRPr="001F5B92">
        <w:rPr>
          <w:rFonts w:ascii="Arial" w:hAnsi="Arial" w:cs="Arial"/>
          <w:bCs/>
          <w:sz w:val="22"/>
          <w:u w:val="single"/>
        </w:rPr>
        <w:t>(dotyczy części</w:t>
      </w:r>
      <w:r w:rsidR="00E95972">
        <w:rPr>
          <w:rFonts w:ascii="Arial" w:hAnsi="Arial" w:cs="Arial"/>
          <w:bCs/>
          <w:sz w:val="22"/>
          <w:u w:val="single"/>
        </w:rPr>
        <w:t> </w:t>
      </w:r>
      <w:r w:rsidRPr="001F5B92">
        <w:rPr>
          <w:rFonts w:ascii="Arial" w:hAnsi="Arial" w:cs="Arial"/>
          <w:bCs/>
          <w:sz w:val="22"/>
          <w:u w:val="single"/>
        </w:rPr>
        <w:t xml:space="preserve">I </w:t>
      </w:r>
      <w:proofErr w:type="spellStart"/>
      <w:r w:rsidRPr="001F5B92">
        <w:rPr>
          <w:rFonts w:ascii="Arial" w:hAnsi="Arial" w:cs="Arial"/>
          <w:bCs/>
          <w:sz w:val="22"/>
          <w:u w:val="single"/>
        </w:rPr>
        <w:t>i</w:t>
      </w:r>
      <w:proofErr w:type="spellEnd"/>
      <w:r w:rsidRPr="001F5B92">
        <w:rPr>
          <w:rFonts w:ascii="Arial" w:hAnsi="Arial" w:cs="Arial"/>
          <w:bCs/>
          <w:sz w:val="22"/>
          <w:u w:val="single"/>
        </w:rPr>
        <w:t xml:space="preserve"> części II).</w:t>
      </w:r>
    </w:p>
    <w:p w14:paraId="00B34F6F" w14:textId="6BF17772" w:rsidR="003D133D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W przypadku </w:t>
      </w:r>
      <w:r w:rsidRPr="00E95972">
        <w:rPr>
          <w:rFonts w:ascii="Arial" w:hAnsi="Arial" w:cs="Arial"/>
          <w:bCs/>
          <w:sz w:val="22"/>
          <w:u w:val="single"/>
        </w:rPr>
        <w:t>części II</w:t>
      </w:r>
      <w:r>
        <w:rPr>
          <w:rFonts w:ascii="Arial" w:hAnsi="Arial" w:cs="Arial"/>
          <w:bCs/>
          <w:sz w:val="22"/>
        </w:rPr>
        <w:t>, t</w:t>
      </w:r>
      <w:r w:rsidRPr="00684305">
        <w:rPr>
          <w:rFonts w:ascii="Arial" w:hAnsi="Arial" w:cs="Arial"/>
          <w:bCs/>
          <w:sz w:val="22"/>
        </w:rPr>
        <w:t>ermin wykonania umowy wynosi 9 miesięcy od dnia zawarcia umowy, lecz nie dłużej niż do dnia 31.12.2023 r.</w:t>
      </w:r>
    </w:p>
    <w:p w14:paraId="46236267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9FAF923" w14:textId="4564C697" w:rsid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4</w:t>
      </w:r>
    </w:p>
    <w:p w14:paraId="426BD479" w14:textId="1D4E2581" w:rsidR="008B65C6" w:rsidRDefault="004B204B" w:rsidP="004B20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Prosimy o podanie faktycznego lub jeśli nie jest on znany, orientacyjnego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terminu rozpoczęcia świadczenia usługi sprzątania urzędu. Prosimy o podanie tej informacji, abyśmy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mogli odpowiednio zaplanować nasze działania. </w:t>
      </w:r>
    </w:p>
    <w:p w14:paraId="47DE5B89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C34AD2D" w14:textId="2BDFE845" w:rsid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8B65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D39F02" w14:textId="77777777" w:rsidR="00684305" w:rsidRPr="001F5B92" w:rsidRDefault="00684305" w:rsidP="00684305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1F5B92">
        <w:rPr>
          <w:rFonts w:ascii="Arial" w:hAnsi="Arial" w:cs="Arial"/>
          <w:sz w:val="22"/>
          <w:szCs w:val="22"/>
          <w:u w:val="single"/>
        </w:rPr>
        <w:t xml:space="preserve">Dotyczy części I </w:t>
      </w:r>
      <w:proofErr w:type="spellStart"/>
      <w:r w:rsidRPr="001F5B92">
        <w:rPr>
          <w:rFonts w:ascii="Arial" w:hAnsi="Arial" w:cs="Arial"/>
          <w:sz w:val="22"/>
          <w:szCs w:val="22"/>
          <w:u w:val="single"/>
        </w:rPr>
        <w:t>i</w:t>
      </w:r>
      <w:proofErr w:type="spellEnd"/>
      <w:r w:rsidRPr="001F5B92">
        <w:rPr>
          <w:rFonts w:ascii="Arial" w:hAnsi="Arial" w:cs="Arial"/>
          <w:sz w:val="22"/>
          <w:szCs w:val="22"/>
          <w:u w:val="single"/>
        </w:rPr>
        <w:t xml:space="preserve"> części II:</w:t>
      </w:r>
    </w:p>
    <w:p w14:paraId="71623890" w14:textId="03222649" w:rsidR="00684305" w:rsidRPr="00684305" w:rsidRDefault="00684305" w:rsidP="006843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4305">
        <w:rPr>
          <w:rFonts w:ascii="Arial" w:hAnsi="Arial" w:cs="Arial"/>
          <w:sz w:val="22"/>
          <w:szCs w:val="22"/>
        </w:rPr>
        <w:t>Zamawiający informuje, że orientacyjny termin rozpoczęcia usługi przypada na początek kwietnia 2023</w:t>
      </w:r>
      <w:r w:rsidR="00E95972">
        <w:rPr>
          <w:rFonts w:ascii="Arial" w:hAnsi="Arial" w:cs="Arial"/>
          <w:sz w:val="22"/>
          <w:szCs w:val="22"/>
        </w:rPr>
        <w:t xml:space="preserve"> roku </w:t>
      </w:r>
      <w:r w:rsidRPr="00684305">
        <w:rPr>
          <w:rFonts w:ascii="Arial" w:hAnsi="Arial" w:cs="Arial"/>
          <w:sz w:val="22"/>
          <w:szCs w:val="22"/>
        </w:rPr>
        <w:t>w celu zachowania ciągłości świadczenia usługi. Umowa z obecnym Wykonawcą świadczącym usługi kompleksowego sprzątania została zawarta w dniu 07.04.2022 r.</w:t>
      </w:r>
    </w:p>
    <w:p w14:paraId="53C8A8E7" w14:textId="77777777" w:rsidR="00684305" w:rsidRDefault="00684305" w:rsidP="00CD07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FCCDF5" w14:textId="3AA47FD4" w:rsidR="003D133D" w:rsidRPr="003D133D" w:rsidRDefault="003D133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5</w:t>
      </w:r>
    </w:p>
    <w:p w14:paraId="2D28FD91" w14:textId="77777777" w:rsid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Czy zamawiający pozwala na instalację w toaletach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własnych zbiorników na papier toaletowy, mydło oraz papier do rąk? </w:t>
      </w:r>
    </w:p>
    <w:p w14:paraId="1894604C" w14:textId="77777777" w:rsid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Czy obecny wykonawca zainstalował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własne urządzenia? </w:t>
      </w:r>
    </w:p>
    <w:p w14:paraId="0F3EF511" w14:textId="77777777" w:rsidR="004B204B" w:rsidRPr="00AC1EC5" w:rsidRDefault="004B204B" w:rsidP="004B204B">
      <w:pPr>
        <w:pStyle w:val="Default"/>
        <w:jc w:val="both"/>
        <w:rPr>
          <w:rFonts w:ascii="Arial" w:hAnsi="Arial" w:cs="Arial"/>
          <w:strike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Prosimy o informację w tej sprawie, abyśmy wiedzieli, jakie rozwiązania możemy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zastosować.</w:t>
      </w:r>
    </w:p>
    <w:p w14:paraId="18C0273C" w14:textId="1EADE0B2" w:rsidR="0076230E" w:rsidRDefault="0076230E" w:rsidP="00CD07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CDA22F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56CD15C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50D161F" w14:textId="77777777" w:rsidR="00684305" w:rsidRDefault="00684305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86A9562" w14:textId="737BF258" w:rsidR="0076230E" w:rsidRDefault="0076230E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lastRenderedPageBreak/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5BEEFC0F" w14:textId="77777777" w:rsidR="00684305" w:rsidRPr="00684305" w:rsidRDefault="00684305" w:rsidP="00684305">
      <w:pPr>
        <w:pStyle w:val="Default"/>
        <w:jc w:val="both"/>
        <w:rPr>
          <w:rFonts w:ascii="Arial" w:hAnsi="Arial" w:cs="Arial"/>
          <w:bCs/>
          <w:sz w:val="22"/>
          <w:u w:val="single"/>
        </w:rPr>
      </w:pPr>
      <w:r w:rsidRPr="00684305">
        <w:rPr>
          <w:rFonts w:ascii="Arial" w:hAnsi="Arial" w:cs="Arial"/>
          <w:bCs/>
          <w:sz w:val="22"/>
          <w:u w:val="single"/>
        </w:rPr>
        <w:t>Część 1</w:t>
      </w:r>
    </w:p>
    <w:p w14:paraId="7A48BDB6" w14:textId="683AEF3A" w:rsidR="00684305" w:rsidRPr="00684305" w:rsidRDefault="00684305" w:rsidP="00684305">
      <w:pPr>
        <w:pStyle w:val="Default"/>
        <w:jc w:val="both"/>
        <w:rPr>
          <w:rFonts w:ascii="Arial" w:hAnsi="Arial" w:cs="Arial"/>
          <w:bCs/>
          <w:sz w:val="22"/>
        </w:rPr>
      </w:pPr>
      <w:r w:rsidRPr="00684305">
        <w:rPr>
          <w:rFonts w:ascii="Arial" w:hAnsi="Arial" w:cs="Arial"/>
          <w:bCs/>
          <w:sz w:val="22"/>
        </w:rPr>
        <w:t>Zamawiający informuje, że obecny Wykonawca w budynku przy ul. Głowackiego 17 w Olsztynie zamontował własne pojemniki, które po zakończeniu usługi ma usunąć. Zamawiający dopuszcza</w:t>
      </w:r>
      <w:r w:rsidR="00E95972">
        <w:rPr>
          <w:rFonts w:ascii="Arial" w:hAnsi="Arial" w:cs="Arial"/>
          <w:bCs/>
          <w:sz w:val="22"/>
        </w:rPr>
        <w:t>,</w:t>
      </w:r>
      <w:r w:rsidRPr="00684305">
        <w:rPr>
          <w:rFonts w:ascii="Arial" w:hAnsi="Arial" w:cs="Arial"/>
          <w:bCs/>
          <w:sz w:val="22"/>
        </w:rPr>
        <w:t xml:space="preserve"> ale nie wymaga montażu własnych pojemników Wykonawcy w budynkach przy ul. Partyzantów 24 oraz ul. Głowackiego 17 w Olsztynie, pod warunkiem</w:t>
      </w:r>
      <w:r w:rsidR="00E95972">
        <w:rPr>
          <w:rFonts w:ascii="Arial" w:hAnsi="Arial" w:cs="Arial"/>
          <w:bCs/>
          <w:sz w:val="22"/>
        </w:rPr>
        <w:t>,</w:t>
      </w:r>
      <w:bookmarkStart w:id="0" w:name="_GoBack"/>
      <w:bookmarkEnd w:id="0"/>
      <w:r w:rsidRPr="00684305">
        <w:rPr>
          <w:rFonts w:ascii="Arial" w:hAnsi="Arial" w:cs="Arial"/>
          <w:bCs/>
          <w:sz w:val="22"/>
        </w:rPr>
        <w:t xml:space="preserve"> że montaż i demontaż nastąpi na koszt i ryzyko Wykonawcy pod nadzorem Zamawiającego, a sposób montażu nie będzie wymagał dodatkowych otworów w ścianach, oprócz aktualnie istniejących oraz nie spowoduje uszkodzenia powierzchni na których będą montowane pojemniki.</w:t>
      </w:r>
    </w:p>
    <w:p w14:paraId="53A2EF65" w14:textId="77777777" w:rsidR="00684305" w:rsidRPr="00684305" w:rsidRDefault="00684305" w:rsidP="00684305">
      <w:pPr>
        <w:pStyle w:val="Default"/>
        <w:jc w:val="both"/>
        <w:rPr>
          <w:rFonts w:ascii="Arial" w:hAnsi="Arial" w:cs="Arial"/>
          <w:bCs/>
          <w:sz w:val="22"/>
          <w:u w:val="single"/>
        </w:rPr>
      </w:pPr>
      <w:r w:rsidRPr="00684305">
        <w:rPr>
          <w:rFonts w:ascii="Arial" w:hAnsi="Arial" w:cs="Arial"/>
          <w:bCs/>
          <w:sz w:val="22"/>
          <w:u w:val="single"/>
        </w:rPr>
        <w:t>Część 2</w:t>
      </w:r>
    </w:p>
    <w:p w14:paraId="03ECB433" w14:textId="0C9E91F0" w:rsidR="0076230E" w:rsidRDefault="00684305" w:rsidP="00684305">
      <w:pPr>
        <w:pStyle w:val="Default"/>
        <w:jc w:val="both"/>
        <w:rPr>
          <w:rFonts w:ascii="Arial" w:hAnsi="Arial" w:cs="Arial"/>
          <w:bCs/>
          <w:sz w:val="22"/>
        </w:rPr>
      </w:pPr>
      <w:r w:rsidRPr="00684305">
        <w:rPr>
          <w:rFonts w:ascii="Arial" w:hAnsi="Arial" w:cs="Arial"/>
          <w:bCs/>
          <w:sz w:val="22"/>
        </w:rPr>
        <w:t xml:space="preserve">Zamawiający nie zezwala na instalację w toaletach własnych zbiorników na papier toaletowy, mydło oraz papier do rąk. Obecny Wykonawca nie zainstalował własnych urządzeń, </w:t>
      </w:r>
      <w:r w:rsidR="001F5B92">
        <w:rPr>
          <w:rFonts w:ascii="Arial" w:hAnsi="Arial" w:cs="Arial"/>
          <w:bCs/>
          <w:sz w:val="22"/>
        </w:rPr>
        <w:br/>
      </w:r>
      <w:r w:rsidRPr="00684305">
        <w:rPr>
          <w:rFonts w:ascii="Arial" w:hAnsi="Arial" w:cs="Arial"/>
          <w:bCs/>
          <w:sz w:val="22"/>
        </w:rPr>
        <w:t>są to urządzenia Zamawiającego.</w:t>
      </w:r>
    </w:p>
    <w:p w14:paraId="3A5155CA" w14:textId="77777777" w:rsidR="001F5B92" w:rsidRDefault="001F5B92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AC9B39D" w14:textId="7D207868" w:rsidR="0076230E" w:rsidRDefault="0076230E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6</w:t>
      </w:r>
    </w:p>
    <w:p w14:paraId="51AC0B23" w14:textId="4F7C5DBF" w:rsidR="004B204B" w:rsidRP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Mając na uwadze treść wzoru umowy wnoszę o zmianę o 50% wysokości kar umownych. W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doktrynie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prawa zamówień publicznych oraz w aktualnym orzecznictwie Krajowej Izby Odwoławczej przy Prezesie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Urzędu Zamówień Publicznych dominuje pogląd, że ustanawianie przez zamawiającego w umowie rażąco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wysokich kar umownych uznać należy bezwzględnie za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naruszenie zasad zachowania uczciwej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konkurencji wyrażonej w art. 16 ustawy PZP z dnia 11.09.2019 roku (Dz. U. z 2021 r., poz. 1129.), które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może być uzasadnioną podstawą do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żądania unieważnienia postępowania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publicznego w trybie art. 255 ust. 6 ustawy prawo zamówień publicznych z uwagi, iż postępowanie jest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obarczone wadą uniemożliwiającą zawarcie ważnej umowy w sprawie zamówienia publicznego.</w:t>
      </w:r>
    </w:p>
    <w:p w14:paraId="0B382E27" w14:textId="67198C9E" w:rsidR="004B204B" w:rsidRPr="004B204B" w:rsidRDefault="004B204B" w:rsidP="004B20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Stanowisko powyższe znajduje pełne potwierdzenie m.in. wyroku Krajowej Izby Odwoławczej z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dnia 31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lipca 2015 r. sygn. akt: KIO/1519/15. Zważyć bowiem należy, że kara umowna (odszkodowanie umowne)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ze swojej istoty ma charakter wyłącznie odszkodowawczy i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kompensacyjny, a nie zaś prewencyjny.</w:t>
      </w:r>
    </w:p>
    <w:p w14:paraId="61B82331" w14:textId="072D9F9F" w:rsidR="0076230E" w:rsidRDefault="004B204B" w:rsidP="004B204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Ustalenie przez Zamawiającego zbyt wygórowanych kar umownych dla wykonawców stanowi zatem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bezspornie rażące naruszenie prawa w zakresie równości stron umowy, </w:t>
      </w:r>
      <w:r>
        <w:rPr>
          <w:rFonts w:ascii="Arial" w:hAnsi="Arial" w:cs="Arial"/>
          <w:sz w:val="22"/>
          <w:szCs w:val="22"/>
        </w:rPr>
        <w:br/>
      </w:r>
      <w:r w:rsidRPr="004B204B">
        <w:rPr>
          <w:rFonts w:ascii="Arial" w:hAnsi="Arial" w:cs="Arial"/>
          <w:sz w:val="22"/>
          <w:szCs w:val="22"/>
        </w:rPr>
        <w:t>co w konsekwencji prowadzi do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sprzeczności celu takiej umowy z zasadami współżycia społecznego i skutkować winno bezwzględną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nieważność czynności prawnej na podstawie przepisu art. 3531 k.c. w związku z art. 58 § 1 k.c. Należy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mieć również na względzie stanowisko Sądu Najwyższego wyrażone w wyroku z 29 listopada 2013 roku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Sygn. akt I CSK 124/13, dotyczącego przesłanek miarkowania kar umownych jako rażąco wygórowanych.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B204B">
        <w:rPr>
          <w:rFonts w:ascii="Arial" w:hAnsi="Arial" w:cs="Arial"/>
          <w:sz w:val="22"/>
          <w:szCs w:val="22"/>
        </w:rPr>
        <w:t>uzasadnieniu wyroku Sąd wskazał, iż „kara umowna nie może być instrumentem służącym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wzbogaceniu wierzyciela, a zatem przyznającym mu korzyść majątkową w istotny sposób przekraczającą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wysokość poniesionej przez wierzyciela szkody. Celem miarkowania kary umownej jest natomiast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ochrona równowagi interesów stron i zapobieżenie nadmiernemu obciążeniu dłużnika oraz niesłusznemu</w:t>
      </w:r>
      <w:r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wzbogaceniu wierzyciela”. </w:t>
      </w:r>
    </w:p>
    <w:p w14:paraId="4504AF71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F92B8F5" w14:textId="2FFAD686" w:rsidR="0076230E" w:rsidRDefault="0076230E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0BD4421E" w14:textId="77777777" w:rsidR="001F5B92" w:rsidRPr="001F5B92" w:rsidRDefault="001F5B92" w:rsidP="001F5B92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1F5B92">
        <w:rPr>
          <w:rFonts w:ascii="Arial" w:hAnsi="Arial" w:cs="Arial"/>
          <w:sz w:val="22"/>
          <w:szCs w:val="22"/>
          <w:u w:val="single"/>
        </w:rPr>
        <w:t xml:space="preserve">Dotyczy części I </w:t>
      </w:r>
      <w:proofErr w:type="spellStart"/>
      <w:r w:rsidRPr="001F5B92">
        <w:rPr>
          <w:rFonts w:ascii="Arial" w:hAnsi="Arial" w:cs="Arial"/>
          <w:sz w:val="22"/>
          <w:szCs w:val="22"/>
          <w:u w:val="single"/>
        </w:rPr>
        <w:t>i</w:t>
      </w:r>
      <w:proofErr w:type="spellEnd"/>
      <w:r w:rsidRPr="001F5B92">
        <w:rPr>
          <w:rFonts w:ascii="Arial" w:hAnsi="Arial" w:cs="Arial"/>
          <w:sz w:val="22"/>
          <w:szCs w:val="22"/>
          <w:u w:val="single"/>
        </w:rPr>
        <w:t xml:space="preserve"> części II:</w:t>
      </w:r>
    </w:p>
    <w:p w14:paraId="0278DD33" w14:textId="2F6FA4C5" w:rsidR="00083713" w:rsidRDefault="001F5B92" w:rsidP="001F5B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Zamawiający pozostawia z</w:t>
      </w:r>
      <w:r w:rsidRPr="001F5B92">
        <w:rPr>
          <w:rFonts w:ascii="Arial" w:hAnsi="Arial" w:cs="Arial"/>
          <w:bCs/>
          <w:sz w:val="22"/>
        </w:rPr>
        <w:t xml:space="preserve">apisy projektowanych postanowień </w:t>
      </w:r>
      <w:r w:rsidR="00CC34DB">
        <w:rPr>
          <w:rFonts w:ascii="Arial" w:hAnsi="Arial" w:cs="Arial"/>
          <w:bCs/>
          <w:sz w:val="22"/>
        </w:rPr>
        <w:t>umowy</w:t>
      </w:r>
      <w:r w:rsidRPr="001F5B92">
        <w:rPr>
          <w:rFonts w:ascii="Arial" w:hAnsi="Arial" w:cs="Arial"/>
          <w:bCs/>
          <w:sz w:val="22"/>
        </w:rPr>
        <w:t xml:space="preserve"> bez zmian.  </w:t>
      </w:r>
    </w:p>
    <w:p w14:paraId="080E341E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1CA9B02" w14:textId="4D13B4DC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7</w:t>
      </w:r>
    </w:p>
    <w:p w14:paraId="5863AC2F" w14:textId="7B2151D2" w:rsidR="004B204B" w:rsidRDefault="004B204B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204B">
        <w:rPr>
          <w:rFonts w:ascii="Arial" w:hAnsi="Arial" w:cs="Arial"/>
          <w:sz w:val="22"/>
          <w:szCs w:val="22"/>
        </w:rPr>
        <w:t>Proszę o potwierdzenie, że Zamawiający dopuszcza - w przypadku</w:t>
      </w:r>
      <w:r w:rsidR="001450F7"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wykonawców wspólnie realizujących usługę (konsorcjum) - aby każdy członek konsorcjum mógł wystawić</w:t>
      </w:r>
      <w:r w:rsidR="001450F7"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>odrębną fakturę za wykonanie swojej części przedmiotu umowy, zgodnie z określonym w umowie</w:t>
      </w:r>
      <w:r w:rsidR="001450F7">
        <w:rPr>
          <w:rFonts w:ascii="Arial" w:hAnsi="Arial" w:cs="Arial"/>
          <w:sz w:val="22"/>
          <w:szCs w:val="22"/>
        </w:rPr>
        <w:t xml:space="preserve"> </w:t>
      </w:r>
      <w:r w:rsidRPr="004B204B">
        <w:rPr>
          <w:rFonts w:ascii="Arial" w:hAnsi="Arial" w:cs="Arial"/>
          <w:sz w:val="22"/>
          <w:szCs w:val="22"/>
        </w:rPr>
        <w:t xml:space="preserve">konsorcjum podziałem czynności. </w:t>
      </w:r>
    </w:p>
    <w:p w14:paraId="65C0F0E2" w14:textId="77777777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23B39FF" w14:textId="77777777" w:rsidR="001F5B92" w:rsidRDefault="001F5B92" w:rsidP="00AC1E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B581DA4" w14:textId="77777777" w:rsidR="001F5B92" w:rsidRDefault="001F5B92" w:rsidP="00AC1E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A28BEF2" w14:textId="77777777" w:rsidR="001F5B92" w:rsidRDefault="001F5B92" w:rsidP="00AC1E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E6E388" w14:textId="7CE7F82D" w:rsidR="00AC1EC5" w:rsidRDefault="00083713" w:rsidP="00AC1EC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lastRenderedPageBreak/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17B5809C" w14:textId="77777777" w:rsidR="001F5B92" w:rsidRPr="001F5B92" w:rsidRDefault="001F5B92" w:rsidP="001F5B92">
      <w:pPr>
        <w:pStyle w:val="Default"/>
        <w:jc w:val="both"/>
        <w:rPr>
          <w:rFonts w:ascii="Arial" w:eastAsia="Cambria" w:hAnsi="Arial" w:cs="Arial"/>
          <w:sz w:val="22"/>
          <w:u w:val="single"/>
          <w:lang w:val="cs-CZ"/>
        </w:rPr>
      </w:pPr>
      <w:r w:rsidRPr="001F5B92">
        <w:rPr>
          <w:rFonts w:ascii="Arial" w:eastAsia="Cambria" w:hAnsi="Arial" w:cs="Arial"/>
          <w:sz w:val="22"/>
          <w:u w:val="single"/>
          <w:lang w:val="cs-CZ"/>
        </w:rPr>
        <w:t>Część 1</w:t>
      </w:r>
    </w:p>
    <w:p w14:paraId="2913980C" w14:textId="738E82AC" w:rsidR="001F5B92" w:rsidRPr="001F5B92" w:rsidRDefault="001F5B92" w:rsidP="001F5B92">
      <w:pPr>
        <w:pStyle w:val="Default"/>
        <w:jc w:val="both"/>
        <w:rPr>
          <w:rFonts w:ascii="Arial" w:eastAsia="Cambria" w:hAnsi="Arial" w:cs="Arial"/>
          <w:sz w:val="22"/>
          <w:lang w:val="cs-CZ"/>
        </w:rPr>
      </w:pPr>
      <w:r w:rsidRPr="001F5B92">
        <w:rPr>
          <w:rFonts w:ascii="Arial" w:eastAsia="Cambria" w:hAnsi="Arial" w:cs="Arial"/>
          <w:sz w:val="22"/>
          <w:lang w:val="cs-CZ"/>
        </w:rPr>
        <w:t>Zamawiający dopuszcza aby Wykonawca wystawiał faktury za dany miesiąc świadczonej usługi oddzielnie na każdą z lokalizacji tzn. oddzielna faktura za dany miesiąc świadczonej usługi w</w:t>
      </w:r>
      <w:r>
        <w:rPr>
          <w:rFonts w:ascii="Arial" w:eastAsia="Cambria" w:hAnsi="Arial" w:cs="Arial"/>
          <w:sz w:val="22"/>
          <w:lang w:val="cs-CZ"/>
        </w:rPr>
        <w:t> </w:t>
      </w:r>
      <w:r w:rsidRPr="001F5B92">
        <w:rPr>
          <w:rFonts w:ascii="Arial" w:eastAsia="Cambria" w:hAnsi="Arial" w:cs="Arial"/>
          <w:sz w:val="22"/>
          <w:lang w:val="cs-CZ"/>
        </w:rPr>
        <w:t>budynku przy ul. Głowackiego 17 w Olsztynie oraz oddzielna faktura za dany miesiąc świadczonej usługi w budynku przy ul. Partyzantów 24 w Olsztynie.</w:t>
      </w:r>
    </w:p>
    <w:p w14:paraId="6FBCC0C0" w14:textId="77777777" w:rsidR="001F5B92" w:rsidRPr="001F5B92" w:rsidRDefault="001F5B92" w:rsidP="001F5B92">
      <w:pPr>
        <w:pStyle w:val="Default"/>
        <w:jc w:val="both"/>
        <w:rPr>
          <w:rFonts w:ascii="Arial" w:eastAsia="Cambria" w:hAnsi="Arial" w:cs="Arial"/>
          <w:sz w:val="22"/>
          <w:u w:val="single"/>
          <w:lang w:val="cs-CZ"/>
        </w:rPr>
      </w:pPr>
      <w:r w:rsidRPr="001F5B92">
        <w:rPr>
          <w:rFonts w:ascii="Arial" w:eastAsia="Cambria" w:hAnsi="Arial" w:cs="Arial"/>
          <w:sz w:val="22"/>
          <w:u w:val="single"/>
          <w:lang w:val="cs-CZ"/>
        </w:rPr>
        <w:t>Część 2</w:t>
      </w:r>
    </w:p>
    <w:p w14:paraId="5C53F6C3" w14:textId="058DBB59" w:rsidR="00083713" w:rsidRDefault="001F5B92" w:rsidP="001F5B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F5B92">
        <w:rPr>
          <w:rFonts w:ascii="Arial" w:eastAsia="Cambria" w:hAnsi="Arial" w:cs="Arial"/>
          <w:sz w:val="22"/>
          <w:lang w:val="cs-CZ"/>
        </w:rPr>
        <w:t xml:space="preserve">Zamawiający przewiduje jedynie oddzielne faktury/rachunki wystawione za powierzchnię wewnętrzną i zewnętrzną w poszczególnych lokalizacjach, zgodnie z zapisami § 2 ust. 5 projektowanych postanowień </w:t>
      </w:r>
      <w:r w:rsidR="00CC34DB">
        <w:rPr>
          <w:rFonts w:ascii="Arial" w:eastAsia="Cambria" w:hAnsi="Arial" w:cs="Arial"/>
          <w:sz w:val="22"/>
          <w:lang w:val="cs-CZ"/>
        </w:rPr>
        <w:t>umowy</w:t>
      </w:r>
      <w:r w:rsidRPr="001F5B92">
        <w:rPr>
          <w:rFonts w:ascii="Arial" w:eastAsia="Cambria" w:hAnsi="Arial" w:cs="Arial"/>
          <w:sz w:val="22"/>
          <w:lang w:val="cs-CZ"/>
        </w:rPr>
        <w:t>.</w:t>
      </w:r>
    </w:p>
    <w:p w14:paraId="32B32519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C2E6E82" w14:textId="60A4F0B4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8</w:t>
      </w:r>
    </w:p>
    <w:p w14:paraId="5401C237" w14:textId="1FB05083" w:rsidR="00083713" w:rsidRPr="00083713" w:rsidRDefault="001450F7" w:rsidP="00145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1450F7">
        <w:rPr>
          <w:rFonts w:ascii="Arial" w:eastAsiaTheme="minorHAnsi" w:hAnsi="Arial" w:cs="Arial"/>
          <w:sz w:val="22"/>
          <w:lang w:eastAsia="en-US"/>
        </w:rPr>
        <w:t>Uprzejmie proszę o informację, czy Zamawiający akceptuje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wystawienie przez wykonawcę ustrukturyzowanych faktur korygujących oraz innych ustrukturyzowanych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dokumentów elektronicznych, dotyczących wykonania umowy o przedmiotowe zamówienie publiczne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oraz przesłanie tychże dokumentów za pośrednictwem Platformy Elektronicznego Fakturowania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https://www.brokerinfinite.efaktura.gov.pl/ ? Podkreślam przy tym, że pytanie nie dotyczy zgody na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wystawianie ustrukturyzowanych faktur elektronicznych, gdyż takowe Zamawiający jest zobowiązany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odbierać od wykonawcy na podstawie art. 4.1 ustawy z dnia 9 listopada 2018 r. o</w:t>
      </w:r>
      <w:r>
        <w:rPr>
          <w:rFonts w:ascii="Arial" w:eastAsiaTheme="minorHAnsi" w:hAnsi="Arial" w:cs="Arial"/>
          <w:sz w:val="22"/>
          <w:lang w:eastAsia="en-US"/>
        </w:rPr>
        <w:t xml:space="preserve"> elektronicznym </w:t>
      </w:r>
      <w:r w:rsidRPr="001450F7">
        <w:rPr>
          <w:rFonts w:ascii="Arial" w:eastAsiaTheme="minorHAnsi" w:hAnsi="Arial" w:cs="Arial"/>
          <w:sz w:val="22"/>
          <w:lang w:eastAsia="en-US"/>
        </w:rPr>
        <w:t>fakturowaniu w zamówieniach publicznych…. (</w:t>
      </w:r>
      <w:proofErr w:type="spellStart"/>
      <w:r w:rsidRPr="001450F7">
        <w:rPr>
          <w:rFonts w:ascii="Arial" w:eastAsiaTheme="minorHAnsi" w:hAnsi="Arial" w:cs="Arial"/>
          <w:sz w:val="22"/>
          <w:lang w:eastAsia="en-US"/>
        </w:rPr>
        <w:t>t.j</w:t>
      </w:r>
      <w:proofErr w:type="spellEnd"/>
      <w:r w:rsidRPr="001450F7">
        <w:rPr>
          <w:rFonts w:ascii="Arial" w:eastAsiaTheme="minorHAnsi" w:hAnsi="Arial" w:cs="Arial"/>
          <w:sz w:val="22"/>
          <w:lang w:eastAsia="en-US"/>
        </w:rPr>
        <w:t>. Dz.U. z 2020 r. poz. 1666), lecz zgody na wystawianie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ustrukturyzowanych faktur korygujących oraz innych ustrukturyzowanych dokumentów elektronicznych.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Fakturowanie oraz wystawienie innych dokumentów w ustrukturyzowanej formie elektronicznej jest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zgodne z przepisami podatkowymi, wynikającymi z ustawy o podatku od towarów i usług (VAT) oraz jest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powszechnie stosowane pomiędzy Zamawiającymi a wykonawcami. Taki sposób przekazywania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dokumentów ułatwia wzajemną komunikację oraz eliminuje szereg błędów, występujących w procesie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tradycyjnego fakturowania. Jest on też rekomendowany, jako docelowy sposób obiegu dokumentów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księgowych przez Ministerstwo Rozwoju, Pracy i Technologii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(</w:t>
      </w:r>
      <w:hyperlink r:id="rId9" w:history="1">
        <w:r w:rsidRPr="00F41CC0">
          <w:rPr>
            <w:rStyle w:val="Hipercze"/>
            <w:rFonts w:ascii="Arial" w:eastAsiaTheme="minorHAnsi" w:hAnsi="Arial" w:cs="Arial"/>
            <w:sz w:val="22"/>
            <w:lang w:eastAsia="en-US"/>
          </w:rPr>
          <w:t>https://www.gov.pl/web/rozwoj-praca-technologia/e-fakturowanie-w-zamowieniach-publicznych</w:t>
        </w:r>
      </w:hyperlink>
      <w:r w:rsidRPr="001450F7">
        <w:rPr>
          <w:rFonts w:ascii="Arial" w:eastAsiaTheme="minorHAnsi" w:hAnsi="Arial" w:cs="Arial"/>
          <w:sz w:val="22"/>
          <w:lang w:eastAsia="en-US"/>
        </w:rPr>
        <w:t>).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Ponadto, w dobie epidemii COVID-19, taki sposób przekazywania dokumentów rozliczeniowych jest jedną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ze skutecznych metod w powstrzymywaniu rozprzestrzenianiu się wirusa oraz gwarantuje utrzymanie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ciągłości procesów księgowych i podatkowych. Jednocześnie proszę o podanie konta Zamawiającego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>znajdującego się na Platformie Elektronicznego Fakturowania, umożliwiającego przesłanie</w:t>
      </w:r>
      <w:r>
        <w:rPr>
          <w:rFonts w:ascii="Arial" w:eastAsiaTheme="minorHAnsi" w:hAnsi="Arial" w:cs="Arial"/>
          <w:sz w:val="22"/>
          <w:lang w:eastAsia="en-US"/>
        </w:rPr>
        <w:t xml:space="preserve"> </w:t>
      </w:r>
      <w:r w:rsidRPr="001450F7">
        <w:rPr>
          <w:rFonts w:ascii="Arial" w:eastAsiaTheme="minorHAnsi" w:hAnsi="Arial" w:cs="Arial"/>
          <w:sz w:val="22"/>
          <w:lang w:eastAsia="en-US"/>
        </w:rPr>
        <w:t xml:space="preserve">ustrukturyzowanych dokumentów. </w:t>
      </w:r>
    </w:p>
    <w:p w14:paraId="2D90751C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2E2491E" w14:textId="07644AA6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1184349B" w14:textId="77777777" w:rsidR="001F5B92" w:rsidRPr="001F5B92" w:rsidRDefault="001F5B92" w:rsidP="001F5B92">
      <w:pPr>
        <w:pStyle w:val="Defaul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F5B92">
        <w:rPr>
          <w:rFonts w:ascii="Arial" w:hAnsi="Arial" w:cs="Arial"/>
          <w:bCs/>
          <w:sz w:val="22"/>
          <w:szCs w:val="22"/>
          <w:u w:val="single"/>
        </w:rPr>
        <w:t xml:space="preserve">Dotyczy części I </w:t>
      </w:r>
      <w:proofErr w:type="spellStart"/>
      <w:r w:rsidRPr="001F5B92">
        <w:rPr>
          <w:rFonts w:ascii="Arial" w:hAnsi="Arial" w:cs="Arial"/>
          <w:bCs/>
          <w:sz w:val="22"/>
          <w:szCs w:val="22"/>
          <w:u w:val="single"/>
        </w:rPr>
        <w:t>i</w:t>
      </w:r>
      <w:proofErr w:type="spellEnd"/>
      <w:r w:rsidRPr="001F5B92">
        <w:rPr>
          <w:rFonts w:ascii="Arial" w:hAnsi="Arial" w:cs="Arial"/>
          <w:bCs/>
          <w:sz w:val="22"/>
          <w:szCs w:val="22"/>
          <w:u w:val="single"/>
        </w:rPr>
        <w:t xml:space="preserve"> części II:</w:t>
      </w:r>
    </w:p>
    <w:p w14:paraId="68F5A4C2" w14:textId="55231352" w:rsidR="00083713" w:rsidRDefault="001F5B92" w:rsidP="001F5B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F5B92">
        <w:rPr>
          <w:rFonts w:ascii="Arial" w:hAnsi="Arial" w:cs="Arial"/>
          <w:bCs/>
          <w:sz w:val="22"/>
          <w:szCs w:val="22"/>
        </w:rPr>
        <w:t xml:space="preserve">Zamawiający pozostawia zapisy projektowanych postanowień </w:t>
      </w:r>
      <w:r w:rsidR="00CC34DB">
        <w:rPr>
          <w:rFonts w:ascii="Arial" w:hAnsi="Arial" w:cs="Arial"/>
          <w:bCs/>
          <w:sz w:val="22"/>
          <w:szCs w:val="22"/>
        </w:rPr>
        <w:t>umowy</w:t>
      </w:r>
      <w:r w:rsidRPr="001F5B92">
        <w:rPr>
          <w:rFonts w:ascii="Arial" w:hAnsi="Arial" w:cs="Arial"/>
          <w:bCs/>
          <w:sz w:val="22"/>
          <w:szCs w:val="22"/>
        </w:rPr>
        <w:t xml:space="preserve"> bez zmian.  </w:t>
      </w:r>
    </w:p>
    <w:p w14:paraId="2F29D108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2BE86E9" w14:textId="2E23D186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9</w:t>
      </w:r>
    </w:p>
    <w:p w14:paraId="2F4E55AB" w14:textId="2D9BE13A" w:rsidR="00083713" w:rsidRDefault="001450F7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450F7">
        <w:rPr>
          <w:rFonts w:ascii="Arial" w:hAnsi="Arial" w:cs="Arial"/>
          <w:color w:val="auto"/>
          <w:sz w:val="22"/>
          <w:szCs w:val="22"/>
        </w:rPr>
        <w:t>Czy Zamawiający przyjmie na siebie obowiązek zabezpieczenia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450F7">
        <w:rPr>
          <w:rFonts w:ascii="Arial" w:hAnsi="Arial" w:cs="Arial"/>
          <w:color w:val="auto"/>
          <w:sz w:val="22"/>
          <w:szCs w:val="22"/>
        </w:rPr>
        <w:t xml:space="preserve">odpadów powstałych w trakcie wykonywania usługi? </w:t>
      </w:r>
    </w:p>
    <w:p w14:paraId="657B0676" w14:textId="77777777" w:rsidR="001F5B92" w:rsidRDefault="001F5B92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5C6CC84" w14:textId="451C3070" w:rsidR="00083713" w:rsidRDefault="0008371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3C5C2FF0" w14:textId="77777777" w:rsidR="001F5B92" w:rsidRPr="001F5B92" w:rsidRDefault="001F5B92" w:rsidP="001F5B92">
      <w:pPr>
        <w:pStyle w:val="Default"/>
        <w:jc w:val="both"/>
        <w:rPr>
          <w:rFonts w:ascii="Arial" w:hAnsi="Arial" w:cs="Arial"/>
          <w:bCs/>
          <w:sz w:val="22"/>
          <w:u w:val="single"/>
        </w:rPr>
      </w:pPr>
      <w:r w:rsidRPr="001F5B92">
        <w:rPr>
          <w:rFonts w:ascii="Arial" w:hAnsi="Arial" w:cs="Arial"/>
          <w:bCs/>
          <w:sz w:val="22"/>
          <w:u w:val="single"/>
        </w:rPr>
        <w:t xml:space="preserve">Część 1 </w:t>
      </w:r>
    </w:p>
    <w:p w14:paraId="37A7DA23" w14:textId="3B42A45A" w:rsidR="001F5B92" w:rsidRPr="001F5B92" w:rsidRDefault="001F5B92" w:rsidP="001F5B92">
      <w:pPr>
        <w:pStyle w:val="Default"/>
        <w:jc w:val="both"/>
        <w:rPr>
          <w:rFonts w:ascii="Arial" w:hAnsi="Arial" w:cs="Arial"/>
          <w:bCs/>
          <w:sz w:val="22"/>
        </w:rPr>
      </w:pPr>
      <w:r w:rsidRPr="001F5B92">
        <w:rPr>
          <w:rFonts w:ascii="Arial" w:hAnsi="Arial" w:cs="Arial"/>
          <w:bCs/>
          <w:sz w:val="22"/>
        </w:rPr>
        <w:t>Tylko w zakresie od</w:t>
      </w:r>
      <w:r w:rsidR="005029CD">
        <w:rPr>
          <w:rFonts w:ascii="Arial" w:hAnsi="Arial" w:cs="Arial"/>
          <w:bCs/>
          <w:sz w:val="22"/>
        </w:rPr>
        <w:t xml:space="preserve">padów określonych w pkt. 3 </w:t>
      </w:r>
      <w:proofErr w:type="spellStart"/>
      <w:r w:rsidR="005029CD">
        <w:rPr>
          <w:rFonts w:ascii="Arial" w:hAnsi="Arial" w:cs="Arial"/>
          <w:bCs/>
          <w:sz w:val="22"/>
        </w:rPr>
        <w:t>ppkt</w:t>
      </w:r>
      <w:proofErr w:type="spellEnd"/>
      <w:r w:rsidRPr="001F5B92">
        <w:rPr>
          <w:rFonts w:ascii="Arial" w:hAnsi="Arial" w:cs="Arial"/>
          <w:bCs/>
          <w:sz w:val="22"/>
        </w:rPr>
        <w:t xml:space="preserve"> 1) </w:t>
      </w:r>
      <w:proofErr w:type="spellStart"/>
      <w:r w:rsidRPr="001F5B92">
        <w:rPr>
          <w:rFonts w:ascii="Arial" w:hAnsi="Arial" w:cs="Arial"/>
          <w:bCs/>
          <w:sz w:val="22"/>
        </w:rPr>
        <w:t>tiret</w:t>
      </w:r>
      <w:proofErr w:type="spellEnd"/>
      <w:r w:rsidRPr="001F5B92">
        <w:rPr>
          <w:rFonts w:ascii="Arial" w:hAnsi="Arial" w:cs="Arial"/>
          <w:bCs/>
          <w:sz w:val="22"/>
        </w:rPr>
        <w:t xml:space="preserve"> czwarte i piąte SOPZ </w:t>
      </w:r>
      <w:r w:rsidR="005029CD">
        <w:rPr>
          <w:rFonts w:ascii="Arial" w:hAnsi="Arial" w:cs="Arial"/>
          <w:bCs/>
          <w:sz w:val="22"/>
        </w:rPr>
        <w:t xml:space="preserve">– załącznik </w:t>
      </w:r>
      <w:r w:rsidR="005029CD">
        <w:rPr>
          <w:rFonts w:ascii="Arial" w:hAnsi="Arial" w:cs="Arial"/>
          <w:bCs/>
          <w:sz w:val="22"/>
        </w:rPr>
        <w:br/>
        <w:t>nr 1a</w:t>
      </w:r>
      <w:r w:rsidRPr="001F5B92">
        <w:rPr>
          <w:rFonts w:ascii="Arial" w:hAnsi="Arial" w:cs="Arial"/>
          <w:bCs/>
          <w:sz w:val="22"/>
        </w:rPr>
        <w:t>.</w:t>
      </w:r>
    </w:p>
    <w:p w14:paraId="3D684349" w14:textId="77777777" w:rsidR="001F5B92" w:rsidRPr="005029CD" w:rsidRDefault="001F5B92" w:rsidP="001F5B92">
      <w:pPr>
        <w:pStyle w:val="Default"/>
        <w:jc w:val="both"/>
        <w:rPr>
          <w:rFonts w:ascii="Arial" w:hAnsi="Arial" w:cs="Arial"/>
          <w:bCs/>
          <w:sz w:val="22"/>
          <w:u w:val="single"/>
        </w:rPr>
      </w:pPr>
      <w:r w:rsidRPr="005029CD">
        <w:rPr>
          <w:rFonts w:ascii="Arial" w:hAnsi="Arial" w:cs="Arial"/>
          <w:bCs/>
          <w:sz w:val="22"/>
          <w:u w:val="single"/>
        </w:rPr>
        <w:t>Część 2</w:t>
      </w:r>
    </w:p>
    <w:p w14:paraId="6336D4F2" w14:textId="7507E7DE" w:rsidR="00083713" w:rsidRDefault="001F5B92" w:rsidP="001F5B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F5B92">
        <w:rPr>
          <w:rFonts w:ascii="Arial" w:hAnsi="Arial" w:cs="Arial"/>
          <w:bCs/>
          <w:sz w:val="22"/>
        </w:rPr>
        <w:t xml:space="preserve">Tylko w zakresie odpadów określonych w pkt 6 </w:t>
      </w:r>
      <w:proofErr w:type="spellStart"/>
      <w:r w:rsidRPr="001F5B92">
        <w:rPr>
          <w:rFonts w:ascii="Arial" w:hAnsi="Arial" w:cs="Arial"/>
          <w:bCs/>
          <w:sz w:val="22"/>
        </w:rPr>
        <w:t>ppkt</w:t>
      </w:r>
      <w:proofErr w:type="spellEnd"/>
      <w:r w:rsidRPr="001F5B92">
        <w:rPr>
          <w:rFonts w:ascii="Arial" w:hAnsi="Arial" w:cs="Arial"/>
          <w:bCs/>
          <w:sz w:val="22"/>
        </w:rPr>
        <w:t xml:space="preserve"> 1) lit. d) i e) SOPZ</w:t>
      </w:r>
      <w:r w:rsidR="005029CD">
        <w:rPr>
          <w:rFonts w:ascii="Arial" w:hAnsi="Arial" w:cs="Arial"/>
          <w:bCs/>
          <w:sz w:val="22"/>
        </w:rPr>
        <w:t xml:space="preserve"> – załącznik nr 1b</w:t>
      </w:r>
      <w:r w:rsidRPr="001F5B92">
        <w:rPr>
          <w:rFonts w:ascii="Arial" w:hAnsi="Arial" w:cs="Arial"/>
          <w:bCs/>
          <w:sz w:val="22"/>
        </w:rPr>
        <w:t xml:space="preserve"> oraz zgodnie z pkt 5 </w:t>
      </w:r>
      <w:proofErr w:type="spellStart"/>
      <w:r w:rsidRPr="001F5B92">
        <w:rPr>
          <w:rFonts w:ascii="Arial" w:hAnsi="Arial" w:cs="Arial"/>
          <w:bCs/>
          <w:sz w:val="22"/>
        </w:rPr>
        <w:t>ppkt</w:t>
      </w:r>
      <w:proofErr w:type="spellEnd"/>
      <w:r w:rsidRPr="001F5B92">
        <w:rPr>
          <w:rFonts w:ascii="Arial" w:hAnsi="Arial" w:cs="Arial"/>
          <w:bCs/>
          <w:sz w:val="22"/>
        </w:rPr>
        <w:t xml:space="preserve"> 5</w:t>
      </w:r>
      <w:r w:rsidR="005029CD">
        <w:rPr>
          <w:rFonts w:ascii="Arial" w:hAnsi="Arial" w:cs="Arial"/>
          <w:bCs/>
          <w:sz w:val="22"/>
        </w:rPr>
        <w:t xml:space="preserve"> </w:t>
      </w:r>
      <w:r w:rsidR="005029CD" w:rsidRPr="001F5B92">
        <w:rPr>
          <w:rFonts w:ascii="Arial" w:hAnsi="Arial" w:cs="Arial"/>
          <w:bCs/>
          <w:sz w:val="22"/>
        </w:rPr>
        <w:t>SOPZ</w:t>
      </w:r>
      <w:r w:rsidR="005029CD">
        <w:rPr>
          <w:rFonts w:ascii="Arial" w:hAnsi="Arial" w:cs="Arial"/>
          <w:bCs/>
          <w:sz w:val="22"/>
        </w:rPr>
        <w:t xml:space="preserve"> – załącznik nr 1b</w:t>
      </w:r>
      <w:r w:rsidR="005029CD" w:rsidRPr="001F5B92">
        <w:rPr>
          <w:rFonts w:ascii="Arial" w:hAnsi="Arial" w:cs="Arial"/>
          <w:bCs/>
          <w:sz w:val="22"/>
        </w:rPr>
        <w:t xml:space="preserve"> </w:t>
      </w:r>
      <w:r w:rsidRPr="001F5B92">
        <w:rPr>
          <w:rFonts w:ascii="Arial" w:hAnsi="Arial" w:cs="Arial"/>
          <w:bCs/>
          <w:sz w:val="22"/>
        </w:rPr>
        <w:t xml:space="preserve"> „Odpady powstałe w wyniku pielęgnowania terenów zielonych (biodegradowalne) są odpadami, które we własnym zakresie zagospodarować i usunąć powinien Wykonawca zgodnie z odpowiednimi uregulowaniami w tym zakresie. Wyjątek stanowią odpady stałe takie jak niedopałki, puszki, papierki itp., do utylizacji których odpowiednie kontenery zapewnia Zamawiający“</w:t>
      </w:r>
    </w:p>
    <w:p w14:paraId="0F6D33DF" w14:textId="470832FD" w:rsidR="002C23C3" w:rsidRDefault="002C23C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Pytanie 10</w:t>
      </w:r>
    </w:p>
    <w:p w14:paraId="27585B2B" w14:textId="63CF720F" w:rsidR="001450F7" w:rsidRDefault="001450F7" w:rsidP="001450F7">
      <w:pPr>
        <w:pStyle w:val="Default"/>
        <w:jc w:val="both"/>
      </w:pPr>
      <w:r w:rsidRPr="001450F7">
        <w:rPr>
          <w:rFonts w:ascii="Arial" w:hAnsi="Arial" w:cs="Arial"/>
          <w:sz w:val="22"/>
          <w:szCs w:val="22"/>
        </w:rPr>
        <w:t>Czy Zamawiający wskaże wykonawcy punkt</w:t>
      </w:r>
      <w:r>
        <w:rPr>
          <w:rFonts w:ascii="Arial" w:hAnsi="Arial" w:cs="Arial"/>
          <w:sz w:val="22"/>
          <w:szCs w:val="22"/>
        </w:rPr>
        <w:t xml:space="preserve"> </w:t>
      </w:r>
      <w:r w:rsidRPr="001450F7">
        <w:rPr>
          <w:rFonts w:ascii="Arial" w:hAnsi="Arial" w:cs="Arial"/>
          <w:sz w:val="22"/>
          <w:szCs w:val="22"/>
        </w:rPr>
        <w:t>zrzutu brudnej wody</w:t>
      </w:r>
      <w:r>
        <w:rPr>
          <w:rFonts w:ascii="Arial" w:hAnsi="Arial" w:cs="Arial"/>
          <w:sz w:val="22"/>
          <w:szCs w:val="22"/>
        </w:rPr>
        <w:t>.</w:t>
      </w:r>
      <w:r w:rsidRPr="001450F7">
        <w:rPr>
          <w:rFonts w:ascii="Arial" w:hAnsi="Arial" w:cs="Arial"/>
          <w:sz w:val="22"/>
          <w:szCs w:val="22"/>
        </w:rPr>
        <w:t xml:space="preserve"> </w:t>
      </w:r>
    </w:p>
    <w:p w14:paraId="7D7F5A6E" w14:textId="70CE5520" w:rsidR="002C23C3" w:rsidRDefault="002C23C3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br/>
      </w:r>
      <w:r w:rsidRPr="003D133D"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14:paraId="3B79FB7B" w14:textId="77777777" w:rsidR="005029CD" w:rsidRPr="001F5B92" w:rsidRDefault="005029CD" w:rsidP="005029CD">
      <w:pPr>
        <w:pStyle w:val="Defaul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F5B92">
        <w:rPr>
          <w:rFonts w:ascii="Arial" w:hAnsi="Arial" w:cs="Arial"/>
          <w:bCs/>
          <w:sz w:val="22"/>
          <w:szCs w:val="22"/>
          <w:u w:val="single"/>
        </w:rPr>
        <w:t xml:space="preserve">Dotyczy części I </w:t>
      </w:r>
      <w:proofErr w:type="spellStart"/>
      <w:r w:rsidRPr="001F5B92">
        <w:rPr>
          <w:rFonts w:ascii="Arial" w:hAnsi="Arial" w:cs="Arial"/>
          <w:bCs/>
          <w:sz w:val="22"/>
          <w:szCs w:val="22"/>
          <w:u w:val="single"/>
        </w:rPr>
        <w:t>i</w:t>
      </w:r>
      <w:proofErr w:type="spellEnd"/>
      <w:r w:rsidRPr="001F5B92">
        <w:rPr>
          <w:rFonts w:ascii="Arial" w:hAnsi="Arial" w:cs="Arial"/>
          <w:bCs/>
          <w:sz w:val="22"/>
          <w:szCs w:val="22"/>
          <w:u w:val="single"/>
        </w:rPr>
        <w:t xml:space="preserve"> części II:</w:t>
      </w:r>
    </w:p>
    <w:p w14:paraId="3C580858" w14:textId="6E42C5F2" w:rsidR="005029CD" w:rsidRPr="005029CD" w:rsidRDefault="005029CD" w:rsidP="005029C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5029CD">
        <w:rPr>
          <w:rFonts w:ascii="Arial" w:hAnsi="Arial" w:cs="Arial"/>
          <w:bCs/>
          <w:sz w:val="22"/>
          <w:szCs w:val="22"/>
        </w:rPr>
        <w:t>Zamawiający posiada tylko ujęcia kanalizacyjne przewidziane do pomieszczeń biurowych. W</w:t>
      </w:r>
      <w:r>
        <w:rPr>
          <w:rFonts w:ascii="Arial" w:hAnsi="Arial" w:cs="Arial"/>
          <w:bCs/>
          <w:sz w:val="22"/>
          <w:szCs w:val="22"/>
        </w:rPr>
        <w:t> </w:t>
      </w:r>
      <w:r w:rsidRPr="005029CD">
        <w:rPr>
          <w:rFonts w:ascii="Arial" w:hAnsi="Arial" w:cs="Arial"/>
          <w:bCs/>
          <w:sz w:val="22"/>
          <w:szCs w:val="22"/>
        </w:rPr>
        <w:t>budynkach objętych niniejszym postępowaniem nie została przewidziana obsługa przemysłowa (punkty zrzutu brudnej wody).</w:t>
      </w:r>
    </w:p>
    <w:p w14:paraId="0EC30B21" w14:textId="4A501FC6" w:rsidR="001450F7" w:rsidRDefault="001450F7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B6B9DEB" w14:textId="5299F9E2" w:rsidR="002C23C3" w:rsidRDefault="002C23C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11</w:t>
      </w:r>
    </w:p>
    <w:p w14:paraId="16754C70" w14:textId="104B1AC1" w:rsidR="002C23C3" w:rsidRDefault="001450F7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450F7">
        <w:rPr>
          <w:rFonts w:ascii="Arial" w:hAnsi="Arial" w:cs="Arial"/>
          <w:sz w:val="22"/>
          <w:szCs w:val="22"/>
        </w:rPr>
        <w:t>Prosimy o potwierdzenie, że za pomiary elektryczne w pomieszczeniach</w:t>
      </w:r>
      <w:r>
        <w:rPr>
          <w:rFonts w:ascii="Arial" w:hAnsi="Arial" w:cs="Arial"/>
          <w:sz w:val="22"/>
          <w:szCs w:val="22"/>
        </w:rPr>
        <w:t xml:space="preserve"> </w:t>
      </w:r>
      <w:r w:rsidRPr="001450F7">
        <w:rPr>
          <w:rFonts w:ascii="Arial" w:hAnsi="Arial" w:cs="Arial"/>
          <w:sz w:val="22"/>
          <w:szCs w:val="22"/>
        </w:rPr>
        <w:t>przekazanych do</w:t>
      </w:r>
      <w:r>
        <w:rPr>
          <w:rFonts w:ascii="Arial" w:hAnsi="Arial" w:cs="Arial"/>
          <w:sz w:val="22"/>
          <w:szCs w:val="22"/>
        </w:rPr>
        <w:t> </w:t>
      </w:r>
      <w:r w:rsidRPr="001450F7">
        <w:rPr>
          <w:rFonts w:ascii="Arial" w:hAnsi="Arial" w:cs="Arial"/>
          <w:sz w:val="22"/>
          <w:szCs w:val="22"/>
        </w:rPr>
        <w:t>użytkowania Wykonawcy w toku realizacji przedmiotowej usługi odpowiada</w:t>
      </w:r>
      <w:r>
        <w:rPr>
          <w:rFonts w:ascii="Arial" w:hAnsi="Arial" w:cs="Arial"/>
          <w:sz w:val="22"/>
          <w:szCs w:val="22"/>
        </w:rPr>
        <w:t xml:space="preserve"> </w:t>
      </w:r>
      <w:r w:rsidRPr="001450F7">
        <w:rPr>
          <w:rFonts w:ascii="Arial" w:hAnsi="Arial" w:cs="Arial"/>
          <w:sz w:val="22"/>
          <w:szCs w:val="22"/>
        </w:rPr>
        <w:t xml:space="preserve">Zamawiający? </w:t>
      </w:r>
    </w:p>
    <w:p w14:paraId="40EA1976" w14:textId="77777777" w:rsidR="005029CD" w:rsidRDefault="005029CD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875E075" w14:textId="223E08F3" w:rsidR="002C23C3" w:rsidRDefault="002C23C3" w:rsidP="00CD077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Odpowiedź 11</w:t>
      </w:r>
    </w:p>
    <w:p w14:paraId="08A3D07C" w14:textId="77777777" w:rsidR="005029CD" w:rsidRPr="005029CD" w:rsidRDefault="005029CD" w:rsidP="005029CD">
      <w:pPr>
        <w:pStyle w:val="Defaul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29CD">
        <w:rPr>
          <w:rFonts w:ascii="Arial" w:hAnsi="Arial" w:cs="Arial"/>
          <w:bCs/>
          <w:sz w:val="22"/>
          <w:szCs w:val="22"/>
          <w:u w:val="single"/>
        </w:rPr>
        <w:t xml:space="preserve">Część 1 </w:t>
      </w:r>
    </w:p>
    <w:p w14:paraId="0F81D349" w14:textId="58858454" w:rsidR="005029CD" w:rsidRPr="005029CD" w:rsidRDefault="005029CD" w:rsidP="005029C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5029CD">
        <w:rPr>
          <w:rFonts w:ascii="Arial" w:hAnsi="Arial" w:cs="Arial"/>
          <w:bCs/>
          <w:sz w:val="22"/>
          <w:szCs w:val="22"/>
        </w:rPr>
        <w:t>Zgodnie z § 4 ust. 2 PPU.</w:t>
      </w:r>
    </w:p>
    <w:p w14:paraId="02933E67" w14:textId="77777777" w:rsidR="005029CD" w:rsidRPr="005029CD" w:rsidRDefault="005029CD" w:rsidP="005029CD">
      <w:pPr>
        <w:pStyle w:val="Defaul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029CD">
        <w:rPr>
          <w:rFonts w:ascii="Arial" w:hAnsi="Arial" w:cs="Arial"/>
          <w:bCs/>
          <w:sz w:val="22"/>
          <w:szCs w:val="22"/>
          <w:u w:val="single"/>
        </w:rPr>
        <w:t>Część 2</w:t>
      </w:r>
    </w:p>
    <w:p w14:paraId="455F944D" w14:textId="27747BEC" w:rsidR="002C23C3" w:rsidRDefault="005029CD" w:rsidP="005029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029CD">
        <w:rPr>
          <w:rFonts w:ascii="Arial" w:hAnsi="Arial" w:cs="Arial"/>
          <w:bCs/>
          <w:sz w:val="22"/>
          <w:szCs w:val="22"/>
        </w:rPr>
        <w:t>Zamawiający informuj</w:t>
      </w:r>
      <w:r>
        <w:rPr>
          <w:rFonts w:ascii="Arial" w:hAnsi="Arial" w:cs="Arial"/>
          <w:bCs/>
          <w:sz w:val="22"/>
          <w:szCs w:val="22"/>
        </w:rPr>
        <w:t>e</w:t>
      </w:r>
      <w:r w:rsidRPr="005029CD">
        <w:rPr>
          <w:rFonts w:ascii="Arial" w:hAnsi="Arial" w:cs="Arial"/>
          <w:bCs/>
          <w:sz w:val="22"/>
          <w:szCs w:val="22"/>
        </w:rPr>
        <w:t>, że zgodnie z  umową Zamawiający udostępni pomieszczenia dla personelu wyłącznie do przebrania się i przechowania odzieży oraz do przechowywania narzędzi, sprzętu, itp.</w:t>
      </w:r>
    </w:p>
    <w:p w14:paraId="4B8583CD" w14:textId="77777777" w:rsidR="005029CD" w:rsidRDefault="005029CD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8947319" w14:textId="420B6DF1" w:rsidR="001450F7" w:rsidRDefault="001450F7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12</w:t>
      </w:r>
    </w:p>
    <w:p w14:paraId="28F80CA3" w14:textId="562455B9" w:rsidR="001450F7" w:rsidRDefault="001450F7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450F7">
        <w:rPr>
          <w:rFonts w:ascii="Arial" w:hAnsi="Arial" w:cs="Arial"/>
          <w:sz w:val="22"/>
          <w:szCs w:val="22"/>
        </w:rPr>
        <w:t>Proszę o potwierdzenie, że pierwsza waloryzacja o której mowa we wzorcu umowy może</w:t>
      </w:r>
      <w:r>
        <w:rPr>
          <w:rFonts w:ascii="Arial" w:hAnsi="Arial" w:cs="Arial"/>
          <w:sz w:val="22"/>
          <w:szCs w:val="22"/>
        </w:rPr>
        <w:t xml:space="preserve"> </w:t>
      </w:r>
      <w:r w:rsidRPr="001450F7">
        <w:rPr>
          <w:rFonts w:ascii="Arial" w:hAnsi="Arial" w:cs="Arial"/>
          <w:sz w:val="22"/>
          <w:szCs w:val="22"/>
        </w:rPr>
        <w:t>nastąpić nie wcześniej niż po upływie 6 miesięcy od dnia podpisania Umowy</w:t>
      </w:r>
      <w:r>
        <w:rPr>
          <w:rFonts w:ascii="Arial" w:hAnsi="Arial" w:cs="Arial"/>
          <w:sz w:val="22"/>
          <w:szCs w:val="22"/>
        </w:rPr>
        <w:t>.</w:t>
      </w:r>
    </w:p>
    <w:p w14:paraId="7C2865CC" w14:textId="77777777" w:rsidR="005029CD" w:rsidRDefault="005029CD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B667935" w14:textId="6F8FD698" w:rsidR="001450F7" w:rsidRDefault="001450F7" w:rsidP="001450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Odpowiedź 12</w:t>
      </w:r>
    </w:p>
    <w:p w14:paraId="0FE0B7EC" w14:textId="77777777" w:rsidR="005029CD" w:rsidRPr="005029CD" w:rsidRDefault="005029CD" w:rsidP="005029C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2"/>
          <w:u w:val="single"/>
          <w:lang w:eastAsia="en-US"/>
        </w:rPr>
      </w:pPr>
      <w:r w:rsidRPr="005029CD">
        <w:rPr>
          <w:rFonts w:ascii="Arial" w:eastAsiaTheme="minorHAnsi" w:hAnsi="Arial" w:cs="Arial"/>
          <w:bCs/>
          <w:color w:val="000000"/>
          <w:sz w:val="22"/>
          <w:u w:val="single"/>
          <w:lang w:eastAsia="en-US"/>
        </w:rPr>
        <w:t xml:space="preserve">Część 1 </w:t>
      </w:r>
    </w:p>
    <w:p w14:paraId="3AFC9EDE" w14:textId="0B149616" w:rsidR="005029CD" w:rsidRPr="005029CD" w:rsidRDefault="005029CD" w:rsidP="005029C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2"/>
          <w:lang w:eastAsia="en-US"/>
        </w:rPr>
      </w:pPr>
      <w:r w:rsidRPr="005029CD">
        <w:rPr>
          <w:rFonts w:ascii="Arial" w:eastAsiaTheme="minorHAnsi" w:hAnsi="Arial" w:cs="Arial"/>
          <w:bCs/>
          <w:color w:val="000000"/>
          <w:sz w:val="22"/>
          <w:lang w:eastAsia="en-US"/>
        </w:rPr>
        <w:t>Zgodnie z § 8 PPU.</w:t>
      </w:r>
    </w:p>
    <w:p w14:paraId="08678517" w14:textId="77777777" w:rsidR="005029CD" w:rsidRPr="005029CD" w:rsidRDefault="005029CD" w:rsidP="005029C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sz w:val="22"/>
          <w:u w:val="single"/>
          <w:lang w:eastAsia="en-US"/>
        </w:rPr>
      </w:pPr>
      <w:r w:rsidRPr="005029CD">
        <w:rPr>
          <w:rFonts w:ascii="Arial" w:eastAsiaTheme="minorHAnsi" w:hAnsi="Arial" w:cs="Arial"/>
          <w:bCs/>
          <w:color w:val="000000"/>
          <w:sz w:val="22"/>
          <w:u w:val="single"/>
          <w:lang w:eastAsia="en-US"/>
        </w:rPr>
        <w:t>Część 2</w:t>
      </w:r>
    </w:p>
    <w:p w14:paraId="7BAEA397" w14:textId="0AD38FF6" w:rsidR="00083713" w:rsidRPr="00083713" w:rsidRDefault="005029CD" w:rsidP="005029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5029CD">
        <w:rPr>
          <w:rFonts w:ascii="Arial" w:eastAsiaTheme="minorHAnsi" w:hAnsi="Arial" w:cs="Arial"/>
          <w:bCs/>
          <w:color w:val="000000"/>
          <w:sz w:val="22"/>
          <w:lang w:eastAsia="en-US"/>
        </w:rPr>
        <w:t xml:space="preserve">Waloryzacja wynagrodzenia może nastąpić zgodnie z § 9 projektowanych postanowień </w:t>
      </w:r>
      <w:r w:rsidR="00CC34DB">
        <w:rPr>
          <w:rFonts w:ascii="Arial" w:eastAsiaTheme="minorHAnsi" w:hAnsi="Arial" w:cs="Arial"/>
          <w:bCs/>
          <w:color w:val="000000"/>
          <w:sz w:val="22"/>
          <w:lang w:eastAsia="en-US"/>
        </w:rPr>
        <w:t>umowy</w:t>
      </w:r>
      <w:r w:rsidRPr="005029CD">
        <w:rPr>
          <w:rFonts w:ascii="Arial" w:eastAsiaTheme="minorHAnsi" w:hAnsi="Arial" w:cs="Arial"/>
          <w:bCs/>
          <w:color w:val="000000"/>
          <w:sz w:val="22"/>
          <w:lang w:eastAsia="en-US"/>
        </w:rPr>
        <w:t>.</w:t>
      </w:r>
    </w:p>
    <w:sectPr w:rsidR="00083713" w:rsidRPr="00083713" w:rsidSect="00684305">
      <w:footerReference w:type="default" r:id="rId10"/>
      <w:pgSz w:w="11906" w:h="16838"/>
      <w:pgMar w:top="1276" w:right="1133" w:bottom="1843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24CA" w14:textId="77777777" w:rsidR="00EE5E2F" w:rsidRDefault="00EE5E2F" w:rsidP="004F2A5C">
      <w:pPr>
        <w:spacing w:after="0" w:line="240" w:lineRule="auto"/>
      </w:pPr>
      <w:r>
        <w:separator/>
      </w:r>
    </w:p>
  </w:endnote>
  <w:endnote w:type="continuationSeparator" w:id="0">
    <w:p w14:paraId="7094004B" w14:textId="77777777" w:rsidR="00EE5E2F" w:rsidRDefault="00EE5E2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E2E91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24C850A8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72">
          <w:rPr>
            <w:noProof/>
          </w:rPr>
          <w:t>5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670C" w14:textId="77777777" w:rsidR="00EE5E2F" w:rsidRDefault="00EE5E2F" w:rsidP="004F2A5C">
      <w:pPr>
        <w:spacing w:after="0" w:line="240" w:lineRule="auto"/>
      </w:pPr>
      <w:r>
        <w:separator/>
      </w:r>
    </w:p>
  </w:footnote>
  <w:footnote w:type="continuationSeparator" w:id="0">
    <w:p w14:paraId="521BE7A7" w14:textId="77777777" w:rsidR="00EE5E2F" w:rsidRDefault="00EE5E2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5"/>
  </w:num>
  <w:num w:numId="8">
    <w:abstractNumId w:val="21"/>
  </w:num>
  <w:num w:numId="9">
    <w:abstractNumId w:val="30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3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133D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61D"/>
    <w:rsid w:val="00656F63"/>
    <w:rsid w:val="00662200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112E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65C6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C1EC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C00C07"/>
    <w:rsid w:val="00C00C46"/>
    <w:rsid w:val="00C032AD"/>
    <w:rsid w:val="00C11F35"/>
    <w:rsid w:val="00C12DB8"/>
    <w:rsid w:val="00C21642"/>
    <w:rsid w:val="00C22D60"/>
    <w:rsid w:val="00C30F76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praca-technologia/e-fakturowanie-w-zamowieniach-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B40C-B722-4E28-835D-DFB4517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5</cp:revision>
  <cp:lastPrinted>2023-02-21T11:11:00Z</cp:lastPrinted>
  <dcterms:created xsi:type="dcterms:W3CDTF">2023-02-20T12:42:00Z</dcterms:created>
  <dcterms:modified xsi:type="dcterms:W3CDTF">2023-02-21T11:11:00Z</dcterms:modified>
</cp:coreProperties>
</file>