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31195475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782A26" w:rsidRPr="00782A26">
        <w:rPr>
          <w:b/>
          <w:sz w:val="22"/>
          <w:szCs w:val="22"/>
        </w:rPr>
        <w:t>dostawy asortymentu medycznego stosowanego w mikrochirurgii okulistycznej i witrektomii tylnej oraz implantów na oddział Okulistyki wraz z dzierżawą aparatu do operacji witrektomii tylnego odcinka oka i zaćmy metodą fakoemulsyfikacji na okres 36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11</w:t>
      </w:r>
      <w:r w:rsidR="00782A26">
        <w:rPr>
          <w:b/>
          <w:sz w:val="22"/>
          <w:szCs w:val="22"/>
          <w:u w:val="single"/>
        </w:rPr>
        <w:t>8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bookmarkStart w:id="0" w:name="_GoBack"/>
      <w:bookmarkEnd w:id="0"/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2A26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2023-12-21T07:07:00Z</dcterms:created>
  <dcterms:modified xsi:type="dcterms:W3CDTF">2023-12-21T07:07:00Z</dcterms:modified>
</cp:coreProperties>
</file>