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6B9404D2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4B5071">
        <w:rPr>
          <w:rFonts w:ascii="Arial" w:hAnsi="Arial" w:cs="Arial"/>
          <w:b/>
          <w:sz w:val="21"/>
          <w:szCs w:val="21"/>
        </w:rPr>
        <w:t>3</w:t>
      </w:r>
      <w:r w:rsidR="003E7313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5AB4D13B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3E7313">
        <w:rPr>
          <w:rFonts w:ascii="Cambria" w:hAnsi="Cambria" w:cs="Arial"/>
          <w:b/>
          <w:sz w:val="21"/>
          <w:szCs w:val="21"/>
        </w:rPr>
        <w:t>mięsa, wędlin i drobiu</w:t>
      </w:r>
      <w:bookmarkStart w:id="0" w:name="_GoBack"/>
      <w:bookmarkEnd w:id="0"/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7313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FBD3-E140-4059-A911-D036E8E9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9</cp:revision>
  <cp:lastPrinted>2022-05-04T11:03:00Z</cp:lastPrinted>
  <dcterms:created xsi:type="dcterms:W3CDTF">2022-08-05T08:13:00Z</dcterms:created>
  <dcterms:modified xsi:type="dcterms:W3CDTF">2023-05-10T05:57:00Z</dcterms:modified>
</cp:coreProperties>
</file>