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736D" w14:textId="77777777" w:rsidR="005C3904" w:rsidRDefault="00000000">
      <w:pPr>
        <w:jc w:val="center"/>
      </w:pPr>
      <w:r>
        <w:rPr>
          <w:rFonts w:ascii="Arial" w:hAnsi="Arial" w:cs="Arial"/>
          <w:b/>
          <w:sz w:val="20"/>
          <w:szCs w:val="20"/>
        </w:rPr>
        <w:t>FORMULARZ  ZAPYTANIA  OFERTOWEGO</w:t>
      </w:r>
    </w:p>
    <w:p w14:paraId="67EED0F8" w14:textId="05EC31B4" w:rsidR="005C3904" w:rsidRDefault="00902B76">
      <w:pPr>
        <w:rPr>
          <w:rFonts w:ascii="Liberation Serif" w:eastAsia="NSimSun" w:hAnsi="Liberation Serif" w:cs="Arial"/>
        </w:rPr>
      </w:pPr>
      <w:r>
        <w:rPr>
          <w:rFonts w:ascii="Arial" w:hAnsi="Arial"/>
          <w:sz w:val="22"/>
          <w:szCs w:val="22"/>
        </w:rPr>
        <w:t xml:space="preserve">na wykonanie zadania pn. Wykonanie dokumentacji projektowej dla zadania pn: „Budowa chodnika w ciągu drogi powiatowej nr 2889D w miejscowości Wilków na odcinku od posesji nr 17a do posesji nr 17c” </w:t>
      </w:r>
      <w:r w:rsidR="00000000">
        <w:rPr>
          <w:rFonts w:ascii="Arial" w:hAnsi="Arial" w:cs="Arial"/>
          <w:sz w:val="20"/>
          <w:szCs w:val="20"/>
        </w:rPr>
        <w:t xml:space="preserve">o </w:t>
      </w:r>
      <w:r w:rsidR="00000000">
        <w:rPr>
          <w:rFonts w:ascii="Arial" w:eastAsia="NSimSun" w:hAnsi="Arial" w:cs="Arial"/>
          <w:sz w:val="20"/>
          <w:szCs w:val="20"/>
        </w:rPr>
        <w:t>wartości od 50.000 zł do 130.000 zł</w:t>
      </w:r>
    </w:p>
    <w:p w14:paraId="4FD3B906" w14:textId="77777777" w:rsidR="005C3904" w:rsidRDefault="00000000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</w:p>
    <w:p w14:paraId="086DE97C" w14:textId="77777777" w:rsidR="005C3904" w:rsidRDefault="005C3904">
      <w:pPr>
        <w:rPr>
          <w:rFonts w:ascii="Arial" w:hAnsi="Arial" w:cs="Arial"/>
          <w:sz w:val="20"/>
          <w:szCs w:val="20"/>
        </w:rPr>
      </w:pPr>
    </w:p>
    <w:p w14:paraId="7BA2E667" w14:textId="6BB2513C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 xml:space="preserve">I. Zamawiający: </w:t>
      </w:r>
      <w:r w:rsidR="00A5164A">
        <w:rPr>
          <w:rFonts w:ascii="Arial" w:hAnsi="Arial" w:cs="Arial"/>
          <w:sz w:val="20"/>
          <w:szCs w:val="20"/>
        </w:rPr>
        <w:t xml:space="preserve">Powiat Świdnicki - </w:t>
      </w:r>
      <w:r>
        <w:rPr>
          <w:rFonts w:ascii="Arial" w:hAnsi="Arial" w:cs="Arial"/>
          <w:sz w:val="20"/>
          <w:szCs w:val="20"/>
        </w:rPr>
        <w:t>Służba Drogowa Powiatu Świdnickiego</w:t>
      </w:r>
    </w:p>
    <w:p w14:paraId="336DEBA3" w14:textId="77777777" w:rsidR="005C3904" w:rsidRDefault="00000000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Powstańców 12  58-140 Jaworzyna Śląska</w:t>
      </w:r>
    </w:p>
    <w:p w14:paraId="1AF5AD8D" w14:textId="77777777" w:rsidR="005C3904" w:rsidRDefault="00000000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e-mail </w:t>
      </w:r>
      <w:r>
        <w:rPr>
          <w:rFonts w:ascii="Arial" w:hAnsi="Arial" w:cs="Arial"/>
          <w:b/>
          <w:bCs/>
          <w:sz w:val="20"/>
          <w:szCs w:val="20"/>
        </w:rPr>
        <w:t>przetargi@sdps.swidnica.pl</w:t>
      </w:r>
    </w:p>
    <w:p w14:paraId="5E0FABD3" w14:textId="77777777" w:rsidR="005C3904" w:rsidRDefault="005C3904">
      <w:pPr>
        <w:rPr>
          <w:rFonts w:ascii="Arial" w:hAnsi="Arial" w:cs="Arial"/>
          <w:b/>
          <w:bCs/>
          <w:sz w:val="20"/>
          <w:szCs w:val="20"/>
        </w:rPr>
      </w:pPr>
    </w:p>
    <w:p w14:paraId="1A3FA0EF" w14:textId="77777777" w:rsidR="005C3904" w:rsidRDefault="00000000">
      <w:r>
        <w:rPr>
          <w:rFonts w:ascii="Arial" w:hAnsi="Arial" w:cs="Arial"/>
          <w:sz w:val="20"/>
          <w:szCs w:val="20"/>
        </w:rPr>
        <w:t>II. Opis przedmiotu zamówienia:</w:t>
      </w:r>
    </w:p>
    <w:p w14:paraId="5DCFBA8F" w14:textId="77777777" w:rsidR="00902B76" w:rsidRDefault="00902B76" w:rsidP="00902B76">
      <w:pPr>
        <w:pStyle w:val="Standard"/>
        <w:jc w:val="both"/>
      </w:pPr>
      <w:r>
        <w:rPr>
          <w:rFonts w:ascii="Arial" w:eastAsia="Times New Roman" w:hAnsi="Arial"/>
          <w:sz w:val="22"/>
          <w:szCs w:val="22"/>
        </w:rPr>
        <w:t xml:space="preserve">Przedmiotem zamówienia jest wykonanie dokumentacji projektowej dla zadania:  </w:t>
      </w:r>
      <w:r>
        <w:rPr>
          <w:rFonts w:ascii="Arial" w:hAnsi="Arial"/>
          <w:sz w:val="22"/>
          <w:szCs w:val="22"/>
        </w:rPr>
        <w:t>„Budowa chodnika w ciągu drogi powiatowej nr 2889D w miejscowości Wilków na odcinku od posesji nr 17a do posesji nr 17c”</w:t>
      </w:r>
      <w:r>
        <w:rPr>
          <w:rFonts w:ascii="Arial" w:eastAsia="Times New Roman" w:hAnsi="Arial"/>
          <w:sz w:val="22"/>
          <w:szCs w:val="22"/>
        </w:rPr>
        <w:t xml:space="preserve">. Łączna długość odcinka, który będzie objęty projektem wynosi ok. 140 mb – zgodnie z załącznikiem graficznym. Droga powiatowa nr 2889D jest drogą klasy L. </w:t>
      </w:r>
    </w:p>
    <w:p w14:paraId="0534F72A" w14:textId="77777777" w:rsidR="00902B76" w:rsidRDefault="00902B76" w:rsidP="00902B76">
      <w:pPr>
        <w:pStyle w:val="Standard"/>
        <w:tabs>
          <w:tab w:val="left" w:pos="1472"/>
        </w:tabs>
        <w:ind w:left="737" w:hanging="737"/>
        <w:rPr>
          <w:rFonts w:ascii="Arial" w:eastAsia="Times New Roman" w:hAnsi="Arial"/>
        </w:rPr>
      </w:pPr>
    </w:p>
    <w:p w14:paraId="5BFAB95C" w14:textId="77777777" w:rsidR="00902B76" w:rsidRDefault="00902B76" w:rsidP="00902B76">
      <w:pPr>
        <w:pStyle w:val="Akapitzlist"/>
        <w:spacing w:after="0" w:line="240" w:lineRule="auto"/>
        <w:ind w:left="284" w:hanging="284"/>
        <w:jc w:val="both"/>
      </w:pPr>
      <w:r>
        <w:rPr>
          <w:rFonts w:ascii="Arial" w:eastAsia="MS Mincho" w:hAnsi="Arial" w:cs="Arial"/>
          <w:lang w:eastAsia="ar-SA"/>
        </w:rPr>
        <w:t>W ramach zamówienia</w:t>
      </w:r>
      <w:r>
        <w:rPr>
          <w:rFonts w:ascii="Arial" w:eastAsia="MS Mincho" w:hAnsi="Arial" w:cs="Arial"/>
          <w:b/>
          <w:lang w:eastAsia="ar-SA"/>
        </w:rPr>
        <w:t xml:space="preserve"> </w:t>
      </w:r>
      <w:r>
        <w:rPr>
          <w:rFonts w:ascii="Arial" w:eastAsia="MS Mincho" w:hAnsi="Arial" w:cs="Arial"/>
          <w:lang w:eastAsia="ar-SA"/>
        </w:rPr>
        <w:t>wykonawca</w:t>
      </w:r>
      <w:r>
        <w:rPr>
          <w:rFonts w:ascii="Arial" w:eastAsia="MS Mincho" w:hAnsi="Arial" w:cs="Arial"/>
          <w:b/>
          <w:lang w:eastAsia="ar-SA"/>
        </w:rPr>
        <w:t xml:space="preserve"> </w:t>
      </w:r>
      <w:r>
        <w:rPr>
          <w:rFonts w:ascii="Arial" w:eastAsia="MS Mincho" w:hAnsi="Arial" w:cs="Arial"/>
          <w:lang w:eastAsia="ar-SA"/>
        </w:rPr>
        <w:t>zaprojektuje:</w:t>
      </w:r>
    </w:p>
    <w:p w14:paraId="3CA5D39E" w14:textId="77777777" w:rsidR="00902B76" w:rsidRDefault="00902B76" w:rsidP="00902B76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ascii="Arial" w:eastAsia="MS Mincho" w:hAnsi="Arial" w:cs="Arial"/>
          <w:lang w:eastAsia="ar-SA"/>
        </w:rPr>
        <w:t>Budowa chodnika w ciągu drogi powiatowej nr 2889D w miejscowości Wilków,</w:t>
      </w:r>
    </w:p>
    <w:p w14:paraId="40B41C08" w14:textId="77777777" w:rsidR="00902B76" w:rsidRDefault="00902B76" w:rsidP="00902B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MS Mincho" w:hAnsi="Arial" w:cs="Arial"/>
          <w:lang w:eastAsia="ar-SA"/>
        </w:rPr>
      </w:pPr>
      <w:r>
        <w:rPr>
          <w:rFonts w:ascii="Arial" w:eastAsia="MS Mincho" w:hAnsi="Arial" w:cs="Arial"/>
          <w:lang w:eastAsia="ar-SA"/>
        </w:rPr>
        <w:t>Odwodnienie drogi w miejscu projektowanego chodnika,</w:t>
      </w:r>
    </w:p>
    <w:p w14:paraId="58A42B42" w14:textId="77777777" w:rsidR="00902B76" w:rsidRDefault="00902B76" w:rsidP="00902B76">
      <w:pPr>
        <w:pStyle w:val="Standard"/>
        <w:numPr>
          <w:ilvl w:val="0"/>
          <w:numId w:val="12"/>
        </w:numPr>
        <w:rPr>
          <w:rFonts w:ascii="Arial" w:eastAsia="MS Mincho" w:hAnsi="Arial"/>
          <w:sz w:val="22"/>
          <w:szCs w:val="22"/>
          <w:lang w:eastAsia="ar-SA"/>
        </w:rPr>
      </w:pPr>
      <w:r>
        <w:rPr>
          <w:rFonts w:ascii="Arial" w:eastAsia="MS Mincho" w:hAnsi="Arial"/>
          <w:sz w:val="22"/>
          <w:szCs w:val="22"/>
          <w:lang w:eastAsia="ar-SA"/>
        </w:rPr>
        <w:t>Przebudowę ewentualnych kolizji z istniejącą infrastrukturą drogową i techniczną</w:t>
      </w:r>
      <w:r>
        <w:rPr>
          <w:rFonts w:ascii="Arial" w:eastAsia="MS Mincho" w:hAnsi="Arial"/>
          <w:sz w:val="22"/>
          <w:szCs w:val="22"/>
          <w:lang w:eastAsia="ar-SA"/>
        </w:rPr>
        <w:br/>
        <w:t>(w niezbędnym, wymaganym przepisami zakresie),</w:t>
      </w:r>
    </w:p>
    <w:p w14:paraId="2D1C6057" w14:textId="77777777" w:rsidR="00902B76" w:rsidRDefault="00902B76" w:rsidP="00902B76">
      <w:pPr>
        <w:pStyle w:val="Standard"/>
        <w:numPr>
          <w:ilvl w:val="0"/>
          <w:numId w:val="12"/>
        </w:numPr>
        <w:jc w:val="both"/>
      </w:pPr>
      <w:r>
        <w:rPr>
          <w:rFonts w:ascii="Arial" w:eastAsia="MS Mincho" w:hAnsi="Arial"/>
          <w:sz w:val="22"/>
          <w:szCs w:val="22"/>
          <w:lang w:eastAsia="ar-SA"/>
        </w:rPr>
        <w:t xml:space="preserve">Ewentualne dostosowanie oznakowania poziomego i pionowego do potrzeb wynikających z warunków ruchu. </w:t>
      </w:r>
    </w:p>
    <w:p w14:paraId="34A8A985" w14:textId="77777777" w:rsidR="00902B76" w:rsidRDefault="00902B76" w:rsidP="00902B76">
      <w:pPr>
        <w:pStyle w:val="Standard"/>
        <w:jc w:val="both"/>
        <w:rPr>
          <w:rFonts w:ascii="Arial" w:eastAsia="MS Mincho" w:hAnsi="Arial"/>
          <w:b/>
          <w:sz w:val="22"/>
          <w:szCs w:val="22"/>
          <w:lang w:eastAsia="ar-SA"/>
        </w:rPr>
      </w:pPr>
    </w:p>
    <w:p w14:paraId="457C2AD5" w14:textId="77777777" w:rsidR="00902B76" w:rsidRDefault="00902B76" w:rsidP="00902B76">
      <w:pPr>
        <w:pStyle w:val="Standard"/>
        <w:ind w:left="170" w:hanging="170"/>
        <w:jc w:val="both"/>
      </w:pPr>
      <w:r>
        <w:rPr>
          <w:rFonts w:ascii="Arial" w:hAnsi="Arial"/>
          <w:sz w:val="22"/>
          <w:szCs w:val="22"/>
        </w:rPr>
        <w:t>- Dokumentację należy sporządzić w sposób  zapewniający optymalną ekonomiczność budowy                                     i eksploatacji,  przy jednoczesnym stosowaniu nowoczesnych technologii robót i materiałów.</w:t>
      </w:r>
    </w:p>
    <w:p w14:paraId="47840D36" w14:textId="77777777" w:rsidR="00902B76" w:rsidRDefault="00902B76" w:rsidP="00902B76">
      <w:pPr>
        <w:pStyle w:val="Standard"/>
        <w:ind w:left="170" w:hanging="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Na Wykonawcy spoczywa odpowiedzialność za prawidłową lokalizację przebudowywanych sieci podziemnych   i naziemnych. W przypadku konieczności przebudowy kolizyjnego  uzbrojenia nie będącego własnością Zamawiającego, Wykonawca powinien zaprojektować przebudowywane sieci i urządzenie w standardzie uzbrojenia.</w:t>
      </w:r>
    </w:p>
    <w:p w14:paraId="2FFBB6AC" w14:textId="49BE18E4" w:rsidR="00902B76" w:rsidRDefault="00902B76" w:rsidP="00902B76">
      <w:pPr>
        <w:pStyle w:val="Standard"/>
        <w:ind w:left="142"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przypadku, gdy zarządcy lub właściciele sieci wniosą o podniesienie standardu przebudowywanej sieci i urządzeń, Wykonawca jest obowiązany powiadomić o tym Zamawiającego. Dokumentacja w zakresie kolizyjnego uzbrojenia, w której podwyższa się standard lub unowocześnia obiekty i urządzenia może zostać opracowana tylko za zgodą Zamawiającego.</w:t>
      </w:r>
    </w:p>
    <w:p w14:paraId="669BA718" w14:textId="77777777" w:rsidR="00902B76" w:rsidRDefault="00902B76" w:rsidP="00902B76">
      <w:pPr>
        <w:pStyle w:val="Standard"/>
        <w:ind w:left="284" w:hanging="284"/>
        <w:jc w:val="both"/>
      </w:pPr>
      <w:r>
        <w:rPr>
          <w:rFonts w:ascii="Arial" w:hAnsi="Arial"/>
          <w:b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Dokumentację należy wykonać w sposób umożliwiający przeprowadzenie procedury przetargowej na wyłonienie wykonawcy robót budowlanych.</w:t>
      </w:r>
    </w:p>
    <w:p w14:paraId="7C662FE9" w14:textId="77777777" w:rsidR="00902B76" w:rsidRDefault="00902B76" w:rsidP="00902B76">
      <w:pPr>
        <w:pStyle w:val="Standard"/>
        <w:tabs>
          <w:tab w:val="left" w:pos="1019"/>
        </w:tabs>
        <w:ind w:left="284" w:hanging="284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 Wybrane rozwiązania projektowe, technologie i materiały budowlane - Wykonawca ma obowiązek uzgodnić z Zamawiającym</w:t>
      </w:r>
    </w:p>
    <w:p w14:paraId="774908EF" w14:textId="77777777" w:rsidR="00902B76" w:rsidRDefault="00902B76" w:rsidP="00902B76">
      <w:pPr>
        <w:pStyle w:val="Standard"/>
        <w:ind w:left="284" w:hanging="284"/>
        <w:rPr>
          <w:rFonts w:ascii="Arial" w:eastAsia="MS Mincho" w:hAnsi="Arial"/>
          <w:b/>
          <w:color w:val="FF0000"/>
          <w:sz w:val="22"/>
          <w:szCs w:val="22"/>
          <w:lang w:eastAsia="ar-SA"/>
        </w:rPr>
      </w:pPr>
    </w:p>
    <w:p w14:paraId="47E8AC70" w14:textId="77777777" w:rsidR="00902B76" w:rsidRDefault="00902B76" w:rsidP="00902B76">
      <w:pPr>
        <w:pStyle w:val="Standard"/>
        <w:ind w:left="284" w:hanging="284"/>
        <w:rPr>
          <w:rFonts w:ascii="Arial" w:eastAsia="MS Mincho" w:hAnsi="Arial"/>
          <w:b/>
          <w:sz w:val="22"/>
          <w:szCs w:val="22"/>
          <w:lang w:eastAsia="ar-SA"/>
        </w:rPr>
      </w:pPr>
    </w:p>
    <w:p w14:paraId="442C2904" w14:textId="77777777" w:rsidR="00902B76" w:rsidRDefault="00902B76" w:rsidP="00902B76">
      <w:pPr>
        <w:pStyle w:val="Standard"/>
        <w:ind w:left="284" w:hanging="284"/>
        <w:rPr>
          <w:rFonts w:ascii="Arial" w:eastAsia="MS Mincho" w:hAnsi="Arial"/>
          <w:b/>
          <w:sz w:val="22"/>
          <w:szCs w:val="22"/>
          <w:u w:val="single"/>
          <w:lang w:eastAsia="ar-SA"/>
        </w:rPr>
      </w:pPr>
      <w:r>
        <w:rPr>
          <w:rFonts w:ascii="Arial" w:eastAsia="MS Mincho" w:hAnsi="Arial"/>
          <w:b/>
          <w:sz w:val="22"/>
          <w:szCs w:val="22"/>
          <w:u w:val="single"/>
          <w:lang w:eastAsia="ar-SA"/>
        </w:rPr>
        <w:t>Zakres przedmiotu zamówienia:</w:t>
      </w:r>
    </w:p>
    <w:p w14:paraId="6D2E609B" w14:textId="77777777" w:rsidR="00902B76" w:rsidRDefault="00902B76" w:rsidP="00902B76">
      <w:pPr>
        <w:pStyle w:val="Standard"/>
        <w:numPr>
          <w:ilvl w:val="0"/>
          <w:numId w:val="13"/>
        </w:numPr>
        <w:ind w:left="284" w:hanging="284"/>
      </w:pPr>
      <w:r>
        <w:rPr>
          <w:rFonts w:ascii="Arial" w:eastAsia="MS Mincho" w:hAnsi="Arial"/>
          <w:sz w:val="22"/>
          <w:szCs w:val="22"/>
          <w:lang w:eastAsia="ar-SA"/>
        </w:rPr>
        <w:t xml:space="preserve">Zakres </w:t>
      </w:r>
      <w:r>
        <w:rPr>
          <w:rFonts w:ascii="Arial" w:eastAsia="MS Mincho" w:hAnsi="Arial"/>
          <w:b/>
          <w:sz w:val="22"/>
          <w:szCs w:val="22"/>
          <w:lang w:eastAsia="ar-SA"/>
        </w:rPr>
        <w:t>przedmiotu zamówienia</w:t>
      </w:r>
      <w:r>
        <w:rPr>
          <w:rFonts w:ascii="Arial" w:eastAsia="MS Mincho" w:hAnsi="Arial"/>
          <w:sz w:val="22"/>
          <w:szCs w:val="22"/>
          <w:lang w:eastAsia="ar-SA"/>
        </w:rPr>
        <w:t xml:space="preserve"> obejmuje  opracowanie pełnobranżowej  dokumentacji  projektowej, kosztorysowej i przetargowej dla przedmiotu umowy,  w zakresie uwzględniającym specyfikę robót budowlanych.</w:t>
      </w:r>
    </w:p>
    <w:p w14:paraId="273D1891" w14:textId="77777777" w:rsidR="00902B76" w:rsidRDefault="00902B76" w:rsidP="00902B76">
      <w:pPr>
        <w:pStyle w:val="Standard"/>
        <w:numPr>
          <w:ilvl w:val="0"/>
          <w:numId w:val="5"/>
        </w:numPr>
        <w:ind w:left="284" w:hanging="284"/>
        <w:jc w:val="both"/>
        <w:rPr>
          <w:rFonts w:ascii="Arial" w:eastAsia="MS Mincho" w:hAnsi="Arial"/>
          <w:sz w:val="22"/>
          <w:szCs w:val="22"/>
          <w:lang w:eastAsia="ar-SA"/>
        </w:rPr>
      </w:pPr>
      <w:r>
        <w:rPr>
          <w:rFonts w:ascii="Arial" w:eastAsia="MS Mincho" w:hAnsi="Arial"/>
          <w:sz w:val="22"/>
          <w:szCs w:val="22"/>
          <w:lang w:eastAsia="ar-SA"/>
        </w:rPr>
        <w:t>W skład dokumentacji wchodzą n/w opracowania:</w:t>
      </w:r>
    </w:p>
    <w:p w14:paraId="6DE428B2" w14:textId="77777777" w:rsidR="00902B76" w:rsidRDefault="00902B76" w:rsidP="00902B76">
      <w:pPr>
        <w:pStyle w:val="Standard"/>
        <w:numPr>
          <w:ilvl w:val="0"/>
          <w:numId w:val="14"/>
        </w:numPr>
        <w:tabs>
          <w:tab w:val="left" w:pos="426"/>
        </w:tabs>
        <w:ind w:hanging="15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Projekt budowlany (PB)- ogólnobranżowy – </w:t>
      </w:r>
    </w:p>
    <w:p w14:paraId="64FA3371" w14:textId="77777777" w:rsidR="00902B76" w:rsidRDefault="00902B76" w:rsidP="00902B76">
      <w:pPr>
        <w:pStyle w:val="Bezodstpw"/>
        <w:numPr>
          <w:ilvl w:val="0"/>
          <w:numId w:val="6"/>
        </w:numPr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docelowej organizacji ruchu wraz z uzgodnieniem  i zatwierdzeniem – w razie potrzeby,</w:t>
      </w:r>
    </w:p>
    <w:p w14:paraId="6D945CC6" w14:textId="77777777" w:rsidR="00902B76" w:rsidRDefault="00902B76" w:rsidP="00902B76">
      <w:pPr>
        <w:pStyle w:val="Standard"/>
        <w:numPr>
          <w:ilvl w:val="0"/>
          <w:numId w:val="6"/>
        </w:numPr>
        <w:ind w:hanging="15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Przedmiary robót - z podziałem na branże,</w:t>
      </w:r>
    </w:p>
    <w:p w14:paraId="6FB81941" w14:textId="77777777" w:rsidR="00902B76" w:rsidRDefault="00902B76" w:rsidP="00902B76">
      <w:pPr>
        <w:pStyle w:val="Bezodstpw"/>
        <w:numPr>
          <w:ilvl w:val="0"/>
          <w:numId w:val="6"/>
        </w:numPr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Kosztorysy inwestorskie (w cenach netto i brutto), </w:t>
      </w:r>
    </w:p>
    <w:p w14:paraId="04ADC03D" w14:textId="77777777" w:rsidR="00902B76" w:rsidRDefault="00902B76" w:rsidP="00902B76">
      <w:pPr>
        <w:pStyle w:val="Bezodstpw"/>
        <w:numPr>
          <w:ilvl w:val="0"/>
          <w:numId w:val="6"/>
        </w:numPr>
        <w:ind w:hanging="153"/>
        <w:jc w:val="both"/>
      </w:pPr>
      <w:r>
        <w:rPr>
          <w:rFonts w:ascii="Arial" w:hAnsi="Arial" w:cs="Arial"/>
          <w:sz w:val="22"/>
          <w:szCs w:val="22"/>
        </w:rPr>
        <w:t>Specyfikacje techniczne wykonania i odbioru robót dla każdej z branż.</w:t>
      </w:r>
    </w:p>
    <w:p w14:paraId="18B48DC0" w14:textId="77777777" w:rsidR="00902B76" w:rsidRDefault="00902B76" w:rsidP="00902B76">
      <w:pPr>
        <w:pStyle w:val="Bezodstpw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w/w części dokumentacji projektowej muszą tworzyć powiązaną ze sobą całość tak, by łącznie stanowiły kompleksowe opracowanie projektowe i kosztorysowe.  </w:t>
      </w:r>
    </w:p>
    <w:p w14:paraId="61AEAAF5" w14:textId="77777777" w:rsidR="00902B76" w:rsidRDefault="00902B76" w:rsidP="00902B76">
      <w:pPr>
        <w:pStyle w:val="Bezodstpw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projekt branżowy musi mieć komplet odrębnych uzgodnień z administratorami Infrastruktury technicznej.</w:t>
      </w:r>
    </w:p>
    <w:p w14:paraId="04E1594A" w14:textId="77777777" w:rsidR="00902B76" w:rsidRDefault="00902B76" w:rsidP="00902B76">
      <w:pPr>
        <w:pStyle w:val="Bezodstpw"/>
        <w:ind w:left="284" w:hanging="284"/>
        <w:rPr>
          <w:rFonts w:ascii="Arial" w:hAnsi="Arial" w:cs="Arial"/>
          <w:sz w:val="22"/>
          <w:szCs w:val="22"/>
        </w:rPr>
      </w:pPr>
    </w:p>
    <w:p w14:paraId="542B2F05" w14:textId="77777777" w:rsidR="00902B76" w:rsidRDefault="00902B76" w:rsidP="00902B76">
      <w:pPr>
        <w:pStyle w:val="Bezodstpw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zakres przedmiotu umowy wchodzą również inne prace wykonane dla każdego z zadań oddzielnie,  niezbędne do prawidłowej i kompleksowej realizacji przedmiotu umowy, takie jak:</w:t>
      </w:r>
    </w:p>
    <w:p w14:paraId="17B7A311" w14:textId="77777777" w:rsidR="00902B76" w:rsidRDefault="00902B76" w:rsidP="00902B76">
      <w:pPr>
        <w:pStyle w:val="Standard"/>
        <w:numPr>
          <w:ilvl w:val="0"/>
          <w:numId w:val="16"/>
        </w:numPr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uzyskanie aktualnej mapy do celów projektowych,</w:t>
      </w:r>
    </w:p>
    <w:p w14:paraId="7AF78B41" w14:textId="77777777" w:rsidR="00902B76" w:rsidRDefault="00902B76" w:rsidP="00902B76">
      <w:pPr>
        <w:pStyle w:val="Standard"/>
        <w:numPr>
          <w:ilvl w:val="0"/>
          <w:numId w:val="8"/>
        </w:numPr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uzyskanie wypisów i wyrysów z rejestru gruntów dla działek objętych planowaną inwestycją,</w:t>
      </w:r>
    </w:p>
    <w:p w14:paraId="05A632C7" w14:textId="77777777" w:rsidR="00902B76" w:rsidRDefault="00902B76" w:rsidP="00902B76">
      <w:pPr>
        <w:pStyle w:val="Standard"/>
        <w:numPr>
          <w:ilvl w:val="0"/>
          <w:numId w:val="8"/>
        </w:numPr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weryfikacja inwentaryzacji sieci podziemnych, rozpoznanie zakresu kolizji urządzeń obcych                                                    z rozbudowywanym układem drogowym, oraz uzyskanie szczegółowych warunków technicznych przebudowy tych urządzeń,</w:t>
      </w:r>
    </w:p>
    <w:p w14:paraId="53F6C100" w14:textId="77777777" w:rsidR="00902B76" w:rsidRDefault="00902B76" w:rsidP="00902B76">
      <w:pPr>
        <w:pStyle w:val="Standard"/>
        <w:numPr>
          <w:ilvl w:val="0"/>
          <w:numId w:val="8"/>
        </w:numPr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uzyskanie wytycznych do projektowania, niezbędnych opinii, decyzji, itp.  </w:t>
      </w:r>
    </w:p>
    <w:p w14:paraId="3C570C7E" w14:textId="77777777" w:rsidR="00902B76" w:rsidRDefault="00902B76" w:rsidP="00902B76">
      <w:pPr>
        <w:pStyle w:val="Standard"/>
        <w:numPr>
          <w:ilvl w:val="0"/>
          <w:numId w:val="8"/>
        </w:numPr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rozpoznanie funkcji terenów przyległych w celu ewentualnego zaprojektowania zjazdów z projektowanego układu drogowego na nieruchomości przyległe,</w:t>
      </w:r>
    </w:p>
    <w:p w14:paraId="72872266" w14:textId="77777777" w:rsidR="00902B76" w:rsidRDefault="00902B76" w:rsidP="00902B76">
      <w:pPr>
        <w:pStyle w:val="Standard"/>
        <w:numPr>
          <w:ilvl w:val="0"/>
          <w:numId w:val="8"/>
        </w:numPr>
        <w:tabs>
          <w:tab w:val="left" w:pos="1429"/>
        </w:tabs>
        <w:ind w:left="72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uzyskanie niezbędnych danych i materiałów wyjściowych do projektowania, a także wszelkich decyzji, pozwoleń, uzgodnień i opinii koniecznych o ile zajdzie tak potrzeba do uzyskania zezwolenia na realizację inwestycji drogowej.</w:t>
      </w:r>
    </w:p>
    <w:p w14:paraId="453FA116" w14:textId="77777777" w:rsidR="00902B76" w:rsidRDefault="00902B76" w:rsidP="00902B76">
      <w:pPr>
        <w:pStyle w:val="Standard"/>
        <w:numPr>
          <w:ilvl w:val="0"/>
          <w:numId w:val="8"/>
        </w:numPr>
        <w:tabs>
          <w:tab w:val="left" w:pos="1418"/>
        </w:tabs>
        <w:ind w:left="709" w:hanging="425"/>
        <w:jc w:val="both"/>
      </w:pPr>
      <w:r>
        <w:rPr>
          <w:rFonts w:ascii="Arial" w:hAnsi="Arial"/>
          <w:sz w:val="22"/>
          <w:szCs w:val="22"/>
        </w:rPr>
        <w:t xml:space="preserve">wykonanie innych prac niezbędnych  do kompleksowego wykonania całości zadania,  w tym występowanie w imieniu </w:t>
      </w:r>
      <w:r>
        <w:rPr>
          <w:rFonts w:ascii="Arial" w:hAnsi="Arial"/>
          <w:b/>
          <w:sz w:val="22"/>
          <w:szCs w:val="22"/>
        </w:rPr>
        <w:t>Zamawiającego</w:t>
      </w:r>
      <w:r>
        <w:rPr>
          <w:rFonts w:ascii="Arial" w:hAnsi="Arial"/>
          <w:sz w:val="22"/>
          <w:szCs w:val="22"/>
        </w:rPr>
        <w:t xml:space="preserve"> o uzgodnienia, zapewnienia, techniczne warunki przyłączenia, decyzje oraz zatwierdzenie przyjętych rozwiązań projektowych.</w:t>
      </w:r>
    </w:p>
    <w:p w14:paraId="3513908D" w14:textId="77777777" w:rsidR="00902B76" w:rsidRDefault="00902B76" w:rsidP="00902B76">
      <w:pPr>
        <w:pStyle w:val="Standard"/>
        <w:tabs>
          <w:tab w:val="left" w:pos="709"/>
        </w:tabs>
        <w:jc w:val="both"/>
        <w:rPr>
          <w:rFonts w:ascii="Arial" w:hAnsi="Arial"/>
          <w:sz w:val="22"/>
          <w:szCs w:val="22"/>
        </w:rPr>
      </w:pPr>
    </w:p>
    <w:p w14:paraId="4A9D369B" w14:textId="77777777" w:rsidR="00902B76" w:rsidRDefault="00902B76" w:rsidP="00902B76">
      <w:pPr>
        <w:pStyle w:val="Standard"/>
        <w:numPr>
          <w:ilvl w:val="0"/>
          <w:numId w:val="17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Dokumentacja musi spełniać następujące warunki:</w:t>
      </w:r>
    </w:p>
    <w:p w14:paraId="0C44B9CB" w14:textId="61ADD1F5" w:rsidR="00902B76" w:rsidRDefault="00902B76" w:rsidP="009D1CB0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projektowa musi być zgodna, co do zawartości, treści i formy z wymogami wynikającymi z Rozporządzenia Ministra </w:t>
      </w:r>
      <w:r w:rsidR="009D1CB0">
        <w:rPr>
          <w:rFonts w:ascii="Arial" w:hAnsi="Arial" w:cs="Arial"/>
          <w:sz w:val="22"/>
          <w:szCs w:val="22"/>
        </w:rPr>
        <w:t>Rozwoju i Technologii</w:t>
      </w:r>
      <w:r>
        <w:rPr>
          <w:rFonts w:ascii="Arial" w:hAnsi="Arial" w:cs="Arial"/>
          <w:sz w:val="22"/>
          <w:szCs w:val="22"/>
        </w:rPr>
        <w:t xml:space="preserve"> z dnia 2</w:t>
      </w:r>
      <w:r w:rsidR="009D1C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9D1CB0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</w:t>
      </w:r>
      <w:r w:rsidR="009D1CB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 </w:t>
      </w:r>
      <w:r w:rsidR="009D1CB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w sprawie szczegółowego zakresu i formy dokumentacji projektowej, specyfikacji technicznych wykonania i odbioru robót budowlanych  i programu funkcjonalno-użytkowego </w:t>
      </w:r>
      <w:r w:rsidR="009D1CB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Dz.U.20</w:t>
      </w:r>
      <w:r w:rsidR="009D1CB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9D1CB0">
        <w:rPr>
          <w:rFonts w:ascii="Arial" w:hAnsi="Arial" w:cs="Arial"/>
          <w:sz w:val="22"/>
          <w:szCs w:val="22"/>
        </w:rPr>
        <w:t>2454</w:t>
      </w:r>
      <w:r>
        <w:rPr>
          <w:rFonts w:ascii="Arial" w:hAnsi="Arial" w:cs="Arial"/>
          <w:sz w:val="22"/>
          <w:szCs w:val="22"/>
        </w:rPr>
        <w:t>),</w:t>
      </w:r>
    </w:p>
    <w:p w14:paraId="43986049" w14:textId="3EF65B87" w:rsidR="00902B76" w:rsidRDefault="00902B76" w:rsidP="00FB739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budowlany musi mieć zakres i zawartość zgodną z Rozporządzeniem Ministra </w:t>
      </w:r>
      <w:r w:rsidR="00FB739E">
        <w:rPr>
          <w:rFonts w:ascii="Arial" w:hAnsi="Arial" w:cs="Arial"/>
          <w:sz w:val="22"/>
          <w:szCs w:val="22"/>
        </w:rPr>
        <w:t>Rozwoju</w:t>
      </w:r>
      <w:r>
        <w:rPr>
          <w:rFonts w:ascii="Arial" w:hAnsi="Arial" w:cs="Arial"/>
          <w:sz w:val="22"/>
          <w:szCs w:val="22"/>
        </w:rPr>
        <w:t xml:space="preserve"> z dnia </w:t>
      </w:r>
      <w:r w:rsidR="00FB739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="00FB739E">
        <w:rPr>
          <w:rFonts w:ascii="Arial" w:hAnsi="Arial" w:cs="Arial"/>
          <w:sz w:val="22"/>
          <w:szCs w:val="22"/>
        </w:rPr>
        <w:t>września</w:t>
      </w:r>
      <w:r>
        <w:rPr>
          <w:rFonts w:ascii="Arial" w:hAnsi="Arial" w:cs="Arial"/>
          <w:sz w:val="22"/>
          <w:szCs w:val="22"/>
        </w:rPr>
        <w:t xml:space="preserve"> 20</w:t>
      </w:r>
      <w:r w:rsidR="00FB739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w sprawie szczegółowego zakresu i formy projektu budowlanego (Dz. U. z 20</w:t>
      </w:r>
      <w:r w:rsidR="00FB73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2.</w:t>
      </w:r>
      <w:r w:rsidR="00FB739E">
        <w:rPr>
          <w:rFonts w:ascii="Arial" w:hAnsi="Arial" w:cs="Arial"/>
          <w:sz w:val="22"/>
          <w:szCs w:val="22"/>
        </w:rPr>
        <w:t>1679</w:t>
      </w:r>
      <w:r>
        <w:rPr>
          <w:rFonts w:ascii="Arial" w:hAnsi="Arial" w:cs="Arial"/>
          <w:sz w:val="22"/>
          <w:szCs w:val="22"/>
        </w:rPr>
        <w:t>),</w:t>
      </w:r>
    </w:p>
    <w:p w14:paraId="47B2AB8F" w14:textId="0C2222B0" w:rsidR="00902B76" w:rsidRDefault="00902B76" w:rsidP="00FB739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kosztorysy inwestorskie i przedmiary robót  muszą być zgodne z Rozporządzeniem Ministra </w:t>
      </w:r>
      <w:r w:rsidR="00FB739E">
        <w:rPr>
          <w:rFonts w:ascii="Arial" w:hAnsi="Arial" w:cs="Arial"/>
          <w:sz w:val="22"/>
          <w:szCs w:val="22"/>
        </w:rPr>
        <w:t>Rozwoju i Technologii z</w:t>
      </w:r>
      <w:r>
        <w:rPr>
          <w:rFonts w:ascii="Arial" w:hAnsi="Arial" w:cs="Arial"/>
          <w:sz w:val="22"/>
          <w:szCs w:val="22"/>
        </w:rPr>
        <w:t xml:space="preserve"> dnia </w:t>
      </w:r>
      <w:r w:rsidR="00FB739E">
        <w:rPr>
          <w:rFonts w:ascii="Arial" w:hAnsi="Arial" w:cs="Arial"/>
          <w:sz w:val="22"/>
          <w:szCs w:val="22"/>
        </w:rPr>
        <w:t>20 grudnia 2021</w:t>
      </w:r>
      <w:r>
        <w:rPr>
          <w:rFonts w:ascii="Arial" w:hAnsi="Arial" w:cs="Arial"/>
          <w:sz w:val="22"/>
          <w:szCs w:val="22"/>
        </w:rPr>
        <w:t>r. w sprawie metod i podstaw sporządzania kosztorysu inwestorskiego obliczania planowanych kosztów prac projektowych oraz planowanych kosztów robót budowlanych określonych w programie funkcjonalno – użytkowym (Dz. U. z 20</w:t>
      </w:r>
      <w:r w:rsidR="00FB739E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FB739E">
        <w:rPr>
          <w:rFonts w:ascii="Arial" w:hAnsi="Arial" w:cs="Arial"/>
          <w:sz w:val="22"/>
          <w:szCs w:val="22"/>
        </w:rPr>
        <w:t>2458</w:t>
      </w:r>
      <w:r>
        <w:rPr>
          <w:rFonts w:ascii="Arial" w:hAnsi="Arial" w:cs="Arial"/>
          <w:sz w:val="22"/>
          <w:szCs w:val="22"/>
        </w:rPr>
        <w:t>),</w:t>
      </w:r>
    </w:p>
    <w:p w14:paraId="2C6C5B07" w14:textId="7342F511" w:rsidR="00902B76" w:rsidRDefault="00902B76" w:rsidP="00FB739E">
      <w:pPr>
        <w:pStyle w:val="Standard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Specyfikacje techniczne wykonania i odbioru robót  musza być zgodne, co do zawartości, treści i formy   z wymogami wynikającymi  z Rozporządzenia Ministra </w:t>
      </w:r>
      <w:r w:rsidR="00FB739E">
        <w:rPr>
          <w:rFonts w:ascii="Arial" w:hAnsi="Arial"/>
          <w:sz w:val="22"/>
          <w:szCs w:val="22"/>
        </w:rPr>
        <w:t>Rozwoju i Technologii</w:t>
      </w:r>
      <w:r>
        <w:rPr>
          <w:rFonts w:ascii="Arial" w:hAnsi="Arial"/>
          <w:sz w:val="22"/>
          <w:szCs w:val="22"/>
        </w:rPr>
        <w:t xml:space="preserve"> z dnia 2</w:t>
      </w:r>
      <w:r w:rsidR="00FB739E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="00FB739E">
        <w:rPr>
          <w:rFonts w:ascii="Arial" w:hAnsi="Arial"/>
          <w:sz w:val="22"/>
          <w:szCs w:val="22"/>
        </w:rPr>
        <w:t>grudnia</w:t>
      </w:r>
      <w:r>
        <w:rPr>
          <w:rFonts w:ascii="Arial" w:hAnsi="Arial"/>
          <w:sz w:val="22"/>
          <w:szCs w:val="22"/>
        </w:rPr>
        <w:t xml:space="preserve"> 20</w:t>
      </w:r>
      <w:r w:rsidR="00FB739E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r. w sprawie szczegółowego zakresu i formy dokumentacji projektowej, specyfikacji technicznych wykonania i odbioru robót budowlanych i programu funkcjonalno-użytkowego . (Dz.U.20</w:t>
      </w:r>
      <w:r w:rsidR="000B7FE8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>.</w:t>
      </w:r>
      <w:r w:rsidR="000B7FE8">
        <w:rPr>
          <w:rFonts w:ascii="Arial" w:hAnsi="Arial"/>
          <w:sz w:val="22"/>
          <w:szCs w:val="22"/>
        </w:rPr>
        <w:t>2454</w:t>
      </w:r>
      <w:r>
        <w:rPr>
          <w:rFonts w:ascii="Arial" w:hAnsi="Arial"/>
          <w:sz w:val="22"/>
          <w:szCs w:val="22"/>
        </w:rPr>
        <w:t>)</w:t>
      </w:r>
    </w:p>
    <w:p w14:paraId="53ECD95C" w14:textId="656A745D" w:rsidR="00902B76" w:rsidRDefault="00902B76" w:rsidP="00902B76">
      <w:pPr>
        <w:pStyle w:val="Standard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Rozporządzenie Ministra Infrastruktury z dnia 23 czerwca 2003 r. w sprawie informacji dotyczącej bezpieczeństwa i ochrony zdrowia oraz planu bezpieczeństwa i ochrony zdrowia (Dz.U.2003.120</w:t>
      </w:r>
      <w:r w:rsidR="000B7FE8">
        <w:rPr>
          <w:rFonts w:ascii="Arial" w:hAnsi="Arial"/>
          <w:sz w:val="22"/>
          <w:szCs w:val="22"/>
        </w:rPr>
        <w:t>.1126</w:t>
      </w:r>
      <w:r>
        <w:rPr>
          <w:rFonts w:ascii="Arial" w:hAnsi="Arial"/>
          <w:sz w:val="22"/>
          <w:szCs w:val="22"/>
        </w:rPr>
        <w:t>),</w:t>
      </w:r>
    </w:p>
    <w:p w14:paraId="405B72A4" w14:textId="77777777" w:rsidR="00902B76" w:rsidRDefault="00902B76" w:rsidP="00902B76">
      <w:pPr>
        <w:pStyle w:val="Standard"/>
        <w:numPr>
          <w:ilvl w:val="0"/>
          <w:numId w:val="9"/>
        </w:numPr>
        <w:tabs>
          <w:tab w:val="left" w:pos="852"/>
        </w:tabs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Rozwiązania projektowe zawarte w dokumentacji projektowej muszą być zgodne z:</w:t>
      </w:r>
    </w:p>
    <w:p w14:paraId="0F49DDB7" w14:textId="11F42F7B" w:rsidR="00902B76" w:rsidRDefault="00902B76" w:rsidP="00902B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Ustawą z dnia 7 lipca 1994r. Prawo Budowlane (Dz.U.20</w:t>
      </w:r>
      <w:r w:rsidR="000B7FE8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="000B7FE8">
        <w:rPr>
          <w:rFonts w:ascii="Arial" w:hAnsi="Arial" w:cs="Arial"/>
          <w:sz w:val="22"/>
          <w:szCs w:val="22"/>
        </w:rPr>
        <w:t>682)</w:t>
      </w:r>
    </w:p>
    <w:p w14:paraId="1FCB6AAF" w14:textId="1ED89A24" w:rsidR="00902B76" w:rsidRDefault="00902B76" w:rsidP="00902B76">
      <w:pPr>
        <w:pStyle w:val="Standard"/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Ustawy z dnia 10 kwietnia 2003 roku o szczególnych zasadach przygotowania i realizacji inwestycji w zakresie dróg publicznych (D</w:t>
      </w:r>
      <w:r w:rsidR="000B7FE8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.U.20</w:t>
      </w:r>
      <w:r w:rsidR="000B7FE8"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>.</w:t>
      </w:r>
      <w:r w:rsidR="000B7FE8">
        <w:rPr>
          <w:rFonts w:ascii="Arial" w:hAnsi="Arial"/>
          <w:sz w:val="22"/>
          <w:szCs w:val="22"/>
        </w:rPr>
        <w:t>162</w:t>
      </w:r>
      <w:r>
        <w:rPr>
          <w:rFonts w:ascii="Arial" w:hAnsi="Arial"/>
          <w:sz w:val="22"/>
          <w:szCs w:val="22"/>
        </w:rPr>
        <w:t>),</w:t>
      </w:r>
    </w:p>
    <w:p w14:paraId="59C86DB3" w14:textId="49085EAA" w:rsidR="00902B76" w:rsidRDefault="00902B76" w:rsidP="00902B76">
      <w:pPr>
        <w:pStyle w:val="Standard"/>
        <w:numPr>
          <w:ilvl w:val="0"/>
          <w:numId w:val="1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Ustawą z dnia 21 marca 1985 r. o drogach publicznych (Dz.U.20</w:t>
      </w:r>
      <w:r w:rsidR="00C869AE"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>.</w:t>
      </w:r>
      <w:r w:rsidR="00C869AE">
        <w:rPr>
          <w:rFonts w:ascii="Arial" w:hAnsi="Arial"/>
          <w:sz w:val="22"/>
          <w:szCs w:val="22"/>
        </w:rPr>
        <w:t>645</w:t>
      </w:r>
      <w:r>
        <w:rPr>
          <w:rFonts w:ascii="Arial" w:hAnsi="Arial"/>
          <w:sz w:val="22"/>
          <w:szCs w:val="22"/>
        </w:rPr>
        <w:t>),</w:t>
      </w:r>
    </w:p>
    <w:p w14:paraId="792559B8" w14:textId="24AD8286" w:rsidR="00902B76" w:rsidRPr="00C869AE" w:rsidRDefault="00902B76" w:rsidP="00902B76">
      <w:pPr>
        <w:pStyle w:val="Standard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C869AE">
        <w:rPr>
          <w:rFonts w:ascii="Arial" w:hAnsi="Arial"/>
          <w:sz w:val="22"/>
          <w:szCs w:val="22"/>
        </w:rPr>
        <w:t xml:space="preserve">Rozporządzeniem Ministra </w:t>
      </w:r>
      <w:r w:rsidR="00C869AE" w:rsidRPr="00C869AE">
        <w:rPr>
          <w:rFonts w:ascii="Arial" w:hAnsi="Arial"/>
          <w:sz w:val="22"/>
          <w:szCs w:val="22"/>
        </w:rPr>
        <w:t>Infrastruktury</w:t>
      </w:r>
      <w:r w:rsidRPr="00C869AE">
        <w:rPr>
          <w:rFonts w:ascii="Arial" w:hAnsi="Arial"/>
          <w:sz w:val="22"/>
          <w:szCs w:val="22"/>
        </w:rPr>
        <w:t xml:space="preserve"> z dn</w:t>
      </w:r>
      <w:r w:rsidR="00C869AE" w:rsidRPr="00C869AE">
        <w:rPr>
          <w:rFonts w:ascii="Arial" w:hAnsi="Arial"/>
          <w:sz w:val="22"/>
          <w:szCs w:val="22"/>
        </w:rPr>
        <w:t>ia</w:t>
      </w:r>
      <w:r w:rsidRPr="00C869AE">
        <w:rPr>
          <w:rFonts w:ascii="Arial" w:hAnsi="Arial"/>
          <w:sz w:val="22"/>
          <w:szCs w:val="22"/>
        </w:rPr>
        <w:t xml:space="preserve"> 2</w:t>
      </w:r>
      <w:r w:rsidR="00C869AE" w:rsidRPr="00C869AE">
        <w:rPr>
          <w:rFonts w:ascii="Arial" w:hAnsi="Arial"/>
          <w:sz w:val="22"/>
          <w:szCs w:val="22"/>
        </w:rPr>
        <w:t>4</w:t>
      </w:r>
      <w:r w:rsidRPr="00C869AE">
        <w:rPr>
          <w:rFonts w:ascii="Arial" w:hAnsi="Arial"/>
          <w:sz w:val="22"/>
          <w:szCs w:val="22"/>
        </w:rPr>
        <w:t xml:space="preserve"> </w:t>
      </w:r>
      <w:r w:rsidR="00C869AE" w:rsidRPr="00C869AE">
        <w:rPr>
          <w:rFonts w:ascii="Arial" w:hAnsi="Arial"/>
          <w:sz w:val="22"/>
          <w:szCs w:val="22"/>
        </w:rPr>
        <w:t>czerwca</w:t>
      </w:r>
      <w:r w:rsidRPr="00C869AE">
        <w:rPr>
          <w:rFonts w:ascii="Arial" w:hAnsi="Arial"/>
          <w:sz w:val="22"/>
          <w:szCs w:val="22"/>
        </w:rPr>
        <w:t xml:space="preserve"> </w:t>
      </w:r>
      <w:r w:rsidR="00C869AE" w:rsidRPr="00C869AE">
        <w:rPr>
          <w:rFonts w:ascii="Arial" w:hAnsi="Arial"/>
          <w:sz w:val="22"/>
          <w:szCs w:val="22"/>
        </w:rPr>
        <w:t>2022</w:t>
      </w:r>
      <w:r w:rsidRPr="00C869AE">
        <w:rPr>
          <w:rFonts w:ascii="Arial" w:hAnsi="Arial"/>
          <w:sz w:val="22"/>
          <w:szCs w:val="22"/>
        </w:rPr>
        <w:t xml:space="preserve"> r. w sprawie </w:t>
      </w:r>
      <w:r w:rsidR="00C869AE" w:rsidRPr="00C869AE">
        <w:rPr>
          <w:rFonts w:ascii="Arial" w:hAnsi="Arial"/>
          <w:sz w:val="22"/>
          <w:szCs w:val="22"/>
        </w:rPr>
        <w:t>przepisów techniczno-budowlanych dotyczących dróg publicznych</w:t>
      </w:r>
      <w:r w:rsidRPr="00C869AE">
        <w:rPr>
          <w:rFonts w:ascii="Arial" w:hAnsi="Arial"/>
          <w:sz w:val="22"/>
          <w:szCs w:val="22"/>
        </w:rPr>
        <w:t xml:space="preserve"> (Dz.U</w:t>
      </w:r>
      <w:r w:rsidR="00C869AE" w:rsidRPr="00C869AE">
        <w:rPr>
          <w:rFonts w:ascii="Arial" w:hAnsi="Arial"/>
          <w:sz w:val="22"/>
          <w:szCs w:val="22"/>
        </w:rPr>
        <w:t>.2022.1518</w:t>
      </w:r>
      <w:r w:rsidRPr="00C869AE">
        <w:rPr>
          <w:rFonts w:ascii="Arial" w:hAnsi="Arial"/>
          <w:sz w:val="22"/>
          <w:szCs w:val="22"/>
        </w:rPr>
        <w:t>)</w:t>
      </w:r>
    </w:p>
    <w:p w14:paraId="28EFE50D" w14:textId="77777777" w:rsidR="00902B76" w:rsidRDefault="00902B76" w:rsidP="00902B76">
      <w:pPr>
        <w:pStyle w:val="Bezodstpw"/>
        <w:numPr>
          <w:ilvl w:val="0"/>
          <w:numId w:val="19"/>
        </w:numPr>
        <w:jc w:val="both"/>
      </w:pPr>
      <w:r>
        <w:rPr>
          <w:rFonts w:ascii="Arial" w:hAnsi="Arial" w:cs="Arial"/>
          <w:sz w:val="22"/>
          <w:szCs w:val="22"/>
        </w:rPr>
        <w:t xml:space="preserve">aktami powiązanymi z w/w oraz wszystkimi innymi, niewymienionymi, a obowiązującymi w okresie realizowania </w:t>
      </w:r>
      <w:r>
        <w:rPr>
          <w:rFonts w:ascii="Arial" w:hAnsi="Arial" w:cs="Arial"/>
          <w:b/>
          <w:sz w:val="22"/>
          <w:szCs w:val="22"/>
        </w:rPr>
        <w:t>przedmiotu umowy,</w:t>
      </w:r>
    </w:p>
    <w:p w14:paraId="1632EB48" w14:textId="77777777" w:rsidR="00902B76" w:rsidRDefault="00902B76" w:rsidP="00902B76">
      <w:pPr>
        <w:pStyle w:val="Bezodstpw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organizacji ruchu musi spełniać wymogi:</w:t>
      </w:r>
    </w:p>
    <w:p w14:paraId="3A78EE8A" w14:textId="37837B45" w:rsidR="00902B76" w:rsidRDefault="00902B76" w:rsidP="00902B76">
      <w:pPr>
        <w:pStyle w:val="Bezodstpw"/>
        <w:numPr>
          <w:ilvl w:val="0"/>
          <w:numId w:val="20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20 czerwca 1997 r. Prawo o ruchu drogowym (Dz.U.20</w:t>
      </w:r>
      <w:r w:rsidR="00C869AE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="00C869AE">
        <w:rPr>
          <w:rFonts w:ascii="Arial" w:hAnsi="Arial" w:cs="Arial"/>
          <w:sz w:val="22"/>
          <w:szCs w:val="22"/>
        </w:rPr>
        <w:t>1047</w:t>
      </w:r>
      <w:r>
        <w:rPr>
          <w:rFonts w:ascii="Arial" w:hAnsi="Arial" w:cs="Arial"/>
          <w:sz w:val="22"/>
          <w:szCs w:val="22"/>
        </w:rPr>
        <w:t>),</w:t>
      </w:r>
    </w:p>
    <w:p w14:paraId="4C64059D" w14:textId="42308C26" w:rsidR="00902B76" w:rsidRDefault="00902B76" w:rsidP="00902B76">
      <w:pPr>
        <w:pStyle w:val="Bezodstpw"/>
        <w:numPr>
          <w:ilvl w:val="0"/>
          <w:numId w:val="11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Rozporządzeniem Ministr</w:t>
      </w:r>
      <w:r w:rsidR="00C869AE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Infrastruktury oraz Spraw Wewnętrznych i Administracji z dnia 31 lipca 2002 r.  w sprawie znaków i sygnałów drogowych (Dz.U.</w:t>
      </w:r>
      <w:r w:rsidR="008C32DB">
        <w:rPr>
          <w:rFonts w:ascii="Arial" w:hAnsi="Arial" w:cs="Arial"/>
          <w:sz w:val="22"/>
          <w:szCs w:val="22"/>
        </w:rPr>
        <w:t>2019.2310</w:t>
      </w:r>
      <w:r>
        <w:rPr>
          <w:rFonts w:ascii="Arial" w:hAnsi="Arial" w:cs="Arial"/>
          <w:sz w:val="22"/>
          <w:szCs w:val="22"/>
        </w:rPr>
        <w:t>).</w:t>
      </w:r>
    </w:p>
    <w:p w14:paraId="34383DF0" w14:textId="6D123274" w:rsidR="00902B76" w:rsidRDefault="00902B76" w:rsidP="00902B76">
      <w:pPr>
        <w:pStyle w:val="Bezodstpw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Rozporządzeniem Ministra Infrastruktury z dnia 3 lipca2003 r. w sprawie szczegółowych warunków technicznych dla znaków i sygnałów drogowych oraz urządzeń bezpieczeństwa ruchu drogowego  i warunków ich umieszczania na drogach (Dz.U.</w:t>
      </w:r>
      <w:r w:rsidR="008C32DB">
        <w:rPr>
          <w:rFonts w:ascii="Arial" w:hAnsi="Arial" w:cs="Arial"/>
          <w:sz w:val="22"/>
          <w:szCs w:val="22"/>
        </w:rPr>
        <w:t>2019.2311</w:t>
      </w:r>
      <w:r>
        <w:rPr>
          <w:rFonts w:ascii="Arial" w:hAnsi="Arial" w:cs="Arial"/>
          <w:sz w:val="22"/>
          <w:szCs w:val="22"/>
        </w:rPr>
        <w:t>),</w:t>
      </w:r>
    </w:p>
    <w:p w14:paraId="6CACFB39" w14:textId="77777777" w:rsidR="00902B76" w:rsidRDefault="00902B76" w:rsidP="00902B76">
      <w:pPr>
        <w:pStyle w:val="Bezodstpw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aktami powiązanymi z w/w oraz wszystkimi innymi, niewymienionymi, a obowiązującymi w okresie realizowania przedmiotu umowy</w:t>
      </w:r>
    </w:p>
    <w:p w14:paraId="661CAF0E" w14:textId="1D532F5B" w:rsidR="005C3904" w:rsidRDefault="00000000">
      <w:pPr>
        <w:pStyle w:val="Tekstpodstawowy"/>
      </w:pPr>
      <w:r>
        <w:rPr>
          <w:rFonts w:ascii="Arial" w:eastAsia="Times New Roman" w:hAnsi="Arial" w:cs="Arial"/>
          <w:color w:val="00000A"/>
          <w:sz w:val="20"/>
          <w:szCs w:val="20"/>
        </w:rPr>
        <w:lastRenderedPageBreak/>
        <w:t>Kryteria oceny ofert:</w:t>
      </w:r>
    </w:p>
    <w:p w14:paraId="7574AAF0" w14:textId="77777777" w:rsidR="005C3904" w:rsidRDefault="00000000">
      <w:pPr>
        <w:numPr>
          <w:ilvl w:val="0"/>
          <w:numId w:val="2"/>
        </w:numPr>
        <w:tabs>
          <w:tab w:val="clear" w:pos="1080"/>
          <w:tab w:val="left" w:pos="1069"/>
        </w:tabs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cena brutto  – 100%</w:t>
      </w:r>
    </w:p>
    <w:p w14:paraId="17CEA6E3" w14:textId="77777777" w:rsidR="005C3904" w:rsidRDefault="005C3904">
      <w:pPr>
        <w:pStyle w:val="Tekstpodstawowywcity"/>
        <w:tabs>
          <w:tab w:val="left" w:pos="720"/>
        </w:tabs>
        <w:ind w:left="0"/>
        <w:jc w:val="both"/>
        <w:rPr>
          <w:sz w:val="20"/>
          <w:szCs w:val="20"/>
        </w:rPr>
      </w:pPr>
    </w:p>
    <w:p w14:paraId="6DE502F1" w14:textId="77777777" w:rsidR="005C3904" w:rsidRDefault="00000000">
      <w:pPr>
        <w:pStyle w:val="Tekstpodstawowywcity"/>
        <w:tabs>
          <w:tab w:val="left" w:pos="720"/>
        </w:tabs>
        <w:ind w:left="0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Oferta zawierająca najniższą cenę brutto otrzymuje 10 pkt. Punkty dla pozostałych ofert to stosunek najniższej ceny brutto do wartości ceny brutto w badanej ofercie pomnożony przez 10.</w:t>
      </w:r>
    </w:p>
    <w:p w14:paraId="05AEC566" w14:textId="77777777" w:rsidR="005C3904" w:rsidRDefault="00000000">
      <w:pPr>
        <w:pStyle w:val="WW-Tekstpodstawowywcity3"/>
        <w:tabs>
          <w:tab w:val="left" w:pos="780"/>
        </w:tabs>
        <w:spacing w:line="288" w:lineRule="auto"/>
        <w:ind w:left="15"/>
      </w:pPr>
      <w:r>
        <w:rPr>
          <w:rFonts w:eastAsia="Times New Roman"/>
          <w:color w:val="00000A"/>
          <w:sz w:val="20"/>
          <w:szCs w:val="20"/>
        </w:rPr>
        <w:t xml:space="preserve">Najwyższa liczba punktów decyduje o wyborze oferty. </w:t>
      </w:r>
    </w:p>
    <w:p w14:paraId="1CD7989F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1606D8F1" w14:textId="77777777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 xml:space="preserve">III. Wymagania związane z wykonaniem przedmiotu zamówienia </w:t>
      </w:r>
    </w:p>
    <w:p w14:paraId="1FBD4C7A" w14:textId="5E556A74" w:rsidR="005C3904" w:rsidRDefault="00000000">
      <w:pPr>
        <w:numPr>
          <w:ilvl w:val="0"/>
          <w:numId w:val="3"/>
        </w:numPr>
        <w:tabs>
          <w:tab w:val="left" w:pos="3690"/>
        </w:tabs>
        <w:jc w:val="both"/>
      </w:pPr>
      <w:r>
        <w:rPr>
          <w:rFonts w:ascii="Arial" w:hAnsi="Arial" w:cs="Arial"/>
          <w:sz w:val="20"/>
          <w:szCs w:val="20"/>
        </w:rPr>
        <w:t xml:space="preserve">termin wykonania zamówienia: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C32DB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.1</w:t>
      </w:r>
      <w:r w:rsidR="008C32D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A5164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r.</w:t>
      </w:r>
    </w:p>
    <w:p w14:paraId="3C2B9D44" w14:textId="3D29D580" w:rsidR="005C3904" w:rsidRDefault="00000000">
      <w:pPr>
        <w:numPr>
          <w:ilvl w:val="0"/>
          <w:numId w:val="3"/>
        </w:numPr>
        <w:tabs>
          <w:tab w:val="left" w:pos="3690"/>
        </w:tabs>
        <w:jc w:val="both"/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bCs/>
          <w:sz w:val="20"/>
          <w:szCs w:val="20"/>
        </w:rPr>
        <w:t xml:space="preserve">przelewem w ciągu </w:t>
      </w:r>
      <w:r w:rsidR="00403BC0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 xml:space="preserve"> dni od dnia otrzymania faktury</w:t>
      </w:r>
    </w:p>
    <w:p w14:paraId="703D1556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72688A10" w14:textId="77777777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>IV. Ofertę wraz z załącznikiem można złożyć:</w:t>
      </w:r>
    </w:p>
    <w:p w14:paraId="2F85718A" w14:textId="77777777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>- za pośrednictwem platformy zakupowej,</w:t>
      </w:r>
    </w:p>
    <w:p w14:paraId="2D617A00" w14:textId="77777777" w:rsidR="005C3904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wersji elektronicznej na adres: </w:t>
      </w:r>
      <w:hyperlink r:id="rId5">
        <w:r>
          <w:rPr>
            <w:rStyle w:val="czeinternetowe"/>
            <w:rFonts w:ascii="Arial" w:hAnsi="Arial" w:cs="Arial"/>
            <w:sz w:val="20"/>
            <w:szCs w:val="20"/>
          </w:rPr>
          <w:t>przetargi@sdps.swidnica.pl</w:t>
        </w:r>
      </w:hyperlink>
    </w:p>
    <w:p w14:paraId="0F9214B1" w14:textId="77777777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>- pisemnie w sekretariacie w siedzibie Zamawiającego</w:t>
      </w:r>
    </w:p>
    <w:p w14:paraId="723070BC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4761E378" w14:textId="13D94D90" w:rsidR="005C3904" w:rsidRDefault="00000000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Termin składania ofert upływa dnia </w:t>
      </w:r>
      <w:r w:rsidR="008C32DB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A5164A"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>.202</w:t>
      </w:r>
      <w:r w:rsidR="00A5164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r o godz. 1</w:t>
      </w:r>
      <w:r w:rsidR="00A5164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.00</w:t>
      </w:r>
    </w:p>
    <w:p w14:paraId="11604026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3489A535" w14:textId="723170F4" w:rsidR="005C3904" w:rsidRDefault="00000000">
      <w:r>
        <w:rPr>
          <w:rFonts w:ascii="Arial" w:hAnsi="Arial" w:cs="Arial"/>
          <w:sz w:val="20"/>
          <w:szCs w:val="20"/>
        </w:rPr>
        <w:t xml:space="preserve">Osoba uprawniona do kontaktu: </w:t>
      </w:r>
      <w:r w:rsidR="008C32DB">
        <w:rPr>
          <w:rFonts w:ascii="Arial" w:hAnsi="Arial" w:cs="Arial"/>
          <w:sz w:val="20"/>
          <w:szCs w:val="20"/>
        </w:rPr>
        <w:t>Artur Barczak</w:t>
      </w:r>
      <w:r>
        <w:rPr>
          <w:rFonts w:ascii="Arial" w:hAnsi="Arial" w:cs="Arial"/>
          <w:sz w:val="20"/>
          <w:szCs w:val="20"/>
        </w:rPr>
        <w:t xml:space="preserve"> 74 66 22 920 w .1</w:t>
      </w:r>
      <w:r w:rsidR="008C32D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</w:p>
    <w:p w14:paraId="1F93ACF6" w14:textId="77777777" w:rsidR="005C3904" w:rsidRDefault="00000000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Aleksandra Ćwiękała 74 66 22 920 w.22</w:t>
      </w:r>
    </w:p>
    <w:p w14:paraId="7F5F1083" w14:textId="77777777" w:rsidR="005C3904" w:rsidRDefault="005C3904">
      <w:pPr>
        <w:rPr>
          <w:rFonts w:ascii="Arial" w:hAnsi="Arial" w:cs="Arial"/>
          <w:sz w:val="20"/>
          <w:szCs w:val="20"/>
        </w:rPr>
      </w:pPr>
    </w:p>
    <w:p w14:paraId="7D0965CD" w14:textId="77777777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>V.  Tryb postępowania : ZAPYTANIE  CENOWE</w:t>
      </w:r>
    </w:p>
    <w:p w14:paraId="6C935F2F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6CB775B3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0DA28C27" w14:textId="77777777" w:rsidR="008C32DB" w:rsidRDefault="008C32DB">
      <w:pPr>
        <w:jc w:val="both"/>
        <w:rPr>
          <w:rFonts w:ascii="Arial" w:hAnsi="Arial" w:cs="Arial"/>
          <w:sz w:val="20"/>
          <w:szCs w:val="20"/>
        </w:rPr>
      </w:pPr>
    </w:p>
    <w:p w14:paraId="5DA7DDC8" w14:textId="77777777" w:rsidR="008C32DB" w:rsidRDefault="008C32DB">
      <w:pPr>
        <w:jc w:val="both"/>
        <w:rPr>
          <w:rFonts w:ascii="Arial" w:hAnsi="Arial" w:cs="Arial"/>
          <w:sz w:val="20"/>
          <w:szCs w:val="20"/>
        </w:rPr>
      </w:pPr>
    </w:p>
    <w:p w14:paraId="552B35F5" w14:textId="77777777" w:rsidR="005C3904" w:rsidRDefault="00000000">
      <w:pPr>
        <w:jc w:val="both"/>
      </w:pPr>
      <w:r>
        <w:rPr>
          <w:rFonts w:ascii="Arial" w:hAnsi="Arial" w:cs="Arial"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:</w:t>
      </w:r>
    </w:p>
    <w:p w14:paraId="75C1E16D" w14:textId="77777777" w:rsidR="005C3904" w:rsidRDefault="00000000">
      <w:pPr>
        <w:numPr>
          <w:ilvl w:val="0"/>
          <w:numId w:val="1"/>
        </w:numPr>
        <w:tabs>
          <w:tab w:val="left" w:pos="4320"/>
        </w:tabs>
        <w:jc w:val="both"/>
      </w:pPr>
      <w:r>
        <w:rPr>
          <w:rFonts w:ascii="Arial" w:hAnsi="Arial" w:cs="Arial"/>
          <w:sz w:val="20"/>
          <w:szCs w:val="20"/>
        </w:rPr>
        <w:t>Nazwa: ……………………………………………………………………………..</w:t>
      </w:r>
    </w:p>
    <w:p w14:paraId="29F2023E" w14:textId="77777777" w:rsidR="005C3904" w:rsidRDefault="00000000">
      <w:pPr>
        <w:numPr>
          <w:ilvl w:val="0"/>
          <w:numId w:val="1"/>
        </w:numPr>
        <w:tabs>
          <w:tab w:val="left" w:pos="4320"/>
        </w:tabs>
        <w:jc w:val="both"/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</w:t>
      </w:r>
    </w:p>
    <w:p w14:paraId="444CD0E0" w14:textId="77777777" w:rsidR="005C3904" w:rsidRDefault="00000000">
      <w:pPr>
        <w:numPr>
          <w:ilvl w:val="0"/>
          <w:numId w:val="1"/>
        </w:numPr>
        <w:tabs>
          <w:tab w:val="left" w:pos="4320"/>
        </w:tabs>
        <w:jc w:val="both"/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</w:t>
      </w:r>
    </w:p>
    <w:p w14:paraId="51F5FEBC" w14:textId="4A0A0D07" w:rsidR="005C3904" w:rsidRDefault="00000000">
      <w:pPr>
        <w:numPr>
          <w:ilvl w:val="0"/>
          <w:numId w:val="1"/>
        </w:numPr>
        <w:tabs>
          <w:tab w:val="left" w:pos="4320"/>
        </w:tabs>
        <w:jc w:val="both"/>
      </w:pPr>
      <w:r>
        <w:rPr>
          <w:rFonts w:ascii="Arial" w:hAnsi="Arial" w:cs="Arial"/>
          <w:sz w:val="20"/>
          <w:szCs w:val="20"/>
        </w:rPr>
        <w:t>Nr tel.: ………………..…………e-mail ………………………………………...</w:t>
      </w:r>
    </w:p>
    <w:p w14:paraId="653A5892" w14:textId="77777777" w:rsidR="005C3904" w:rsidRDefault="005C3904">
      <w:pPr>
        <w:jc w:val="both"/>
        <w:rPr>
          <w:rFonts w:ascii="Arial" w:hAnsi="Arial" w:cs="Arial"/>
          <w:sz w:val="20"/>
          <w:szCs w:val="20"/>
        </w:rPr>
      </w:pPr>
    </w:p>
    <w:p w14:paraId="45478BF2" w14:textId="0F49734F" w:rsidR="008C32DB" w:rsidRDefault="008C32DB" w:rsidP="008C32DB">
      <w:r>
        <w:rPr>
          <w:rFonts w:ascii="Arial" w:hAnsi="Arial" w:cs="Arial"/>
          <w:sz w:val="22"/>
          <w:szCs w:val="22"/>
        </w:rPr>
        <w:t>Oferuję wykonanie zadania pn. „Wykonanie dokumentacji projektowej dla zadania pn:</w:t>
      </w:r>
      <w:r>
        <w:rPr>
          <w:rFonts w:ascii="Arial" w:hAnsi="Arial"/>
          <w:sz w:val="22"/>
          <w:szCs w:val="22"/>
        </w:rPr>
        <w:t xml:space="preserve"> „Budowa chodnika w ciągu drogi powiatowej nr 2889D w miejscowości Wilków na odcinku od posesji nr 17a do posesji nr 17c”</w:t>
      </w:r>
      <w:r>
        <w:rPr>
          <w:rFonts w:ascii="Arial" w:hAnsi="Arial" w:cs="Arial"/>
          <w:sz w:val="22"/>
          <w:szCs w:val="22"/>
        </w:rPr>
        <w:t>po następujących cenach:</w:t>
      </w:r>
    </w:p>
    <w:p w14:paraId="64D08D17" w14:textId="77777777" w:rsidR="008C32DB" w:rsidRDefault="008C32DB" w:rsidP="008C32DB">
      <w:pPr>
        <w:jc w:val="both"/>
        <w:rPr>
          <w:rFonts w:ascii="Arial" w:hAnsi="Arial" w:cs="Arial"/>
          <w:sz w:val="22"/>
          <w:szCs w:val="22"/>
        </w:rPr>
      </w:pPr>
    </w:p>
    <w:p w14:paraId="2FC1A4D1" w14:textId="77777777" w:rsidR="008C32DB" w:rsidRDefault="008C32DB" w:rsidP="008C32D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…..........................zł netto słownie: ………………………………………………………………..</w:t>
      </w:r>
    </w:p>
    <w:p w14:paraId="32DCAA43" w14:textId="77777777" w:rsidR="008C32DB" w:rsidRDefault="008C32DB" w:rsidP="008C32D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567C98FE" w14:textId="77777777" w:rsidR="008C32DB" w:rsidRDefault="008C32DB" w:rsidP="008C32D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……………………. zł podatek VAT  słownie: ……………………………………………………..</w:t>
      </w:r>
    </w:p>
    <w:p w14:paraId="05061B26" w14:textId="77777777" w:rsidR="008C32DB" w:rsidRDefault="008C32DB" w:rsidP="008C32D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564C303C" w14:textId="77777777" w:rsidR="008C32DB" w:rsidRDefault="008C32DB" w:rsidP="008C32D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...….......................zł brutto słownie: ……………………………………………………………….</w:t>
      </w:r>
    </w:p>
    <w:p w14:paraId="43E346D0" w14:textId="77777777" w:rsidR="008C32DB" w:rsidRDefault="008C32DB" w:rsidP="008C32DB">
      <w:pPr>
        <w:jc w:val="both"/>
        <w:rPr>
          <w:rFonts w:ascii="Arial" w:hAnsi="Arial" w:cs="Arial"/>
          <w:sz w:val="22"/>
          <w:szCs w:val="22"/>
        </w:rPr>
      </w:pPr>
    </w:p>
    <w:p w14:paraId="01206B50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>Oświadczamy, że:</w:t>
      </w:r>
    </w:p>
    <w:p w14:paraId="53C1960E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>- przedmiot prowadzonej przez nas działalności jest tożsamy z przedmiotem zamówienia;</w:t>
      </w:r>
    </w:p>
    <w:p w14:paraId="44A6878E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>- zapoznaliśmy się z postanowieniami zawartymi w projekcie umowy i w przypadku wyboru naszej oferty jako najkorzystniejszej, zobowiązujemy się do zawarcia umowy w miejscu i terminie wyznaczonym przez Zamawiającego.</w:t>
      </w:r>
    </w:p>
    <w:p w14:paraId="43AB2A2D" w14:textId="77777777" w:rsidR="008C32DB" w:rsidRDefault="008C32DB" w:rsidP="008C32DB">
      <w:pPr>
        <w:jc w:val="both"/>
        <w:rPr>
          <w:rFonts w:ascii="Arial" w:hAnsi="Arial" w:cs="Arial"/>
          <w:sz w:val="22"/>
          <w:szCs w:val="22"/>
        </w:rPr>
      </w:pPr>
    </w:p>
    <w:p w14:paraId="187DE727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>Klauzula zgody na przetwarzanie danych osobowych:</w:t>
      </w:r>
    </w:p>
    <w:p w14:paraId="31197EBD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>Wyrażam zgodę na przetwarzanie moich danych osobowych do celów związanych ze złożeniem oraz realizacją oferty cenowej na realizację zamówienia podprogowego.</w:t>
      </w:r>
    </w:p>
    <w:p w14:paraId="3A1FDBA6" w14:textId="77777777" w:rsidR="008C32DB" w:rsidRDefault="008C32DB" w:rsidP="008C32DB">
      <w:pPr>
        <w:jc w:val="both"/>
        <w:rPr>
          <w:rFonts w:ascii="Arial" w:hAnsi="Arial" w:cs="Arial"/>
          <w:sz w:val="22"/>
          <w:szCs w:val="22"/>
        </w:rPr>
      </w:pPr>
    </w:p>
    <w:p w14:paraId="733A319D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 xml:space="preserve">Załącznikiem do oferty jest </w:t>
      </w:r>
      <w:r>
        <w:rPr>
          <w:rFonts w:ascii="Arial" w:hAnsi="Arial" w:cs="Arial"/>
          <w:b/>
          <w:bCs/>
          <w:sz w:val="22"/>
          <w:szCs w:val="22"/>
        </w:rPr>
        <w:t>oświadczenie o posiadaniu uprawnień projektowych</w:t>
      </w:r>
      <w:r>
        <w:rPr>
          <w:rFonts w:ascii="Arial" w:hAnsi="Arial" w:cs="Arial"/>
          <w:sz w:val="22"/>
          <w:szCs w:val="22"/>
        </w:rPr>
        <w:t>.</w:t>
      </w:r>
    </w:p>
    <w:p w14:paraId="1A8E4AB9" w14:textId="77777777" w:rsidR="008C32DB" w:rsidRDefault="008C32DB" w:rsidP="008C32DB">
      <w:pPr>
        <w:jc w:val="both"/>
        <w:rPr>
          <w:rFonts w:ascii="Arial" w:hAnsi="Arial" w:cs="Arial"/>
          <w:sz w:val="22"/>
          <w:szCs w:val="22"/>
        </w:rPr>
      </w:pPr>
    </w:p>
    <w:p w14:paraId="26C0C7A3" w14:textId="77777777" w:rsidR="008C32DB" w:rsidRDefault="008C32DB" w:rsidP="008C32DB">
      <w:pPr>
        <w:jc w:val="both"/>
      </w:pPr>
      <w:r>
        <w:rPr>
          <w:rFonts w:ascii="Arial" w:hAnsi="Arial" w:cs="Arial"/>
          <w:sz w:val="22"/>
          <w:szCs w:val="22"/>
        </w:rPr>
        <w:t>…………………, dnia ………………………..</w:t>
      </w:r>
    </w:p>
    <w:p w14:paraId="4CB78C5C" w14:textId="77777777" w:rsidR="008C32DB" w:rsidRDefault="008C32DB" w:rsidP="008C32DB">
      <w:pPr>
        <w:jc w:val="both"/>
        <w:rPr>
          <w:rFonts w:ascii="Arial" w:hAnsi="Arial" w:cs="Arial"/>
          <w:sz w:val="22"/>
          <w:szCs w:val="22"/>
        </w:rPr>
      </w:pPr>
    </w:p>
    <w:p w14:paraId="1A55202E" w14:textId="0FD95B72" w:rsidR="008C32DB" w:rsidRDefault="008C32DB" w:rsidP="008C32DB">
      <w:pPr>
        <w:jc w:val="right"/>
      </w:pPr>
      <w:r>
        <w:rPr>
          <w:rFonts w:ascii="Arial" w:hAnsi="Arial" w:cs="Arial"/>
          <w:sz w:val="22"/>
          <w:szCs w:val="22"/>
        </w:rPr>
        <w:t>……………………………..……(podpis i pieczęć osoby uprawnionej)</w:t>
      </w:r>
    </w:p>
    <w:p w14:paraId="2446A57E" w14:textId="77777777" w:rsidR="008C32DB" w:rsidRDefault="008C32DB">
      <w:pPr>
        <w:jc w:val="both"/>
        <w:rPr>
          <w:rFonts w:ascii="Arial" w:hAnsi="Arial" w:cs="Arial"/>
          <w:sz w:val="20"/>
          <w:szCs w:val="20"/>
        </w:rPr>
      </w:pPr>
    </w:p>
    <w:sectPr w:rsidR="008C32DB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8CD"/>
    <w:multiLevelType w:val="multilevel"/>
    <w:tmpl w:val="89282EE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2B2C97"/>
    <w:multiLevelType w:val="multilevel"/>
    <w:tmpl w:val="31E46694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abstractNum w:abstractNumId="2" w15:restartNumberingAfterBreak="0">
    <w:nsid w:val="28AF0BE3"/>
    <w:multiLevelType w:val="multilevel"/>
    <w:tmpl w:val="44B066AC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2445"/>
    <w:multiLevelType w:val="multilevel"/>
    <w:tmpl w:val="68D4EC0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9F0"/>
    <w:multiLevelType w:val="multilevel"/>
    <w:tmpl w:val="7324BF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4BEC7102"/>
    <w:multiLevelType w:val="multilevel"/>
    <w:tmpl w:val="77EE59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67D3597"/>
    <w:multiLevelType w:val="multilevel"/>
    <w:tmpl w:val="259065B2"/>
    <w:styleLink w:val="WWNum11"/>
    <w:lvl w:ilvl="0">
      <w:start w:val="1"/>
      <w:numFmt w:val="decimal"/>
      <w:lvlText w:val=" %1)"/>
      <w:lvlJc w:val="right"/>
      <w:pPr>
        <w:ind w:left="720" w:hanging="360"/>
      </w:pPr>
      <w:rPr>
        <w:rFonts w:eastAsia="Times New Roman" w:cs="Arial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05B8"/>
    <w:multiLevelType w:val="multilevel"/>
    <w:tmpl w:val="D0C6C538"/>
    <w:styleLink w:val="WWNum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33069"/>
    <w:multiLevelType w:val="multilevel"/>
    <w:tmpl w:val="C68A3110"/>
    <w:styleLink w:val="WWNum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12C"/>
    <w:multiLevelType w:val="multilevel"/>
    <w:tmpl w:val="FF9A3EE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2B19A1"/>
    <w:multiLevelType w:val="multilevel"/>
    <w:tmpl w:val="F6C8222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abstractNum w:abstractNumId="11" w15:restartNumberingAfterBreak="0">
    <w:nsid w:val="7735080C"/>
    <w:multiLevelType w:val="multilevel"/>
    <w:tmpl w:val="37981D42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6BCF"/>
    <w:multiLevelType w:val="multilevel"/>
    <w:tmpl w:val="79C29138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52502">
    <w:abstractNumId w:val="9"/>
  </w:num>
  <w:num w:numId="2" w16cid:durableId="1279021354">
    <w:abstractNumId w:val="4"/>
  </w:num>
  <w:num w:numId="3" w16cid:durableId="812479817">
    <w:abstractNumId w:val="0"/>
  </w:num>
  <w:num w:numId="4" w16cid:durableId="261644718">
    <w:abstractNumId w:val="5"/>
  </w:num>
  <w:num w:numId="5" w16cid:durableId="1863938652">
    <w:abstractNumId w:val="3"/>
  </w:num>
  <w:num w:numId="6" w16cid:durableId="183252797">
    <w:abstractNumId w:val="6"/>
    <w:lvlOverride w:ilvl="0">
      <w:lvl w:ilvl="0">
        <w:start w:val="1"/>
        <w:numFmt w:val="decimal"/>
        <w:lvlText w:val=" %1)"/>
        <w:lvlJc w:val="right"/>
        <w:pPr>
          <w:ind w:left="720" w:hanging="360"/>
        </w:pPr>
        <w:rPr>
          <w:rFonts w:eastAsia="Times New Roman" w:cs="Arial"/>
          <w:sz w:val="22"/>
          <w:szCs w:val="22"/>
          <w:lang w:val="pl-PL"/>
        </w:rPr>
      </w:lvl>
    </w:lvlOverride>
  </w:num>
  <w:num w:numId="7" w16cid:durableId="1494948717">
    <w:abstractNumId w:val="11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sz w:val="22"/>
          <w:szCs w:val="22"/>
        </w:rPr>
      </w:lvl>
    </w:lvlOverride>
  </w:num>
  <w:num w:numId="8" w16cid:durableId="1499421211">
    <w:abstractNumId w:val="7"/>
  </w:num>
  <w:num w:numId="9" w16cid:durableId="2140493048">
    <w:abstractNumId w:val="8"/>
  </w:num>
  <w:num w:numId="10" w16cid:durableId="1672026448">
    <w:abstractNumId w:val="2"/>
  </w:num>
  <w:num w:numId="11" w16cid:durableId="1222206377">
    <w:abstractNumId w:val="12"/>
  </w:num>
  <w:num w:numId="12" w16cid:durableId="227880228">
    <w:abstractNumId w:val="1"/>
  </w:num>
  <w:num w:numId="13" w16cid:durableId="2128351741">
    <w:abstractNumId w:val="3"/>
    <w:lvlOverride w:ilvl="0">
      <w:startOverride w:val="1"/>
    </w:lvlOverride>
  </w:num>
  <w:num w:numId="14" w16cid:durableId="1622808450">
    <w:abstractNumId w:val="6"/>
    <w:lvlOverride w:ilvl="0">
      <w:startOverride w:val="1"/>
    </w:lvlOverride>
    <w:lvlOverride w:ilvl="0">
      <w:lvl w:ilvl="0">
        <w:start w:val="1"/>
        <w:numFmt w:val="decimal"/>
        <w:lvlText w:val=" %1)"/>
        <w:lvlJc w:val="right"/>
        <w:pPr>
          <w:ind w:left="720" w:hanging="360"/>
        </w:pPr>
        <w:rPr>
          <w:rFonts w:eastAsia="Times New Roman" w:cs="Arial"/>
          <w:sz w:val="22"/>
          <w:szCs w:val="22"/>
          <w:lang w:val="pl-PL"/>
        </w:rPr>
      </w:lvl>
    </w:lvlOverride>
  </w:num>
  <w:num w:numId="15" w16cid:durableId="1202980219">
    <w:abstractNumId w:val="11"/>
    <w:lvlOverride w:ilvl="0">
      <w:startOverride w:val="3"/>
    </w:lvlOverride>
  </w:num>
  <w:num w:numId="16" w16cid:durableId="490371026">
    <w:abstractNumId w:val="7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/>
          <w:i w:val="0"/>
          <w:sz w:val="22"/>
          <w:szCs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 w:val="0"/>
          <w:i w:val="0"/>
          <w:sz w:val="18"/>
          <w:szCs w:val="18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/>
          <w:bCs/>
          <w:i w:val="0"/>
          <w:sz w:val="18"/>
          <w:szCs w:val="18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 w:val="0"/>
          <w:i w:val="0"/>
          <w:sz w:val="18"/>
          <w:szCs w:val="18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/>
          <w:bCs/>
          <w:i w:val="0"/>
          <w:sz w:val="18"/>
          <w:szCs w:val="18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/>
          <w:i w:val="0"/>
          <w:sz w:val="22"/>
          <w:szCs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 w:val="0"/>
          <w:i w:val="0"/>
          <w:sz w:val="18"/>
          <w:szCs w:val="18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" w:hAnsi="Arial"/>
          <w:b/>
          <w:bCs/>
          <w:i w:val="0"/>
          <w:sz w:val="18"/>
          <w:szCs w:val="18"/>
        </w:rPr>
      </w:lvl>
    </w:lvlOverride>
  </w:num>
  <w:num w:numId="17" w16cid:durableId="828786363">
    <w:abstractNumId w:val="8"/>
    <w:lvlOverride w:ilvl="0">
      <w:startOverride w:val="4"/>
    </w:lvlOverride>
  </w:num>
  <w:num w:numId="18" w16cid:durableId="27225934">
    <w:abstractNumId w:val="2"/>
    <w:lvlOverride w:ilvl="0">
      <w:startOverride w:val="1"/>
    </w:lvlOverride>
  </w:num>
  <w:num w:numId="19" w16cid:durableId="689571174">
    <w:abstractNumId w:val="10"/>
  </w:num>
  <w:num w:numId="20" w16cid:durableId="46786208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04"/>
    <w:rsid w:val="000B7FE8"/>
    <w:rsid w:val="00145920"/>
    <w:rsid w:val="00403BC0"/>
    <w:rsid w:val="005C3904"/>
    <w:rsid w:val="008C32DB"/>
    <w:rsid w:val="00902B76"/>
    <w:rsid w:val="00987634"/>
    <w:rsid w:val="009D1CB0"/>
    <w:rsid w:val="00A5164A"/>
    <w:rsid w:val="00C869AE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06E"/>
  <w15:docId w15:val="{10923AE4-C9E4-4252-808A-5443317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803"/>
    <w:pPr>
      <w:widowControl w:val="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94803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9480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94803"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94803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A94803"/>
    <w:pPr>
      <w:ind w:left="360"/>
    </w:pPr>
    <w:rPr>
      <w:rFonts w:cs="Times New Roman"/>
      <w:sz w:val="26"/>
    </w:rPr>
  </w:style>
  <w:style w:type="paragraph" w:customStyle="1" w:styleId="WW-Tekstpodstawowywcity3">
    <w:name w:val="WW-Tekst podstawowy wcięty 3"/>
    <w:basedOn w:val="Normalny"/>
    <w:qFormat/>
    <w:rsid w:val="00A94803"/>
    <w:pPr>
      <w:spacing w:line="360" w:lineRule="auto"/>
      <w:ind w:left="397"/>
      <w:jc w:val="both"/>
    </w:pPr>
    <w:rPr>
      <w:rFonts w:ascii="Arial" w:eastAsia="Arial Unicode MS" w:hAnsi="Arial" w:cs="Arial"/>
    </w:rPr>
  </w:style>
  <w:style w:type="paragraph" w:customStyle="1" w:styleId="Standard">
    <w:name w:val="Standard"/>
    <w:rsid w:val="00902B76"/>
    <w:pPr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02B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ezodstpw">
    <w:name w:val="No Spacing"/>
    <w:rsid w:val="00902B76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Standard"/>
    <w:link w:val="HTML-wstpniesformatowanyZnak"/>
    <w:rsid w:val="00902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2B76"/>
    <w:rPr>
      <w:rFonts w:ascii="Courier New" w:eastAsia="Courier New" w:hAnsi="Courier New" w:cs="Courier New"/>
      <w:kern w:val="3"/>
      <w:szCs w:val="20"/>
      <w:lang w:eastAsia="zh-CN" w:bidi="hi-IN"/>
    </w:rPr>
  </w:style>
  <w:style w:type="numbering" w:customStyle="1" w:styleId="WWNum3">
    <w:name w:val="WWNum3"/>
    <w:basedOn w:val="Bezlisty"/>
    <w:rsid w:val="00902B76"/>
    <w:pPr>
      <w:numPr>
        <w:numId w:val="5"/>
      </w:numPr>
    </w:pPr>
  </w:style>
  <w:style w:type="numbering" w:customStyle="1" w:styleId="WWNum11">
    <w:name w:val="WWNum11"/>
    <w:basedOn w:val="Bezlisty"/>
    <w:rsid w:val="00902B76"/>
    <w:pPr>
      <w:numPr>
        <w:numId w:val="6"/>
      </w:numPr>
    </w:pPr>
  </w:style>
  <w:style w:type="numbering" w:customStyle="1" w:styleId="WWNum4">
    <w:name w:val="WWNum4"/>
    <w:basedOn w:val="Bezlisty"/>
    <w:rsid w:val="00902B76"/>
    <w:pPr>
      <w:numPr>
        <w:numId w:val="7"/>
      </w:numPr>
    </w:pPr>
  </w:style>
  <w:style w:type="numbering" w:customStyle="1" w:styleId="WWNum1">
    <w:name w:val="WWNum1"/>
    <w:basedOn w:val="Bezlisty"/>
    <w:rsid w:val="00902B76"/>
    <w:pPr>
      <w:numPr>
        <w:numId w:val="8"/>
      </w:numPr>
    </w:pPr>
  </w:style>
  <w:style w:type="numbering" w:customStyle="1" w:styleId="WWNum8">
    <w:name w:val="WWNum8"/>
    <w:basedOn w:val="Bezlisty"/>
    <w:rsid w:val="00902B76"/>
    <w:pPr>
      <w:numPr>
        <w:numId w:val="9"/>
      </w:numPr>
    </w:pPr>
  </w:style>
  <w:style w:type="numbering" w:customStyle="1" w:styleId="WWNum5">
    <w:name w:val="WWNum5"/>
    <w:basedOn w:val="Bezlisty"/>
    <w:rsid w:val="00902B76"/>
    <w:pPr>
      <w:numPr>
        <w:numId w:val="10"/>
      </w:numPr>
    </w:pPr>
  </w:style>
  <w:style w:type="numbering" w:customStyle="1" w:styleId="WWNum6">
    <w:name w:val="WWNum6"/>
    <w:basedOn w:val="Bezlisty"/>
    <w:rsid w:val="00902B7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dps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dc:description/>
  <cp:lastModifiedBy>Aleksandra</cp:lastModifiedBy>
  <cp:revision>3</cp:revision>
  <cp:lastPrinted>2023-09-15T06:17:00Z</cp:lastPrinted>
  <dcterms:created xsi:type="dcterms:W3CDTF">2023-09-15T06:17:00Z</dcterms:created>
  <dcterms:modified xsi:type="dcterms:W3CDTF">2023-09-15T08:00:00Z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