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68A8A" w14:textId="7178B5FE" w:rsidR="007D7C60" w:rsidRPr="004F3A22" w:rsidRDefault="007D7C60" w:rsidP="007D7C60">
      <w:r w:rsidRPr="004F3A22">
        <w:t>Znak sprawy KBZ.271.</w:t>
      </w:r>
      <w:r w:rsidRPr="00D07994">
        <w:t>2.</w:t>
      </w:r>
      <w:r>
        <w:t>8</w:t>
      </w:r>
      <w:r w:rsidRPr="00D07994">
        <w:t>.202</w:t>
      </w:r>
      <w:r>
        <w:t>5</w:t>
      </w:r>
    </w:p>
    <w:p w14:paraId="7B4A52AE" w14:textId="77777777" w:rsidR="007D7C60" w:rsidRDefault="007D7C60" w:rsidP="008F37FA">
      <w:pPr>
        <w:pStyle w:val="Tytu"/>
      </w:pPr>
    </w:p>
    <w:p w14:paraId="19137EF8" w14:textId="65EE1FE4" w:rsidR="008F37FA" w:rsidRDefault="008F37FA" w:rsidP="008F37FA">
      <w:pPr>
        <w:pStyle w:val="Tytu"/>
      </w:pPr>
      <w:r>
        <w:t xml:space="preserve">Specyfikacja </w:t>
      </w:r>
    </w:p>
    <w:p w14:paraId="1BFAB362" w14:textId="098DF0F5" w:rsidR="008F37FA" w:rsidRPr="00580E7B" w:rsidRDefault="008F37FA" w:rsidP="008F37FA">
      <w:pPr>
        <w:pStyle w:val="Tytu"/>
      </w:pPr>
      <w:r w:rsidRPr="00580E7B">
        <w:t>Warunków Zamówienia na</w:t>
      </w:r>
      <w:r w:rsidR="00F55FCC">
        <w:t xml:space="preserve"> wykonanie zadanie pn.:</w:t>
      </w:r>
    </w:p>
    <w:p w14:paraId="668171CF" w14:textId="77777777" w:rsidR="00BB48A1" w:rsidRPr="00BB48A1" w:rsidRDefault="00BB48A1" w:rsidP="00BB48A1">
      <w:bookmarkStart w:id="0" w:name="_Hlk72132183"/>
    </w:p>
    <w:p w14:paraId="76C1CCBD" w14:textId="1E96231F" w:rsidR="009D3768" w:rsidRPr="001C621B" w:rsidRDefault="00044F25" w:rsidP="001C621B">
      <w:pPr>
        <w:pStyle w:val="Tytu"/>
        <w:jc w:val="both"/>
        <w:rPr>
          <w:rFonts w:ascii="Calibri" w:hAnsi="Calibri" w:cs="Calibri"/>
          <w:b/>
          <w:bCs/>
          <w:color w:val="2E74B5" w:themeColor="accent5" w:themeShade="BF"/>
          <w:sz w:val="52"/>
          <w:szCs w:val="52"/>
        </w:rPr>
      </w:pPr>
      <w:bookmarkStart w:id="1" w:name="_Hlk169009301"/>
      <w:r w:rsidRPr="001C621B">
        <w:rPr>
          <w:rFonts w:ascii="Calibri" w:hAnsi="Calibri" w:cs="Calibri"/>
          <w:b/>
          <w:bCs/>
          <w:color w:val="2E74B5" w:themeColor="accent5" w:themeShade="BF"/>
          <w:sz w:val="52"/>
          <w:szCs w:val="52"/>
        </w:rPr>
        <w:t>Modernizacja odwodnienia drogi - ulicy Marcina Bylicy w miejscowości Olkusz</w:t>
      </w:r>
    </w:p>
    <w:bookmarkEnd w:id="0"/>
    <w:bookmarkEnd w:id="1"/>
    <w:p w14:paraId="0B3F9910" w14:textId="21DFA1DA" w:rsidR="008F37FA" w:rsidRPr="00580E7B" w:rsidRDefault="008F37FA" w:rsidP="008F37FA"/>
    <w:p w14:paraId="75FF87B4" w14:textId="670601D2" w:rsidR="008F37FA" w:rsidRDefault="008F37FA" w:rsidP="008F37FA"/>
    <w:p w14:paraId="0A578D6B" w14:textId="77777777" w:rsidR="00B14F29" w:rsidRDefault="00B14F29" w:rsidP="008F37FA"/>
    <w:p w14:paraId="2DC4C372" w14:textId="77777777" w:rsidR="00B14F29" w:rsidRDefault="00B14F29" w:rsidP="008F37FA"/>
    <w:p w14:paraId="1344070F" w14:textId="77777777" w:rsidR="00B14F29" w:rsidRDefault="00B14F29" w:rsidP="008F37FA"/>
    <w:p w14:paraId="3E12913F" w14:textId="77777777" w:rsidR="00B14F29" w:rsidRDefault="00B14F29" w:rsidP="008F37FA"/>
    <w:p w14:paraId="62E1209A" w14:textId="77777777" w:rsidR="00B14F29" w:rsidRDefault="00B14F29"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43AD72E4"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F55FCC" w:rsidRPr="00F55FCC">
          <w:t xml:space="preserve"> </w:t>
        </w:r>
        <w:hyperlink r:id="rId9" w:history="1">
          <w:r w:rsidR="00EE2BA6" w:rsidRPr="00EE2BA6">
            <w:rPr>
              <w:rStyle w:val="Hipercze"/>
            </w:rPr>
            <w:t xml:space="preserve">https://platformazakupowa.pl/transakcja/1071128 </w:t>
          </w:r>
        </w:hyperlink>
      </w:hyperlink>
      <w:r w:rsidR="00EE2BA6" w:rsidRPr="00773D17">
        <w:rPr>
          <w:rFonts w:asciiTheme="majorHAnsi" w:eastAsiaTheme="majorEastAsia" w:hAnsiTheme="majorHAnsi" w:cs="Arial"/>
          <w:b/>
        </w:rPr>
        <w:t xml:space="preserve"> </w:t>
      </w:r>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10"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3E3D8069" w14:textId="5B0CB45B" w:rsidR="001C621B" w:rsidRDefault="00A7581C">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91901089" w:history="1">
            <w:r w:rsidR="001C621B" w:rsidRPr="00AB4DE3">
              <w:rPr>
                <w:rStyle w:val="Hipercze"/>
                <w:noProof/>
              </w:rPr>
              <w:t>Rozdział I – Informacje ogólne.</w:t>
            </w:r>
            <w:r w:rsidR="001C621B">
              <w:rPr>
                <w:noProof/>
                <w:webHidden/>
              </w:rPr>
              <w:tab/>
            </w:r>
            <w:r w:rsidR="001C621B">
              <w:rPr>
                <w:noProof/>
                <w:webHidden/>
              </w:rPr>
              <w:fldChar w:fldCharType="begin"/>
            </w:r>
            <w:r w:rsidR="001C621B">
              <w:rPr>
                <w:noProof/>
                <w:webHidden/>
              </w:rPr>
              <w:instrText xml:space="preserve"> PAGEREF _Toc191901089 \h </w:instrText>
            </w:r>
            <w:r w:rsidR="001C621B">
              <w:rPr>
                <w:noProof/>
                <w:webHidden/>
              </w:rPr>
            </w:r>
            <w:r w:rsidR="001C621B">
              <w:rPr>
                <w:noProof/>
                <w:webHidden/>
              </w:rPr>
              <w:fldChar w:fldCharType="separate"/>
            </w:r>
            <w:r w:rsidR="0060477B">
              <w:rPr>
                <w:noProof/>
                <w:webHidden/>
              </w:rPr>
              <w:t>4</w:t>
            </w:r>
            <w:r w:rsidR="001C621B">
              <w:rPr>
                <w:noProof/>
                <w:webHidden/>
              </w:rPr>
              <w:fldChar w:fldCharType="end"/>
            </w:r>
          </w:hyperlink>
        </w:p>
        <w:p w14:paraId="587408B8" w14:textId="7D8A9A19" w:rsidR="001C621B" w:rsidRDefault="001C621B">
          <w:pPr>
            <w:pStyle w:val="Spistreci2"/>
            <w:rPr>
              <w:rFonts w:eastAsiaTheme="minorEastAsia"/>
              <w:noProof/>
              <w:kern w:val="2"/>
              <w:sz w:val="24"/>
              <w:szCs w:val="24"/>
              <w:lang w:eastAsia="pl-PL"/>
              <w14:ligatures w14:val="standardContextual"/>
            </w:rPr>
          </w:pPr>
          <w:hyperlink w:anchor="_Toc191901090" w:history="1">
            <w:r w:rsidRPr="00AB4DE3">
              <w:rPr>
                <w:rStyle w:val="Hipercze"/>
                <w:noProof/>
              </w:rPr>
              <w:t>Podrozdział 1.</w:t>
            </w:r>
            <w:r>
              <w:rPr>
                <w:rFonts w:eastAsiaTheme="minorEastAsia"/>
                <w:noProof/>
                <w:kern w:val="2"/>
                <w:sz w:val="24"/>
                <w:szCs w:val="24"/>
                <w:lang w:eastAsia="pl-PL"/>
                <w14:ligatures w14:val="standardContextual"/>
              </w:rPr>
              <w:tab/>
            </w:r>
            <w:r w:rsidRPr="00AB4DE3">
              <w:rPr>
                <w:rStyle w:val="Hipercze"/>
                <w:noProof/>
              </w:rPr>
              <w:t>Tryb udzielenia zamówienia.</w:t>
            </w:r>
            <w:r>
              <w:rPr>
                <w:noProof/>
                <w:webHidden/>
              </w:rPr>
              <w:tab/>
            </w:r>
            <w:r>
              <w:rPr>
                <w:noProof/>
                <w:webHidden/>
              </w:rPr>
              <w:fldChar w:fldCharType="begin"/>
            </w:r>
            <w:r>
              <w:rPr>
                <w:noProof/>
                <w:webHidden/>
              </w:rPr>
              <w:instrText xml:space="preserve"> PAGEREF _Toc191901090 \h </w:instrText>
            </w:r>
            <w:r>
              <w:rPr>
                <w:noProof/>
                <w:webHidden/>
              </w:rPr>
            </w:r>
            <w:r>
              <w:rPr>
                <w:noProof/>
                <w:webHidden/>
              </w:rPr>
              <w:fldChar w:fldCharType="separate"/>
            </w:r>
            <w:r w:rsidR="0060477B">
              <w:rPr>
                <w:noProof/>
                <w:webHidden/>
              </w:rPr>
              <w:t>4</w:t>
            </w:r>
            <w:r>
              <w:rPr>
                <w:noProof/>
                <w:webHidden/>
              </w:rPr>
              <w:fldChar w:fldCharType="end"/>
            </w:r>
          </w:hyperlink>
        </w:p>
        <w:p w14:paraId="767F6D1B" w14:textId="35DB8869" w:rsidR="001C621B" w:rsidRDefault="001C621B">
          <w:pPr>
            <w:pStyle w:val="Spistreci2"/>
            <w:rPr>
              <w:rFonts w:eastAsiaTheme="minorEastAsia"/>
              <w:noProof/>
              <w:kern w:val="2"/>
              <w:sz w:val="24"/>
              <w:szCs w:val="24"/>
              <w:lang w:eastAsia="pl-PL"/>
              <w14:ligatures w14:val="standardContextual"/>
            </w:rPr>
          </w:pPr>
          <w:hyperlink w:anchor="_Toc191901091" w:history="1">
            <w:r w:rsidRPr="00AB4DE3">
              <w:rPr>
                <w:rStyle w:val="Hipercze"/>
                <w:noProof/>
              </w:rPr>
              <w:t>Podrozdział 2.</w:t>
            </w:r>
            <w:r>
              <w:rPr>
                <w:rFonts w:eastAsiaTheme="minorEastAsia"/>
                <w:noProof/>
                <w:kern w:val="2"/>
                <w:sz w:val="24"/>
                <w:szCs w:val="24"/>
                <w:lang w:eastAsia="pl-PL"/>
                <w14:ligatures w14:val="standardContextual"/>
              </w:rPr>
              <w:tab/>
            </w:r>
            <w:r w:rsidRPr="00AB4DE3">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_Toc191901091 \h </w:instrText>
            </w:r>
            <w:r>
              <w:rPr>
                <w:noProof/>
                <w:webHidden/>
              </w:rPr>
            </w:r>
            <w:r>
              <w:rPr>
                <w:noProof/>
                <w:webHidden/>
              </w:rPr>
              <w:fldChar w:fldCharType="separate"/>
            </w:r>
            <w:r w:rsidR="0060477B">
              <w:rPr>
                <w:noProof/>
                <w:webHidden/>
              </w:rPr>
              <w:t>4</w:t>
            </w:r>
            <w:r>
              <w:rPr>
                <w:noProof/>
                <w:webHidden/>
              </w:rPr>
              <w:fldChar w:fldCharType="end"/>
            </w:r>
          </w:hyperlink>
        </w:p>
        <w:p w14:paraId="1189A517" w14:textId="0719A27E" w:rsidR="001C621B" w:rsidRDefault="001C621B">
          <w:pPr>
            <w:pStyle w:val="Spistreci2"/>
            <w:rPr>
              <w:rFonts w:eastAsiaTheme="minorEastAsia"/>
              <w:noProof/>
              <w:kern w:val="2"/>
              <w:sz w:val="24"/>
              <w:szCs w:val="24"/>
              <w:lang w:eastAsia="pl-PL"/>
              <w14:ligatures w14:val="standardContextual"/>
            </w:rPr>
          </w:pPr>
          <w:hyperlink w:anchor="_Toc191901092" w:history="1">
            <w:r w:rsidRPr="00AB4DE3">
              <w:rPr>
                <w:rStyle w:val="Hipercze"/>
                <w:noProof/>
              </w:rPr>
              <w:t>Podrozdział 3.</w:t>
            </w:r>
            <w:r>
              <w:rPr>
                <w:rFonts w:eastAsiaTheme="minorEastAsia"/>
                <w:noProof/>
                <w:kern w:val="2"/>
                <w:sz w:val="24"/>
                <w:szCs w:val="24"/>
                <w:lang w:eastAsia="pl-PL"/>
                <w14:ligatures w14:val="standardContextual"/>
              </w:rPr>
              <w:tab/>
            </w:r>
            <w:r w:rsidRPr="00AB4DE3">
              <w:rPr>
                <w:rStyle w:val="Hipercze"/>
                <w:noProof/>
              </w:rPr>
              <w:t>Komunikacja w postępowaniu.</w:t>
            </w:r>
            <w:r>
              <w:rPr>
                <w:noProof/>
                <w:webHidden/>
              </w:rPr>
              <w:tab/>
            </w:r>
            <w:r>
              <w:rPr>
                <w:noProof/>
                <w:webHidden/>
              </w:rPr>
              <w:fldChar w:fldCharType="begin"/>
            </w:r>
            <w:r>
              <w:rPr>
                <w:noProof/>
                <w:webHidden/>
              </w:rPr>
              <w:instrText xml:space="preserve"> PAGEREF _Toc191901092 \h </w:instrText>
            </w:r>
            <w:r>
              <w:rPr>
                <w:noProof/>
                <w:webHidden/>
              </w:rPr>
            </w:r>
            <w:r>
              <w:rPr>
                <w:noProof/>
                <w:webHidden/>
              </w:rPr>
              <w:fldChar w:fldCharType="separate"/>
            </w:r>
            <w:r w:rsidR="0060477B">
              <w:rPr>
                <w:noProof/>
                <w:webHidden/>
              </w:rPr>
              <w:t>5</w:t>
            </w:r>
            <w:r>
              <w:rPr>
                <w:noProof/>
                <w:webHidden/>
              </w:rPr>
              <w:fldChar w:fldCharType="end"/>
            </w:r>
          </w:hyperlink>
        </w:p>
        <w:p w14:paraId="688F15A1" w14:textId="00B8BAD6" w:rsidR="001C621B" w:rsidRDefault="001C621B">
          <w:pPr>
            <w:pStyle w:val="Spistreci2"/>
            <w:rPr>
              <w:rFonts w:eastAsiaTheme="minorEastAsia"/>
              <w:noProof/>
              <w:kern w:val="2"/>
              <w:sz w:val="24"/>
              <w:szCs w:val="24"/>
              <w:lang w:eastAsia="pl-PL"/>
              <w14:ligatures w14:val="standardContextual"/>
            </w:rPr>
          </w:pPr>
          <w:hyperlink w:anchor="_Toc191901093" w:history="1">
            <w:r w:rsidRPr="00AB4DE3">
              <w:rPr>
                <w:rStyle w:val="Hipercze"/>
                <w:noProof/>
              </w:rPr>
              <w:t>Podrozdział 4.</w:t>
            </w:r>
            <w:r>
              <w:rPr>
                <w:rFonts w:eastAsiaTheme="minorEastAsia"/>
                <w:noProof/>
                <w:kern w:val="2"/>
                <w:sz w:val="24"/>
                <w:szCs w:val="24"/>
                <w:lang w:eastAsia="pl-PL"/>
                <w14:ligatures w14:val="standardContextual"/>
              </w:rPr>
              <w:tab/>
            </w:r>
            <w:r w:rsidRPr="00AB4DE3">
              <w:rPr>
                <w:rStyle w:val="Hipercze"/>
                <w:noProof/>
              </w:rPr>
              <w:t>Wizja lokalna.</w:t>
            </w:r>
            <w:r>
              <w:rPr>
                <w:noProof/>
                <w:webHidden/>
              </w:rPr>
              <w:tab/>
            </w:r>
            <w:r>
              <w:rPr>
                <w:noProof/>
                <w:webHidden/>
              </w:rPr>
              <w:fldChar w:fldCharType="begin"/>
            </w:r>
            <w:r>
              <w:rPr>
                <w:noProof/>
                <w:webHidden/>
              </w:rPr>
              <w:instrText xml:space="preserve"> PAGEREF _Toc191901093 \h </w:instrText>
            </w:r>
            <w:r>
              <w:rPr>
                <w:noProof/>
                <w:webHidden/>
              </w:rPr>
            </w:r>
            <w:r>
              <w:rPr>
                <w:noProof/>
                <w:webHidden/>
              </w:rPr>
              <w:fldChar w:fldCharType="separate"/>
            </w:r>
            <w:r w:rsidR="0060477B">
              <w:rPr>
                <w:noProof/>
                <w:webHidden/>
              </w:rPr>
              <w:t>5</w:t>
            </w:r>
            <w:r>
              <w:rPr>
                <w:noProof/>
                <w:webHidden/>
              </w:rPr>
              <w:fldChar w:fldCharType="end"/>
            </w:r>
          </w:hyperlink>
        </w:p>
        <w:p w14:paraId="543DBD1E" w14:textId="56046743" w:rsidR="001C621B" w:rsidRDefault="001C621B">
          <w:pPr>
            <w:pStyle w:val="Spistreci2"/>
            <w:rPr>
              <w:rFonts w:eastAsiaTheme="minorEastAsia"/>
              <w:noProof/>
              <w:kern w:val="2"/>
              <w:sz w:val="24"/>
              <w:szCs w:val="24"/>
              <w:lang w:eastAsia="pl-PL"/>
              <w14:ligatures w14:val="standardContextual"/>
            </w:rPr>
          </w:pPr>
          <w:hyperlink w:anchor="_Toc191901094" w:history="1">
            <w:r w:rsidRPr="00AB4DE3">
              <w:rPr>
                <w:rStyle w:val="Hipercze"/>
                <w:noProof/>
              </w:rPr>
              <w:t>Podrozdział 5.</w:t>
            </w:r>
            <w:r>
              <w:rPr>
                <w:rFonts w:eastAsiaTheme="minorEastAsia"/>
                <w:noProof/>
                <w:kern w:val="2"/>
                <w:sz w:val="24"/>
                <w:szCs w:val="24"/>
                <w:lang w:eastAsia="pl-PL"/>
                <w14:ligatures w14:val="standardContextual"/>
              </w:rPr>
              <w:tab/>
            </w:r>
            <w:r w:rsidRPr="00AB4DE3">
              <w:rPr>
                <w:rStyle w:val="Hipercze"/>
                <w:noProof/>
              </w:rPr>
              <w:t>Podział zamówienia na części.</w:t>
            </w:r>
            <w:r>
              <w:rPr>
                <w:noProof/>
                <w:webHidden/>
              </w:rPr>
              <w:tab/>
            </w:r>
            <w:r>
              <w:rPr>
                <w:noProof/>
                <w:webHidden/>
              </w:rPr>
              <w:fldChar w:fldCharType="begin"/>
            </w:r>
            <w:r>
              <w:rPr>
                <w:noProof/>
                <w:webHidden/>
              </w:rPr>
              <w:instrText xml:space="preserve"> PAGEREF _Toc191901094 \h </w:instrText>
            </w:r>
            <w:r>
              <w:rPr>
                <w:noProof/>
                <w:webHidden/>
              </w:rPr>
            </w:r>
            <w:r>
              <w:rPr>
                <w:noProof/>
                <w:webHidden/>
              </w:rPr>
              <w:fldChar w:fldCharType="separate"/>
            </w:r>
            <w:r w:rsidR="0060477B">
              <w:rPr>
                <w:noProof/>
                <w:webHidden/>
              </w:rPr>
              <w:t>5</w:t>
            </w:r>
            <w:r>
              <w:rPr>
                <w:noProof/>
                <w:webHidden/>
              </w:rPr>
              <w:fldChar w:fldCharType="end"/>
            </w:r>
          </w:hyperlink>
        </w:p>
        <w:p w14:paraId="5F8D1CDC" w14:textId="79609907" w:rsidR="001C621B" w:rsidRDefault="001C621B">
          <w:pPr>
            <w:pStyle w:val="Spistreci2"/>
            <w:rPr>
              <w:rFonts w:eastAsiaTheme="minorEastAsia"/>
              <w:noProof/>
              <w:kern w:val="2"/>
              <w:sz w:val="24"/>
              <w:szCs w:val="24"/>
              <w:lang w:eastAsia="pl-PL"/>
              <w14:ligatures w14:val="standardContextual"/>
            </w:rPr>
          </w:pPr>
          <w:hyperlink w:anchor="_Toc191901095" w:history="1">
            <w:r w:rsidRPr="00AB4DE3">
              <w:rPr>
                <w:rStyle w:val="Hipercze"/>
                <w:noProof/>
              </w:rPr>
              <w:t>Podrozdział 6.</w:t>
            </w:r>
            <w:r>
              <w:rPr>
                <w:rFonts w:eastAsiaTheme="minorEastAsia"/>
                <w:noProof/>
                <w:kern w:val="2"/>
                <w:sz w:val="24"/>
                <w:szCs w:val="24"/>
                <w:lang w:eastAsia="pl-PL"/>
                <w14:ligatures w14:val="standardContextual"/>
              </w:rPr>
              <w:tab/>
            </w:r>
            <w:r w:rsidRPr="00AB4DE3">
              <w:rPr>
                <w:rStyle w:val="Hipercze"/>
                <w:noProof/>
              </w:rPr>
              <w:t>Oferty wariantowe.</w:t>
            </w:r>
            <w:r>
              <w:rPr>
                <w:noProof/>
                <w:webHidden/>
              </w:rPr>
              <w:tab/>
            </w:r>
            <w:r>
              <w:rPr>
                <w:noProof/>
                <w:webHidden/>
              </w:rPr>
              <w:fldChar w:fldCharType="begin"/>
            </w:r>
            <w:r>
              <w:rPr>
                <w:noProof/>
                <w:webHidden/>
              </w:rPr>
              <w:instrText xml:space="preserve"> PAGEREF _Toc191901095 \h </w:instrText>
            </w:r>
            <w:r>
              <w:rPr>
                <w:noProof/>
                <w:webHidden/>
              </w:rPr>
            </w:r>
            <w:r>
              <w:rPr>
                <w:noProof/>
                <w:webHidden/>
              </w:rPr>
              <w:fldChar w:fldCharType="separate"/>
            </w:r>
            <w:r w:rsidR="0060477B">
              <w:rPr>
                <w:noProof/>
                <w:webHidden/>
              </w:rPr>
              <w:t>5</w:t>
            </w:r>
            <w:r>
              <w:rPr>
                <w:noProof/>
                <w:webHidden/>
              </w:rPr>
              <w:fldChar w:fldCharType="end"/>
            </w:r>
          </w:hyperlink>
        </w:p>
        <w:p w14:paraId="43991284" w14:textId="49C4E60B" w:rsidR="001C621B" w:rsidRDefault="001C621B">
          <w:pPr>
            <w:pStyle w:val="Spistreci2"/>
            <w:rPr>
              <w:rFonts w:eastAsiaTheme="minorEastAsia"/>
              <w:noProof/>
              <w:kern w:val="2"/>
              <w:sz w:val="24"/>
              <w:szCs w:val="24"/>
              <w:lang w:eastAsia="pl-PL"/>
              <w14:ligatures w14:val="standardContextual"/>
            </w:rPr>
          </w:pPr>
          <w:hyperlink w:anchor="_Toc191901096" w:history="1">
            <w:r w:rsidRPr="00AB4DE3">
              <w:rPr>
                <w:rStyle w:val="Hipercze"/>
                <w:noProof/>
              </w:rPr>
              <w:t>Podrozdział 7.</w:t>
            </w:r>
            <w:r>
              <w:rPr>
                <w:rFonts w:eastAsiaTheme="minorEastAsia"/>
                <w:noProof/>
                <w:kern w:val="2"/>
                <w:sz w:val="24"/>
                <w:szCs w:val="24"/>
                <w:lang w:eastAsia="pl-PL"/>
                <w14:ligatures w14:val="standardContextual"/>
              </w:rPr>
              <w:tab/>
            </w:r>
            <w:r w:rsidRPr="00AB4DE3">
              <w:rPr>
                <w:rStyle w:val="Hipercze"/>
                <w:noProof/>
              </w:rPr>
              <w:t>Katalogi elektroniczne.</w:t>
            </w:r>
            <w:r>
              <w:rPr>
                <w:noProof/>
                <w:webHidden/>
              </w:rPr>
              <w:tab/>
            </w:r>
            <w:r>
              <w:rPr>
                <w:noProof/>
                <w:webHidden/>
              </w:rPr>
              <w:fldChar w:fldCharType="begin"/>
            </w:r>
            <w:r>
              <w:rPr>
                <w:noProof/>
                <w:webHidden/>
              </w:rPr>
              <w:instrText xml:space="preserve"> PAGEREF _Toc191901096 \h </w:instrText>
            </w:r>
            <w:r>
              <w:rPr>
                <w:noProof/>
                <w:webHidden/>
              </w:rPr>
            </w:r>
            <w:r>
              <w:rPr>
                <w:noProof/>
                <w:webHidden/>
              </w:rPr>
              <w:fldChar w:fldCharType="separate"/>
            </w:r>
            <w:r w:rsidR="0060477B">
              <w:rPr>
                <w:noProof/>
                <w:webHidden/>
              </w:rPr>
              <w:t>5</w:t>
            </w:r>
            <w:r>
              <w:rPr>
                <w:noProof/>
                <w:webHidden/>
              </w:rPr>
              <w:fldChar w:fldCharType="end"/>
            </w:r>
          </w:hyperlink>
        </w:p>
        <w:p w14:paraId="62682FB0" w14:textId="77E2D13B" w:rsidR="001C621B" w:rsidRDefault="001C621B">
          <w:pPr>
            <w:pStyle w:val="Spistreci2"/>
            <w:rPr>
              <w:rFonts w:eastAsiaTheme="minorEastAsia"/>
              <w:noProof/>
              <w:kern w:val="2"/>
              <w:sz w:val="24"/>
              <w:szCs w:val="24"/>
              <w:lang w:eastAsia="pl-PL"/>
              <w14:ligatures w14:val="standardContextual"/>
            </w:rPr>
          </w:pPr>
          <w:hyperlink w:anchor="_Toc191901097" w:history="1">
            <w:r w:rsidRPr="00AB4DE3">
              <w:rPr>
                <w:rStyle w:val="Hipercze"/>
                <w:noProof/>
              </w:rPr>
              <w:t>Podrozdział 8.</w:t>
            </w:r>
            <w:r>
              <w:rPr>
                <w:rFonts w:eastAsiaTheme="minorEastAsia"/>
                <w:noProof/>
                <w:kern w:val="2"/>
                <w:sz w:val="24"/>
                <w:szCs w:val="24"/>
                <w:lang w:eastAsia="pl-PL"/>
                <w14:ligatures w14:val="standardContextual"/>
              </w:rPr>
              <w:tab/>
            </w:r>
            <w:r w:rsidRPr="00AB4DE3">
              <w:rPr>
                <w:rStyle w:val="Hipercze"/>
                <w:noProof/>
              </w:rPr>
              <w:t>Umowa ramowa.</w:t>
            </w:r>
            <w:r>
              <w:rPr>
                <w:noProof/>
                <w:webHidden/>
              </w:rPr>
              <w:tab/>
            </w:r>
            <w:r>
              <w:rPr>
                <w:noProof/>
                <w:webHidden/>
              </w:rPr>
              <w:fldChar w:fldCharType="begin"/>
            </w:r>
            <w:r>
              <w:rPr>
                <w:noProof/>
                <w:webHidden/>
              </w:rPr>
              <w:instrText xml:space="preserve"> PAGEREF _Toc191901097 \h </w:instrText>
            </w:r>
            <w:r>
              <w:rPr>
                <w:noProof/>
                <w:webHidden/>
              </w:rPr>
            </w:r>
            <w:r>
              <w:rPr>
                <w:noProof/>
                <w:webHidden/>
              </w:rPr>
              <w:fldChar w:fldCharType="separate"/>
            </w:r>
            <w:r w:rsidR="0060477B">
              <w:rPr>
                <w:noProof/>
                <w:webHidden/>
              </w:rPr>
              <w:t>5</w:t>
            </w:r>
            <w:r>
              <w:rPr>
                <w:noProof/>
                <w:webHidden/>
              </w:rPr>
              <w:fldChar w:fldCharType="end"/>
            </w:r>
          </w:hyperlink>
        </w:p>
        <w:p w14:paraId="51FA55B1" w14:textId="36024023" w:rsidR="001C621B" w:rsidRDefault="001C621B">
          <w:pPr>
            <w:pStyle w:val="Spistreci2"/>
            <w:rPr>
              <w:rFonts w:eastAsiaTheme="minorEastAsia"/>
              <w:noProof/>
              <w:kern w:val="2"/>
              <w:sz w:val="24"/>
              <w:szCs w:val="24"/>
              <w:lang w:eastAsia="pl-PL"/>
              <w14:ligatures w14:val="standardContextual"/>
            </w:rPr>
          </w:pPr>
          <w:hyperlink w:anchor="_Toc191901098" w:history="1">
            <w:r w:rsidRPr="00AB4DE3">
              <w:rPr>
                <w:rStyle w:val="Hipercze"/>
                <w:noProof/>
              </w:rPr>
              <w:t>Podrozdział 9.</w:t>
            </w:r>
            <w:r>
              <w:rPr>
                <w:rFonts w:eastAsiaTheme="minorEastAsia"/>
                <w:noProof/>
                <w:kern w:val="2"/>
                <w:sz w:val="24"/>
                <w:szCs w:val="24"/>
                <w:lang w:eastAsia="pl-PL"/>
                <w14:ligatures w14:val="standardContextual"/>
              </w:rPr>
              <w:tab/>
            </w:r>
            <w:r w:rsidRPr="00AB4DE3">
              <w:rPr>
                <w:rStyle w:val="Hipercze"/>
                <w:noProof/>
              </w:rPr>
              <w:t>Aukcja elektroniczna.</w:t>
            </w:r>
            <w:r>
              <w:rPr>
                <w:noProof/>
                <w:webHidden/>
              </w:rPr>
              <w:tab/>
            </w:r>
            <w:r>
              <w:rPr>
                <w:noProof/>
                <w:webHidden/>
              </w:rPr>
              <w:fldChar w:fldCharType="begin"/>
            </w:r>
            <w:r>
              <w:rPr>
                <w:noProof/>
                <w:webHidden/>
              </w:rPr>
              <w:instrText xml:space="preserve"> PAGEREF _Toc191901098 \h </w:instrText>
            </w:r>
            <w:r>
              <w:rPr>
                <w:noProof/>
                <w:webHidden/>
              </w:rPr>
            </w:r>
            <w:r>
              <w:rPr>
                <w:noProof/>
                <w:webHidden/>
              </w:rPr>
              <w:fldChar w:fldCharType="separate"/>
            </w:r>
            <w:r w:rsidR="0060477B">
              <w:rPr>
                <w:noProof/>
                <w:webHidden/>
              </w:rPr>
              <w:t>5</w:t>
            </w:r>
            <w:r>
              <w:rPr>
                <w:noProof/>
                <w:webHidden/>
              </w:rPr>
              <w:fldChar w:fldCharType="end"/>
            </w:r>
          </w:hyperlink>
        </w:p>
        <w:p w14:paraId="0BB65094" w14:textId="6DE7D82F"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099" w:history="1">
            <w:r w:rsidRPr="00AB4DE3">
              <w:rPr>
                <w:rStyle w:val="Hipercze"/>
                <w:noProof/>
              </w:rPr>
              <w:t>Podrozdział 10.</w:t>
            </w:r>
            <w:r>
              <w:rPr>
                <w:rFonts w:eastAsiaTheme="minorEastAsia"/>
                <w:noProof/>
                <w:kern w:val="2"/>
                <w:sz w:val="24"/>
                <w:szCs w:val="24"/>
                <w:lang w:eastAsia="pl-PL"/>
                <w14:ligatures w14:val="standardContextual"/>
              </w:rPr>
              <w:tab/>
            </w:r>
            <w:r w:rsidRPr="00AB4DE3">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_Toc191901099 \h </w:instrText>
            </w:r>
            <w:r>
              <w:rPr>
                <w:noProof/>
                <w:webHidden/>
              </w:rPr>
            </w:r>
            <w:r>
              <w:rPr>
                <w:noProof/>
                <w:webHidden/>
              </w:rPr>
              <w:fldChar w:fldCharType="separate"/>
            </w:r>
            <w:r w:rsidR="0060477B">
              <w:rPr>
                <w:noProof/>
                <w:webHidden/>
              </w:rPr>
              <w:t>6</w:t>
            </w:r>
            <w:r>
              <w:rPr>
                <w:noProof/>
                <w:webHidden/>
              </w:rPr>
              <w:fldChar w:fldCharType="end"/>
            </w:r>
          </w:hyperlink>
        </w:p>
        <w:p w14:paraId="6C3DF91B" w14:textId="049C9958"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100" w:history="1">
            <w:r w:rsidRPr="00AB4DE3">
              <w:rPr>
                <w:rStyle w:val="Hipercze"/>
                <w:noProof/>
              </w:rPr>
              <w:t>Podrozdział 11.</w:t>
            </w:r>
            <w:r>
              <w:rPr>
                <w:rFonts w:eastAsiaTheme="minorEastAsia"/>
                <w:noProof/>
                <w:kern w:val="2"/>
                <w:sz w:val="24"/>
                <w:szCs w:val="24"/>
                <w:lang w:eastAsia="pl-PL"/>
                <w14:ligatures w14:val="standardContextual"/>
              </w:rPr>
              <w:tab/>
            </w:r>
            <w:r w:rsidRPr="00AB4DE3">
              <w:rPr>
                <w:rStyle w:val="Hipercze"/>
                <w:noProof/>
              </w:rPr>
              <w:t>Rozliczenia w walutach obcych.</w:t>
            </w:r>
            <w:r>
              <w:rPr>
                <w:noProof/>
                <w:webHidden/>
              </w:rPr>
              <w:tab/>
            </w:r>
            <w:r>
              <w:rPr>
                <w:noProof/>
                <w:webHidden/>
              </w:rPr>
              <w:fldChar w:fldCharType="begin"/>
            </w:r>
            <w:r>
              <w:rPr>
                <w:noProof/>
                <w:webHidden/>
              </w:rPr>
              <w:instrText xml:space="preserve"> PAGEREF _Toc191901100 \h </w:instrText>
            </w:r>
            <w:r>
              <w:rPr>
                <w:noProof/>
                <w:webHidden/>
              </w:rPr>
            </w:r>
            <w:r>
              <w:rPr>
                <w:noProof/>
                <w:webHidden/>
              </w:rPr>
              <w:fldChar w:fldCharType="separate"/>
            </w:r>
            <w:r w:rsidR="0060477B">
              <w:rPr>
                <w:noProof/>
                <w:webHidden/>
              </w:rPr>
              <w:t>6</w:t>
            </w:r>
            <w:r>
              <w:rPr>
                <w:noProof/>
                <w:webHidden/>
              </w:rPr>
              <w:fldChar w:fldCharType="end"/>
            </w:r>
          </w:hyperlink>
        </w:p>
        <w:p w14:paraId="208A7B9E" w14:textId="2FA76D80"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101" w:history="1">
            <w:r w:rsidRPr="00AB4DE3">
              <w:rPr>
                <w:rStyle w:val="Hipercze"/>
                <w:noProof/>
              </w:rPr>
              <w:t>Podrozdział 12.</w:t>
            </w:r>
            <w:r>
              <w:rPr>
                <w:rFonts w:eastAsiaTheme="minorEastAsia"/>
                <w:noProof/>
                <w:kern w:val="2"/>
                <w:sz w:val="24"/>
                <w:szCs w:val="24"/>
                <w:lang w:eastAsia="pl-PL"/>
                <w14:ligatures w14:val="standardContextual"/>
              </w:rPr>
              <w:tab/>
            </w:r>
            <w:r w:rsidRPr="00AB4DE3">
              <w:rPr>
                <w:rStyle w:val="Hipercze"/>
                <w:noProof/>
              </w:rPr>
              <w:t>Zwrot kosztów udziału w postępowaniu.</w:t>
            </w:r>
            <w:r>
              <w:rPr>
                <w:noProof/>
                <w:webHidden/>
              </w:rPr>
              <w:tab/>
            </w:r>
            <w:r>
              <w:rPr>
                <w:noProof/>
                <w:webHidden/>
              </w:rPr>
              <w:fldChar w:fldCharType="begin"/>
            </w:r>
            <w:r>
              <w:rPr>
                <w:noProof/>
                <w:webHidden/>
              </w:rPr>
              <w:instrText xml:space="preserve"> PAGEREF _Toc191901101 \h </w:instrText>
            </w:r>
            <w:r>
              <w:rPr>
                <w:noProof/>
                <w:webHidden/>
              </w:rPr>
            </w:r>
            <w:r>
              <w:rPr>
                <w:noProof/>
                <w:webHidden/>
              </w:rPr>
              <w:fldChar w:fldCharType="separate"/>
            </w:r>
            <w:r w:rsidR="0060477B">
              <w:rPr>
                <w:noProof/>
                <w:webHidden/>
              </w:rPr>
              <w:t>6</w:t>
            </w:r>
            <w:r>
              <w:rPr>
                <w:noProof/>
                <w:webHidden/>
              </w:rPr>
              <w:fldChar w:fldCharType="end"/>
            </w:r>
          </w:hyperlink>
        </w:p>
        <w:p w14:paraId="7BB52B25" w14:textId="0C484168"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102" w:history="1">
            <w:r w:rsidRPr="00AB4DE3">
              <w:rPr>
                <w:rStyle w:val="Hipercze"/>
                <w:noProof/>
              </w:rPr>
              <w:t>Podrozdział 13.</w:t>
            </w:r>
            <w:r>
              <w:rPr>
                <w:rFonts w:eastAsiaTheme="minorEastAsia"/>
                <w:noProof/>
                <w:kern w:val="2"/>
                <w:sz w:val="24"/>
                <w:szCs w:val="24"/>
                <w:lang w:eastAsia="pl-PL"/>
                <w14:ligatures w14:val="standardContextual"/>
              </w:rPr>
              <w:tab/>
            </w:r>
            <w:r w:rsidRPr="00AB4DE3">
              <w:rPr>
                <w:rStyle w:val="Hipercze"/>
                <w:noProof/>
              </w:rPr>
              <w:t>Zaliczki na poczet udzielenia zamówienia.</w:t>
            </w:r>
            <w:r>
              <w:rPr>
                <w:noProof/>
                <w:webHidden/>
              </w:rPr>
              <w:tab/>
            </w:r>
            <w:r>
              <w:rPr>
                <w:noProof/>
                <w:webHidden/>
              </w:rPr>
              <w:fldChar w:fldCharType="begin"/>
            </w:r>
            <w:r>
              <w:rPr>
                <w:noProof/>
                <w:webHidden/>
              </w:rPr>
              <w:instrText xml:space="preserve"> PAGEREF _Toc191901102 \h </w:instrText>
            </w:r>
            <w:r>
              <w:rPr>
                <w:noProof/>
                <w:webHidden/>
              </w:rPr>
            </w:r>
            <w:r>
              <w:rPr>
                <w:noProof/>
                <w:webHidden/>
              </w:rPr>
              <w:fldChar w:fldCharType="separate"/>
            </w:r>
            <w:r w:rsidR="0060477B">
              <w:rPr>
                <w:noProof/>
                <w:webHidden/>
              </w:rPr>
              <w:t>6</w:t>
            </w:r>
            <w:r>
              <w:rPr>
                <w:noProof/>
                <w:webHidden/>
              </w:rPr>
              <w:fldChar w:fldCharType="end"/>
            </w:r>
          </w:hyperlink>
        </w:p>
        <w:p w14:paraId="704526F8" w14:textId="23C5B9D2"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103" w:history="1">
            <w:r w:rsidRPr="00AB4DE3">
              <w:rPr>
                <w:rStyle w:val="Hipercze"/>
                <w:noProof/>
              </w:rPr>
              <w:t>Podrozdział 14.</w:t>
            </w:r>
            <w:r>
              <w:rPr>
                <w:rFonts w:eastAsiaTheme="minorEastAsia"/>
                <w:noProof/>
                <w:kern w:val="2"/>
                <w:sz w:val="24"/>
                <w:szCs w:val="24"/>
                <w:lang w:eastAsia="pl-PL"/>
                <w14:ligatures w14:val="standardContextual"/>
              </w:rPr>
              <w:tab/>
            </w:r>
            <w:r w:rsidRPr="00AB4DE3">
              <w:rPr>
                <w:rStyle w:val="Hipercze"/>
                <w:noProof/>
              </w:rPr>
              <w:t>Unieważnienie postępowania.</w:t>
            </w:r>
            <w:r>
              <w:rPr>
                <w:noProof/>
                <w:webHidden/>
              </w:rPr>
              <w:tab/>
            </w:r>
            <w:r>
              <w:rPr>
                <w:noProof/>
                <w:webHidden/>
              </w:rPr>
              <w:fldChar w:fldCharType="begin"/>
            </w:r>
            <w:r>
              <w:rPr>
                <w:noProof/>
                <w:webHidden/>
              </w:rPr>
              <w:instrText xml:space="preserve"> PAGEREF _Toc191901103 \h </w:instrText>
            </w:r>
            <w:r>
              <w:rPr>
                <w:noProof/>
                <w:webHidden/>
              </w:rPr>
            </w:r>
            <w:r>
              <w:rPr>
                <w:noProof/>
                <w:webHidden/>
              </w:rPr>
              <w:fldChar w:fldCharType="separate"/>
            </w:r>
            <w:r w:rsidR="0060477B">
              <w:rPr>
                <w:noProof/>
                <w:webHidden/>
              </w:rPr>
              <w:t>6</w:t>
            </w:r>
            <w:r>
              <w:rPr>
                <w:noProof/>
                <w:webHidden/>
              </w:rPr>
              <w:fldChar w:fldCharType="end"/>
            </w:r>
          </w:hyperlink>
        </w:p>
        <w:p w14:paraId="27F4F41A" w14:textId="24281A4D"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104" w:history="1">
            <w:r w:rsidRPr="00AB4DE3">
              <w:rPr>
                <w:rStyle w:val="Hipercze"/>
                <w:noProof/>
              </w:rPr>
              <w:t>Podrozdział 15.</w:t>
            </w:r>
            <w:r>
              <w:rPr>
                <w:rFonts w:eastAsiaTheme="minorEastAsia"/>
                <w:noProof/>
                <w:kern w:val="2"/>
                <w:sz w:val="24"/>
                <w:szCs w:val="24"/>
                <w:lang w:eastAsia="pl-PL"/>
                <w14:ligatures w14:val="standardContextual"/>
              </w:rPr>
              <w:tab/>
            </w:r>
            <w:r w:rsidRPr="00AB4DE3">
              <w:rPr>
                <w:rStyle w:val="Hipercze"/>
                <w:noProof/>
              </w:rPr>
              <w:t>Pouczenie o środkach ochrony prawnej.</w:t>
            </w:r>
            <w:r>
              <w:rPr>
                <w:noProof/>
                <w:webHidden/>
              </w:rPr>
              <w:tab/>
            </w:r>
            <w:r>
              <w:rPr>
                <w:noProof/>
                <w:webHidden/>
              </w:rPr>
              <w:fldChar w:fldCharType="begin"/>
            </w:r>
            <w:r>
              <w:rPr>
                <w:noProof/>
                <w:webHidden/>
              </w:rPr>
              <w:instrText xml:space="preserve"> PAGEREF _Toc191901104 \h </w:instrText>
            </w:r>
            <w:r>
              <w:rPr>
                <w:noProof/>
                <w:webHidden/>
              </w:rPr>
            </w:r>
            <w:r>
              <w:rPr>
                <w:noProof/>
                <w:webHidden/>
              </w:rPr>
              <w:fldChar w:fldCharType="separate"/>
            </w:r>
            <w:r w:rsidR="0060477B">
              <w:rPr>
                <w:noProof/>
                <w:webHidden/>
              </w:rPr>
              <w:t>6</w:t>
            </w:r>
            <w:r>
              <w:rPr>
                <w:noProof/>
                <w:webHidden/>
              </w:rPr>
              <w:fldChar w:fldCharType="end"/>
            </w:r>
          </w:hyperlink>
        </w:p>
        <w:p w14:paraId="7B455498" w14:textId="746E74FE"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105" w:history="1">
            <w:r w:rsidRPr="00AB4DE3">
              <w:rPr>
                <w:rStyle w:val="Hipercze"/>
                <w:noProof/>
              </w:rPr>
              <w:t>Podrozdział 16.</w:t>
            </w:r>
            <w:r>
              <w:rPr>
                <w:rFonts w:eastAsiaTheme="minorEastAsia"/>
                <w:noProof/>
                <w:kern w:val="2"/>
                <w:sz w:val="24"/>
                <w:szCs w:val="24"/>
                <w:lang w:eastAsia="pl-PL"/>
                <w14:ligatures w14:val="standardContextual"/>
              </w:rPr>
              <w:tab/>
            </w:r>
            <w:r w:rsidRPr="00AB4DE3">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_Toc191901105 \h </w:instrText>
            </w:r>
            <w:r>
              <w:rPr>
                <w:noProof/>
                <w:webHidden/>
              </w:rPr>
            </w:r>
            <w:r>
              <w:rPr>
                <w:noProof/>
                <w:webHidden/>
              </w:rPr>
              <w:fldChar w:fldCharType="separate"/>
            </w:r>
            <w:r w:rsidR="0060477B">
              <w:rPr>
                <w:noProof/>
                <w:webHidden/>
              </w:rPr>
              <w:t>7</w:t>
            </w:r>
            <w:r>
              <w:rPr>
                <w:noProof/>
                <w:webHidden/>
              </w:rPr>
              <w:fldChar w:fldCharType="end"/>
            </w:r>
          </w:hyperlink>
        </w:p>
        <w:p w14:paraId="2DCB528A" w14:textId="12CDC50E" w:rsidR="001C621B" w:rsidRDefault="001C621B">
          <w:pPr>
            <w:pStyle w:val="Spistreci1"/>
            <w:rPr>
              <w:rFonts w:eastAsiaTheme="minorEastAsia"/>
              <w:noProof/>
              <w:kern w:val="2"/>
              <w:sz w:val="24"/>
              <w:szCs w:val="24"/>
              <w:lang w:eastAsia="pl-PL"/>
              <w14:ligatures w14:val="standardContextual"/>
            </w:rPr>
          </w:pPr>
          <w:hyperlink w:anchor="_Toc191901106" w:history="1">
            <w:r w:rsidRPr="00AB4DE3">
              <w:rPr>
                <w:rStyle w:val="Hipercze"/>
                <w:noProof/>
              </w:rPr>
              <w:t>Rozdział II – Wymagania stawiane wykonawcy.</w:t>
            </w:r>
            <w:r>
              <w:rPr>
                <w:noProof/>
                <w:webHidden/>
              </w:rPr>
              <w:tab/>
            </w:r>
            <w:r>
              <w:rPr>
                <w:noProof/>
                <w:webHidden/>
              </w:rPr>
              <w:fldChar w:fldCharType="begin"/>
            </w:r>
            <w:r>
              <w:rPr>
                <w:noProof/>
                <w:webHidden/>
              </w:rPr>
              <w:instrText xml:space="preserve"> PAGEREF _Toc191901106 \h </w:instrText>
            </w:r>
            <w:r>
              <w:rPr>
                <w:noProof/>
                <w:webHidden/>
              </w:rPr>
            </w:r>
            <w:r>
              <w:rPr>
                <w:noProof/>
                <w:webHidden/>
              </w:rPr>
              <w:fldChar w:fldCharType="separate"/>
            </w:r>
            <w:r w:rsidR="0060477B">
              <w:rPr>
                <w:noProof/>
                <w:webHidden/>
              </w:rPr>
              <w:t>8</w:t>
            </w:r>
            <w:r>
              <w:rPr>
                <w:noProof/>
                <w:webHidden/>
              </w:rPr>
              <w:fldChar w:fldCharType="end"/>
            </w:r>
          </w:hyperlink>
        </w:p>
        <w:p w14:paraId="6C2A53C5" w14:textId="4AA010ED" w:rsidR="001C621B" w:rsidRDefault="001C621B">
          <w:pPr>
            <w:pStyle w:val="Spistreci2"/>
            <w:rPr>
              <w:rFonts w:eastAsiaTheme="minorEastAsia"/>
              <w:noProof/>
              <w:kern w:val="2"/>
              <w:sz w:val="24"/>
              <w:szCs w:val="24"/>
              <w:lang w:eastAsia="pl-PL"/>
              <w14:ligatures w14:val="standardContextual"/>
            </w:rPr>
          </w:pPr>
          <w:hyperlink w:anchor="_Toc191901107" w:history="1">
            <w:r w:rsidRPr="00AB4DE3">
              <w:rPr>
                <w:rStyle w:val="Hipercze"/>
                <w:noProof/>
              </w:rPr>
              <w:t>Podrozdział 1.</w:t>
            </w:r>
            <w:r>
              <w:rPr>
                <w:rFonts w:eastAsiaTheme="minorEastAsia"/>
                <w:noProof/>
                <w:kern w:val="2"/>
                <w:sz w:val="24"/>
                <w:szCs w:val="24"/>
                <w:lang w:eastAsia="pl-PL"/>
                <w14:ligatures w14:val="standardContextual"/>
              </w:rPr>
              <w:tab/>
            </w:r>
            <w:r w:rsidRPr="00AB4DE3">
              <w:rPr>
                <w:rStyle w:val="Hipercze"/>
                <w:noProof/>
              </w:rPr>
              <w:t>Przedmiot zamówienia.</w:t>
            </w:r>
            <w:r>
              <w:rPr>
                <w:noProof/>
                <w:webHidden/>
              </w:rPr>
              <w:tab/>
            </w:r>
            <w:r>
              <w:rPr>
                <w:noProof/>
                <w:webHidden/>
              </w:rPr>
              <w:fldChar w:fldCharType="begin"/>
            </w:r>
            <w:r>
              <w:rPr>
                <w:noProof/>
                <w:webHidden/>
              </w:rPr>
              <w:instrText xml:space="preserve"> PAGEREF _Toc191901107 \h </w:instrText>
            </w:r>
            <w:r>
              <w:rPr>
                <w:noProof/>
                <w:webHidden/>
              </w:rPr>
            </w:r>
            <w:r>
              <w:rPr>
                <w:noProof/>
                <w:webHidden/>
              </w:rPr>
              <w:fldChar w:fldCharType="separate"/>
            </w:r>
            <w:r w:rsidR="0060477B">
              <w:rPr>
                <w:noProof/>
                <w:webHidden/>
              </w:rPr>
              <w:t>8</w:t>
            </w:r>
            <w:r>
              <w:rPr>
                <w:noProof/>
                <w:webHidden/>
              </w:rPr>
              <w:fldChar w:fldCharType="end"/>
            </w:r>
          </w:hyperlink>
        </w:p>
        <w:p w14:paraId="2EDC8C07" w14:textId="5AC2BC3E" w:rsidR="001C621B" w:rsidRDefault="001C621B">
          <w:pPr>
            <w:pStyle w:val="Spistreci2"/>
            <w:rPr>
              <w:rFonts w:eastAsiaTheme="minorEastAsia"/>
              <w:noProof/>
              <w:kern w:val="2"/>
              <w:sz w:val="24"/>
              <w:szCs w:val="24"/>
              <w:lang w:eastAsia="pl-PL"/>
              <w14:ligatures w14:val="standardContextual"/>
            </w:rPr>
          </w:pPr>
          <w:hyperlink w:anchor="_Toc191901108" w:history="1">
            <w:r w:rsidRPr="00AB4DE3">
              <w:rPr>
                <w:rStyle w:val="Hipercze"/>
                <w:noProof/>
              </w:rPr>
              <w:t>Podrozdział 2.</w:t>
            </w:r>
            <w:r>
              <w:rPr>
                <w:rFonts w:eastAsiaTheme="minorEastAsia"/>
                <w:noProof/>
                <w:kern w:val="2"/>
                <w:sz w:val="24"/>
                <w:szCs w:val="24"/>
                <w:lang w:eastAsia="pl-PL"/>
                <w14:ligatures w14:val="standardContextual"/>
              </w:rPr>
              <w:tab/>
            </w:r>
            <w:r w:rsidRPr="00AB4DE3">
              <w:rPr>
                <w:rStyle w:val="Hipercze"/>
                <w:noProof/>
              </w:rPr>
              <w:t>Rozwiązania równoważne.</w:t>
            </w:r>
            <w:r>
              <w:rPr>
                <w:noProof/>
                <w:webHidden/>
              </w:rPr>
              <w:tab/>
            </w:r>
            <w:r>
              <w:rPr>
                <w:noProof/>
                <w:webHidden/>
              </w:rPr>
              <w:fldChar w:fldCharType="begin"/>
            </w:r>
            <w:r>
              <w:rPr>
                <w:noProof/>
                <w:webHidden/>
              </w:rPr>
              <w:instrText xml:space="preserve"> PAGEREF _Toc191901108 \h </w:instrText>
            </w:r>
            <w:r>
              <w:rPr>
                <w:noProof/>
                <w:webHidden/>
              </w:rPr>
            </w:r>
            <w:r>
              <w:rPr>
                <w:noProof/>
                <w:webHidden/>
              </w:rPr>
              <w:fldChar w:fldCharType="separate"/>
            </w:r>
            <w:r w:rsidR="0060477B">
              <w:rPr>
                <w:noProof/>
                <w:webHidden/>
              </w:rPr>
              <w:t>9</w:t>
            </w:r>
            <w:r>
              <w:rPr>
                <w:noProof/>
                <w:webHidden/>
              </w:rPr>
              <w:fldChar w:fldCharType="end"/>
            </w:r>
          </w:hyperlink>
        </w:p>
        <w:p w14:paraId="5DF4ABE7" w14:textId="06A577AB" w:rsidR="001C621B" w:rsidRDefault="001C621B">
          <w:pPr>
            <w:pStyle w:val="Spistreci2"/>
            <w:rPr>
              <w:rFonts w:eastAsiaTheme="minorEastAsia"/>
              <w:noProof/>
              <w:kern w:val="2"/>
              <w:sz w:val="24"/>
              <w:szCs w:val="24"/>
              <w:lang w:eastAsia="pl-PL"/>
              <w14:ligatures w14:val="standardContextual"/>
            </w:rPr>
          </w:pPr>
          <w:hyperlink w:anchor="_Toc191901109" w:history="1">
            <w:r w:rsidRPr="00AB4DE3">
              <w:rPr>
                <w:rStyle w:val="Hipercze"/>
                <w:noProof/>
              </w:rPr>
              <w:t>Podrozdział 3.</w:t>
            </w:r>
            <w:r>
              <w:rPr>
                <w:rFonts w:eastAsiaTheme="minorEastAsia"/>
                <w:noProof/>
                <w:kern w:val="2"/>
                <w:sz w:val="24"/>
                <w:szCs w:val="24"/>
                <w:lang w:eastAsia="pl-PL"/>
                <w14:ligatures w14:val="standardContextual"/>
              </w:rPr>
              <w:tab/>
            </w:r>
            <w:r w:rsidRPr="00AB4DE3">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_Toc191901109 \h </w:instrText>
            </w:r>
            <w:r>
              <w:rPr>
                <w:noProof/>
                <w:webHidden/>
              </w:rPr>
            </w:r>
            <w:r>
              <w:rPr>
                <w:noProof/>
                <w:webHidden/>
              </w:rPr>
              <w:fldChar w:fldCharType="separate"/>
            </w:r>
            <w:r w:rsidR="0060477B">
              <w:rPr>
                <w:noProof/>
                <w:webHidden/>
              </w:rPr>
              <w:t>10</w:t>
            </w:r>
            <w:r>
              <w:rPr>
                <w:noProof/>
                <w:webHidden/>
              </w:rPr>
              <w:fldChar w:fldCharType="end"/>
            </w:r>
          </w:hyperlink>
        </w:p>
        <w:p w14:paraId="0E73A213" w14:textId="5301CB6D" w:rsidR="001C621B" w:rsidRDefault="001C621B">
          <w:pPr>
            <w:pStyle w:val="Spistreci2"/>
            <w:rPr>
              <w:rFonts w:eastAsiaTheme="minorEastAsia"/>
              <w:noProof/>
              <w:kern w:val="2"/>
              <w:sz w:val="24"/>
              <w:szCs w:val="24"/>
              <w:lang w:eastAsia="pl-PL"/>
              <w14:ligatures w14:val="standardContextual"/>
            </w:rPr>
          </w:pPr>
          <w:hyperlink w:anchor="_Toc191901110" w:history="1">
            <w:r w:rsidRPr="00AB4DE3">
              <w:rPr>
                <w:rStyle w:val="Hipercze"/>
                <w:noProof/>
              </w:rPr>
              <w:t>Podrozdział 4.</w:t>
            </w:r>
            <w:r>
              <w:rPr>
                <w:rFonts w:eastAsiaTheme="minorEastAsia"/>
                <w:noProof/>
                <w:kern w:val="2"/>
                <w:sz w:val="24"/>
                <w:szCs w:val="24"/>
                <w:lang w:eastAsia="pl-PL"/>
                <w14:ligatures w14:val="standardContextual"/>
              </w:rPr>
              <w:tab/>
            </w:r>
            <w:r w:rsidRPr="00AB4DE3">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_Toc191901110 \h </w:instrText>
            </w:r>
            <w:r>
              <w:rPr>
                <w:noProof/>
                <w:webHidden/>
              </w:rPr>
            </w:r>
            <w:r>
              <w:rPr>
                <w:noProof/>
                <w:webHidden/>
              </w:rPr>
              <w:fldChar w:fldCharType="separate"/>
            </w:r>
            <w:r w:rsidR="0060477B">
              <w:rPr>
                <w:noProof/>
                <w:webHidden/>
              </w:rPr>
              <w:t>12</w:t>
            </w:r>
            <w:r>
              <w:rPr>
                <w:noProof/>
                <w:webHidden/>
              </w:rPr>
              <w:fldChar w:fldCharType="end"/>
            </w:r>
          </w:hyperlink>
        </w:p>
        <w:p w14:paraId="051D6EA0" w14:textId="3CF65C00" w:rsidR="001C621B" w:rsidRDefault="001C621B">
          <w:pPr>
            <w:pStyle w:val="Spistreci2"/>
            <w:rPr>
              <w:rFonts w:eastAsiaTheme="minorEastAsia"/>
              <w:noProof/>
              <w:kern w:val="2"/>
              <w:sz w:val="24"/>
              <w:szCs w:val="24"/>
              <w:lang w:eastAsia="pl-PL"/>
              <w14:ligatures w14:val="standardContextual"/>
            </w:rPr>
          </w:pPr>
          <w:hyperlink w:anchor="_Toc191901111" w:history="1">
            <w:r w:rsidRPr="00AB4DE3">
              <w:rPr>
                <w:rStyle w:val="Hipercze"/>
                <w:noProof/>
              </w:rPr>
              <w:t>Podrozdział 5.</w:t>
            </w:r>
            <w:r>
              <w:rPr>
                <w:rFonts w:eastAsiaTheme="minorEastAsia"/>
                <w:noProof/>
                <w:kern w:val="2"/>
                <w:sz w:val="24"/>
                <w:szCs w:val="24"/>
                <w:lang w:eastAsia="pl-PL"/>
                <w14:ligatures w14:val="standardContextual"/>
              </w:rPr>
              <w:tab/>
            </w:r>
            <w:r w:rsidRPr="00AB4DE3">
              <w:rPr>
                <w:rStyle w:val="Hipercze"/>
                <w:noProof/>
              </w:rPr>
              <w:t>Informacja o przedmiotowych środkach dowodowych.</w:t>
            </w:r>
            <w:r>
              <w:rPr>
                <w:noProof/>
                <w:webHidden/>
              </w:rPr>
              <w:tab/>
            </w:r>
            <w:r>
              <w:rPr>
                <w:noProof/>
                <w:webHidden/>
              </w:rPr>
              <w:fldChar w:fldCharType="begin"/>
            </w:r>
            <w:r>
              <w:rPr>
                <w:noProof/>
                <w:webHidden/>
              </w:rPr>
              <w:instrText xml:space="preserve"> PAGEREF _Toc191901111 \h </w:instrText>
            </w:r>
            <w:r>
              <w:rPr>
                <w:noProof/>
                <w:webHidden/>
              </w:rPr>
            </w:r>
            <w:r>
              <w:rPr>
                <w:noProof/>
                <w:webHidden/>
              </w:rPr>
              <w:fldChar w:fldCharType="separate"/>
            </w:r>
            <w:r w:rsidR="0060477B">
              <w:rPr>
                <w:noProof/>
                <w:webHidden/>
              </w:rPr>
              <w:t>12</w:t>
            </w:r>
            <w:r>
              <w:rPr>
                <w:noProof/>
                <w:webHidden/>
              </w:rPr>
              <w:fldChar w:fldCharType="end"/>
            </w:r>
          </w:hyperlink>
        </w:p>
        <w:p w14:paraId="55299AAF" w14:textId="386E318A" w:rsidR="001C621B" w:rsidRDefault="001C621B">
          <w:pPr>
            <w:pStyle w:val="Spistreci2"/>
            <w:rPr>
              <w:rFonts w:eastAsiaTheme="minorEastAsia"/>
              <w:noProof/>
              <w:kern w:val="2"/>
              <w:sz w:val="24"/>
              <w:szCs w:val="24"/>
              <w:lang w:eastAsia="pl-PL"/>
              <w14:ligatures w14:val="standardContextual"/>
            </w:rPr>
          </w:pPr>
          <w:hyperlink w:anchor="_Toc191901112" w:history="1">
            <w:r w:rsidRPr="00AB4DE3">
              <w:rPr>
                <w:rStyle w:val="Hipercze"/>
                <w:noProof/>
              </w:rPr>
              <w:t>Podrozdział 6.</w:t>
            </w:r>
            <w:r>
              <w:rPr>
                <w:rFonts w:eastAsiaTheme="minorEastAsia"/>
                <w:noProof/>
                <w:kern w:val="2"/>
                <w:sz w:val="24"/>
                <w:szCs w:val="24"/>
                <w:lang w:eastAsia="pl-PL"/>
                <w14:ligatures w14:val="standardContextual"/>
              </w:rPr>
              <w:tab/>
            </w:r>
            <w:r w:rsidRPr="00AB4DE3">
              <w:rPr>
                <w:rStyle w:val="Hipercze"/>
                <w:noProof/>
              </w:rPr>
              <w:t>Termin wykonania zamówienia.</w:t>
            </w:r>
            <w:r>
              <w:rPr>
                <w:noProof/>
                <w:webHidden/>
              </w:rPr>
              <w:tab/>
            </w:r>
            <w:r>
              <w:rPr>
                <w:noProof/>
                <w:webHidden/>
              </w:rPr>
              <w:fldChar w:fldCharType="begin"/>
            </w:r>
            <w:r>
              <w:rPr>
                <w:noProof/>
                <w:webHidden/>
              </w:rPr>
              <w:instrText xml:space="preserve"> PAGEREF _Toc191901112 \h </w:instrText>
            </w:r>
            <w:r>
              <w:rPr>
                <w:noProof/>
                <w:webHidden/>
              </w:rPr>
            </w:r>
            <w:r>
              <w:rPr>
                <w:noProof/>
                <w:webHidden/>
              </w:rPr>
              <w:fldChar w:fldCharType="separate"/>
            </w:r>
            <w:r w:rsidR="0060477B">
              <w:rPr>
                <w:noProof/>
                <w:webHidden/>
              </w:rPr>
              <w:t>12</w:t>
            </w:r>
            <w:r>
              <w:rPr>
                <w:noProof/>
                <w:webHidden/>
              </w:rPr>
              <w:fldChar w:fldCharType="end"/>
            </w:r>
          </w:hyperlink>
        </w:p>
        <w:p w14:paraId="38200C02" w14:textId="27806D1D" w:rsidR="001C621B" w:rsidRDefault="001C621B">
          <w:pPr>
            <w:pStyle w:val="Spistreci2"/>
            <w:rPr>
              <w:rFonts w:eastAsiaTheme="minorEastAsia"/>
              <w:noProof/>
              <w:kern w:val="2"/>
              <w:sz w:val="24"/>
              <w:szCs w:val="24"/>
              <w:lang w:eastAsia="pl-PL"/>
              <w14:ligatures w14:val="standardContextual"/>
            </w:rPr>
          </w:pPr>
          <w:hyperlink w:anchor="_Toc191901113" w:history="1">
            <w:r w:rsidRPr="00AB4DE3">
              <w:rPr>
                <w:rStyle w:val="Hipercze"/>
                <w:noProof/>
              </w:rPr>
              <w:t>Podrozdział 7.</w:t>
            </w:r>
            <w:r>
              <w:rPr>
                <w:rFonts w:eastAsiaTheme="minorEastAsia"/>
                <w:noProof/>
                <w:kern w:val="2"/>
                <w:sz w:val="24"/>
                <w:szCs w:val="24"/>
                <w:lang w:eastAsia="pl-PL"/>
                <w14:ligatures w14:val="standardContextual"/>
              </w:rPr>
              <w:tab/>
            </w:r>
            <w:r w:rsidRPr="00AB4DE3">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_Toc191901113 \h </w:instrText>
            </w:r>
            <w:r>
              <w:rPr>
                <w:noProof/>
                <w:webHidden/>
              </w:rPr>
            </w:r>
            <w:r>
              <w:rPr>
                <w:noProof/>
                <w:webHidden/>
              </w:rPr>
              <w:fldChar w:fldCharType="separate"/>
            </w:r>
            <w:r w:rsidR="0060477B">
              <w:rPr>
                <w:noProof/>
                <w:webHidden/>
              </w:rPr>
              <w:t>12</w:t>
            </w:r>
            <w:r>
              <w:rPr>
                <w:noProof/>
                <w:webHidden/>
              </w:rPr>
              <w:fldChar w:fldCharType="end"/>
            </w:r>
          </w:hyperlink>
        </w:p>
        <w:p w14:paraId="407979CD" w14:textId="23DE8184" w:rsidR="001C621B" w:rsidRDefault="001C621B">
          <w:pPr>
            <w:pStyle w:val="Spistreci2"/>
            <w:rPr>
              <w:rFonts w:eastAsiaTheme="minorEastAsia"/>
              <w:noProof/>
              <w:kern w:val="2"/>
              <w:sz w:val="24"/>
              <w:szCs w:val="24"/>
              <w:lang w:eastAsia="pl-PL"/>
              <w14:ligatures w14:val="standardContextual"/>
            </w:rPr>
          </w:pPr>
          <w:hyperlink w:anchor="_Toc191901114" w:history="1">
            <w:r w:rsidRPr="00AB4DE3">
              <w:rPr>
                <w:rStyle w:val="Hipercze"/>
                <w:noProof/>
              </w:rPr>
              <w:t>Podrozdział 8.</w:t>
            </w:r>
            <w:r>
              <w:rPr>
                <w:rFonts w:eastAsiaTheme="minorEastAsia"/>
                <w:noProof/>
                <w:kern w:val="2"/>
                <w:sz w:val="24"/>
                <w:szCs w:val="24"/>
                <w:lang w:eastAsia="pl-PL"/>
                <w14:ligatures w14:val="standardContextual"/>
              </w:rPr>
              <w:tab/>
            </w:r>
            <w:r w:rsidRPr="00AB4DE3">
              <w:rPr>
                <w:rStyle w:val="Hipercze"/>
                <w:noProof/>
              </w:rPr>
              <w:t>Podstawy wykluczenia</w:t>
            </w:r>
            <w:r>
              <w:rPr>
                <w:noProof/>
                <w:webHidden/>
              </w:rPr>
              <w:tab/>
            </w:r>
            <w:r>
              <w:rPr>
                <w:noProof/>
                <w:webHidden/>
              </w:rPr>
              <w:fldChar w:fldCharType="begin"/>
            </w:r>
            <w:r>
              <w:rPr>
                <w:noProof/>
                <w:webHidden/>
              </w:rPr>
              <w:instrText xml:space="preserve"> PAGEREF _Toc191901114 \h </w:instrText>
            </w:r>
            <w:r>
              <w:rPr>
                <w:noProof/>
                <w:webHidden/>
              </w:rPr>
            </w:r>
            <w:r>
              <w:rPr>
                <w:noProof/>
                <w:webHidden/>
              </w:rPr>
              <w:fldChar w:fldCharType="separate"/>
            </w:r>
            <w:r w:rsidR="0060477B">
              <w:rPr>
                <w:noProof/>
                <w:webHidden/>
              </w:rPr>
              <w:t>12</w:t>
            </w:r>
            <w:r>
              <w:rPr>
                <w:noProof/>
                <w:webHidden/>
              </w:rPr>
              <w:fldChar w:fldCharType="end"/>
            </w:r>
          </w:hyperlink>
        </w:p>
        <w:p w14:paraId="0F42757B" w14:textId="79805E93" w:rsidR="001C621B" w:rsidRDefault="001C621B">
          <w:pPr>
            <w:pStyle w:val="Spistreci2"/>
            <w:rPr>
              <w:rFonts w:eastAsiaTheme="minorEastAsia"/>
              <w:noProof/>
              <w:kern w:val="2"/>
              <w:sz w:val="24"/>
              <w:szCs w:val="24"/>
              <w:lang w:eastAsia="pl-PL"/>
              <w14:ligatures w14:val="standardContextual"/>
            </w:rPr>
          </w:pPr>
          <w:hyperlink w:anchor="_Toc191901115" w:history="1">
            <w:r w:rsidRPr="00AB4DE3">
              <w:rPr>
                <w:rStyle w:val="Hipercze"/>
                <w:noProof/>
              </w:rPr>
              <w:t>Podrozdział 9.</w:t>
            </w:r>
            <w:r>
              <w:rPr>
                <w:rFonts w:eastAsiaTheme="minorEastAsia"/>
                <w:noProof/>
                <w:kern w:val="2"/>
                <w:sz w:val="24"/>
                <w:szCs w:val="24"/>
                <w:lang w:eastAsia="pl-PL"/>
                <w14:ligatures w14:val="standardContextual"/>
              </w:rPr>
              <w:tab/>
            </w:r>
            <w:r w:rsidRPr="00AB4DE3">
              <w:rPr>
                <w:rStyle w:val="Hipercze"/>
                <w:noProof/>
              </w:rPr>
              <w:t>Wykaz podmiotowych środków dowodowych.</w:t>
            </w:r>
            <w:r>
              <w:rPr>
                <w:noProof/>
                <w:webHidden/>
              </w:rPr>
              <w:tab/>
            </w:r>
            <w:r>
              <w:rPr>
                <w:noProof/>
                <w:webHidden/>
              </w:rPr>
              <w:fldChar w:fldCharType="begin"/>
            </w:r>
            <w:r>
              <w:rPr>
                <w:noProof/>
                <w:webHidden/>
              </w:rPr>
              <w:instrText xml:space="preserve"> PAGEREF _Toc191901115 \h </w:instrText>
            </w:r>
            <w:r>
              <w:rPr>
                <w:noProof/>
                <w:webHidden/>
              </w:rPr>
            </w:r>
            <w:r>
              <w:rPr>
                <w:noProof/>
                <w:webHidden/>
              </w:rPr>
              <w:fldChar w:fldCharType="separate"/>
            </w:r>
            <w:r w:rsidR="0060477B">
              <w:rPr>
                <w:noProof/>
                <w:webHidden/>
              </w:rPr>
              <w:t>15</w:t>
            </w:r>
            <w:r>
              <w:rPr>
                <w:noProof/>
                <w:webHidden/>
              </w:rPr>
              <w:fldChar w:fldCharType="end"/>
            </w:r>
          </w:hyperlink>
        </w:p>
        <w:p w14:paraId="03A1B885" w14:textId="747C830E"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116" w:history="1">
            <w:r w:rsidRPr="00AB4DE3">
              <w:rPr>
                <w:rStyle w:val="Hipercze"/>
                <w:noProof/>
              </w:rPr>
              <w:t>Podrozdział 10.</w:t>
            </w:r>
            <w:r>
              <w:rPr>
                <w:rFonts w:eastAsiaTheme="minorEastAsia"/>
                <w:noProof/>
                <w:kern w:val="2"/>
                <w:sz w:val="24"/>
                <w:szCs w:val="24"/>
                <w:lang w:eastAsia="pl-PL"/>
                <w14:ligatures w14:val="standardContextual"/>
              </w:rPr>
              <w:tab/>
            </w:r>
            <w:r w:rsidRPr="00AB4DE3">
              <w:rPr>
                <w:rStyle w:val="Hipercze"/>
                <w:noProof/>
              </w:rPr>
              <w:t>Wymagania dotyczące wadium.</w:t>
            </w:r>
            <w:r>
              <w:rPr>
                <w:noProof/>
                <w:webHidden/>
              </w:rPr>
              <w:tab/>
            </w:r>
            <w:r>
              <w:rPr>
                <w:noProof/>
                <w:webHidden/>
              </w:rPr>
              <w:fldChar w:fldCharType="begin"/>
            </w:r>
            <w:r>
              <w:rPr>
                <w:noProof/>
                <w:webHidden/>
              </w:rPr>
              <w:instrText xml:space="preserve"> PAGEREF _Toc191901116 \h </w:instrText>
            </w:r>
            <w:r>
              <w:rPr>
                <w:noProof/>
                <w:webHidden/>
              </w:rPr>
            </w:r>
            <w:r>
              <w:rPr>
                <w:noProof/>
                <w:webHidden/>
              </w:rPr>
              <w:fldChar w:fldCharType="separate"/>
            </w:r>
            <w:r w:rsidR="0060477B">
              <w:rPr>
                <w:noProof/>
                <w:webHidden/>
              </w:rPr>
              <w:t>17</w:t>
            </w:r>
            <w:r>
              <w:rPr>
                <w:noProof/>
                <w:webHidden/>
              </w:rPr>
              <w:fldChar w:fldCharType="end"/>
            </w:r>
          </w:hyperlink>
        </w:p>
        <w:p w14:paraId="6E3068B5" w14:textId="4D4AF2A0"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117" w:history="1">
            <w:r w:rsidRPr="00AB4DE3">
              <w:rPr>
                <w:rStyle w:val="Hipercze"/>
                <w:noProof/>
              </w:rPr>
              <w:t>Podrozdział 11.</w:t>
            </w:r>
            <w:r>
              <w:rPr>
                <w:rFonts w:eastAsiaTheme="minorEastAsia"/>
                <w:noProof/>
                <w:kern w:val="2"/>
                <w:sz w:val="24"/>
                <w:szCs w:val="24"/>
                <w:lang w:eastAsia="pl-PL"/>
                <w14:ligatures w14:val="standardContextual"/>
              </w:rPr>
              <w:tab/>
            </w:r>
            <w:r w:rsidRPr="00AB4DE3">
              <w:rPr>
                <w:rStyle w:val="Hipercze"/>
                <w:noProof/>
              </w:rPr>
              <w:t>Sposób przygotowania ofert.</w:t>
            </w:r>
            <w:r>
              <w:rPr>
                <w:noProof/>
                <w:webHidden/>
              </w:rPr>
              <w:tab/>
            </w:r>
            <w:r>
              <w:rPr>
                <w:noProof/>
                <w:webHidden/>
              </w:rPr>
              <w:fldChar w:fldCharType="begin"/>
            </w:r>
            <w:r>
              <w:rPr>
                <w:noProof/>
                <w:webHidden/>
              </w:rPr>
              <w:instrText xml:space="preserve"> PAGEREF _Toc191901117 \h </w:instrText>
            </w:r>
            <w:r>
              <w:rPr>
                <w:noProof/>
                <w:webHidden/>
              </w:rPr>
            </w:r>
            <w:r>
              <w:rPr>
                <w:noProof/>
                <w:webHidden/>
              </w:rPr>
              <w:fldChar w:fldCharType="separate"/>
            </w:r>
            <w:r w:rsidR="0060477B">
              <w:rPr>
                <w:noProof/>
                <w:webHidden/>
              </w:rPr>
              <w:t>17</w:t>
            </w:r>
            <w:r>
              <w:rPr>
                <w:noProof/>
                <w:webHidden/>
              </w:rPr>
              <w:fldChar w:fldCharType="end"/>
            </w:r>
          </w:hyperlink>
        </w:p>
        <w:p w14:paraId="522DCFE7" w14:textId="03240A5C" w:rsidR="001C621B" w:rsidRDefault="001C621B">
          <w:pPr>
            <w:pStyle w:val="Spistreci2"/>
            <w:tabs>
              <w:tab w:val="left" w:pos="1920"/>
            </w:tabs>
            <w:rPr>
              <w:rFonts w:eastAsiaTheme="minorEastAsia"/>
              <w:noProof/>
              <w:kern w:val="2"/>
              <w:sz w:val="24"/>
              <w:szCs w:val="24"/>
              <w:lang w:eastAsia="pl-PL"/>
              <w14:ligatures w14:val="standardContextual"/>
            </w:rPr>
          </w:pPr>
          <w:hyperlink w:anchor="_Toc191901118" w:history="1">
            <w:r w:rsidRPr="00AB4DE3">
              <w:rPr>
                <w:rStyle w:val="Hipercze"/>
                <w:noProof/>
              </w:rPr>
              <w:t>Podrozdział 12.</w:t>
            </w:r>
            <w:r>
              <w:rPr>
                <w:rFonts w:eastAsiaTheme="minorEastAsia"/>
                <w:noProof/>
                <w:kern w:val="2"/>
                <w:sz w:val="24"/>
                <w:szCs w:val="24"/>
                <w:lang w:eastAsia="pl-PL"/>
                <w14:ligatures w14:val="standardContextual"/>
              </w:rPr>
              <w:tab/>
            </w:r>
            <w:r w:rsidRPr="00AB4DE3">
              <w:rPr>
                <w:rStyle w:val="Hipercze"/>
                <w:noProof/>
              </w:rPr>
              <w:t>Opis sposobu obliczenia ceny.</w:t>
            </w:r>
            <w:r>
              <w:rPr>
                <w:noProof/>
                <w:webHidden/>
              </w:rPr>
              <w:tab/>
            </w:r>
            <w:r>
              <w:rPr>
                <w:noProof/>
                <w:webHidden/>
              </w:rPr>
              <w:fldChar w:fldCharType="begin"/>
            </w:r>
            <w:r>
              <w:rPr>
                <w:noProof/>
                <w:webHidden/>
              </w:rPr>
              <w:instrText xml:space="preserve"> PAGEREF _Toc191901118 \h </w:instrText>
            </w:r>
            <w:r>
              <w:rPr>
                <w:noProof/>
                <w:webHidden/>
              </w:rPr>
            </w:r>
            <w:r>
              <w:rPr>
                <w:noProof/>
                <w:webHidden/>
              </w:rPr>
              <w:fldChar w:fldCharType="separate"/>
            </w:r>
            <w:r w:rsidR="0060477B">
              <w:rPr>
                <w:noProof/>
                <w:webHidden/>
              </w:rPr>
              <w:t>19</w:t>
            </w:r>
            <w:r>
              <w:rPr>
                <w:noProof/>
                <w:webHidden/>
              </w:rPr>
              <w:fldChar w:fldCharType="end"/>
            </w:r>
          </w:hyperlink>
        </w:p>
        <w:p w14:paraId="428DBD57" w14:textId="6CD578DA" w:rsidR="001C621B" w:rsidRDefault="001C621B">
          <w:pPr>
            <w:pStyle w:val="Spistreci1"/>
            <w:rPr>
              <w:rFonts w:eastAsiaTheme="minorEastAsia"/>
              <w:noProof/>
              <w:kern w:val="2"/>
              <w:sz w:val="24"/>
              <w:szCs w:val="24"/>
              <w:lang w:eastAsia="pl-PL"/>
              <w14:ligatures w14:val="standardContextual"/>
            </w:rPr>
          </w:pPr>
          <w:hyperlink w:anchor="_Toc191901119" w:history="1">
            <w:r w:rsidRPr="00AB4DE3">
              <w:rPr>
                <w:rStyle w:val="Hipercze"/>
                <w:noProof/>
              </w:rPr>
              <w:t>Rozdział III – Informacje o przebiegu postępowania.</w:t>
            </w:r>
            <w:r>
              <w:rPr>
                <w:noProof/>
                <w:webHidden/>
              </w:rPr>
              <w:tab/>
            </w:r>
            <w:r>
              <w:rPr>
                <w:noProof/>
                <w:webHidden/>
              </w:rPr>
              <w:fldChar w:fldCharType="begin"/>
            </w:r>
            <w:r>
              <w:rPr>
                <w:noProof/>
                <w:webHidden/>
              </w:rPr>
              <w:instrText xml:space="preserve"> PAGEREF _Toc191901119 \h </w:instrText>
            </w:r>
            <w:r>
              <w:rPr>
                <w:noProof/>
                <w:webHidden/>
              </w:rPr>
            </w:r>
            <w:r>
              <w:rPr>
                <w:noProof/>
                <w:webHidden/>
              </w:rPr>
              <w:fldChar w:fldCharType="separate"/>
            </w:r>
            <w:r w:rsidR="0060477B">
              <w:rPr>
                <w:noProof/>
                <w:webHidden/>
              </w:rPr>
              <w:t>21</w:t>
            </w:r>
            <w:r>
              <w:rPr>
                <w:noProof/>
                <w:webHidden/>
              </w:rPr>
              <w:fldChar w:fldCharType="end"/>
            </w:r>
          </w:hyperlink>
        </w:p>
        <w:p w14:paraId="52A58613" w14:textId="574E318B" w:rsidR="001C621B" w:rsidRDefault="001C621B">
          <w:pPr>
            <w:pStyle w:val="Spistreci2"/>
            <w:rPr>
              <w:rFonts w:eastAsiaTheme="minorEastAsia"/>
              <w:noProof/>
              <w:kern w:val="2"/>
              <w:sz w:val="24"/>
              <w:szCs w:val="24"/>
              <w:lang w:eastAsia="pl-PL"/>
              <w14:ligatures w14:val="standardContextual"/>
            </w:rPr>
          </w:pPr>
          <w:hyperlink w:anchor="_Toc191901120" w:history="1">
            <w:r w:rsidRPr="00AB4DE3">
              <w:rPr>
                <w:rStyle w:val="Hipercze"/>
                <w:noProof/>
              </w:rPr>
              <w:t>Podrozdział 1.</w:t>
            </w:r>
            <w:r>
              <w:rPr>
                <w:rFonts w:eastAsiaTheme="minorEastAsia"/>
                <w:noProof/>
                <w:kern w:val="2"/>
                <w:sz w:val="24"/>
                <w:szCs w:val="24"/>
                <w:lang w:eastAsia="pl-PL"/>
                <w14:ligatures w14:val="standardContextual"/>
              </w:rPr>
              <w:tab/>
            </w:r>
            <w:r w:rsidRPr="00AB4DE3">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_Toc191901120 \h </w:instrText>
            </w:r>
            <w:r>
              <w:rPr>
                <w:noProof/>
                <w:webHidden/>
              </w:rPr>
            </w:r>
            <w:r>
              <w:rPr>
                <w:noProof/>
                <w:webHidden/>
              </w:rPr>
              <w:fldChar w:fldCharType="separate"/>
            </w:r>
            <w:r w:rsidR="0060477B">
              <w:rPr>
                <w:noProof/>
                <w:webHidden/>
              </w:rPr>
              <w:t>21</w:t>
            </w:r>
            <w:r>
              <w:rPr>
                <w:noProof/>
                <w:webHidden/>
              </w:rPr>
              <w:fldChar w:fldCharType="end"/>
            </w:r>
          </w:hyperlink>
        </w:p>
        <w:p w14:paraId="33156E14" w14:textId="4B7946E3" w:rsidR="001C621B" w:rsidRDefault="001C621B">
          <w:pPr>
            <w:pStyle w:val="Spistreci2"/>
            <w:rPr>
              <w:rFonts w:eastAsiaTheme="minorEastAsia"/>
              <w:noProof/>
              <w:kern w:val="2"/>
              <w:sz w:val="24"/>
              <w:szCs w:val="24"/>
              <w:lang w:eastAsia="pl-PL"/>
              <w14:ligatures w14:val="standardContextual"/>
            </w:rPr>
          </w:pPr>
          <w:hyperlink w:anchor="_Toc191901121" w:history="1">
            <w:r w:rsidRPr="00AB4DE3">
              <w:rPr>
                <w:rStyle w:val="Hipercze"/>
                <w:noProof/>
              </w:rPr>
              <w:t>Podrozdział 2.</w:t>
            </w:r>
            <w:r>
              <w:rPr>
                <w:rFonts w:eastAsiaTheme="minorEastAsia"/>
                <w:noProof/>
                <w:kern w:val="2"/>
                <w:sz w:val="24"/>
                <w:szCs w:val="24"/>
                <w:lang w:eastAsia="pl-PL"/>
                <w14:ligatures w14:val="standardContextual"/>
              </w:rPr>
              <w:tab/>
            </w:r>
            <w:r w:rsidRPr="00AB4DE3">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_Toc191901121 \h </w:instrText>
            </w:r>
            <w:r>
              <w:rPr>
                <w:noProof/>
                <w:webHidden/>
              </w:rPr>
            </w:r>
            <w:r>
              <w:rPr>
                <w:noProof/>
                <w:webHidden/>
              </w:rPr>
              <w:fldChar w:fldCharType="separate"/>
            </w:r>
            <w:r w:rsidR="0060477B">
              <w:rPr>
                <w:noProof/>
                <w:webHidden/>
              </w:rPr>
              <w:t>23</w:t>
            </w:r>
            <w:r>
              <w:rPr>
                <w:noProof/>
                <w:webHidden/>
              </w:rPr>
              <w:fldChar w:fldCharType="end"/>
            </w:r>
          </w:hyperlink>
        </w:p>
        <w:p w14:paraId="582CD3AD" w14:textId="779F7F7C" w:rsidR="001C621B" w:rsidRDefault="001C621B">
          <w:pPr>
            <w:pStyle w:val="Spistreci2"/>
            <w:rPr>
              <w:rFonts w:eastAsiaTheme="minorEastAsia"/>
              <w:noProof/>
              <w:kern w:val="2"/>
              <w:sz w:val="24"/>
              <w:szCs w:val="24"/>
              <w:lang w:eastAsia="pl-PL"/>
              <w14:ligatures w14:val="standardContextual"/>
            </w:rPr>
          </w:pPr>
          <w:hyperlink w:anchor="_Toc191901122" w:history="1">
            <w:r w:rsidRPr="00AB4DE3">
              <w:rPr>
                <w:rStyle w:val="Hipercze"/>
                <w:noProof/>
              </w:rPr>
              <w:t>Podrozdział 3.</w:t>
            </w:r>
            <w:r>
              <w:rPr>
                <w:rFonts w:eastAsiaTheme="minorEastAsia"/>
                <w:noProof/>
                <w:kern w:val="2"/>
                <w:sz w:val="24"/>
                <w:szCs w:val="24"/>
                <w:lang w:eastAsia="pl-PL"/>
                <w14:ligatures w14:val="standardContextual"/>
              </w:rPr>
              <w:tab/>
            </w:r>
            <w:r w:rsidRPr="00AB4DE3">
              <w:rPr>
                <w:rStyle w:val="Hipercze"/>
                <w:noProof/>
              </w:rPr>
              <w:t>Termin związania ofertą</w:t>
            </w:r>
            <w:r>
              <w:rPr>
                <w:noProof/>
                <w:webHidden/>
              </w:rPr>
              <w:tab/>
            </w:r>
            <w:r>
              <w:rPr>
                <w:noProof/>
                <w:webHidden/>
              </w:rPr>
              <w:fldChar w:fldCharType="begin"/>
            </w:r>
            <w:r>
              <w:rPr>
                <w:noProof/>
                <w:webHidden/>
              </w:rPr>
              <w:instrText xml:space="preserve"> PAGEREF _Toc191901122 \h </w:instrText>
            </w:r>
            <w:r>
              <w:rPr>
                <w:noProof/>
                <w:webHidden/>
              </w:rPr>
            </w:r>
            <w:r>
              <w:rPr>
                <w:noProof/>
                <w:webHidden/>
              </w:rPr>
              <w:fldChar w:fldCharType="separate"/>
            </w:r>
            <w:r w:rsidR="0060477B">
              <w:rPr>
                <w:noProof/>
                <w:webHidden/>
              </w:rPr>
              <w:t>24</w:t>
            </w:r>
            <w:r>
              <w:rPr>
                <w:noProof/>
                <w:webHidden/>
              </w:rPr>
              <w:fldChar w:fldCharType="end"/>
            </w:r>
          </w:hyperlink>
        </w:p>
        <w:p w14:paraId="4AC16897" w14:textId="1194990E" w:rsidR="001C621B" w:rsidRDefault="001C621B">
          <w:pPr>
            <w:pStyle w:val="Spistreci2"/>
            <w:rPr>
              <w:rFonts w:eastAsiaTheme="minorEastAsia"/>
              <w:noProof/>
              <w:kern w:val="2"/>
              <w:sz w:val="24"/>
              <w:szCs w:val="24"/>
              <w:lang w:eastAsia="pl-PL"/>
              <w14:ligatures w14:val="standardContextual"/>
            </w:rPr>
          </w:pPr>
          <w:hyperlink w:anchor="_Toc191901123" w:history="1">
            <w:r w:rsidRPr="00AB4DE3">
              <w:rPr>
                <w:rStyle w:val="Hipercze"/>
                <w:noProof/>
              </w:rPr>
              <w:t>Podrozdział 4.</w:t>
            </w:r>
            <w:r>
              <w:rPr>
                <w:rFonts w:eastAsiaTheme="minorEastAsia"/>
                <w:noProof/>
                <w:kern w:val="2"/>
                <w:sz w:val="24"/>
                <w:szCs w:val="24"/>
                <w:lang w:eastAsia="pl-PL"/>
                <w14:ligatures w14:val="standardContextual"/>
              </w:rPr>
              <w:tab/>
            </w:r>
            <w:r w:rsidRPr="00AB4DE3">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_Toc191901123 \h </w:instrText>
            </w:r>
            <w:r>
              <w:rPr>
                <w:noProof/>
                <w:webHidden/>
              </w:rPr>
            </w:r>
            <w:r>
              <w:rPr>
                <w:noProof/>
                <w:webHidden/>
              </w:rPr>
              <w:fldChar w:fldCharType="separate"/>
            </w:r>
            <w:r w:rsidR="0060477B">
              <w:rPr>
                <w:noProof/>
                <w:webHidden/>
              </w:rPr>
              <w:t>24</w:t>
            </w:r>
            <w:r>
              <w:rPr>
                <w:noProof/>
                <w:webHidden/>
              </w:rPr>
              <w:fldChar w:fldCharType="end"/>
            </w:r>
          </w:hyperlink>
        </w:p>
        <w:p w14:paraId="78D65366" w14:textId="4C48F907" w:rsidR="001C621B" w:rsidRDefault="001C621B">
          <w:pPr>
            <w:pStyle w:val="Spistreci2"/>
            <w:rPr>
              <w:rFonts w:eastAsiaTheme="minorEastAsia"/>
              <w:noProof/>
              <w:kern w:val="2"/>
              <w:sz w:val="24"/>
              <w:szCs w:val="24"/>
              <w:lang w:eastAsia="pl-PL"/>
              <w14:ligatures w14:val="standardContextual"/>
            </w:rPr>
          </w:pPr>
          <w:hyperlink w:anchor="_Toc191901124" w:history="1">
            <w:r w:rsidRPr="00AB4DE3">
              <w:rPr>
                <w:rStyle w:val="Hipercze"/>
                <w:noProof/>
              </w:rPr>
              <w:t>Podrozdział 5.</w:t>
            </w:r>
            <w:r>
              <w:rPr>
                <w:rFonts w:eastAsiaTheme="minorEastAsia"/>
                <w:noProof/>
                <w:kern w:val="2"/>
                <w:sz w:val="24"/>
                <w:szCs w:val="24"/>
                <w:lang w:eastAsia="pl-PL"/>
                <w14:ligatures w14:val="standardContextual"/>
              </w:rPr>
              <w:tab/>
            </w:r>
            <w:r w:rsidRPr="00AB4DE3">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_Toc191901124 \h </w:instrText>
            </w:r>
            <w:r>
              <w:rPr>
                <w:noProof/>
                <w:webHidden/>
              </w:rPr>
            </w:r>
            <w:r>
              <w:rPr>
                <w:noProof/>
                <w:webHidden/>
              </w:rPr>
              <w:fldChar w:fldCharType="separate"/>
            </w:r>
            <w:r w:rsidR="0060477B">
              <w:rPr>
                <w:noProof/>
                <w:webHidden/>
              </w:rPr>
              <w:t>25</w:t>
            </w:r>
            <w:r>
              <w:rPr>
                <w:noProof/>
                <w:webHidden/>
              </w:rPr>
              <w:fldChar w:fldCharType="end"/>
            </w:r>
          </w:hyperlink>
        </w:p>
        <w:p w14:paraId="514A7B7F" w14:textId="09CBC307" w:rsidR="001C621B" w:rsidRDefault="001C621B">
          <w:pPr>
            <w:pStyle w:val="Spistreci2"/>
            <w:rPr>
              <w:rFonts w:eastAsiaTheme="minorEastAsia"/>
              <w:noProof/>
              <w:kern w:val="2"/>
              <w:sz w:val="24"/>
              <w:szCs w:val="24"/>
              <w:lang w:eastAsia="pl-PL"/>
              <w14:ligatures w14:val="standardContextual"/>
            </w:rPr>
          </w:pPr>
          <w:hyperlink w:anchor="_Toc191901125" w:history="1">
            <w:r w:rsidRPr="00AB4DE3">
              <w:rPr>
                <w:rStyle w:val="Hipercze"/>
                <w:noProof/>
              </w:rPr>
              <w:t>Podrozdział 6.</w:t>
            </w:r>
            <w:r>
              <w:rPr>
                <w:rFonts w:eastAsiaTheme="minorEastAsia"/>
                <w:noProof/>
                <w:kern w:val="2"/>
                <w:sz w:val="24"/>
                <w:szCs w:val="24"/>
                <w:lang w:eastAsia="pl-PL"/>
                <w14:ligatures w14:val="standardContextual"/>
              </w:rPr>
              <w:tab/>
            </w:r>
            <w:r w:rsidRPr="00AB4DE3">
              <w:rPr>
                <w:rStyle w:val="Hipercze"/>
                <w:noProof/>
              </w:rPr>
              <w:t>Zabezpieczenie należytego wykonania umowy</w:t>
            </w:r>
            <w:r>
              <w:rPr>
                <w:noProof/>
                <w:webHidden/>
              </w:rPr>
              <w:tab/>
            </w:r>
            <w:r>
              <w:rPr>
                <w:noProof/>
                <w:webHidden/>
              </w:rPr>
              <w:fldChar w:fldCharType="begin"/>
            </w:r>
            <w:r>
              <w:rPr>
                <w:noProof/>
                <w:webHidden/>
              </w:rPr>
              <w:instrText xml:space="preserve"> PAGEREF _Toc191901125 \h </w:instrText>
            </w:r>
            <w:r>
              <w:rPr>
                <w:noProof/>
                <w:webHidden/>
              </w:rPr>
            </w:r>
            <w:r>
              <w:rPr>
                <w:noProof/>
                <w:webHidden/>
              </w:rPr>
              <w:fldChar w:fldCharType="separate"/>
            </w:r>
            <w:r w:rsidR="0060477B">
              <w:rPr>
                <w:noProof/>
                <w:webHidden/>
              </w:rPr>
              <w:t>25</w:t>
            </w:r>
            <w:r>
              <w:rPr>
                <w:noProof/>
                <w:webHidden/>
              </w:rPr>
              <w:fldChar w:fldCharType="end"/>
            </w:r>
          </w:hyperlink>
        </w:p>
        <w:p w14:paraId="31709253" w14:textId="19BE271E" w:rsidR="001C621B" w:rsidRDefault="001C621B">
          <w:pPr>
            <w:pStyle w:val="Spistreci2"/>
            <w:rPr>
              <w:rFonts w:eastAsiaTheme="minorEastAsia"/>
              <w:noProof/>
              <w:kern w:val="2"/>
              <w:sz w:val="24"/>
              <w:szCs w:val="24"/>
              <w:lang w:eastAsia="pl-PL"/>
              <w14:ligatures w14:val="standardContextual"/>
            </w:rPr>
          </w:pPr>
          <w:hyperlink w:anchor="_Toc191901126" w:history="1">
            <w:r w:rsidRPr="00AB4DE3">
              <w:rPr>
                <w:rStyle w:val="Hipercze"/>
                <w:noProof/>
              </w:rPr>
              <w:t>Podrozdział 7.</w:t>
            </w:r>
            <w:r>
              <w:rPr>
                <w:rFonts w:eastAsiaTheme="minorEastAsia"/>
                <w:noProof/>
                <w:kern w:val="2"/>
                <w:sz w:val="24"/>
                <w:szCs w:val="24"/>
                <w:lang w:eastAsia="pl-PL"/>
                <w14:ligatures w14:val="standardContextual"/>
              </w:rPr>
              <w:tab/>
            </w:r>
            <w:r w:rsidRPr="00AB4DE3">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_Toc191901126 \h </w:instrText>
            </w:r>
            <w:r>
              <w:rPr>
                <w:noProof/>
                <w:webHidden/>
              </w:rPr>
            </w:r>
            <w:r>
              <w:rPr>
                <w:noProof/>
                <w:webHidden/>
              </w:rPr>
              <w:fldChar w:fldCharType="separate"/>
            </w:r>
            <w:r w:rsidR="0060477B">
              <w:rPr>
                <w:noProof/>
                <w:webHidden/>
              </w:rPr>
              <w:t>25</w:t>
            </w:r>
            <w:r>
              <w:rPr>
                <w:noProof/>
                <w:webHidden/>
              </w:rPr>
              <w:fldChar w:fldCharType="end"/>
            </w:r>
          </w:hyperlink>
        </w:p>
        <w:p w14:paraId="46AA562A" w14:textId="2F8AA14C" w:rsidR="001C621B" w:rsidRDefault="001C621B">
          <w:pPr>
            <w:pStyle w:val="Spistreci2"/>
            <w:rPr>
              <w:rFonts w:eastAsiaTheme="minorEastAsia"/>
              <w:noProof/>
              <w:kern w:val="2"/>
              <w:sz w:val="24"/>
              <w:szCs w:val="24"/>
              <w:lang w:eastAsia="pl-PL"/>
              <w14:ligatures w14:val="standardContextual"/>
            </w:rPr>
          </w:pPr>
          <w:hyperlink w:anchor="_Toc191901127" w:history="1">
            <w:r w:rsidRPr="00AB4DE3">
              <w:rPr>
                <w:rStyle w:val="Hipercze"/>
                <w:noProof/>
              </w:rPr>
              <w:t>Podrozdział 8.</w:t>
            </w:r>
            <w:r>
              <w:rPr>
                <w:rFonts w:eastAsiaTheme="minorEastAsia"/>
                <w:noProof/>
                <w:kern w:val="2"/>
                <w:sz w:val="24"/>
                <w:szCs w:val="24"/>
                <w:lang w:eastAsia="pl-PL"/>
                <w14:ligatures w14:val="standardContextual"/>
              </w:rPr>
              <w:tab/>
            </w:r>
            <w:r w:rsidRPr="00AB4DE3">
              <w:rPr>
                <w:rStyle w:val="Hipercze"/>
                <w:noProof/>
              </w:rPr>
              <w:t>Kwota przeznaczona na sfinansowanie zamówienia.</w:t>
            </w:r>
            <w:r>
              <w:rPr>
                <w:noProof/>
                <w:webHidden/>
              </w:rPr>
              <w:tab/>
            </w:r>
            <w:r>
              <w:rPr>
                <w:noProof/>
                <w:webHidden/>
              </w:rPr>
              <w:fldChar w:fldCharType="begin"/>
            </w:r>
            <w:r>
              <w:rPr>
                <w:noProof/>
                <w:webHidden/>
              </w:rPr>
              <w:instrText xml:space="preserve"> PAGEREF _Toc191901127 \h </w:instrText>
            </w:r>
            <w:r>
              <w:rPr>
                <w:noProof/>
                <w:webHidden/>
              </w:rPr>
            </w:r>
            <w:r>
              <w:rPr>
                <w:noProof/>
                <w:webHidden/>
              </w:rPr>
              <w:fldChar w:fldCharType="separate"/>
            </w:r>
            <w:r w:rsidR="0060477B">
              <w:rPr>
                <w:noProof/>
                <w:webHidden/>
              </w:rPr>
              <w:t>26</w:t>
            </w:r>
            <w:r>
              <w:rPr>
                <w:noProof/>
                <w:webHidden/>
              </w:rPr>
              <w:fldChar w:fldCharType="end"/>
            </w:r>
          </w:hyperlink>
        </w:p>
        <w:p w14:paraId="259B0901" w14:textId="0FB86533"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29812155" w:rsidR="003B317D" w:rsidRPr="003B317D" w:rsidRDefault="008F37FA" w:rsidP="003B317D">
      <w:pPr>
        <w:pStyle w:val="Nagwek1"/>
        <w:jc w:val="both"/>
      </w:pPr>
      <w:bookmarkStart w:id="2" w:name="_Toc191901089"/>
      <w:r w:rsidRPr="008F37FA">
        <w:lastRenderedPageBreak/>
        <w:t>Rozdział I – Informacje ogólne</w:t>
      </w:r>
      <w:r w:rsidR="00EC4A41">
        <w:t>.</w:t>
      </w:r>
      <w:bookmarkEnd w:id="2"/>
    </w:p>
    <w:p w14:paraId="6F5A1517" w14:textId="59E88315" w:rsidR="008F37FA" w:rsidRPr="00C658A7" w:rsidRDefault="008F37FA" w:rsidP="00796134">
      <w:pPr>
        <w:pStyle w:val="Nagwek2"/>
        <w:numPr>
          <w:ilvl w:val="0"/>
          <w:numId w:val="1"/>
        </w:numPr>
        <w:ind w:left="2127" w:hanging="1843"/>
        <w:jc w:val="both"/>
      </w:pPr>
      <w:bookmarkStart w:id="3" w:name="_Toc191901090"/>
      <w:r w:rsidRPr="00C658A7">
        <w:t>Tryb udzielenia zamówienia</w:t>
      </w:r>
      <w:r w:rsidR="00EC4A41">
        <w:t>.</w:t>
      </w:r>
      <w:bookmarkEnd w:id="3"/>
    </w:p>
    <w:p w14:paraId="6AF947DE" w14:textId="3E46C468"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w:t>
      </w:r>
      <w:r w:rsidR="00407106">
        <w:rPr>
          <w:rFonts w:eastAsiaTheme="majorEastAsia" w:cstheme="minorHAnsi"/>
          <w:bCs/>
        </w:rPr>
        <w:t xml:space="preserve"> </w:t>
      </w:r>
      <w:proofErr w:type="spellStart"/>
      <w:r w:rsidR="00407106">
        <w:rPr>
          <w:rFonts w:eastAsiaTheme="majorEastAsia" w:cstheme="minorHAnsi"/>
          <w:bCs/>
        </w:rPr>
        <w:t>t.j</w:t>
      </w:r>
      <w:proofErr w:type="spellEnd"/>
      <w:r w:rsidR="00407106">
        <w:rPr>
          <w:rFonts w:eastAsiaTheme="majorEastAsia" w:cstheme="minorHAnsi"/>
          <w:bCs/>
        </w:rPr>
        <w:t xml:space="preserve">. </w:t>
      </w:r>
      <w:r w:rsidRPr="002E06A6">
        <w:rPr>
          <w:rFonts w:eastAsiaTheme="majorEastAsia" w:cstheme="minorHAnsi"/>
          <w:bCs/>
        </w:rPr>
        <w:t>Dz. U. z   202</w:t>
      </w:r>
      <w:r w:rsidR="009863BE">
        <w:rPr>
          <w:rFonts w:eastAsiaTheme="majorEastAsia" w:cstheme="minorHAnsi"/>
          <w:bCs/>
        </w:rPr>
        <w:t>4</w:t>
      </w:r>
      <w:r w:rsidRPr="002E06A6">
        <w:rPr>
          <w:rFonts w:eastAsiaTheme="majorEastAsia" w:cstheme="minorHAnsi"/>
          <w:bCs/>
        </w:rPr>
        <w:t xml:space="preserve"> r. poz. </w:t>
      </w:r>
      <w:r w:rsidR="009863BE">
        <w:rPr>
          <w:rFonts w:eastAsiaTheme="majorEastAsia" w:cstheme="minorHAnsi"/>
          <w:bCs/>
        </w:rPr>
        <w:t>1320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21"/>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47F9A83A" w:rsidR="00B94F84" w:rsidRPr="00C658A7" w:rsidRDefault="00B94F84" w:rsidP="00796134">
      <w:pPr>
        <w:pStyle w:val="Nagwek2"/>
        <w:numPr>
          <w:ilvl w:val="0"/>
          <w:numId w:val="1"/>
        </w:numPr>
        <w:ind w:left="2127" w:hanging="1843"/>
        <w:jc w:val="both"/>
      </w:pPr>
      <w:bookmarkStart w:id="4" w:name="_Toc147389259"/>
      <w:bookmarkStart w:id="5" w:name="_Toc191901091"/>
      <w:r w:rsidRPr="00C658A7">
        <w:t>Wykonawcy/podwykonawcy/podmioty trzecie udostępniające wykonawcy swój potencjał</w:t>
      </w:r>
      <w:bookmarkEnd w:id="4"/>
      <w:r w:rsidR="00EC4A41">
        <w:t>.</w:t>
      </w:r>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2"/>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ED82F66" w:rsidR="00B94F84" w:rsidRPr="002E06A6" w:rsidRDefault="00B94F84">
      <w:pPr>
        <w:pStyle w:val="Akapitzlist"/>
        <w:numPr>
          <w:ilvl w:val="0"/>
          <w:numId w:val="22"/>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sidR="0083759A">
        <w:rPr>
          <w:rFonts w:cstheme="minorHAnsi"/>
        </w:rPr>
        <w:t xml:space="preserve"> </w:t>
      </w:r>
      <w:r w:rsidR="0083759A" w:rsidRPr="0083759A">
        <w:rPr>
          <w:rFonts w:cstheme="minorHAnsi"/>
        </w:rPr>
        <w:t xml:space="preserve">( </w:t>
      </w:r>
      <w:proofErr w:type="spellStart"/>
      <w:r w:rsidR="0083759A" w:rsidRPr="0083759A">
        <w:rPr>
          <w:rFonts w:cstheme="minorHAnsi"/>
        </w:rPr>
        <w:t>t.j</w:t>
      </w:r>
      <w:proofErr w:type="spellEnd"/>
      <w:r w:rsidR="0083759A" w:rsidRPr="0083759A">
        <w:rPr>
          <w:rFonts w:cstheme="minorHAnsi"/>
        </w:rPr>
        <w:t>. Dz. U. z 2024r. , poz. 507</w:t>
      </w:r>
      <w:r w:rsidR="001C0948">
        <w:rPr>
          <w:rFonts w:cstheme="minorHAnsi"/>
        </w:rPr>
        <w:t xml:space="preserve"> z późn.zm.</w:t>
      </w:r>
      <w:r w:rsidR="0083759A" w:rsidRPr="0083759A">
        <w:rPr>
          <w:rFonts w:cstheme="minorHAnsi"/>
        </w:rPr>
        <w:t xml:space="preserve"> )</w:t>
      </w:r>
      <w:r>
        <w:rPr>
          <w:rFonts w:cstheme="minorHAnsi"/>
        </w:rPr>
        <w:t>, zwanej dalej ustawa sankcyjną.</w:t>
      </w:r>
    </w:p>
    <w:p w14:paraId="4FDE9F17" w14:textId="77777777" w:rsidR="00B94F84" w:rsidRPr="00E56A2D" w:rsidRDefault="00B94F84">
      <w:pPr>
        <w:pStyle w:val="Akapitzlist"/>
        <w:numPr>
          <w:ilvl w:val="0"/>
          <w:numId w:val="22"/>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3"/>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952BB12" w14:textId="40A2AC32" w:rsidR="00AE2CBF" w:rsidRDefault="00B94F84" w:rsidP="00AE2CBF">
      <w:pPr>
        <w:pStyle w:val="Akapitzlist"/>
        <w:numPr>
          <w:ilvl w:val="1"/>
          <w:numId w:val="23"/>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sidR="00CA3FB0">
        <w:rPr>
          <w:rFonts w:eastAsiaTheme="majorEastAsia" w:cstheme="minorHAnsi"/>
        </w:rPr>
        <w:t>Z</w:t>
      </w:r>
      <w:r w:rsidRPr="000445BB">
        <w:rPr>
          <w:rFonts w:eastAsiaTheme="majorEastAsia" w:cstheme="minorHAnsi"/>
        </w:rPr>
        <w:t>amawiającego wyłącznie z pełnomocnikiem.</w:t>
      </w:r>
    </w:p>
    <w:p w14:paraId="5D589FCB" w14:textId="32FAC48A" w:rsidR="00AE2CBF" w:rsidRPr="00AE2CBF" w:rsidRDefault="00AE2CBF" w:rsidP="00AE2CBF">
      <w:pPr>
        <w:pStyle w:val="Akapitzlist"/>
        <w:numPr>
          <w:ilvl w:val="1"/>
          <w:numId w:val="23"/>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2A4134C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rPr>
      </w:pPr>
      <w:r w:rsidRPr="000445BB">
        <w:rPr>
          <w:rFonts w:eastAsiaTheme="majorEastAsia" w:cstheme="minorHAnsi"/>
        </w:rPr>
        <w:t>Podwykonawstwo</w:t>
      </w:r>
    </w:p>
    <w:p w14:paraId="2293B81A" w14:textId="77777777" w:rsidR="00B94F84" w:rsidRDefault="00B94F84" w:rsidP="007657E2">
      <w:pPr>
        <w:pStyle w:val="Akapitzlist"/>
        <w:numPr>
          <w:ilvl w:val="0"/>
          <w:numId w:val="49"/>
        </w:numPr>
        <w:spacing w:line="240" w:lineRule="auto"/>
        <w:ind w:left="993" w:hanging="426"/>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przedmiotu zamówienia podwykonawcom. W przypadku zamiaru wykonywania </w:t>
      </w:r>
      <w:r w:rsidRPr="004F57FF">
        <w:rPr>
          <w:rFonts w:eastAsiaTheme="majorEastAsia" w:cstheme="minorHAnsi"/>
        </w:rPr>
        <w:lastRenderedPageBreak/>
        <w:t>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7D0B01B0" w14:textId="179F5B6F" w:rsidR="00AE2CBF" w:rsidRPr="00E56A2D" w:rsidRDefault="00AE2CBF" w:rsidP="007657E2">
      <w:pPr>
        <w:pStyle w:val="Akapitzlist"/>
        <w:numPr>
          <w:ilvl w:val="0"/>
          <w:numId w:val="49"/>
        </w:numPr>
        <w:spacing w:line="240"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sidR="00694E6B">
        <w:rPr>
          <w:rFonts w:eastAsiaTheme="majorEastAsia" w:cstheme="minorHAnsi"/>
        </w:rPr>
        <w:t>.</w:t>
      </w:r>
    </w:p>
    <w:p w14:paraId="35489C20" w14:textId="4FB78C9D" w:rsidR="00D35569" w:rsidRPr="00C658A7" w:rsidRDefault="00D35569" w:rsidP="00796134">
      <w:pPr>
        <w:pStyle w:val="Nagwek2"/>
        <w:numPr>
          <w:ilvl w:val="0"/>
          <w:numId w:val="1"/>
        </w:numPr>
        <w:ind w:left="2127" w:hanging="1843"/>
        <w:jc w:val="both"/>
      </w:pPr>
      <w:bookmarkStart w:id="6" w:name="_Toc191901092"/>
      <w:r w:rsidRPr="00C658A7">
        <w:t>Komunikacja w postępowaniu</w:t>
      </w:r>
      <w:r w:rsidR="00EC4A41">
        <w:t>.</w:t>
      </w:r>
      <w:bookmarkEnd w:id="6"/>
    </w:p>
    <w:p w14:paraId="4BF39E25" w14:textId="28CC2E2F"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1" w:history="1">
        <w:r w:rsidR="00EE2BA6" w:rsidRPr="00634800">
          <w:rPr>
            <w:rStyle w:val="Hipercze"/>
          </w:rPr>
          <w:t xml:space="preserve">https://platformazakupowa.pl/transakcja/1071128 </w:t>
        </w:r>
      </w:hyperlink>
      <w:r w:rsidR="00013ED6" w:rsidRPr="00634800">
        <w:t xml:space="preserve"> </w:t>
      </w:r>
      <w:r w:rsidR="00716AA5" w:rsidRPr="00634800">
        <w:t>z</w:t>
      </w:r>
      <w:r w:rsidRPr="00A502DA">
        <w:t>wanej dalej Platformą. Szczegółowe informacje dotyczące przyjętego w postępowaniu sposobu komunikacji, znajdują się w rozdziale III podrozdziale 1 niniejszej SWZ.</w:t>
      </w:r>
    </w:p>
    <w:p w14:paraId="128F43EF" w14:textId="4F9A512E" w:rsidR="00D35569" w:rsidRPr="00C658A7" w:rsidRDefault="00D35569" w:rsidP="00796134">
      <w:pPr>
        <w:pStyle w:val="Nagwek2"/>
        <w:numPr>
          <w:ilvl w:val="0"/>
          <w:numId w:val="1"/>
        </w:numPr>
        <w:ind w:left="2127" w:hanging="1843"/>
        <w:jc w:val="both"/>
      </w:pPr>
      <w:bookmarkStart w:id="7" w:name="_Toc191901093"/>
      <w:r w:rsidRPr="00C658A7">
        <w:t>Wizja lokalna</w:t>
      </w:r>
      <w:r w:rsidR="00EC4A41">
        <w:t>.</w:t>
      </w:r>
      <w:bookmarkEnd w:id="7"/>
    </w:p>
    <w:p w14:paraId="450A1412" w14:textId="24722C1F" w:rsidR="00C832A9" w:rsidRPr="00E71B21" w:rsidRDefault="00F55FCC" w:rsidP="005E63D4">
      <w:pPr>
        <w:spacing w:line="276" w:lineRule="auto"/>
        <w:jc w:val="both"/>
      </w:pPr>
      <w:r w:rsidRPr="00F55FCC">
        <w:t>Zamawiający informuje, iż nie przewiduje i nie wymaga odbycia przez wykonawców wizji lokalnej lub sprawdzenia dokumentów dotyczących zamówienia, jakie znajdują się w dyspozycji Zamawiającego, w celu złożenia oferty</w:t>
      </w:r>
      <w:r w:rsidR="00514D9A" w:rsidRPr="00E71B21">
        <w:rPr>
          <w:b/>
          <w:bCs/>
        </w:rPr>
        <w:t>.</w:t>
      </w:r>
    </w:p>
    <w:p w14:paraId="5FB610B6" w14:textId="6E292BFF" w:rsidR="00D35569" w:rsidRPr="00C658A7" w:rsidRDefault="00D35569" w:rsidP="00796134">
      <w:pPr>
        <w:pStyle w:val="Nagwek2"/>
        <w:numPr>
          <w:ilvl w:val="0"/>
          <w:numId w:val="1"/>
        </w:numPr>
        <w:ind w:left="2127" w:hanging="1843"/>
        <w:jc w:val="both"/>
      </w:pPr>
      <w:bookmarkStart w:id="8" w:name="_Toc191901094"/>
      <w:r w:rsidRPr="00C658A7">
        <w:t>Podział zamówienia na części</w:t>
      </w:r>
      <w:r w:rsidR="00EC4A41">
        <w:t>.</w:t>
      </w:r>
      <w:bookmarkEnd w:id="8"/>
    </w:p>
    <w:p w14:paraId="7374BF43" w14:textId="2286E6F9" w:rsidR="00A924B2" w:rsidRPr="00D0220A" w:rsidRDefault="0080363A" w:rsidP="00563520">
      <w:pPr>
        <w:spacing w:line="276" w:lineRule="auto"/>
        <w:jc w:val="both"/>
      </w:pPr>
      <w:r w:rsidRPr="0080363A">
        <w:t>Zamawiający nie dopuszcza składania ofert częściowych z uwagi na to, że przedmiot zamówienia stanowi spójną całość objętą zgłoszeniem. Wprowadzenie więcej niż jednego wykonawcę spowodowałoby sytuację w której Wykonawcy przeszkadzaliby sobie na wzajem wprowadzając chaos w realizacji zadania i niepotrzebne wydłużanie procesu prac związane z koniecznością wzajemnych uzgodnień oraz ewentualne generowanie dodatkowych kosztów po stronie zamawiającego. Inwestycja będzie realizowana na małym terenie co wyklucza realizowanie równocześnie prac przez więcej niż jednego Wykonawcę. Wyłonienie jednego Wykonawcy na realizację całego zadania i zorganizowanie przez niego pracy w oczywisty sposób wpłynie na jego sprawną realizację, bezpieczeństwo oraz obniżenie kosztów realizacji inwestycji</w:t>
      </w:r>
      <w:r w:rsidR="00B61709" w:rsidRPr="0080363A">
        <w:t>.</w:t>
      </w:r>
    </w:p>
    <w:p w14:paraId="5E4F0846" w14:textId="3C89D11E" w:rsidR="00D35569" w:rsidRPr="00C658A7" w:rsidRDefault="00D35569" w:rsidP="00796134">
      <w:pPr>
        <w:pStyle w:val="Nagwek2"/>
        <w:numPr>
          <w:ilvl w:val="0"/>
          <w:numId w:val="1"/>
        </w:numPr>
        <w:ind w:left="2127" w:hanging="1843"/>
        <w:jc w:val="both"/>
      </w:pPr>
      <w:bookmarkStart w:id="9" w:name="_Toc191901095"/>
      <w:r w:rsidRPr="00C658A7">
        <w:t>Oferty wariantowe</w:t>
      </w:r>
      <w:r w:rsidR="00EC4A41">
        <w:t>.</w:t>
      </w:r>
      <w:bookmarkEnd w:id="9"/>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0E2852EE" w:rsidR="00D35569" w:rsidRPr="00C658A7" w:rsidRDefault="00D35569" w:rsidP="00796134">
      <w:pPr>
        <w:pStyle w:val="Nagwek2"/>
        <w:numPr>
          <w:ilvl w:val="0"/>
          <w:numId w:val="1"/>
        </w:numPr>
        <w:ind w:left="2127" w:hanging="1843"/>
        <w:jc w:val="both"/>
      </w:pPr>
      <w:bookmarkStart w:id="10" w:name="_Toc191901096"/>
      <w:r w:rsidRPr="00C658A7">
        <w:t>Katalogi elektroniczne</w:t>
      </w:r>
      <w:r w:rsidR="00EC4A41">
        <w:t>.</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3C021E92" w:rsidR="00D35569" w:rsidRPr="00C658A7" w:rsidRDefault="00D35569" w:rsidP="00796134">
      <w:pPr>
        <w:pStyle w:val="Nagwek2"/>
        <w:numPr>
          <w:ilvl w:val="0"/>
          <w:numId w:val="1"/>
        </w:numPr>
        <w:ind w:left="2127" w:hanging="1843"/>
        <w:jc w:val="both"/>
      </w:pPr>
      <w:bookmarkStart w:id="11" w:name="_Toc191901097"/>
      <w:r w:rsidRPr="00C658A7">
        <w:t>Umowa ramowa</w:t>
      </w:r>
      <w:r w:rsidR="00EC4A41">
        <w:t>.</w:t>
      </w:r>
      <w:bookmarkEnd w:id="11"/>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385BA407" w:rsidR="00D35569" w:rsidRPr="00C658A7" w:rsidRDefault="00D35569" w:rsidP="00796134">
      <w:pPr>
        <w:pStyle w:val="Nagwek2"/>
        <w:numPr>
          <w:ilvl w:val="0"/>
          <w:numId w:val="1"/>
        </w:numPr>
        <w:ind w:left="2127" w:hanging="1843"/>
        <w:jc w:val="both"/>
      </w:pPr>
      <w:bookmarkStart w:id="12" w:name="_Toc191901098"/>
      <w:r w:rsidRPr="00C658A7">
        <w:t>Aukcja elektroniczna</w:t>
      </w:r>
      <w:r w:rsidR="00EC4A41">
        <w:t>.</w:t>
      </w:r>
      <w:bookmarkEnd w:id="12"/>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2EB063FB" w:rsidR="00D35569" w:rsidRPr="00C658A7" w:rsidRDefault="00D35569" w:rsidP="00796134">
      <w:pPr>
        <w:pStyle w:val="Nagwek2"/>
        <w:numPr>
          <w:ilvl w:val="0"/>
          <w:numId w:val="1"/>
        </w:numPr>
        <w:ind w:left="2127" w:hanging="1843"/>
        <w:jc w:val="both"/>
      </w:pPr>
      <w:bookmarkStart w:id="13" w:name="_Toc191901099"/>
      <w:r w:rsidRPr="00C658A7">
        <w:lastRenderedPageBreak/>
        <w:t xml:space="preserve">Zamówienia, o których mowa w art. 214 ust. 1 pkt 7 i 8 ustawy </w:t>
      </w:r>
      <w:proofErr w:type="spellStart"/>
      <w:r w:rsidRPr="00C658A7">
        <w:t>Pzp</w:t>
      </w:r>
      <w:proofErr w:type="spellEnd"/>
      <w:r w:rsidR="00EC4A41">
        <w:t>.</w:t>
      </w:r>
      <w:bookmarkEnd w:id="13"/>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3FF859F1" w:rsidR="00D35569" w:rsidRPr="00C658A7" w:rsidRDefault="00D35569" w:rsidP="00796134">
      <w:pPr>
        <w:pStyle w:val="Nagwek2"/>
        <w:numPr>
          <w:ilvl w:val="0"/>
          <w:numId w:val="1"/>
        </w:numPr>
        <w:ind w:left="2127" w:hanging="1843"/>
        <w:jc w:val="both"/>
      </w:pPr>
      <w:bookmarkStart w:id="14" w:name="_Toc191901100"/>
      <w:r w:rsidRPr="00C658A7">
        <w:t>Rozliczenia w walutach obcych</w:t>
      </w:r>
      <w:r w:rsidR="00EC4A41">
        <w:t>.</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359F5083" w:rsidR="00D35569" w:rsidRPr="00C658A7" w:rsidRDefault="00D35569" w:rsidP="00796134">
      <w:pPr>
        <w:pStyle w:val="Nagwek2"/>
        <w:numPr>
          <w:ilvl w:val="0"/>
          <w:numId w:val="1"/>
        </w:numPr>
        <w:ind w:left="2127" w:hanging="1843"/>
        <w:jc w:val="both"/>
      </w:pPr>
      <w:bookmarkStart w:id="15" w:name="_Toc191901101"/>
      <w:r w:rsidRPr="00C658A7">
        <w:t>Zwrot kosztów udziału w postępowaniu</w:t>
      </w:r>
      <w:r w:rsidR="00EC4A41">
        <w:t>.</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3BE082E3" w:rsidR="00D35569" w:rsidRPr="00C658A7" w:rsidRDefault="00D35569" w:rsidP="00796134">
      <w:pPr>
        <w:pStyle w:val="Nagwek2"/>
        <w:numPr>
          <w:ilvl w:val="0"/>
          <w:numId w:val="1"/>
        </w:numPr>
        <w:ind w:left="2127" w:hanging="1843"/>
        <w:jc w:val="both"/>
      </w:pPr>
      <w:bookmarkStart w:id="16" w:name="_Toc191901102"/>
      <w:r w:rsidRPr="00C658A7">
        <w:t>Zaliczki na poczet udzielenia zamówienia</w:t>
      </w:r>
      <w:r w:rsidR="00EC4A41">
        <w:t>.</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2F0A1B61" w:rsidR="00D35569" w:rsidRPr="00C658A7" w:rsidRDefault="00D35569" w:rsidP="00796134">
      <w:pPr>
        <w:pStyle w:val="Nagwek2"/>
        <w:numPr>
          <w:ilvl w:val="0"/>
          <w:numId w:val="1"/>
        </w:numPr>
        <w:ind w:left="2127" w:hanging="1843"/>
        <w:jc w:val="both"/>
      </w:pPr>
      <w:bookmarkStart w:id="17" w:name="_Toc191901103"/>
      <w:r w:rsidRPr="00C658A7">
        <w:t>Unieważnienie postępowania</w:t>
      </w:r>
      <w:r w:rsidR="00EC4A41">
        <w:t>.</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31C914B5" w:rsidR="00D35569" w:rsidRPr="00C658A7" w:rsidRDefault="00D35569" w:rsidP="00796134">
      <w:pPr>
        <w:pStyle w:val="Nagwek2"/>
        <w:numPr>
          <w:ilvl w:val="0"/>
          <w:numId w:val="1"/>
        </w:numPr>
        <w:ind w:left="2127" w:hanging="1843"/>
        <w:jc w:val="both"/>
      </w:pPr>
      <w:bookmarkStart w:id="18" w:name="_Toc191901104"/>
      <w:r w:rsidRPr="00C658A7">
        <w:t>Pouczenie o środkach ochrony prawnej</w:t>
      </w:r>
      <w:r w:rsidR="00EC4A41">
        <w:t>.</w:t>
      </w:r>
      <w:bookmarkEnd w:id="18"/>
    </w:p>
    <w:p w14:paraId="084BA6C6" w14:textId="77777777" w:rsidR="001D0493" w:rsidRPr="004B0D13" w:rsidRDefault="001D0493" w:rsidP="001D0493">
      <w:pPr>
        <w:pStyle w:val="Akapitzlist"/>
        <w:numPr>
          <w:ilvl w:val="1"/>
          <w:numId w:val="1"/>
        </w:numPr>
        <w:tabs>
          <w:tab w:val="left" w:pos="851"/>
        </w:tabs>
        <w:suppressAutoHyphens/>
        <w:spacing w:after="0" w:line="276" w:lineRule="auto"/>
        <w:ind w:left="567" w:hanging="567"/>
        <w:contextualSpacing w:val="0"/>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Pr="004B0D13">
        <w:rPr>
          <w:rFonts w:cstheme="minorHAnsi"/>
        </w:rPr>
        <w:t xml:space="preserve"> </w:t>
      </w:r>
    </w:p>
    <w:p w14:paraId="5949AB02" w14:textId="77777777" w:rsidR="001D049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7A324497" w14:textId="77777777" w:rsidR="001D0493" w:rsidRPr="004B0D1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eastAsia="NSimSun" w:cstheme="minorHAnsi"/>
          <w:kern w:val="2"/>
          <w:lang w:eastAsia="zh-CN" w:bidi="hi-IN"/>
        </w:rPr>
        <w:t xml:space="preserve">Odwołanie przysługuje na: </w:t>
      </w:r>
    </w:p>
    <w:p w14:paraId="757E3F07" w14:textId="77777777" w:rsidR="001D0493" w:rsidRPr="00944230" w:rsidRDefault="001D0493" w:rsidP="007657E2">
      <w:pPr>
        <w:numPr>
          <w:ilvl w:val="1"/>
          <w:numId w:val="50"/>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0744D839" w14:textId="77777777" w:rsidR="001D0493" w:rsidRDefault="001D0493" w:rsidP="007657E2">
      <w:pPr>
        <w:numPr>
          <w:ilvl w:val="1"/>
          <w:numId w:val="50"/>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7727ACBD"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481ACB0A"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46EC2C8D" w14:textId="77777777" w:rsidR="001D0493" w:rsidRPr="004B0D1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6D7608F8" w14:textId="77777777" w:rsidR="001D0493" w:rsidRPr="004B0D13" w:rsidRDefault="001D0493" w:rsidP="007657E2">
      <w:pPr>
        <w:numPr>
          <w:ilvl w:val="1"/>
          <w:numId w:val="52"/>
        </w:numPr>
        <w:suppressAutoHyphens/>
        <w:spacing w:after="0" w:line="276" w:lineRule="auto"/>
        <w:ind w:left="993"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6442F393" w14:textId="77777777" w:rsidR="001D0493" w:rsidRDefault="001D0493" w:rsidP="007657E2">
      <w:pPr>
        <w:numPr>
          <w:ilvl w:val="1"/>
          <w:numId w:val="52"/>
        </w:numPr>
        <w:suppressAutoHyphens/>
        <w:spacing w:after="0" w:line="276" w:lineRule="auto"/>
        <w:ind w:left="993" w:hanging="426"/>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77873460" w14:textId="77777777" w:rsidR="001D0493"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18F14F3F" w14:textId="77777777" w:rsidR="001D0493" w:rsidRPr="00B9366B"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lastRenderedPageBreak/>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7C79EDD6" w14:textId="77777777" w:rsidR="001D0493" w:rsidRPr="004B0D13" w:rsidRDefault="001D0493" w:rsidP="007657E2">
      <w:pPr>
        <w:numPr>
          <w:ilvl w:val="0"/>
          <w:numId w:val="51"/>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6CA635A8" w14:textId="77777777" w:rsidR="001D0493" w:rsidRDefault="001D0493" w:rsidP="007657E2">
      <w:pPr>
        <w:numPr>
          <w:ilvl w:val="0"/>
          <w:numId w:val="51"/>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3F65653E"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2FE9D510"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389FA2FA"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Skargę wnosi się do Sądu Okręgowego w Warszawie - sądu zamówień publicznych, zwanego dalej „sądem zamówień publicznych”.</w:t>
      </w:r>
    </w:p>
    <w:p w14:paraId="0AA5397A" w14:textId="77777777" w:rsidR="00AD5768" w:rsidRPr="00AD5768" w:rsidRDefault="001D0493" w:rsidP="001D0493">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402F638E" w14:textId="49240381" w:rsidR="00E74325" w:rsidRPr="00AD5768" w:rsidRDefault="001D0493" w:rsidP="00AD5768">
      <w:pPr>
        <w:pStyle w:val="Akapitzlist"/>
        <w:numPr>
          <w:ilvl w:val="1"/>
          <w:numId w:val="1"/>
        </w:numPr>
        <w:shd w:val="clear" w:color="auto" w:fill="FFFFFF"/>
        <w:suppressAutoHyphens/>
        <w:spacing w:line="276" w:lineRule="auto"/>
        <w:ind w:left="567" w:hanging="567"/>
        <w:contextualSpacing w:val="0"/>
        <w:jc w:val="both"/>
        <w:textAlignment w:val="baseline"/>
        <w:rPr>
          <w:rFonts w:eastAsia="Times New Roman" w:cstheme="minorHAnsi"/>
          <w:lang w:eastAsia="pl-PL"/>
        </w:rPr>
      </w:pPr>
      <w:r w:rsidRPr="00AD5768">
        <w:rPr>
          <w:rFonts w:eastAsia="NSimSun" w:cstheme="minorHAnsi"/>
          <w:kern w:val="2"/>
          <w:lang w:eastAsia="zh-CN" w:bidi="hi-IN"/>
        </w:rPr>
        <w:t>P</w:t>
      </w:r>
      <w:r w:rsidRPr="00AD5768">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r w:rsidR="00E74325">
        <w:t>.</w:t>
      </w:r>
    </w:p>
    <w:p w14:paraId="508019A3" w14:textId="0A2C2DA3" w:rsidR="00D35569" w:rsidRPr="00C658A7" w:rsidRDefault="00D35569" w:rsidP="00796134">
      <w:pPr>
        <w:pStyle w:val="Nagwek2"/>
        <w:numPr>
          <w:ilvl w:val="0"/>
          <w:numId w:val="1"/>
        </w:numPr>
        <w:ind w:left="2127" w:hanging="1843"/>
        <w:jc w:val="both"/>
      </w:pPr>
      <w:bookmarkStart w:id="19" w:name="_Toc191901105"/>
      <w:r w:rsidRPr="00C658A7">
        <w:t>Ochrona danych osobowych zebranych przez zamawiającego w toku postępowania</w:t>
      </w:r>
      <w:r w:rsidR="00EC4A41">
        <w:t>.</w:t>
      </w:r>
      <w:bookmarkEnd w:id="19"/>
    </w:p>
    <w:p w14:paraId="55F998A3" w14:textId="2AC372A2"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w:t>
      </w:r>
      <w:r w:rsidR="003C450D">
        <w:t xml:space="preserve">zwanej </w:t>
      </w:r>
      <w:r>
        <w:t xml:space="preserve">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217BE6A4"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C75829" w:rsidRPr="00044F25">
        <w:rPr>
          <w:b/>
          <w:bCs/>
          <w:i/>
          <w:iCs/>
        </w:rPr>
        <w:t xml:space="preserve">Modernizacja </w:t>
      </w:r>
      <w:r w:rsidR="00044F25" w:rsidRPr="00044F25">
        <w:rPr>
          <w:b/>
          <w:bCs/>
          <w:i/>
          <w:iCs/>
        </w:rPr>
        <w:t>odwodnienia drogi – ulicy Marcina Bylicy w miejscowości Olkusz</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lastRenderedPageBreak/>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5"/>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5"/>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5"/>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5"/>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6"/>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6"/>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6"/>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7"/>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7"/>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5BDF7D70" w:rsidR="003B317D" w:rsidRPr="003B317D" w:rsidRDefault="00D35569" w:rsidP="003B317D">
      <w:pPr>
        <w:pStyle w:val="Nagwek1"/>
        <w:jc w:val="both"/>
      </w:pPr>
      <w:bookmarkStart w:id="20" w:name="_Toc191901106"/>
      <w:r w:rsidRPr="00D35569">
        <w:t>Rozdział II – Wymagania stawiane wykonawcy</w:t>
      </w:r>
      <w:r w:rsidR="00EC4A41">
        <w:t>.</w:t>
      </w:r>
      <w:bookmarkEnd w:id="20"/>
    </w:p>
    <w:p w14:paraId="67C113BE" w14:textId="27DC0682" w:rsidR="00D35569" w:rsidRPr="00C658A7" w:rsidRDefault="00D35569" w:rsidP="006923DB">
      <w:pPr>
        <w:pStyle w:val="Nagwek2"/>
        <w:numPr>
          <w:ilvl w:val="0"/>
          <w:numId w:val="2"/>
        </w:numPr>
        <w:ind w:left="2127" w:hanging="1843"/>
        <w:jc w:val="both"/>
      </w:pPr>
      <w:bookmarkStart w:id="21" w:name="_Toc191901107"/>
      <w:r w:rsidRPr="00C658A7">
        <w:t>Przedmiot zamówienia</w:t>
      </w:r>
      <w:r w:rsidR="00EC4A41">
        <w:t>.</w:t>
      </w:r>
      <w:bookmarkEnd w:id="21"/>
    </w:p>
    <w:p w14:paraId="7E45B856" w14:textId="5116835D" w:rsidR="00C101C0" w:rsidRPr="00C101C0" w:rsidRDefault="004E2BCF">
      <w:pPr>
        <w:pStyle w:val="Akapitzlist"/>
        <w:numPr>
          <w:ilvl w:val="0"/>
          <w:numId w:val="24"/>
        </w:numPr>
        <w:spacing w:after="0" w:line="276" w:lineRule="auto"/>
        <w:ind w:left="567" w:hanging="567"/>
        <w:contextualSpacing w:val="0"/>
        <w:jc w:val="both"/>
      </w:pPr>
      <w:r w:rsidRPr="00D84D5D">
        <w:rPr>
          <w:rFonts w:eastAsiaTheme="majorEastAsia" w:cstheme="minorHAnsi"/>
          <w:b/>
        </w:rPr>
        <w:t xml:space="preserve">Przedmiot zamówienia: </w:t>
      </w:r>
      <w:bookmarkStart w:id="22" w:name="_Hlk144716547"/>
    </w:p>
    <w:p w14:paraId="1A1D6794" w14:textId="56A9FF37" w:rsidR="00111362" w:rsidRPr="005D2F8D" w:rsidRDefault="001B14C9" w:rsidP="004A2070">
      <w:pPr>
        <w:pStyle w:val="Akapitzlist"/>
        <w:spacing w:line="276" w:lineRule="auto"/>
        <w:ind w:left="567"/>
        <w:contextualSpacing w:val="0"/>
        <w:jc w:val="both"/>
      </w:pPr>
      <w:r w:rsidRPr="005D2F8D">
        <w:t xml:space="preserve">Przedmiotem zamówienia jest </w:t>
      </w:r>
      <w:r w:rsidR="00044F25">
        <w:t>Modernizacja odwodnienia drogi - ulicy Marcina Bylicy w miejscowości Olkusz</w:t>
      </w:r>
      <w:r w:rsidR="00F246EC">
        <w:t>.</w:t>
      </w:r>
      <w:r w:rsidR="005D2F8D" w:rsidRPr="005D2F8D">
        <w:t xml:space="preserve"> </w:t>
      </w:r>
    </w:p>
    <w:bookmarkEnd w:id="22"/>
    <w:p w14:paraId="3C97ED2C" w14:textId="4D924C3C" w:rsidR="004E2BCF" w:rsidRPr="00DF7983" w:rsidRDefault="004E2BCF" w:rsidP="004A2070">
      <w:pPr>
        <w:pStyle w:val="Akapitzlist"/>
        <w:numPr>
          <w:ilvl w:val="0"/>
          <w:numId w:val="24"/>
        </w:numPr>
        <w:spacing w:after="0" w:line="276" w:lineRule="auto"/>
        <w:ind w:left="567" w:hanging="567"/>
        <w:contextualSpacing w:val="0"/>
        <w:jc w:val="both"/>
        <w:rPr>
          <w:rFonts w:cstheme="minorHAnsi"/>
        </w:rPr>
      </w:pPr>
      <w:r w:rsidRPr="00DF7983">
        <w:rPr>
          <w:rFonts w:eastAsiaTheme="majorEastAsia" w:cstheme="minorHAnsi"/>
          <w:b/>
        </w:rPr>
        <w:t>Wspólny Słownik Zamówień:</w:t>
      </w:r>
    </w:p>
    <w:p w14:paraId="7158BA68" w14:textId="1AD26C7D" w:rsidR="00044F25" w:rsidRPr="00044F25" w:rsidRDefault="00044F25" w:rsidP="00044F25">
      <w:pPr>
        <w:spacing w:after="0"/>
        <w:ind w:left="426"/>
        <w:rPr>
          <w:rFonts w:cstheme="minorHAnsi"/>
        </w:rPr>
      </w:pPr>
      <w:r>
        <w:rPr>
          <w:rFonts w:eastAsiaTheme="majorEastAsia" w:cstheme="minorHAnsi"/>
        </w:rPr>
        <w:t xml:space="preserve">     </w:t>
      </w:r>
      <w:r w:rsidR="00204432" w:rsidRPr="00044F25">
        <w:rPr>
          <w:rFonts w:eastAsiaTheme="majorEastAsia" w:cstheme="minorHAnsi"/>
        </w:rPr>
        <w:t>CPV:</w:t>
      </w:r>
      <w:r w:rsidR="006C1E4B" w:rsidRPr="00044F25">
        <w:rPr>
          <w:rFonts w:eastAsiaTheme="majorEastAsia" w:cstheme="minorHAnsi"/>
        </w:rPr>
        <w:tab/>
      </w:r>
      <w:r w:rsidRPr="00044F25">
        <w:rPr>
          <w:rFonts w:cstheme="minorHAnsi"/>
        </w:rPr>
        <w:t>45233142-6 – roboty w zakresie naprawy dróg</w:t>
      </w:r>
    </w:p>
    <w:p w14:paraId="73F42C2D" w14:textId="77777777" w:rsidR="00044F25" w:rsidRPr="00044F25" w:rsidRDefault="00044F25" w:rsidP="00044F25">
      <w:pPr>
        <w:spacing w:after="0"/>
        <w:ind w:left="1134" w:firstLine="282"/>
        <w:rPr>
          <w:rFonts w:cstheme="minorHAnsi"/>
        </w:rPr>
      </w:pPr>
      <w:r w:rsidRPr="00044F25">
        <w:rPr>
          <w:rFonts w:cstheme="minorHAnsi"/>
        </w:rPr>
        <w:t>45233140-2 – roboty drogowe</w:t>
      </w:r>
    </w:p>
    <w:p w14:paraId="794FB90C" w14:textId="77777777" w:rsidR="00044F25" w:rsidRPr="00044F25" w:rsidRDefault="00044F25" w:rsidP="00044F25">
      <w:pPr>
        <w:spacing w:after="0"/>
        <w:ind w:left="852" w:firstLine="564"/>
        <w:rPr>
          <w:rFonts w:cstheme="minorHAnsi"/>
        </w:rPr>
      </w:pPr>
      <w:r w:rsidRPr="00044F25">
        <w:rPr>
          <w:rFonts w:cstheme="minorHAnsi"/>
        </w:rPr>
        <w:t>45233200-1 – roboty w zakresie różnych nawierzchni</w:t>
      </w:r>
    </w:p>
    <w:p w14:paraId="027B078F" w14:textId="77777777" w:rsidR="00044F25" w:rsidRPr="00044F25" w:rsidRDefault="00044F25" w:rsidP="00044F25">
      <w:pPr>
        <w:spacing w:after="0"/>
        <w:ind w:left="1134" w:firstLine="282"/>
        <w:rPr>
          <w:rFonts w:cstheme="minorHAnsi"/>
        </w:rPr>
      </w:pPr>
      <w:r w:rsidRPr="00044F25">
        <w:rPr>
          <w:rFonts w:cstheme="minorHAnsi"/>
        </w:rPr>
        <w:t>45332000-3 – roboty instalacyjne wodne i kanalizacyjne</w:t>
      </w:r>
    </w:p>
    <w:p w14:paraId="19D74954" w14:textId="02A95008" w:rsidR="001A7983" w:rsidRPr="0052354F" w:rsidRDefault="001A7983" w:rsidP="00044F25">
      <w:pPr>
        <w:tabs>
          <w:tab w:val="left" w:pos="1134"/>
          <w:tab w:val="left" w:pos="2694"/>
        </w:tabs>
        <w:spacing w:after="0" w:line="276" w:lineRule="auto"/>
        <w:ind w:left="2694" w:hanging="2127"/>
        <w:jc w:val="both"/>
        <w:rPr>
          <w:rFonts w:eastAsiaTheme="minorEastAsia" w:cstheme="minorHAnsi"/>
        </w:rPr>
      </w:pPr>
    </w:p>
    <w:p w14:paraId="4EF555CF" w14:textId="3C636E7B" w:rsidR="003A0F17" w:rsidRPr="00DF7983" w:rsidRDefault="00463659" w:rsidP="004A2070">
      <w:pPr>
        <w:pStyle w:val="Akapitzlist"/>
        <w:numPr>
          <w:ilvl w:val="0"/>
          <w:numId w:val="24"/>
        </w:numPr>
        <w:spacing w:after="0" w:line="276" w:lineRule="auto"/>
        <w:ind w:left="567" w:hanging="567"/>
        <w:contextualSpacing w:val="0"/>
        <w:jc w:val="both"/>
        <w:rPr>
          <w:rFonts w:eastAsiaTheme="majorEastAsia" w:cstheme="minorHAnsi"/>
          <w:b/>
        </w:rPr>
      </w:pPr>
      <w:r w:rsidRPr="00DF7983">
        <w:rPr>
          <w:rFonts w:eastAsiaTheme="majorEastAsia" w:cstheme="minorHAnsi"/>
          <w:b/>
        </w:rPr>
        <w:lastRenderedPageBreak/>
        <w:t>Zakres przedmiotu zamówienia obejmuje</w:t>
      </w:r>
      <w:bookmarkStart w:id="23" w:name="_Hlk144716604"/>
      <w:r w:rsidR="00A51DFB" w:rsidRPr="00DF7983">
        <w:rPr>
          <w:rFonts w:eastAsiaTheme="majorEastAsia" w:cstheme="minorHAnsi"/>
          <w:b/>
        </w:rPr>
        <w:t>:</w:t>
      </w:r>
    </w:p>
    <w:bookmarkEnd w:id="23"/>
    <w:p w14:paraId="213EE905" w14:textId="77777777" w:rsidR="00044F25" w:rsidRPr="00266C62" w:rsidRDefault="00044F25" w:rsidP="00044F25">
      <w:pPr>
        <w:pStyle w:val="Tekstpodstawowy"/>
        <w:rPr>
          <w:rFonts w:cs="Arial"/>
          <w:b/>
          <w:bCs/>
          <w:sz w:val="16"/>
          <w:szCs w:val="16"/>
        </w:rPr>
      </w:pPr>
    </w:p>
    <w:p w14:paraId="057E30B9" w14:textId="77777777" w:rsidR="00044F25" w:rsidRPr="00044F25" w:rsidRDefault="00044F25" w:rsidP="00044F25">
      <w:pPr>
        <w:pStyle w:val="Tekstpodstawowy"/>
        <w:rPr>
          <w:rFonts w:asciiTheme="minorHAnsi" w:hAnsiTheme="minorHAnsi" w:cstheme="minorHAnsi"/>
          <w:sz w:val="22"/>
          <w:szCs w:val="22"/>
          <w:u w:val="single"/>
        </w:rPr>
      </w:pPr>
      <w:r w:rsidRPr="00044F25">
        <w:rPr>
          <w:rFonts w:asciiTheme="minorHAnsi" w:hAnsiTheme="minorHAnsi" w:cstheme="minorHAnsi"/>
          <w:sz w:val="22"/>
          <w:szCs w:val="22"/>
          <w:u w:val="single"/>
        </w:rPr>
        <w:t>W zakres prac wchodzi w szczególności:</w:t>
      </w:r>
    </w:p>
    <w:p w14:paraId="4264D71E" w14:textId="77777777" w:rsidR="00044F25" w:rsidRPr="00044F25" w:rsidRDefault="00044F25" w:rsidP="007657E2">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044F25">
        <w:rPr>
          <w:rFonts w:asciiTheme="minorHAnsi" w:hAnsiTheme="minorHAnsi" w:cstheme="minorHAnsi"/>
          <w:sz w:val="22"/>
          <w:szCs w:val="22"/>
        </w:rPr>
        <w:t>roboty przygotowawcze.</w:t>
      </w:r>
    </w:p>
    <w:p w14:paraId="7CF08980" w14:textId="108E98E0" w:rsidR="001B1A87" w:rsidRDefault="001B1A87" w:rsidP="007657E2">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d</w:t>
      </w:r>
      <w:r w:rsidR="00044F25" w:rsidRPr="00044F25">
        <w:rPr>
          <w:rFonts w:asciiTheme="minorHAnsi" w:hAnsiTheme="minorHAnsi" w:cstheme="minorHAnsi"/>
          <w:sz w:val="22"/>
          <w:szCs w:val="22"/>
        </w:rPr>
        <w:t>emontaż</w:t>
      </w:r>
      <w:r>
        <w:rPr>
          <w:rFonts w:asciiTheme="minorHAnsi" w:hAnsiTheme="minorHAnsi" w:cstheme="minorHAnsi"/>
          <w:sz w:val="22"/>
          <w:szCs w:val="22"/>
        </w:rPr>
        <w:t xml:space="preserve"> uszkodzonej </w:t>
      </w:r>
      <w:r w:rsidR="00044F25" w:rsidRPr="00044F25">
        <w:rPr>
          <w:rFonts w:asciiTheme="minorHAnsi" w:hAnsiTheme="minorHAnsi" w:cstheme="minorHAnsi"/>
          <w:sz w:val="22"/>
          <w:szCs w:val="22"/>
        </w:rPr>
        <w:t>i montaż</w:t>
      </w:r>
      <w:r>
        <w:rPr>
          <w:rFonts w:asciiTheme="minorHAnsi" w:hAnsiTheme="minorHAnsi" w:cstheme="minorHAnsi"/>
          <w:sz w:val="22"/>
          <w:szCs w:val="22"/>
        </w:rPr>
        <w:t xml:space="preserve"> nowej</w:t>
      </w:r>
      <w:r w:rsidR="00044F25" w:rsidRPr="00044F25">
        <w:rPr>
          <w:rFonts w:asciiTheme="minorHAnsi" w:hAnsiTheme="minorHAnsi" w:cstheme="minorHAnsi"/>
          <w:sz w:val="22"/>
          <w:szCs w:val="22"/>
        </w:rPr>
        <w:t xml:space="preserve"> studni rewizyjnej deszczowej 1szt.</w:t>
      </w:r>
      <w:r>
        <w:rPr>
          <w:rFonts w:asciiTheme="minorHAnsi" w:hAnsiTheme="minorHAnsi" w:cstheme="minorHAnsi"/>
          <w:sz w:val="22"/>
          <w:szCs w:val="22"/>
        </w:rPr>
        <w:t>,</w:t>
      </w:r>
    </w:p>
    <w:p w14:paraId="319D6F2B" w14:textId="66D4E629" w:rsidR="00044F25" w:rsidRPr="00044F25" w:rsidRDefault="001B1A87" w:rsidP="007657E2">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Pr>
          <w:rFonts w:asciiTheme="minorHAnsi" w:hAnsiTheme="minorHAnsi" w:cstheme="minorHAnsi"/>
          <w:sz w:val="22"/>
          <w:szCs w:val="22"/>
        </w:rPr>
        <w:t>demontaż uszkodzonej i</w:t>
      </w:r>
      <w:r w:rsidR="00044F25" w:rsidRPr="00044F25">
        <w:rPr>
          <w:rFonts w:asciiTheme="minorHAnsi" w:hAnsiTheme="minorHAnsi" w:cstheme="minorHAnsi"/>
          <w:sz w:val="22"/>
          <w:szCs w:val="22"/>
        </w:rPr>
        <w:t xml:space="preserve"> </w:t>
      </w:r>
      <w:r>
        <w:rPr>
          <w:rFonts w:asciiTheme="minorHAnsi" w:hAnsiTheme="minorHAnsi" w:cstheme="minorHAnsi"/>
          <w:sz w:val="22"/>
          <w:szCs w:val="22"/>
        </w:rPr>
        <w:t xml:space="preserve">montaż nowej </w:t>
      </w:r>
      <w:r w:rsidR="00044F25" w:rsidRPr="00044F25">
        <w:rPr>
          <w:rFonts w:asciiTheme="minorHAnsi" w:hAnsiTheme="minorHAnsi" w:cstheme="minorHAnsi"/>
          <w:sz w:val="22"/>
          <w:szCs w:val="22"/>
        </w:rPr>
        <w:t>studzienki ściekowej ulicznej 1 szt.</w:t>
      </w:r>
      <w:r w:rsidR="001164B8">
        <w:rPr>
          <w:rFonts w:asciiTheme="minorHAnsi" w:hAnsiTheme="minorHAnsi" w:cstheme="minorHAnsi"/>
          <w:sz w:val="22"/>
          <w:szCs w:val="22"/>
        </w:rPr>
        <w:t xml:space="preserve">, </w:t>
      </w:r>
    </w:p>
    <w:p w14:paraId="7FBE9338" w14:textId="6925A8B7" w:rsidR="00044F25" w:rsidRPr="00044F25" w:rsidRDefault="00044F25" w:rsidP="007657E2">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044F25">
        <w:rPr>
          <w:rFonts w:asciiTheme="minorHAnsi" w:hAnsiTheme="minorHAnsi" w:cstheme="minorHAnsi"/>
          <w:sz w:val="22"/>
          <w:szCs w:val="22"/>
        </w:rPr>
        <w:t>demontaż</w:t>
      </w:r>
      <w:r w:rsidR="001B1A87">
        <w:rPr>
          <w:rFonts w:asciiTheme="minorHAnsi" w:hAnsiTheme="minorHAnsi" w:cstheme="minorHAnsi"/>
          <w:sz w:val="22"/>
          <w:szCs w:val="22"/>
        </w:rPr>
        <w:t xml:space="preserve"> starych</w:t>
      </w:r>
      <w:r w:rsidRPr="00044F25">
        <w:rPr>
          <w:rFonts w:asciiTheme="minorHAnsi" w:hAnsiTheme="minorHAnsi" w:cstheme="minorHAnsi"/>
          <w:sz w:val="22"/>
          <w:szCs w:val="22"/>
        </w:rPr>
        <w:t xml:space="preserve"> i montaż</w:t>
      </w:r>
      <w:r w:rsidR="001B1A87">
        <w:rPr>
          <w:rFonts w:asciiTheme="minorHAnsi" w:hAnsiTheme="minorHAnsi" w:cstheme="minorHAnsi"/>
          <w:sz w:val="22"/>
          <w:szCs w:val="22"/>
        </w:rPr>
        <w:t xml:space="preserve"> nowych </w:t>
      </w:r>
      <w:proofErr w:type="spellStart"/>
      <w:r w:rsidRPr="00044F25">
        <w:rPr>
          <w:rFonts w:asciiTheme="minorHAnsi" w:hAnsiTheme="minorHAnsi" w:cstheme="minorHAnsi"/>
          <w:sz w:val="22"/>
          <w:szCs w:val="22"/>
        </w:rPr>
        <w:t>przykanalików</w:t>
      </w:r>
      <w:proofErr w:type="spellEnd"/>
      <w:r w:rsidRPr="00044F25">
        <w:rPr>
          <w:rFonts w:asciiTheme="minorHAnsi" w:hAnsiTheme="minorHAnsi" w:cstheme="minorHAnsi"/>
          <w:sz w:val="22"/>
          <w:szCs w:val="22"/>
        </w:rPr>
        <w:t xml:space="preserve"> łączący przebudowane studnie oraz połączenie do istniejącej studzienki ściekowej ulicznej 1 szt.,</w:t>
      </w:r>
    </w:p>
    <w:p w14:paraId="4D22B9F0" w14:textId="77777777" w:rsidR="00044F25" w:rsidRPr="00044F25" w:rsidRDefault="00044F25" w:rsidP="007657E2">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044F25">
        <w:rPr>
          <w:rFonts w:asciiTheme="minorHAnsi" w:hAnsiTheme="minorHAnsi" w:cstheme="minorHAnsi"/>
          <w:sz w:val="22"/>
          <w:szCs w:val="22"/>
        </w:rPr>
        <w:t>roboty ziemne i przygotowawcze,</w:t>
      </w:r>
    </w:p>
    <w:p w14:paraId="484409EC" w14:textId="77777777" w:rsidR="00044F25" w:rsidRPr="00044F25" w:rsidRDefault="00044F25" w:rsidP="007657E2">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044F25">
        <w:rPr>
          <w:rFonts w:asciiTheme="minorHAnsi" w:hAnsiTheme="minorHAnsi" w:cstheme="minorHAnsi"/>
          <w:sz w:val="22"/>
          <w:szCs w:val="22"/>
        </w:rPr>
        <w:t xml:space="preserve">wymiana odcinka rur przewodowych istniejącej kanalizacji deszczowej ok 6,00 </w:t>
      </w:r>
      <w:proofErr w:type="spellStart"/>
      <w:r w:rsidRPr="00044F25">
        <w:rPr>
          <w:rFonts w:asciiTheme="minorHAnsi" w:hAnsiTheme="minorHAnsi" w:cstheme="minorHAnsi"/>
          <w:sz w:val="22"/>
          <w:szCs w:val="22"/>
        </w:rPr>
        <w:t>mb</w:t>
      </w:r>
      <w:proofErr w:type="spellEnd"/>
      <w:r w:rsidRPr="00044F25">
        <w:rPr>
          <w:rFonts w:asciiTheme="minorHAnsi" w:hAnsiTheme="minorHAnsi" w:cstheme="minorHAnsi"/>
          <w:sz w:val="22"/>
          <w:szCs w:val="22"/>
        </w:rPr>
        <w:t>,</w:t>
      </w:r>
    </w:p>
    <w:p w14:paraId="753D857D" w14:textId="77777777" w:rsidR="00044F25" w:rsidRPr="00044F25" w:rsidRDefault="00044F25" w:rsidP="007657E2">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044F25">
        <w:rPr>
          <w:rFonts w:asciiTheme="minorHAnsi" w:hAnsiTheme="minorHAnsi" w:cstheme="minorHAnsi"/>
          <w:sz w:val="22"/>
          <w:szCs w:val="22"/>
        </w:rPr>
        <w:t xml:space="preserve">odtworzenie nawierzchni bitumicznej w technologii: warstwa wiążąca gr. 5 cm, warstwa ścieralna gr. 4 cm, podbudowa warstwa dolna gr. 25 cm, warstwa górna gr. 15 cm, </w:t>
      </w:r>
    </w:p>
    <w:p w14:paraId="5436F5AF" w14:textId="77777777" w:rsidR="00044F25" w:rsidRPr="00044F25" w:rsidRDefault="00044F25" w:rsidP="007657E2">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044F25">
        <w:rPr>
          <w:rFonts w:asciiTheme="minorHAnsi" w:hAnsiTheme="minorHAnsi" w:cstheme="minorHAnsi"/>
          <w:sz w:val="22"/>
          <w:szCs w:val="22"/>
        </w:rPr>
        <w:t>prace wykończeniowe i porządkowe,</w:t>
      </w:r>
    </w:p>
    <w:p w14:paraId="5B7C1C5B" w14:textId="77777777" w:rsidR="00044F25" w:rsidRPr="00044F25" w:rsidRDefault="00044F25" w:rsidP="007657E2">
      <w:pPr>
        <w:pStyle w:val="Tekstpodstawowy"/>
        <w:numPr>
          <w:ilvl w:val="0"/>
          <w:numId w:val="54"/>
        </w:numPr>
        <w:tabs>
          <w:tab w:val="left" w:pos="426"/>
        </w:tabs>
        <w:autoSpaceDE w:val="0"/>
        <w:autoSpaceDN w:val="0"/>
        <w:adjustRightInd w:val="0"/>
        <w:spacing w:after="40" w:line="276" w:lineRule="auto"/>
        <w:ind w:left="426" w:hanging="284"/>
        <w:jc w:val="both"/>
        <w:rPr>
          <w:rFonts w:asciiTheme="minorHAnsi" w:hAnsiTheme="minorHAnsi" w:cstheme="minorHAnsi"/>
          <w:sz w:val="22"/>
          <w:szCs w:val="22"/>
        </w:rPr>
      </w:pPr>
      <w:r w:rsidRPr="00044F25">
        <w:rPr>
          <w:rFonts w:asciiTheme="minorHAnsi" w:hAnsiTheme="minorHAnsi" w:cstheme="minorHAnsi"/>
          <w:sz w:val="22"/>
          <w:szCs w:val="22"/>
        </w:rPr>
        <w:t>wykonanie robót towarzyszących tym pracom,</w:t>
      </w:r>
    </w:p>
    <w:p w14:paraId="4358AA79" w14:textId="77777777" w:rsidR="00044F25" w:rsidRPr="00044F25" w:rsidRDefault="00044F25" w:rsidP="00044F25">
      <w:pPr>
        <w:tabs>
          <w:tab w:val="left" w:pos="426"/>
        </w:tabs>
        <w:ind w:left="426" w:hanging="284"/>
        <w:jc w:val="both"/>
        <w:rPr>
          <w:rFonts w:cstheme="minorHAnsi"/>
        </w:rPr>
      </w:pPr>
      <w:r w:rsidRPr="00044F25">
        <w:rPr>
          <w:rFonts w:cstheme="minorHAnsi"/>
        </w:rPr>
        <w:t>Szerokość zmienna ok. od 2,00 do 4,00 m.</w:t>
      </w:r>
    </w:p>
    <w:p w14:paraId="3B90AE83" w14:textId="77777777" w:rsidR="00044F25" w:rsidRPr="00044F25" w:rsidRDefault="00044F25" w:rsidP="00044F25">
      <w:pPr>
        <w:tabs>
          <w:tab w:val="left" w:pos="426"/>
        </w:tabs>
        <w:ind w:left="426" w:hanging="284"/>
        <w:jc w:val="both"/>
        <w:rPr>
          <w:rFonts w:cstheme="minorHAnsi"/>
          <w:b/>
          <w:bCs/>
        </w:rPr>
      </w:pPr>
      <w:r w:rsidRPr="00044F25">
        <w:rPr>
          <w:rFonts w:cstheme="minorHAnsi"/>
          <w:b/>
          <w:bCs/>
        </w:rPr>
        <w:t>Ogółem powierzchnia odtworzenia nawierzchni ok. 110,00 m</w:t>
      </w:r>
      <w:r w:rsidRPr="00044F25">
        <w:rPr>
          <w:rFonts w:cstheme="minorHAnsi"/>
          <w:b/>
          <w:bCs/>
          <w:vertAlign w:val="superscript"/>
        </w:rPr>
        <w:t>2</w:t>
      </w:r>
      <w:r w:rsidRPr="00044F25">
        <w:rPr>
          <w:rFonts w:cstheme="minorHAnsi"/>
          <w:b/>
          <w:bCs/>
        </w:rPr>
        <w:t>.</w:t>
      </w:r>
    </w:p>
    <w:p w14:paraId="3883A72A" w14:textId="3873BA13" w:rsidR="00044F25" w:rsidRPr="00044F25" w:rsidRDefault="00044F25" w:rsidP="00044F25">
      <w:pPr>
        <w:tabs>
          <w:tab w:val="left" w:pos="426"/>
        </w:tabs>
        <w:jc w:val="both"/>
        <w:rPr>
          <w:rFonts w:cstheme="minorHAnsi"/>
          <w:b/>
          <w:bCs/>
        </w:rPr>
      </w:pPr>
      <w:r w:rsidRPr="00044F25">
        <w:rPr>
          <w:rFonts w:cstheme="minorHAnsi"/>
          <w:b/>
          <w:bCs/>
        </w:rPr>
        <w:t xml:space="preserve">Przedmiot zamówienia: ul. M. Bylicy blok nr 2 i 4, przedstawiono na załączniku graficznym </w:t>
      </w:r>
      <w:r w:rsidR="006B7A85">
        <w:rPr>
          <w:rFonts w:cstheme="minorHAnsi"/>
          <w:b/>
          <w:bCs/>
        </w:rPr>
        <w:t xml:space="preserve">stanowiącym załącznik nr 5 do SWZ </w:t>
      </w:r>
      <w:r w:rsidRPr="00044F25">
        <w:rPr>
          <w:rFonts w:cstheme="minorHAnsi"/>
          <w:b/>
          <w:bCs/>
        </w:rPr>
        <w:t>.</w:t>
      </w:r>
    </w:p>
    <w:p w14:paraId="2DB0CC5A" w14:textId="77777777" w:rsidR="00044F25" w:rsidRPr="00044F25" w:rsidRDefault="00044F25" w:rsidP="00044F25">
      <w:pPr>
        <w:pStyle w:val="Tekstpodstawowy"/>
        <w:rPr>
          <w:rFonts w:asciiTheme="minorHAnsi" w:hAnsiTheme="minorHAnsi" w:cstheme="minorHAnsi"/>
          <w:b/>
          <w:bCs/>
          <w:sz w:val="22"/>
          <w:szCs w:val="22"/>
        </w:rPr>
      </w:pPr>
      <w:r w:rsidRPr="00044F25">
        <w:rPr>
          <w:rFonts w:asciiTheme="minorHAnsi" w:hAnsiTheme="minorHAnsi" w:cstheme="minorHAnsi"/>
          <w:b/>
          <w:sz w:val="22"/>
          <w:szCs w:val="22"/>
        </w:rPr>
        <w:t>Wszystkie prace należy wykonać zgodnie z obowiązującymi przepisami oraz zasadami wiedzy technicznej i sztuki budowlanej</w:t>
      </w:r>
    </w:p>
    <w:p w14:paraId="77DC67B4" w14:textId="76F84061" w:rsidR="00DB3FF4" w:rsidRPr="00044F25" w:rsidRDefault="00DB3FF4" w:rsidP="002E7E2D">
      <w:pPr>
        <w:spacing w:line="276" w:lineRule="auto"/>
        <w:ind w:left="567"/>
        <w:jc w:val="both"/>
        <w:rPr>
          <w:rFonts w:eastAsiaTheme="majorEastAsia" w:cstheme="minorHAnsi"/>
          <w:bCs/>
        </w:rPr>
      </w:pPr>
      <w:r w:rsidRPr="00044F25">
        <w:rPr>
          <w:rFonts w:eastAsiaTheme="majorEastAsia" w:cstheme="minorHAnsi"/>
          <w:bCs/>
        </w:rPr>
        <w:t xml:space="preserve"> </w:t>
      </w:r>
      <w:r w:rsidRPr="00634800">
        <w:rPr>
          <w:rFonts w:eastAsiaTheme="majorEastAsia" w:cstheme="minorHAnsi"/>
          <w:bCs/>
          <w:u w:val="single"/>
        </w:rPr>
        <w:t xml:space="preserve">Załączony przedmiar robót </w:t>
      </w:r>
      <w:r w:rsidR="00AB4780">
        <w:rPr>
          <w:rFonts w:eastAsiaTheme="majorEastAsia" w:cstheme="minorHAnsi"/>
          <w:bCs/>
          <w:u w:val="single"/>
        </w:rPr>
        <w:t xml:space="preserve"> stanowi </w:t>
      </w:r>
      <w:r w:rsidRPr="00634800">
        <w:rPr>
          <w:rFonts w:eastAsiaTheme="majorEastAsia" w:cstheme="minorHAnsi"/>
          <w:b/>
          <w:u w:val="single"/>
        </w:rPr>
        <w:t xml:space="preserve">załącznik nr </w:t>
      </w:r>
      <w:r w:rsidR="00634800" w:rsidRPr="00634800">
        <w:rPr>
          <w:rFonts w:eastAsiaTheme="majorEastAsia" w:cstheme="minorHAnsi"/>
          <w:b/>
          <w:u w:val="single"/>
        </w:rPr>
        <w:t>4</w:t>
      </w:r>
      <w:r w:rsidRPr="00634800">
        <w:rPr>
          <w:rFonts w:eastAsiaTheme="majorEastAsia" w:cstheme="minorHAnsi"/>
          <w:b/>
          <w:u w:val="single"/>
        </w:rPr>
        <w:t xml:space="preserve"> do SWZ</w:t>
      </w:r>
      <w:r w:rsidRPr="00634800">
        <w:rPr>
          <w:rFonts w:eastAsiaTheme="majorEastAsia" w:cstheme="minorHAnsi"/>
          <w:bCs/>
        </w:rPr>
        <w:t>.</w:t>
      </w:r>
      <w:r w:rsidRPr="00044F25">
        <w:rPr>
          <w:rFonts w:eastAsiaTheme="majorEastAsia" w:cstheme="minorHAnsi"/>
          <w:bCs/>
        </w:rPr>
        <w:t xml:space="preserve">  </w:t>
      </w:r>
    </w:p>
    <w:p w14:paraId="344A7016" w14:textId="5079E2D3" w:rsidR="00431618" w:rsidRPr="00634800" w:rsidRDefault="00C42019">
      <w:pPr>
        <w:pStyle w:val="Akapitzlist"/>
        <w:numPr>
          <w:ilvl w:val="0"/>
          <w:numId w:val="24"/>
        </w:numPr>
        <w:spacing w:line="276" w:lineRule="auto"/>
        <w:ind w:left="567" w:hanging="567"/>
        <w:contextualSpacing w:val="0"/>
        <w:jc w:val="both"/>
        <w:rPr>
          <w:rFonts w:eastAsiaTheme="majorEastAsia" w:cstheme="minorHAnsi"/>
          <w:bCs/>
        </w:rPr>
      </w:pPr>
      <w:r w:rsidRPr="00634800">
        <w:rPr>
          <w:rFonts w:eastAsiaTheme="majorEastAsia" w:cstheme="minorHAnsi"/>
          <w:bCs/>
        </w:rPr>
        <w:t xml:space="preserve">Opis wymagań Zamawiającego w zakresie realizacji i odbioru przedmiotu zamówienia zawarty jest we wzorze umowy, stanowiącym załącznik nr </w:t>
      </w:r>
      <w:r w:rsidR="00B75BCF" w:rsidRPr="00634800">
        <w:rPr>
          <w:rFonts w:eastAsiaTheme="majorEastAsia" w:cstheme="minorHAnsi"/>
          <w:bCs/>
        </w:rPr>
        <w:t>3</w:t>
      </w:r>
      <w:r w:rsidRPr="00634800">
        <w:rPr>
          <w:rFonts w:eastAsiaTheme="majorEastAsia" w:cstheme="minorHAnsi"/>
          <w:bCs/>
        </w:rPr>
        <w:t xml:space="preserve"> do SW</w:t>
      </w:r>
      <w:r w:rsidR="00770205" w:rsidRPr="00634800">
        <w:rPr>
          <w:rFonts w:eastAsiaTheme="majorEastAsia" w:cstheme="minorHAnsi"/>
          <w:bCs/>
        </w:rPr>
        <w:t>Z.</w:t>
      </w:r>
    </w:p>
    <w:p w14:paraId="32EFBA85" w14:textId="3EF27461" w:rsidR="00D35569" w:rsidRPr="00C658A7" w:rsidRDefault="00D35569" w:rsidP="006923DB">
      <w:pPr>
        <w:pStyle w:val="Nagwek2"/>
        <w:numPr>
          <w:ilvl w:val="0"/>
          <w:numId w:val="2"/>
        </w:numPr>
        <w:ind w:left="2127" w:hanging="1843"/>
        <w:jc w:val="both"/>
      </w:pPr>
      <w:bookmarkStart w:id="24" w:name="_Toc191901108"/>
      <w:r w:rsidRPr="00C658A7">
        <w:t>Rozwiązania równoważne</w:t>
      </w:r>
      <w:r w:rsidR="00EC4A41">
        <w:t>.</w:t>
      </w:r>
      <w:bookmarkEnd w:id="24"/>
    </w:p>
    <w:p w14:paraId="52E231EF" w14:textId="5C7CA103" w:rsidR="00E63B37" w:rsidRPr="00BA27F2" w:rsidRDefault="00E63B37" w:rsidP="00E63B37">
      <w:pPr>
        <w:spacing w:line="276" w:lineRule="auto"/>
        <w:jc w:val="both"/>
      </w:pPr>
      <w:r w:rsidRPr="00BA27F2">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BA27F2">
        <w:t xml:space="preserve">W przypadku, gdy Zamawiający użył w opisie przedmiotu zamówienia odniesienie do norm, ocen technicznych, specyfikacji technicznych i systemów referencji technicznych, o których mowa w art. 101 ustawy </w:t>
      </w:r>
      <w:proofErr w:type="spellStart"/>
      <w:r w:rsidRPr="00BA27F2">
        <w:t>Pzp</w:t>
      </w:r>
      <w:proofErr w:type="spellEnd"/>
      <w:r w:rsidRPr="00BA27F2">
        <w:t xml:space="preserve"> należy rozumieć je jako przykładowe. Zamawiający zgodnie z art. 101 ust. 4 ustawy </w:t>
      </w:r>
      <w:proofErr w:type="spellStart"/>
      <w:r w:rsidRPr="00BA27F2">
        <w:t>Pzp</w:t>
      </w:r>
      <w:proofErr w:type="spellEnd"/>
      <w:r w:rsidRPr="00BA27F2">
        <w:t xml:space="preserve"> dopuszcza w każdym przypadku zastosowanie rozwiązań równoważnych opisywany</w:t>
      </w:r>
      <w:r w:rsidR="007B65E2" w:rsidRPr="00BA27F2">
        <w:t>ch</w:t>
      </w:r>
      <w:r w:rsidRPr="00BA27F2">
        <w:t xml:space="preserve"> w treści SWZ.</w:t>
      </w:r>
      <w:r w:rsidRPr="00CB7C6E">
        <w:t xml:space="preserve"> </w:t>
      </w:r>
    </w:p>
    <w:p w14:paraId="5481601A" w14:textId="52B0D3B2" w:rsidR="00E63B37" w:rsidRPr="00557427" w:rsidRDefault="00E63B37" w:rsidP="00F246EC">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t>
      </w:r>
      <w:r>
        <w:lastRenderedPageBreak/>
        <w:t xml:space="preserve">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6E4A57">
        <w:t>Z</w:t>
      </w:r>
      <w:r>
        <w:t xml:space="preserve">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613AD819" w:rsidR="00D35569" w:rsidRPr="00C658A7" w:rsidRDefault="00D35569" w:rsidP="006923DB">
      <w:pPr>
        <w:pStyle w:val="Nagwek2"/>
        <w:numPr>
          <w:ilvl w:val="0"/>
          <w:numId w:val="2"/>
        </w:numPr>
        <w:ind w:left="2127" w:hanging="1843"/>
        <w:jc w:val="both"/>
      </w:pPr>
      <w:bookmarkStart w:id="25" w:name="_Toc191901109"/>
      <w:r w:rsidRPr="00C658A7">
        <w:t>Wymagania w zakresie zatrudniania przez wykonawcę lub podwykonawcę osób na podstawie stosunku pracy</w:t>
      </w:r>
      <w:r w:rsidR="00EC4A41">
        <w:t>.</w:t>
      </w:r>
      <w:bookmarkEnd w:id="25"/>
    </w:p>
    <w:p w14:paraId="12F6028C" w14:textId="5058C790" w:rsidR="00872688" w:rsidRPr="00DF6EA0" w:rsidRDefault="004861B5" w:rsidP="00872688">
      <w:pPr>
        <w:pStyle w:val="Akapitzlist"/>
        <w:numPr>
          <w:ilvl w:val="0"/>
          <w:numId w:val="13"/>
        </w:numPr>
        <w:spacing w:after="0" w:line="276" w:lineRule="auto"/>
        <w:ind w:left="567" w:hanging="567"/>
        <w:jc w:val="both"/>
      </w:pPr>
      <w:bookmarkStart w:id="26" w:name="_Hlk117687166"/>
      <w:bookmarkStart w:id="27" w:name="_Hlk117686404"/>
      <w:r w:rsidRPr="00DF6EA0">
        <w:rPr>
          <w:rFonts w:eastAsia="Calibri" w:cstheme="minorHAnsi"/>
          <w:color w:val="000000"/>
        </w:rPr>
        <w:t xml:space="preserve">Zamawiający działając na podstawie art. 95 ust. 1 ustawy </w:t>
      </w:r>
      <w:proofErr w:type="spellStart"/>
      <w:r w:rsidRPr="00DF6EA0">
        <w:rPr>
          <w:rFonts w:eastAsia="Calibri" w:cstheme="minorHAnsi"/>
          <w:color w:val="000000"/>
        </w:rPr>
        <w:t>Pzp</w:t>
      </w:r>
      <w:proofErr w:type="spellEnd"/>
      <w:r w:rsidRPr="00DF6EA0">
        <w:rPr>
          <w:rFonts w:eastAsia="Calibri" w:cstheme="minorHAnsi"/>
          <w:color w:val="000000"/>
        </w:rPr>
        <w:t xml:space="preserve"> wymaga </w:t>
      </w:r>
      <w:r w:rsidRPr="00DF6EA0">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w:t>
      </w:r>
      <w:r w:rsidRPr="00DF6EA0">
        <w:rPr>
          <w:rFonts w:eastAsia="Calibri" w:cstheme="minorHAnsi"/>
        </w:rPr>
        <w:lastRenderedPageBreak/>
        <w:t>czerwca 1974 r. Kodeks pracy</w:t>
      </w:r>
      <w:r w:rsidR="00052A2B" w:rsidRPr="00DF6EA0">
        <w:rPr>
          <w:rFonts w:eastAsia="Calibri" w:cstheme="minorHAnsi"/>
        </w:rPr>
        <w:t xml:space="preserve"> ( Dz.U. z 2023r., poz. 1465 z późn.zm.), zwanej dalej Kodeks pracy</w:t>
      </w:r>
      <w:r w:rsidRPr="00DF6EA0">
        <w:rPr>
          <w:rFonts w:eastAsia="Calibri" w:cstheme="minorHAnsi"/>
        </w:rPr>
        <w:t xml:space="preserve"> tj</w:t>
      </w:r>
      <w:r w:rsidRPr="00DF6EA0">
        <w:rPr>
          <w:rFonts w:eastAsia="Calibri" w:cstheme="minorHAnsi"/>
          <w:b/>
          <w:bCs/>
        </w:rPr>
        <w:t xml:space="preserve">. osoby </w:t>
      </w:r>
      <w:r w:rsidR="00872688" w:rsidRPr="00DF6EA0">
        <w:rPr>
          <w:b/>
          <w:bCs/>
        </w:rPr>
        <w:t xml:space="preserve">które będą wykonywać czynności o charakterze robót fizycznych, tj. </w:t>
      </w:r>
      <w:r w:rsidR="00DF6EA0" w:rsidRPr="00DF6EA0">
        <w:rPr>
          <w:b/>
          <w:bCs/>
        </w:rPr>
        <w:t>związanych z wykonywaniem robót przygotowawczych, ziemnych, związanych z budową kanalizacji deszczowej oraz prac porządkowych i wykończeniowych.</w:t>
      </w:r>
    </w:p>
    <w:p w14:paraId="6CCD6FA4" w14:textId="77777777" w:rsidR="004861B5" w:rsidRPr="00BA02CB" w:rsidRDefault="004861B5" w:rsidP="004861B5">
      <w:pPr>
        <w:pStyle w:val="Akapitzlist"/>
        <w:spacing w:after="0" w:line="276" w:lineRule="auto"/>
        <w:ind w:left="567"/>
        <w:jc w:val="both"/>
      </w:pPr>
      <w:r w:rsidRPr="00BA02CB">
        <w:t xml:space="preserve">Obowiązek zatrudnienia wyżej wymienionych osób dotyczy Wykonawcy, Podwykonawcy oraz  dalszego Podwykonawcy. </w:t>
      </w:r>
    </w:p>
    <w:p w14:paraId="2040DADE" w14:textId="76A702E7" w:rsidR="004861B5" w:rsidRDefault="004861B5" w:rsidP="004861B5">
      <w:pPr>
        <w:pStyle w:val="Akapitzlist"/>
        <w:numPr>
          <w:ilvl w:val="0"/>
          <w:numId w:val="13"/>
        </w:numPr>
        <w:spacing w:after="0" w:line="276" w:lineRule="auto"/>
        <w:ind w:left="567" w:hanging="567"/>
        <w:jc w:val="both"/>
      </w:pPr>
      <w:r w:rsidRPr="00BA02CB">
        <w:t>Zamawiający wymaga, aby Wykonawca, którego oferta zostanie</w:t>
      </w:r>
      <w:r w:rsidRPr="00C3652B">
        <w:t xml:space="preserve"> wybrana jako najkorzystniejsza przedłożył Zamawiającemu najpóźniej w dniu zawarcia umowy o udzielenie zamówienia publicznego oświadczenia, dot. liczby osób zatrudnionych lub które zostaną zatrudnione na umowę o pracę wykonujących czynności, o których mowa powyżej</w:t>
      </w:r>
      <w:r w:rsidR="00BE5503">
        <w:t>,</w:t>
      </w:r>
      <w:r w:rsidRPr="00C3652B">
        <w:t xml:space="preserve"> w zakresie realizacji przedmiotu zamówienia</w:t>
      </w:r>
      <w:r>
        <w:t>.</w:t>
      </w:r>
    </w:p>
    <w:p w14:paraId="73194CE3" w14:textId="0174E31D" w:rsidR="004861B5" w:rsidRDefault="004861B5" w:rsidP="004861B5">
      <w:pPr>
        <w:pStyle w:val="Akapitzlist"/>
        <w:numPr>
          <w:ilvl w:val="0"/>
          <w:numId w:val="13"/>
        </w:numPr>
        <w:spacing w:after="0" w:line="276" w:lineRule="auto"/>
        <w:ind w:left="567" w:hanging="567"/>
        <w:jc w:val="both"/>
      </w:pPr>
      <w:r>
        <w:t xml:space="preserve">W trakcie realizacji zamówienia </w:t>
      </w:r>
      <w:r w:rsidR="00BE5503">
        <w:t>Z</w:t>
      </w:r>
      <w:r>
        <w:t xml:space="preserve">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323CE204" w:rsidR="004861B5" w:rsidRDefault="004861B5" w:rsidP="004861B5">
      <w:pPr>
        <w:pStyle w:val="Akapitzlist"/>
        <w:numPr>
          <w:ilvl w:val="1"/>
          <w:numId w:val="14"/>
        </w:numPr>
        <w:spacing w:line="276" w:lineRule="auto"/>
        <w:ind w:left="993" w:hanging="426"/>
        <w:jc w:val="both"/>
      </w:pPr>
      <w:r>
        <w:t xml:space="preserve">żądania oświadczeń i dokumentów w zakresie potwierdzenia spełniania ww. wymogów </w:t>
      </w:r>
      <w:r w:rsidR="001164B8">
        <w:br/>
      </w:r>
      <w:r>
        <w:t>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68BA6E3E" w:rsidR="004861B5" w:rsidRDefault="004861B5" w:rsidP="004861B5">
      <w:pPr>
        <w:pStyle w:val="Akapitzlist"/>
        <w:numPr>
          <w:ilvl w:val="0"/>
          <w:numId w:val="13"/>
        </w:numPr>
        <w:spacing w:line="276" w:lineRule="auto"/>
        <w:ind w:left="567" w:hanging="567"/>
        <w:jc w:val="both"/>
      </w:pPr>
      <w:r>
        <w:t xml:space="preserve">W trakcie realizacji zamówienia na każde wezwanie </w:t>
      </w:r>
      <w:r w:rsidR="006E4A57">
        <w:t>Z</w:t>
      </w:r>
      <w:r>
        <w:t xml:space="preserve">amawiającego w wyznaczonym w tym wezwaniu terminie wykonawca przedłoży </w:t>
      </w:r>
      <w:r w:rsidR="006E4A57">
        <w:t>Z</w:t>
      </w:r>
      <w:r>
        <w:t>amawiającemu wskazane poniżej dowody w celu potwierdzenia spełnienia wymogu zatrudnienia na podstawie umowy o pracę przez wykonawcę lub podwykonawcę osób wykonujących wskazane w ust. 1 czynności w trakcie realizacji zamówienia:</w:t>
      </w:r>
    </w:p>
    <w:p w14:paraId="684959B2" w14:textId="470A7720"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w:t>
      </w:r>
      <w:r w:rsidR="00BE5503">
        <w:t>Z</w:t>
      </w:r>
      <w: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64B785A6" w:rsidR="004861B5" w:rsidRDefault="004861B5" w:rsidP="004861B5">
      <w:pPr>
        <w:pStyle w:val="Akapitzlist"/>
        <w:numPr>
          <w:ilvl w:val="2"/>
          <w:numId w:val="15"/>
        </w:numPr>
        <w:spacing w:line="276" w:lineRule="auto"/>
        <w:ind w:left="993" w:hanging="426"/>
        <w:jc w:val="both"/>
      </w:pPr>
      <w:r>
        <w:t>poświadczoną za zgodność z oryginałem odpowiednio przez wykonawcę</w:t>
      </w:r>
      <w:r w:rsidR="00CD1F2D">
        <w:t xml:space="preserve"> </w:t>
      </w:r>
      <w:r>
        <w:t xml:space="preserve">lub podwykonawcę </w:t>
      </w:r>
      <w:r w:rsidRPr="009A5A10">
        <w:rPr>
          <w:b/>
          <w:bCs/>
        </w:rPr>
        <w:t xml:space="preserve">kopię umowy/umów o pracę </w:t>
      </w:r>
      <w: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w:t>
      </w:r>
      <w:r w:rsidR="001164B8">
        <w:br/>
      </w:r>
      <w:r>
        <w:t>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2A5EC36B" w:rsidR="004861B5" w:rsidRDefault="004861B5" w:rsidP="004861B5">
      <w:pPr>
        <w:pStyle w:val="Akapitzlist"/>
        <w:numPr>
          <w:ilvl w:val="2"/>
          <w:numId w:val="15"/>
        </w:numPr>
        <w:spacing w:line="276" w:lineRule="auto"/>
        <w:ind w:left="993" w:hanging="426"/>
        <w:jc w:val="both"/>
      </w:pPr>
      <w:r>
        <w:lastRenderedPageBreak/>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w:t>
      </w:r>
      <w:r w:rsidR="00913BA0">
        <w:t xml:space="preserve"> </w:t>
      </w:r>
      <w:r w:rsidR="00913BA0" w:rsidRPr="00913BA0">
        <w:t xml:space="preserve"> i ustawy z dnia 10 maja 2018 r. o ochronie danych osobowych ( Dz. U. z 2019r., poz. 1781 z </w:t>
      </w:r>
      <w:proofErr w:type="spellStart"/>
      <w:r w:rsidR="00913BA0" w:rsidRPr="00913BA0">
        <w:t>późn</w:t>
      </w:r>
      <w:proofErr w:type="spellEnd"/>
      <w:r w:rsidR="00913BA0" w:rsidRPr="00913BA0">
        <w:t>. zm.).</w:t>
      </w:r>
    </w:p>
    <w:p w14:paraId="783A044E" w14:textId="78A3521D" w:rsidR="004861B5" w:rsidRPr="007269F6" w:rsidRDefault="004861B5" w:rsidP="004861B5">
      <w:pPr>
        <w:pStyle w:val="Akapitzlist"/>
        <w:numPr>
          <w:ilvl w:val="0"/>
          <w:numId w:val="13"/>
        </w:numPr>
        <w:spacing w:line="276" w:lineRule="auto"/>
        <w:ind w:left="567" w:hanging="567"/>
        <w:jc w:val="both"/>
      </w:pPr>
      <w:r>
        <w:t>Z tytułu niespełnienia przez wykonawcę lub podwykonawcę wymogu zatrudnienia na podstawie umowy o pracę osób wykonujących wskazane w ust. 1 czynności</w:t>
      </w:r>
      <w:r w:rsidR="00BE5503">
        <w:t>,</w:t>
      </w:r>
      <w:r>
        <w:t xml:space="preserve"> Zamawiający przewiduje sankcję w postaci obowiązku zapłaty przez wykonawcę kary umownej w wysokości określonej w umowie w sprawie zamówienia publicznego. Niezłożenie przez wykonawcę w wyznaczonym przez </w:t>
      </w:r>
      <w:r w:rsidR="006E4A57">
        <w:t>Z</w:t>
      </w:r>
      <w:r w:rsidRPr="004A7D1B">
        <w:t xml:space="preserve">amawiającego terminie żądanych przez </w:t>
      </w:r>
      <w:r w:rsidR="006E4A57">
        <w:t>Z</w:t>
      </w:r>
      <w:r w:rsidRPr="004A7D1B">
        <w:t xml:space="preserve">amawiającego dowodów w celu potwierdzenia </w:t>
      </w:r>
      <w:r w:rsidRPr="007269F6">
        <w:t xml:space="preserve">spełnienia przez wykonawcę lub podwykonawcę wymogu zatrudnienia na podstawie umowy o pracę traktowane będzie jako niespełnienie przez wykonawcę lub podwykonawcę wymogu zatrudnienia na podstawie umowy o pracę osób wykonujących wskazane w </w:t>
      </w:r>
      <w:r w:rsidR="00520D2F" w:rsidRPr="007269F6">
        <w:t xml:space="preserve">ust. </w:t>
      </w:r>
      <w:r w:rsidRPr="007269F6">
        <w:t xml:space="preserve">1 czynności. </w:t>
      </w:r>
    </w:p>
    <w:p w14:paraId="1C26FA32" w14:textId="40C869D6" w:rsidR="006E6BA4" w:rsidRPr="007269F6" w:rsidRDefault="006E6BA4" w:rsidP="006E6BA4">
      <w:pPr>
        <w:pStyle w:val="Akapitzlist"/>
        <w:numPr>
          <w:ilvl w:val="0"/>
          <w:numId w:val="13"/>
        </w:numPr>
        <w:spacing w:line="276" w:lineRule="auto"/>
        <w:ind w:left="567" w:hanging="567"/>
        <w:jc w:val="both"/>
      </w:pPr>
      <w:r w:rsidRPr="007269F6">
        <w:t xml:space="preserve">Za brak zatrudnienia osób wykonujących wskazane w ust. 1 czynności, Wykonawca zapłaci karę określoną we wzorze umowy, stanowiący załącznik nr </w:t>
      </w:r>
      <w:r w:rsidR="00634800">
        <w:t>3</w:t>
      </w:r>
      <w:r w:rsidRPr="007269F6">
        <w:t xml:space="preserve"> do SWZ. </w:t>
      </w:r>
    </w:p>
    <w:p w14:paraId="54A64946" w14:textId="5D8D98AD" w:rsidR="004861B5" w:rsidRPr="007269F6" w:rsidRDefault="004861B5" w:rsidP="004861B5">
      <w:pPr>
        <w:pStyle w:val="Akapitzlist"/>
        <w:numPr>
          <w:ilvl w:val="0"/>
          <w:numId w:val="13"/>
        </w:numPr>
        <w:spacing w:line="276" w:lineRule="auto"/>
        <w:ind w:left="567" w:hanging="567"/>
        <w:jc w:val="both"/>
      </w:pPr>
      <w:r w:rsidRPr="007269F6">
        <w:t xml:space="preserve">W przypadku uzasadnionych wątpliwości co do przestrzegania prawa pracy przez wykonawcę lub podwykonawcę, </w:t>
      </w:r>
      <w:r w:rsidR="00BE5503" w:rsidRPr="007269F6">
        <w:t>Z</w:t>
      </w:r>
      <w:r w:rsidRPr="007269F6">
        <w:t>amawiający może zwrócić się o przeprowadzenie kontroli przez Państwową Inspekcję Pracy.</w:t>
      </w:r>
    </w:p>
    <w:p w14:paraId="0A55EA22" w14:textId="394FDECF" w:rsidR="004861B5" w:rsidRPr="007269F6" w:rsidRDefault="004861B5" w:rsidP="004861B5">
      <w:pPr>
        <w:pStyle w:val="Akapitzlist"/>
        <w:numPr>
          <w:ilvl w:val="0"/>
          <w:numId w:val="13"/>
        </w:numPr>
        <w:spacing w:line="276" w:lineRule="auto"/>
        <w:ind w:left="567" w:hanging="567"/>
        <w:jc w:val="both"/>
      </w:pPr>
      <w:r w:rsidRPr="007269F6">
        <w:t>Powyższy wymóg</w:t>
      </w:r>
      <w:r w:rsidR="00BE5503" w:rsidRPr="007269F6">
        <w:t>,</w:t>
      </w:r>
      <w:r w:rsidRPr="007269F6">
        <w:t xml:space="preserve"> określony w ust. 1</w:t>
      </w:r>
      <w:r w:rsidR="00BE5503" w:rsidRPr="007269F6">
        <w:t>,</w:t>
      </w:r>
      <w:r w:rsidRPr="007269F6">
        <w:t xml:space="preserve"> dotyczy również podwykonawców wykonujących wskazane wyżej prace.</w:t>
      </w:r>
    </w:p>
    <w:p w14:paraId="4128A13A" w14:textId="514C9DBF" w:rsidR="004E2BCF" w:rsidRPr="007269F6" w:rsidRDefault="004861B5" w:rsidP="00F96665">
      <w:pPr>
        <w:pStyle w:val="Akapitzlist"/>
        <w:numPr>
          <w:ilvl w:val="0"/>
          <w:numId w:val="13"/>
        </w:numPr>
        <w:spacing w:line="276" w:lineRule="auto"/>
        <w:ind w:left="567" w:hanging="567"/>
        <w:jc w:val="both"/>
      </w:pPr>
      <w:r w:rsidRPr="007269F6">
        <w:t>W przypadku trzykrotnego nie wywiązania się z obowiązku wskazanego w ust. 3, Zamawiający ma prawo odstąpić od umowy ze skutkiem natychmiastowym, bez konieczności zapłaty kary umownej określonej w</w:t>
      </w:r>
      <w:r w:rsidR="0052354F" w:rsidRPr="007269F6">
        <w:t>e</w:t>
      </w:r>
      <w:r w:rsidR="00E462CE" w:rsidRPr="007269F6">
        <w:t xml:space="preserve"> </w:t>
      </w:r>
      <w:r w:rsidRPr="007269F6">
        <w:t>wzor</w:t>
      </w:r>
      <w:r w:rsidR="0052354F" w:rsidRPr="007269F6">
        <w:t>ze</w:t>
      </w:r>
      <w:r w:rsidRPr="007269F6">
        <w:t xml:space="preserve"> umowy, stanowiąc</w:t>
      </w:r>
      <w:r w:rsidR="006E6BA4" w:rsidRPr="007269F6">
        <w:t>y</w:t>
      </w:r>
      <w:r w:rsidRPr="007269F6">
        <w:t xml:space="preserve"> załącznik nr </w:t>
      </w:r>
      <w:r w:rsidR="00634800">
        <w:t>3</w:t>
      </w:r>
      <w:r w:rsidRPr="007269F6">
        <w:t xml:space="preserve"> do SWZ</w:t>
      </w:r>
      <w:bookmarkEnd w:id="26"/>
      <w:bookmarkEnd w:id="27"/>
      <w:r w:rsidR="004E2BCF" w:rsidRPr="007269F6">
        <w:t>.</w:t>
      </w:r>
    </w:p>
    <w:p w14:paraId="55EBFF0A" w14:textId="4403F513" w:rsidR="00D35569" w:rsidRPr="00C658A7" w:rsidRDefault="00D35569" w:rsidP="006923DB">
      <w:pPr>
        <w:pStyle w:val="Nagwek2"/>
        <w:numPr>
          <w:ilvl w:val="0"/>
          <w:numId w:val="2"/>
        </w:numPr>
        <w:ind w:left="2127" w:hanging="1843"/>
        <w:jc w:val="both"/>
      </w:pPr>
      <w:bookmarkStart w:id="28" w:name="_Toc191901110"/>
      <w:r w:rsidRPr="00C658A7">
        <w:t xml:space="preserve">Wymagania w zakresie zatrudnienia osób, o których mowa w art. 96 ust. 2 pkt 2 ustawy </w:t>
      </w:r>
      <w:proofErr w:type="spellStart"/>
      <w:r w:rsidRPr="00C658A7">
        <w:t>Pzp</w:t>
      </w:r>
      <w:proofErr w:type="spellEnd"/>
      <w:r w:rsidR="00087CE5">
        <w:t>.</w:t>
      </w:r>
      <w:bookmarkEnd w:id="28"/>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6DDB457" w:rsidR="00D35569" w:rsidRPr="00C658A7" w:rsidRDefault="00D35569" w:rsidP="006923DB">
      <w:pPr>
        <w:pStyle w:val="Nagwek2"/>
        <w:numPr>
          <w:ilvl w:val="0"/>
          <w:numId w:val="2"/>
        </w:numPr>
        <w:ind w:left="2127" w:hanging="1843"/>
        <w:jc w:val="both"/>
      </w:pPr>
      <w:bookmarkStart w:id="29" w:name="_Toc191901111"/>
      <w:r w:rsidRPr="00C658A7">
        <w:t>Informacja o przedmiotowych środkach dowodowych</w:t>
      </w:r>
      <w:r w:rsidR="00087CE5">
        <w:t>.</w:t>
      </w:r>
      <w:bookmarkEnd w:id="29"/>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625C50A9" w:rsidR="00D35569" w:rsidRPr="00C658A7" w:rsidRDefault="00D35569" w:rsidP="006923DB">
      <w:pPr>
        <w:pStyle w:val="Nagwek2"/>
        <w:numPr>
          <w:ilvl w:val="0"/>
          <w:numId w:val="2"/>
        </w:numPr>
        <w:ind w:left="2127" w:hanging="1843"/>
        <w:jc w:val="both"/>
      </w:pPr>
      <w:bookmarkStart w:id="30" w:name="_Toc191901112"/>
      <w:r w:rsidRPr="00C658A7">
        <w:t>Termin wykonania zamówienia</w:t>
      </w:r>
      <w:r w:rsidR="00087CE5">
        <w:t>.</w:t>
      </w:r>
      <w:bookmarkEnd w:id="30"/>
    </w:p>
    <w:p w14:paraId="457D1080" w14:textId="56A5D662" w:rsidR="00472FAD" w:rsidRPr="002134DF" w:rsidRDefault="002134DF" w:rsidP="009B5945">
      <w:pPr>
        <w:spacing w:after="0" w:line="276" w:lineRule="auto"/>
        <w:jc w:val="both"/>
        <w:rPr>
          <w:b/>
          <w:bCs/>
        </w:rPr>
      </w:pPr>
      <w:r w:rsidRPr="002134DF">
        <w:t xml:space="preserve">Zamawiający wymaga, aby zamówienie zostało wykonane w terminie </w:t>
      </w:r>
      <w:r w:rsidR="009E6585">
        <w:t xml:space="preserve"> </w:t>
      </w:r>
      <w:r w:rsidR="009E6585" w:rsidRPr="009E6585">
        <w:rPr>
          <w:b/>
          <w:bCs/>
        </w:rPr>
        <w:t xml:space="preserve">60 dni </w:t>
      </w:r>
      <w:r w:rsidRPr="009E6585">
        <w:rPr>
          <w:b/>
          <w:bCs/>
        </w:rPr>
        <w:t>od dnia zawarcia umowy</w:t>
      </w:r>
      <w:r w:rsidRPr="002134DF">
        <w:t xml:space="preserve"> </w:t>
      </w:r>
    </w:p>
    <w:p w14:paraId="499C36C7" w14:textId="0A8F422F" w:rsidR="00D35569" w:rsidRPr="00C658A7" w:rsidRDefault="00D35569" w:rsidP="006923DB">
      <w:pPr>
        <w:pStyle w:val="Nagwek2"/>
        <w:numPr>
          <w:ilvl w:val="0"/>
          <w:numId w:val="2"/>
        </w:numPr>
        <w:ind w:left="2127" w:hanging="1843"/>
        <w:jc w:val="both"/>
      </w:pPr>
      <w:bookmarkStart w:id="31" w:name="_Toc191901113"/>
      <w:r w:rsidRPr="00C658A7">
        <w:t>Informacja o warunkach udziału w postępowaniu o udzielenie zamówienia</w:t>
      </w:r>
      <w:r w:rsidR="00087CE5">
        <w:t>.</w:t>
      </w:r>
      <w:bookmarkEnd w:id="31"/>
    </w:p>
    <w:p w14:paraId="572197A6" w14:textId="273E791D" w:rsidR="0061370B" w:rsidRPr="009E6585" w:rsidRDefault="009E6585" w:rsidP="0061370B">
      <w:pPr>
        <w:pStyle w:val="Akapitzlist"/>
        <w:spacing w:after="0" w:line="276" w:lineRule="auto"/>
        <w:ind w:left="567"/>
        <w:jc w:val="both"/>
        <w:rPr>
          <w:rFonts w:eastAsia="Times New Roman" w:cstheme="minorHAnsi"/>
          <w:b/>
          <w:bCs/>
          <w:u w:val="single"/>
        </w:rPr>
      </w:pPr>
      <w:r w:rsidRPr="009E6585">
        <w:rPr>
          <w:rFonts w:eastAsia="Times New Roman" w:cstheme="minorHAnsi"/>
          <w:b/>
          <w:bCs/>
          <w:u w:val="single"/>
        </w:rPr>
        <w:t>Zamawiający nie określa warunków udziału w postępowaniu o udzielenie zamówienia</w:t>
      </w:r>
    </w:p>
    <w:p w14:paraId="784E5BEA" w14:textId="77777777" w:rsidR="009E6585" w:rsidRPr="009E6585" w:rsidRDefault="009E6585" w:rsidP="0061370B">
      <w:pPr>
        <w:pStyle w:val="Akapitzlist"/>
        <w:spacing w:after="0" w:line="276" w:lineRule="auto"/>
        <w:ind w:left="567"/>
        <w:jc w:val="both"/>
        <w:rPr>
          <w:rFonts w:eastAsiaTheme="majorEastAsia" w:cstheme="minorHAnsi"/>
          <w:b/>
          <w:u w:val="single"/>
        </w:rPr>
      </w:pPr>
    </w:p>
    <w:p w14:paraId="7070B08F" w14:textId="0007C349" w:rsidR="00D35569" w:rsidRPr="00C658A7" w:rsidRDefault="00D35569" w:rsidP="00655DFB">
      <w:pPr>
        <w:pStyle w:val="Nagwek2"/>
        <w:numPr>
          <w:ilvl w:val="0"/>
          <w:numId w:val="2"/>
        </w:numPr>
        <w:spacing w:before="0" w:line="276" w:lineRule="auto"/>
        <w:ind w:left="2127" w:hanging="1843"/>
        <w:jc w:val="both"/>
      </w:pPr>
      <w:bookmarkStart w:id="32" w:name="_Toc191901114"/>
      <w:r w:rsidRPr="00C658A7">
        <w:t>Podstawy wykluczenia</w:t>
      </w:r>
      <w:bookmarkEnd w:id="32"/>
    </w:p>
    <w:p w14:paraId="0B920CB4" w14:textId="2890A7D0" w:rsidR="00D73DD7" w:rsidRPr="003646E3" w:rsidRDefault="009678BF" w:rsidP="00213354">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6AC9ACDF"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w:t>
      </w:r>
      <w:r>
        <w:lastRenderedPageBreak/>
        <w:t xml:space="preserve">ustawy z dnia 6 czerwca 1997 r. Kodeks karny </w:t>
      </w:r>
      <w:r w:rsidR="00E50C83" w:rsidRPr="00E50C83">
        <w:t xml:space="preserve">( </w:t>
      </w:r>
      <w:proofErr w:type="spellStart"/>
      <w:r w:rsidR="00E50C83" w:rsidRPr="00E50C83">
        <w:t>t.j</w:t>
      </w:r>
      <w:proofErr w:type="spellEnd"/>
      <w:r w:rsidR="00E50C83" w:rsidRPr="00E50C83">
        <w:t>. Dz. U. z 2024r., poz. 17</w:t>
      </w:r>
      <w:r w:rsidR="005F1EB8">
        <w:t xml:space="preserve"> z późn.zm.</w:t>
      </w:r>
      <w:r w:rsidR="00E50C83">
        <w:t xml:space="preserve">) </w:t>
      </w:r>
      <w:r>
        <w:t>zwan</w:t>
      </w:r>
      <w:r w:rsidR="00E50C83">
        <w:t>ej</w:t>
      </w:r>
      <w:r>
        <w:t xml:space="preserve"> dalej</w:t>
      </w:r>
      <w:r w:rsidR="00E50C83">
        <w:t xml:space="preserve"> </w:t>
      </w:r>
      <w:r>
        <w:t>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6B1D7BE2" w:rsidR="00805C77" w:rsidRDefault="00805C77" w:rsidP="00805C77">
      <w:pPr>
        <w:pStyle w:val="Akapitzlist"/>
        <w:numPr>
          <w:ilvl w:val="0"/>
          <w:numId w:val="7"/>
        </w:numPr>
        <w:spacing w:line="276" w:lineRule="auto"/>
        <w:ind w:left="1276" w:hanging="284"/>
        <w:jc w:val="both"/>
      </w:pPr>
      <w:r>
        <w:t xml:space="preserve">o którym mowa w art. 228-230a, art. 250a Kodeksu karnego, w art. 46-48 ustawy z dnia 25 czerwca 2010 r. o sporcie </w:t>
      </w:r>
      <w:r w:rsidR="0079688A" w:rsidRPr="0079688A">
        <w:t xml:space="preserve">( </w:t>
      </w:r>
      <w:proofErr w:type="spellStart"/>
      <w:r w:rsidR="0079688A" w:rsidRPr="0079688A">
        <w:t>t.j</w:t>
      </w:r>
      <w:proofErr w:type="spellEnd"/>
      <w:r w:rsidR="0079688A" w:rsidRPr="0079688A">
        <w:t>. Dz. U. z 2024r. , poz. 1488</w:t>
      </w:r>
      <w:r w:rsidR="005F1EB8">
        <w:t xml:space="preserve"> z późn.zm.</w:t>
      </w:r>
      <w:r w:rsidR="0079688A" w:rsidRPr="0079688A">
        <w:t xml:space="preserve">) </w:t>
      </w:r>
      <w:proofErr w:type="spellStart"/>
      <w:r>
        <w:t>ub</w:t>
      </w:r>
      <w:proofErr w:type="spellEnd"/>
      <w:r>
        <w:t xml:space="preserve"> w art. 54 ust. 1-4 ustawy z dnia 12 maja 2011 r. o refundacji leków, środków spożywczych specjalnego przeznaczenia żywieniowego oraz wyrobów medycznych</w:t>
      </w:r>
      <w:r w:rsidR="0079688A">
        <w:t xml:space="preserve"> </w:t>
      </w:r>
      <w:r w:rsidR="0079688A" w:rsidRPr="0079688A">
        <w:t xml:space="preserve">( </w:t>
      </w:r>
      <w:proofErr w:type="spellStart"/>
      <w:r w:rsidR="0079688A" w:rsidRPr="0079688A">
        <w:t>t.j</w:t>
      </w:r>
      <w:proofErr w:type="spellEnd"/>
      <w:r w:rsidR="0079688A" w:rsidRPr="0079688A">
        <w:t xml:space="preserve">. Dz. U. z 2024r., poz. 930 </w:t>
      </w:r>
      <w:r w:rsidR="005F1EB8">
        <w:t>z późn.zm.</w:t>
      </w:r>
      <w:r w:rsidR="0079688A" w:rsidRPr="0079688A">
        <w:t>),</w:t>
      </w:r>
      <w:r w:rsidR="0079688A">
        <w:t xml:space="preserve"> </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65267B2B"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r w:rsidR="0079688A">
        <w:t xml:space="preserve"> </w:t>
      </w:r>
      <w:r w:rsidR="0079688A" w:rsidRPr="0079688A">
        <w:t>( Dz. U. z 2021r., poz. 1745)</w:t>
      </w:r>
      <w:r w:rsidR="0079688A">
        <w:t>,</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5F12C8F9"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r w:rsidR="005C45C9">
        <w:t xml:space="preserve"> </w:t>
      </w:r>
      <w:r w:rsidR="005C45C9" w:rsidRPr="005C45C9">
        <w:t>( Dz. U. z 2021r., poz. 1745)</w:t>
      </w:r>
    </w:p>
    <w:p w14:paraId="17E6B7B4" w14:textId="0BB41E5A" w:rsidR="00D73DD7" w:rsidRDefault="003B1180" w:rsidP="002A4B99">
      <w:pPr>
        <w:spacing w:after="0"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0E0901B" w:rsidR="0044341B" w:rsidRDefault="00805C77">
      <w:pPr>
        <w:pStyle w:val="Akapitzlist"/>
        <w:numPr>
          <w:ilvl w:val="1"/>
          <w:numId w:val="6"/>
        </w:numPr>
        <w:spacing w:line="276" w:lineRule="auto"/>
        <w:ind w:left="993" w:hanging="426"/>
        <w:jc w:val="both"/>
      </w:pPr>
      <w:r w:rsidRPr="00805C77">
        <w:t xml:space="preserve">jeżeli </w:t>
      </w:r>
      <w:r w:rsidR="006E4A57">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006B17F6">
        <w:t xml:space="preserve"> </w:t>
      </w:r>
      <w:r w:rsidR="006B17F6" w:rsidRPr="006B17F6">
        <w:t xml:space="preserve">( </w:t>
      </w:r>
      <w:proofErr w:type="spellStart"/>
      <w:r w:rsidR="006B17F6" w:rsidRPr="006B17F6">
        <w:t>t.j</w:t>
      </w:r>
      <w:proofErr w:type="spellEnd"/>
      <w:r w:rsidR="006B17F6" w:rsidRPr="006B17F6">
        <w:t>. Dz,. U. z 2024r., poz. 1616 )</w:t>
      </w:r>
      <w:r w:rsidRPr="00805C77">
        <w:t>, złożyli odrębne oferty, oferty częściowe lub wnioski o dopuszczenie do udziału w postępowaniu, chyba że wykażą, że przygotowali te oferty lub wnioski niezależnie od siebie</w:t>
      </w:r>
      <w:r w:rsidR="003B1180">
        <w:t>;</w:t>
      </w:r>
    </w:p>
    <w:p w14:paraId="0FDB2953" w14:textId="1C49D8A2" w:rsidR="00C40352" w:rsidRDefault="000F6D91" w:rsidP="002A4B99">
      <w:pPr>
        <w:pStyle w:val="Akapitzlist"/>
        <w:numPr>
          <w:ilvl w:val="1"/>
          <w:numId w:val="6"/>
        </w:numPr>
        <w:spacing w:line="276" w:lineRule="auto"/>
        <w:ind w:left="992" w:hanging="425"/>
        <w:contextualSpacing w:val="0"/>
        <w:jc w:val="both"/>
      </w:pPr>
      <w:r w:rsidRPr="000F6D91">
        <w:lastRenderedPageBreak/>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w:t>
      </w:r>
      <w:r w:rsidR="006B17F6">
        <w:t xml:space="preserve"> </w:t>
      </w:r>
      <w:r w:rsidR="006B17F6" w:rsidRPr="006B17F6">
        <w:t xml:space="preserve">( </w:t>
      </w:r>
      <w:proofErr w:type="spellStart"/>
      <w:r w:rsidR="006B17F6" w:rsidRPr="006B17F6">
        <w:t>t.j</w:t>
      </w:r>
      <w:proofErr w:type="spellEnd"/>
      <w:r w:rsidR="006B17F6" w:rsidRPr="006B17F6">
        <w:t>. Dz,. U. z 2024r., poz. 1616 )</w:t>
      </w:r>
      <w:r w:rsidRPr="000F6D91">
        <w:t>,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rsidP="002A4B99">
      <w:pPr>
        <w:pStyle w:val="Akapitzlist"/>
        <w:numPr>
          <w:ilvl w:val="0"/>
          <w:numId w:val="28"/>
        </w:numPr>
        <w:spacing w:line="276" w:lineRule="auto"/>
        <w:ind w:left="567" w:hanging="567"/>
        <w:contextualSpacing w:val="0"/>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rsidP="002A4B99">
      <w:pPr>
        <w:pStyle w:val="Akapitzlist"/>
        <w:numPr>
          <w:ilvl w:val="0"/>
          <w:numId w:val="28"/>
        </w:numPr>
        <w:spacing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3" w:name="_Hlk135831073"/>
      <w:r>
        <w:t>(zwanym dalej Rozporządzeniem 765/2006)</w:t>
      </w:r>
      <w:bookmarkEnd w:id="33"/>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264C2A8" w:rsidR="00805C77" w:rsidRDefault="00805C77" w:rsidP="00805C77">
      <w:pPr>
        <w:pStyle w:val="Akapitzlist"/>
        <w:numPr>
          <w:ilvl w:val="2"/>
          <w:numId w:val="8"/>
        </w:numPr>
        <w:spacing w:line="276" w:lineRule="auto"/>
        <w:ind w:left="993" w:hanging="426"/>
        <w:jc w:val="both"/>
      </w:pPr>
      <w:bookmarkStart w:id="34" w:name="_Hlk136254316"/>
      <w:r>
        <w:t xml:space="preserve">wykonawcę oraz uczestnika konkursu, którego beneficjentem rzeczywistym w rozumieniu ustawy z dnia 1 marca 2018 r. o przeciwdziałaniu praniu pieniędzy oraz finansowaniu terroryzmu </w:t>
      </w:r>
      <w:r w:rsidR="00EF7B53">
        <w:t xml:space="preserve"> </w:t>
      </w:r>
      <w:r w:rsidR="00EF7B53" w:rsidRPr="00EF7B53">
        <w:t xml:space="preserve">( Dz. U. z 2023r., poz.1124 z </w:t>
      </w:r>
      <w:proofErr w:type="spellStart"/>
      <w:r w:rsidR="00EF7B53" w:rsidRPr="00EF7B53">
        <w:t>późn</w:t>
      </w:r>
      <w:proofErr w:type="spellEnd"/>
      <w:r w:rsidR="00EF7B53" w:rsidRPr="00EF7B53">
        <w:t xml:space="preserve">. zm.)  </w:t>
      </w:r>
      <w: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4"/>
    <w:p w14:paraId="32142119" w14:textId="3B79E22D" w:rsidR="00805C77" w:rsidRDefault="00805C77" w:rsidP="003122C7">
      <w:pPr>
        <w:pStyle w:val="Akapitzlist"/>
        <w:numPr>
          <w:ilvl w:val="2"/>
          <w:numId w:val="8"/>
        </w:numPr>
        <w:spacing w:after="0" w:line="276" w:lineRule="auto"/>
        <w:ind w:left="993" w:hanging="426"/>
        <w:contextualSpacing w:val="0"/>
        <w:jc w:val="both"/>
      </w:pPr>
      <w:r>
        <w:t>wykonawcę oraz uczestnika konkursu, którego jednostką dominującą w rozumieniu art. 3 ust. 1 pkt 37 ustawy z dnia 29 września 1994 r. o rachunkowości</w:t>
      </w:r>
      <w:r w:rsidR="00EF7B53">
        <w:t xml:space="preserve"> </w:t>
      </w:r>
      <w:r w:rsidR="00EF7B53" w:rsidRPr="00EF7B53">
        <w:t xml:space="preserve">( Dz. U. z 2023r., poz.120 z </w:t>
      </w:r>
      <w:proofErr w:type="spellStart"/>
      <w:r w:rsidR="00EF7B53" w:rsidRPr="00EF7B53">
        <w:t>późn</w:t>
      </w:r>
      <w:proofErr w:type="spellEnd"/>
      <w:r w:rsidR="00EF7B53" w:rsidRPr="00EF7B53">
        <w:t xml:space="preserve">. zm.) </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122C7">
      <w:pPr>
        <w:spacing w:after="0"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884234E" w:rsidR="00805C77" w:rsidRDefault="00805C77" w:rsidP="003122C7">
      <w:pPr>
        <w:pStyle w:val="Akapitzlist"/>
        <w:numPr>
          <w:ilvl w:val="0"/>
          <w:numId w:val="28"/>
        </w:numPr>
        <w:spacing w:after="0" w:line="276" w:lineRule="auto"/>
        <w:ind w:left="567" w:hanging="567"/>
        <w:contextualSpacing w:val="0"/>
        <w:jc w:val="both"/>
      </w:pPr>
      <w:r w:rsidRPr="00826F92">
        <w:rPr>
          <w:b/>
          <w:bCs/>
        </w:rPr>
        <w:t>Samooczyszczenie</w:t>
      </w:r>
      <w:r>
        <w:t xml:space="preserve"> – w okolicznościach określonych w art. 108 ust. 1 pkt 1, 2, 5 lub art. 109 ust. 1 pkt </w:t>
      </w:r>
      <w:r w:rsidR="00FD6508">
        <w:t xml:space="preserve">4 </w:t>
      </w:r>
      <w:r>
        <w:t xml:space="preserve">ustawy </w:t>
      </w:r>
      <w:proofErr w:type="spellStart"/>
      <w:r>
        <w:t>Pzp</w:t>
      </w:r>
      <w:proofErr w:type="spellEnd"/>
      <w:r>
        <w:t xml:space="preserve">, wykonawca nie podlega wykluczeniu jeżeli udowodni </w:t>
      </w:r>
      <w:r w:rsidR="006E4A57">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lastRenderedPageBreak/>
        <w:t>naprawił lub zobowiązał się do naprawienia szkody wyrządzonej przestępstwem, wykroczeniem lub swoim nieprawidłowym postępowaniem, w tym poprzez zadośćuczynienie pieniężne;</w:t>
      </w:r>
    </w:p>
    <w:p w14:paraId="0F384D4A" w14:textId="30612B2B" w:rsidR="00805C77" w:rsidRDefault="00805C77" w:rsidP="00805C77">
      <w:pPr>
        <w:pStyle w:val="Akapitzlist"/>
        <w:numPr>
          <w:ilvl w:val="1"/>
          <w:numId w:val="9"/>
        </w:numPr>
        <w:spacing w:line="276" w:lineRule="auto"/>
        <w:ind w:left="993" w:hanging="426"/>
        <w:jc w:val="both"/>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D61996">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3122C7">
      <w:pPr>
        <w:pStyle w:val="Akapitzlist"/>
        <w:numPr>
          <w:ilvl w:val="2"/>
          <w:numId w:val="10"/>
        </w:numPr>
        <w:spacing w:after="0" w:line="276" w:lineRule="auto"/>
        <w:ind w:left="1276" w:hanging="284"/>
        <w:contextualSpacing w:val="0"/>
        <w:jc w:val="both"/>
      </w:pPr>
      <w:r>
        <w:t>utworzył struktury audytu wewnętrznego do monitorowania przestrzegania przepisów, wewnętrznych regulacji lub standardów,</w:t>
      </w:r>
    </w:p>
    <w:p w14:paraId="659B6B3D" w14:textId="77777777" w:rsidR="00805C77" w:rsidRDefault="00805C77" w:rsidP="003122C7">
      <w:pPr>
        <w:pStyle w:val="Akapitzlist"/>
        <w:numPr>
          <w:ilvl w:val="2"/>
          <w:numId w:val="10"/>
        </w:numPr>
        <w:spacing w:after="0" w:line="276" w:lineRule="auto"/>
        <w:ind w:left="1276" w:hanging="284"/>
        <w:contextualSpacing w:val="0"/>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5" w:name="_Toc191901115"/>
      <w:r w:rsidRPr="00C658A7">
        <w:t>Wykaz podmiotowych środków dowodowych</w:t>
      </w:r>
      <w:r w:rsidR="00606171" w:rsidRPr="00C658A7">
        <w:t>.</w:t>
      </w:r>
      <w:bookmarkEnd w:id="35"/>
    </w:p>
    <w:p w14:paraId="5845A9DF" w14:textId="505A1D08" w:rsidR="009678BF" w:rsidRPr="004F3A22" w:rsidRDefault="009678BF">
      <w:pPr>
        <w:pStyle w:val="Akapitzlist"/>
        <w:numPr>
          <w:ilvl w:val="1"/>
          <w:numId w:val="4"/>
        </w:numPr>
        <w:spacing w:line="276" w:lineRule="auto"/>
        <w:ind w:left="567" w:hanging="567"/>
        <w:jc w:val="both"/>
        <w:rPr>
          <w:b/>
          <w:bCs/>
        </w:rPr>
      </w:pPr>
      <w:bookmarkStart w:id="36" w:name="_Hlk144366317"/>
      <w:r w:rsidRPr="004F3A22">
        <w:rPr>
          <w:b/>
          <w:bCs/>
        </w:rPr>
        <w:t>DOKUMENTY SKŁADANE RAZEM Z OFERTĄ</w:t>
      </w:r>
      <w:r w:rsidR="0001638E">
        <w:rPr>
          <w:b/>
          <w:bCs/>
        </w:rPr>
        <w:t>.</w:t>
      </w:r>
    </w:p>
    <w:bookmarkEnd w:id="36"/>
    <w:p w14:paraId="451411E1" w14:textId="77777777" w:rsidR="00F37D96" w:rsidRPr="00054578" w:rsidRDefault="0037382A" w:rsidP="003122C7">
      <w:pPr>
        <w:numPr>
          <w:ilvl w:val="0"/>
          <w:numId w:val="16"/>
        </w:numPr>
        <w:autoSpaceDE w:val="0"/>
        <w:autoSpaceDN w:val="0"/>
        <w:spacing w:after="0"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6E198E95" w:rsidR="00001BBA" w:rsidRPr="00054578" w:rsidRDefault="0037382A" w:rsidP="00054578">
      <w:pPr>
        <w:numPr>
          <w:ilvl w:val="0"/>
          <w:numId w:val="16"/>
        </w:numPr>
        <w:autoSpaceDE w:val="0"/>
        <w:autoSpaceDN w:val="0"/>
        <w:spacing w:after="0" w:line="276" w:lineRule="auto"/>
        <w:ind w:left="992" w:hanging="425"/>
        <w:jc w:val="both"/>
        <w:rPr>
          <w:rFonts w:eastAsia="Times New Roman" w:cs="Arial"/>
          <w:lang w:eastAsia="pl-PL"/>
        </w:rPr>
      </w:pPr>
      <w:r w:rsidRPr="00054578">
        <w:rPr>
          <w:rFonts w:ascii="Calibri" w:hAnsi="Calibri" w:cs="Calibri"/>
        </w:rPr>
        <w:t>Wykonawca dołącza do oferty oświadczenie</w:t>
      </w:r>
      <w:r w:rsidRPr="00054578">
        <w:rPr>
          <w:rFonts w:ascii="Calibri" w:hAnsi="Calibri" w:cs="Calibri"/>
          <w:u w:val="single"/>
        </w:rPr>
        <w:t xml:space="preserve"> o niepodleganiu wykluczeniu</w:t>
      </w:r>
      <w:r w:rsidRPr="00054578">
        <w:rPr>
          <w:rFonts w:ascii="Calibri" w:hAnsi="Calibri" w:cs="Calibri"/>
        </w:rPr>
        <w:t xml:space="preserve"> </w:t>
      </w:r>
      <w:r w:rsidRPr="00054578">
        <w:rPr>
          <w:rFonts w:ascii="Calibri" w:hAnsi="Calibri" w:cs="Calibri"/>
          <w:b/>
          <w:bCs/>
        </w:rPr>
        <w:t>(</w:t>
      </w:r>
      <w:r w:rsidR="000F5EF7" w:rsidRPr="00054578">
        <w:rPr>
          <w:rFonts w:ascii="Calibri" w:hAnsi="Calibri" w:cs="Calibri"/>
          <w:b/>
          <w:bCs/>
        </w:rPr>
        <w:t xml:space="preserve">wzór oświadczenia stanowi </w:t>
      </w:r>
      <w:r w:rsidRPr="00054578">
        <w:rPr>
          <w:rFonts w:ascii="Calibri" w:hAnsi="Calibri" w:cs="Calibri"/>
          <w:b/>
          <w:bCs/>
        </w:rPr>
        <w:t xml:space="preserve">załącznik nr. </w:t>
      </w:r>
      <w:r w:rsidR="00054578" w:rsidRPr="00054578">
        <w:rPr>
          <w:rFonts w:ascii="Calibri" w:hAnsi="Calibri" w:cs="Calibri"/>
          <w:b/>
          <w:bCs/>
        </w:rPr>
        <w:t>2</w:t>
      </w:r>
      <w:r w:rsidRPr="00054578">
        <w:rPr>
          <w:rFonts w:ascii="Calibri" w:hAnsi="Calibri" w:cs="Calibri"/>
          <w:b/>
          <w:bCs/>
        </w:rPr>
        <w:t xml:space="preserve"> do SWZ)</w:t>
      </w:r>
      <w:r w:rsidRPr="00054578">
        <w:rPr>
          <w:rFonts w:ascii="Calibri" w:hAnsi="Calibri" w:cs="Calibri"/>
        </w:rPr>
        <w:t xml:space="preserve"> w zakresie wskazanym w rozdziale II podrozdziałach 8 SWZ. Oświadczeni</w:t>
      </w:r>
      <w:r w:rsidR="00054578" w:rsidRPr="00054578">
        <w:rPr>
          <w:rFonts w:ascii="Calibri" w:hAnsi="Calibri" w:cs="Calibri"/>
        </w:rPr>
        <w:t>e</w:t>
      </w:r>
      <w:r w:rsidRPr="00054578">
        <w:rPr>
          <w:rFonts w:ascii="Calibri" w:hAnsi="Calibri" w:cs="Calibri"/>
        </w:rPr>
        <w:t xml:space="preserve"> t</w:t>
      </w:r>
      <w:r w:rsidR="00054578" w:rsidRPr="00054578">
        <w:rPr>
          <w:rFonts w:ascii="Calibri" w:hAnsi="Calibri" w:cs="Calibri"/>
        </w:rPr>
        <w:t>o</w:t>
      </w:r>
      <w:r w:rsidRPr="00054578">
        <w:rPr>
          <w:rFonts w:ascii="Calibri" w:hAnsi="Calibri" w:cs="Calibri"/>
        </w:rPr>
        <w:t xml:space="preserve"> stanowi dowód potwierdzający brak podstaw wykluczenia, na dzień składania ofert</w:t>
      </w:r>
      <w:r w:rsidR="00942B33" w:rsidRPr="00054578">
        <w:rPr>
          <w:rFonts w:ascii="Calibri" w:eastAsia="Times New Roman" w:hAnsi="Calibri" w:cs="Calibri"/>
          <w:lang w:eastAsia="pl-PL"/>
        </w:rPr>
        <w:t xml:space="preserve">. </w:t>
      </w:r>
      <w:bookmarkStart w:id="37"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053C1A5" w:rsidR="00805C77" w:rsidRDefault="00805C77">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15BB823A" w:rsidR="00F37D96" w:rsidRDefault="00F37D96">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w:t>
      </w:r>
    </w:p>
    <w:p w14:paraId="23FC8E88" w14:textId="13155E6A" w:rsidR="00F37D96" w:rsidRDefault="00F37D96" w:rsidP="003122C7">
      <w:pPr>
        <w:numPr>
          <w:ilvl w:val="0"/>
          <w:numId w:val="16"/>
        </w:numPr>
        <w:autoSpaceDE w:val="0"/>
        <w:autoSpaceDN w:val="0"/>
        <w:spacing w:after="0"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61370B">
        <w:rPr>
          <w:rFonts w:eastAsia="Times New Roman" w:cs="Arial"/>
          <w:u w:val="single"/>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lastRenderedPageBreak/>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1AA88585" w14:textId="5B4E44FF" w:rsidR="00054578" w:rsidRPr="00054578" w:rsidRDefault="00054578">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38" w:name="_Hlk145925971"/>
      <w:r w:rsidRPr="008E4E43">
        <w:rPr>
          <w:rFonts w:eastAsia="Times New Roman" w:cs="Arial"/>
          <w:b/>
          <w:bCs/>
          <w:lang w:eastAsia="pl-PL"/>
        </w:rPr>
        <w:t xml:space="preserve">Kosztorys ofertowy w formie uproszczonej </w:t>
      </w:r>
    </w:p>
    <w:p w14:paraId="72E37490" w14:textId="77777777" w:rsidR="00054578" w:rsidRPr="00800042" w:rsidRDefault="00054578" w:rsidP="00054578">
      <w:pPr>
        <w:pStyle w:val="Akapitzlist"/>
        <w:spacing w:after="0" w:line="276" w:lineRule="auto"/>
        <w:ind w:right="23" w:firstLine="556"/>
        <w:jc w:val="both"/>
        <w:rPr>
          <w:rFonts w:eastAsia="Times New Roman" w:cs="Times New Roman"/>
          <w:lang w:eastAsia="pl-PL"/>
        </w:rPr>
      </w:pPr>
      <w:r w:rsidRPr="00800042">
        <w:rPr>
          <w:rFonts w:eastAsia="Times New Roman" w:cs="Times New Roman"/>
          <w:lang w:eastAsia="pl-PL"/>
        </w:rPr>
        <w:t xml:space="preserve">Wymagana forma: </w:t>
      </w:r>
    </w:p>
    <w:p w14:paraId="1AFBA94F" w14:textId="77777777" w:rsidR="00054578" w:rsidRPr="008227CE" w:rsidRDefault="00054578" w:rsidP="00054578">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Pr="00333804">
        <w:t>.</w:t>
      </w:r>
    </w:p>
    <w:p w14:paraId="50BB5795" w14:textId="7433980D" w:rsidR="005704BF" w:rsidRPr="00870387"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39" w:name="_Hlk102719157"/>
      <w:bookmarkEnd w:id="38"/>
      <w:r w:rsidRPr="00870387">
        <w:rPr>
          <w:rFonts w:eastAsia="Times New Roman" w:cs="Times New Roman"/>
          <w:b/>
          <w:bCs/>
          <w:lang w:eastAsia="pl-PL"/>
        </w:rPr>
        <w:t>Wykaz rozwiązań równoważnych (jeżeli dotyczy)</w:t>
      </w:r>
      <w:r w:rsidR="0001638E">
        <w:rPr>
          <w:rFonts w:eastAsia="Times New Roman" w:cs="Times New Roman"/>
          <w:b/>
          <w:bCs/>
          <w:lang w:eastAsia="pl-PL"/>
        </w:rPr>
        <w:t>.</w:t>
      </w:r>
    </w:p>
    <w:bookmarkEnd w:id="39"/>
    <w:p w14:paraId="3E1BD555" w14:textId="1CA87E6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D61996">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7"/>
    <w:p w14:paraId="7177635F" w14:textId="10501A62" w:rsidR="00800042" w:rsidRPr="008553F7" w:rsidRDefault="00DB220A">
      <w:pPr>
        <w:pStyle w:val="Akapitzlist"/>
        <w:numPr>
          <w:ilvl w:val="0"/>
          <w:numId w:val="3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2C33B3">
        <w:rPr>
          <w:rFonts w:eastAsia="Times New Roman" w:cstheme="minorHAnsi"/>
          <w:lang w:val="x-none" w:eastAsia="zh-CN"/>
        </w:rPr>
        <w:t xml:space="preserve"> </w:t>
      </w:r>
      <w:r w:rsidR="002C33B3" w:rsidRPr="002C33B3">
        <w:rPr>
          <w:rFonts w:eastAsia="Times New Roman" w:cstheme="minorHAnsi"/>
          <w:lang w:val="x-none" w:eastAsia="zh-CN"/>
        </w:rPr>
        <w:t>( Dz. U. z 2022., poz. 1233)</w:t>
      </w:r>
      <w:r w:rsidRPr="00800042">
        <w:rPr>
          <w:rFonts w:eastAsia="Times New Roman" w:cstheme="minorHAnsi"/>
          <w:lang w:val="x-none" w:eastAsia="zh-CN"/>
        </w:rPr>
        <w:t xml:space="preserve">.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 xml:space="preserve">Dokument musi być złożony w formie elektronicznej lub w postaci elektronicznej opatrzonej podpisem zaufanym, lub podpisem osobistym osoby upoważnionej do </w:t>
      </w:r>
      <w:r w:rsidRPr="00800042">
        <w:rPr>
          <w:rFonts w:eastAsia="Times New Roman" w:cs="Times New Roman"/>
          <w:lang w:eastAsia="pl-PL"/>
        </w:rPr>
        <w:lastRenderedPageBreak/>
        <w:t>reprezentowania wykonawców zgodnie z formą reprezentacji określoną w dokumencie rejestrowym właściwym dla formy organizacyjnej lub innym dokumencie</w:t>
      </w:r>
      <w:r w:rsidR="00CC2E14" w:rsidRPr="00333804">
        <w:t>.</w:t>
      </w:r>
    </w:p>
    <w:p w14:paraId="64F2269B" w14:textId="6330B6DE" w:rsidR="00DB7726" w:rsidRPr="00D248B3"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 xml:space="preserve">DOKUMENTY </w:t>
      </w:r>
      <w:r w:rsidRPr="00D248B3">
        <w:rPr>
          <w:rFonts w:eastAsia="Times New Roman" w:cs="Times New Roman"/>
          <w:b/>
          <w:lang w:eastAsia="pl-PL"/>
        </w:rPr>
        <w:t>SKŁADANE NA WEZWANIE</w:t>
      </w:r>
      <w:r w:rsidR="00A7798F" w:rsidRPr="00D248B3">
        <w:rPr>
          <w:rFonts w:eastAsia="Times New Roman" w:cs="Times New Roman"/>
          <w:b/>
          <w:lang w:eastAsia="pl-PL"/>
        </w:rPr>
        <w:t>.</w:t>
      </w:r>
    </w:p>
    <w:p w14:paraId="505363D0" w14:textId="4FC8BE13" w:rsidR="000E00E6" w:rsidRPr="00D248B3" w:rsidRDefault="000E00E6" w:rsidP="00271868">
      <w:pPr>
        <w:spacing w:after="0" w:line="276" w:lineRule="auto"/>
        <w:ind w:left="567"/>
        <w:jc w:val="both"/>
        <w:rPr>
          <w:rFonts w:eastAsia="Times New Roman" w:cs="Times New Roman"/>
          <w:b/>
          <w:lang w:eastAsia="pl-PL"/>
        </w:rPr>
      </w:pPr>
      <w:r w:rsidRPr="00D248B3">
        <w:rPr>
          <w:rFonts w:eastAsia="Times New Roman" w:cs="Times New Roman"/>
          <w:b/>
          <w:lang w:eastAsia="pl-PL"/>
        </w:rPr>
        <w:t>Wykaz podmiotowych środków dowodowych</w:t>
      </w:r>
      <w:r w:rsidR="00A7798F" w:rsidRPr="00D248B3">
        <w:rPr>
          <w:rFonts w:eastAsia="Times New Roman" w:cs="Times New Roman"/>
          <w:b/>
          <w:lang w:eastAsia="pl-PL"/>
        </w:rPr>
        <w:t>.</w:t>
      </w:r>
    </w:p>
    <w:p w14:paraId="69216CDC" w14:textId="1A1CA621" w:rsidR="00D23AEA" w:rsidRPr="00D248B3" w:rsidRDefault="007973C1" w:rsidP="00411F71">
      <w:pPr>
        <w:spacing w:line="276" w:lineRule="auto"/>
        <w:ind w:left="567" w:right="20"/>
        <w:jc w:val="both"/>
        <w:rPr>
          <w:rFonts w:eastAsia="Times New Roman" w:cs="Times New Roman"/>
          <w:lang w:eastAsia="pl-PL"/>
        </w:rPr>
      </w:pPr>
      <w:r w:rsidRPr="00392DCC">
        <w:rPr>
          <w:rFonts w:eastAsia="Times New Roman" w:cs="Times New Roman"/>
          <w:lang w:eastAsia="pl-PL"/>
        </w:rPr>
        <w:t xml:space="preserve">Zamawiający zgodnie z art. 273 ust. 1 ustawy </w:t>
      </w:r>
      <w:proofErr w:type="spellStart"/>
      <w:r w:rsidRPr="00392DCC">
        <w:rPr>
          <w:rFonts w:eastAsia="Times New Roman" w:cs="Times New Roman"/>
          <w:lang w:eastAsia="pl-PL"/>
        </w:rPr>
        <w:t>Pzp</w:t>
      </w:r>
      <w:proofErr w:type="spellEnd"/>
      <w:r w:rsidRPr="00392DCC">
        <w:rPr>
          <w:rFonts w:eastAsia="Times New Roman" w:cs="Times New Roman"/>
          <w:lang w:eastAsia="pl-PL"/>
        </w:rPr>
        <w:t xml:space="preserve"> nie wymaga i nie będzie wzywał Wykonawcy, którego oferta zostanie najwyżej oceniona, do złożenia podmiotowych środków dowodowych</w:t>
      </w:r>
      <w:r w:rsidR="000267BA" w:rsidRPr="00D248B3">
        <w:rPr>
          <w:rFonts w:eastAsia="Times New Roman" w:cs="Times New Roman"/>
          <w:lang w:eastAsia="pl-PL"/>
        </w:rPr>
        <w:t>.</w:t>
      </w:r>
    </w:p>
    <w:p w14:paraId="17353A21" w14:textId="3E0C2D53" w:rsidR="00D35569" w:rsidRPr="00C658A7" w:rsidRDefault="00D35569" w:rsidP="006923DB">
      <w:pPr>
        <w:pStyle w:val="Nagwek2"/>
        <w:numPr>
          <w:ilvl w:val="0"/>
          <w:numId w:val="2"/>
        </w:numPr>
        <w:ind w:left="2127" w:hanging="1843"/>
        <w:jc w:val="both"/>
      </w:pPr>
      <w:bookmarkStart w:id="40" w:name="_Toc191901116"/>
      <w:r w:rsidRPr="00C658A7">
        <w:t>Wymagania dotyczące wadium</w:t>
      </w:r>
      <w:r w:rsidR="0001638E">
        <w:t>.</w:t>
      </w:r>
      <w:bookmarkEnd w:id="40"/>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C658A7" w:rsidRDefault="00D35569" w:rsidP="006923DB">
      <w:pPr>
        <w:pStyle w:val="Nagwek2"/>
        <w:numPr>
          <w:ilvl w:val="0"/>
          <w:numId w:val="2"/>
        </w:numPr>
        <w:ind w:left="2127" w:hanging="1843"/>
        <w:jc w:val="both"/>
      </w:pPr>
      <w:bookmarkStart w:id="41" w:name="_Toc191901117"/>
      <w:r w:rsidRPr="00C658A7">
        <w:t>Sposób przygotowania ofert</w:t>
      </w:r>
      <w:r w:rsidR="002230C1" w:rsidRPr="00C658A7">
        <w:t>.</w:t>
      </w:r>
      <w:bookmarkEnd w:id="41"/>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1A8EF1E0"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5DBF86F1"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w:t>
      </w:r>
      <w:r w:rsidR="00760560" w:rsidRPr="00760560">
        <w:t xml:space="preserve"> </w:t>
      </w:r>
      <w:r w:rsidR="00760560" w:rsidRPr="00760560">
        <w:rPr>
          <w:rFonts w:eastAsia="Times New Roman" w:cs="Times New Roman"/>
          <w:color w:val="000000"/>
          <w:lang w:eastAsia="pl-PL"/>
        </w:rPr>
        <w:t>ustawy z dnia 16 kwietnia 1993r. o zwalczaniu nieuczciwej konkurencji ( Dz. U. z 2022r., poz. 1233)</w:t>
      </w:r>
      <w:r w:rsidR="00FA764B">
        <w:rPr>
          <w:rFonts w:eastAsia="Times New Roman" w:cs="Times New Roman"/>
          <w:color w:val="000000"/>
          <w:lang w:eastAsia="pl-PL"/>
        </w:rPr>
        <w:t>. J</w:t>
      </w:r>
      <w:r w:rsidRPr="00996448">
        <w:rPr>
          <w:rFonts w:eastAsia="Times New Roman" w:cs="Times New Roman"/>
          <w:color w:val="000000"/>
          <w:lang w:eastAsia="pl-PL"/>
        </w:rPr>
        <w:t xml:space="preserve">eżeli wykonawca, wraz z przekazaniem </w:t>
      </w:r>
      <w:r w:rsidRPr="00996448">
        <w:rPr>
          <w:rFonts w:eastAsia="Times New Roman" w:cs="Times New Roman"/>
          <w:color w:val="000000"/>
          <w:lang w:eastAsia="pl-PL"/>
        </w:rPr>
        <w:lastRenderedPageBreak/>
        <w:t xml:space="preserve">takich informacji, zastrzegł, że nie mogą być one udostępniane oraz wykazał, że zastrzeżone informacje stanowią tajemnicę przedsiębiorstwa. </w:t>
      </w:r>
      <w:r w:rsidR="00760560" w:rsidRPr="00760560">
        <w:rPr>
          <w:rFonts w:eastAsia="Times New Roman" w:cs="Times New Roman"/>
          <w:color w:val="000000"/>
          <w:lang w:eastAsia="pl-PL"/>
        </w:rPr>
        <w:t xml:space="preserve">Wykonawca nie może zastrzec informacji, o których mowa w art. 222 ust. 5. </w:t>
      </w:r>
      <w:r w:rsidRPr="00996448">
        <w:rPr>
          <w:rFonts w:eastAsia="Times New Roman" w:cs="Times New Roman"/>
          <w:color w:val="000000"/>
          <w:lang w:eastAsia="pl-PL"/>
        </w:rPr>
        <w:t>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2"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2"/>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0BEF0666"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D61996">
        <w:rPr>
          <w:rFonts w:eastAsia="Times New Roman" w:cstheme="minorHAnsi"/>
          <w:color w:val="000000"/>
          <w:lang w:eastAsia="pl-PL"/>
        </w:rPr>
        <w:t>Z</w:t>
      </w:r>
      <w:r w:rsidRPr="00431EED">
        <w:rPr>
          <w:rFonts w:eastAsia="Times New Roman" w:cstheme="minorHAnsi"/>
          <w:color w:val="000000"/>
          <w:lang w:eastAsia="pl-PL"/>
        </w:rPr>
        <w:t xml:space="preserve">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8591F21" w:rsidR="006D7B32" w:rsidRPr="00C658A7" w:rsidRDefault="00D35569" w:rsidP="006923DB">
      <w:pPr>
        <w:pStyle w:val="Nagwek2"/>
        <w:numPr>
          <w:ilvl w:val="0"/>
          <w:numId w:val="2"/>
        </w:numPr>
        <w:ind w:left="2127" w:hanging="1843"/>
        <w:jc w:val="both"/>
      </w:pPr>
      <w:bookmarkStart w:id="43" w:name="_Toc191901118"/>
      <w:r w:rsidRPr="00C658A7">
        <w:t>Opis sposobu obliczenia ceny</w:t>
      </w:r>
      <w:r w:rsidR="0001638E">
        <w:t>.</w:t>
      </w:r>
      <w:bookmarkEnd w:id="43"/>
    </w:p>
    <w:p w14:paraId="0E168F7C" w14:textId="7AFC7D0E" w:rsidR="00A557C9" w:rsidRPr="00AB4780"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B4780">
        <w:rPr>
          <w:rFonts w:asciiTheme="minorHAnsi" w:hAnsiTheme="minorHAnsi" w:cstheme="minorHAnsi"/>
          <w:sz w:val="22"/>
          <w:szCs w:val="22"/>
        </w:rPr>
        <w:t>W druku formularza ofertowego – załącznik nr 1 do SWZ należy podać cenę oferty brutto, która musi określać całkowitą wycenę przedmiotu zamówienia.</w:t>
      </w:r>
      <w:r w:rsidR="00A557C9" w:rsidRPr="00AB4780">
        <w:rPr>
          <w:rFonts w:asciiTheme="minorHAnsi" w:hAnsiTheme="minorHAnsi" w:cstheme="minorHAnsi"/>
          <w:sz w:val="22"/>
          <w:szCs w:val="22"/>
        </w:rPr>
        <w:t xml:space="preserve"> </w:t>
      </w:r>
    </w:p>
    <w:p w14:paraId="01A81A86" w14:textId="29383C3A" w:rsidR="007973C1" w:rsidRPr="007973C1" w:rsidRDefault="007973C1" w:rsidP="007973C1">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7973C1">
        <w:rPr>
          <w:rFonts w:asciiTheme="minorHAnsi" w:hAnsiTheme="minorHAnsi" w:cstheme="minorHAnsi"/>
          <w:sz w:val="22"/>
          <w:szCs w:val="22"/>
        </w:rPr>
        <w:t xml:space="preserve">Cena oferty powinna wynikać z kosztorysu ofertowego sporządzonego na podstawie przedmiaru robót, który </w:t>
      </w:r>
      <w:r w:rsidRPr="00634800">
        <w:rPr>
          <w:rFonts w:asciiTheme="minorHAnsi" w:hAnsiTheme="minorHAnsi" w:cstheme="minorHAnsi"/>
          <w:sz w:val="22"/>
          <w:szCs w:val="22"/>
        </w:rPr>
        <w:t xml:space="preserve">stanowi załącznik nr </w:t>
      </w:r>
      <w:r w:rsidR="00634800" w:rsidRPr="00634800">
        <w:rPr>
          <w:rFonts w:asciiTheme="minorHAnsi" w:hAnsiTheme="minorHAnsi" w:cstheme="minorHAnsi"/>
          <w:sz w:val="22"/>
          <w:szCs w:val="22"/>
        </w:rPr>
        <w:t>4</w:t>
      </w:r>
      <w:r w:rsidRPr="00634800">
        <w:rPr>
          <w:rFonts w:asciiTheme="minorHAnsi" w:hAnsiTheme="minorHAnsi" w:cstheme="minorHAnsi"/>
          <w:sz w:val="22"/>
          <w:szCs w:val="22"/>
        </w:rPr>
        <w:t xml:space="preserve"> do</w:t>
      </w:r>
      <w:r w:rsidRPr="007973C1">
        <w:rPr>
          <w:rFonts w:asciiTheme="minorHAnsi" w:hAnsiTheme="minorHAnsi" w:cstheme="minorHAnsi"/>
          <w:sz w:val="22"/>
          <w:szCs w:val="22"/>
        </w:rPr>
        <w:t xml:space="preserve"> SWZ.  Kosztorys ofertowy należy podpisać i dołączyć do oferty.</w:t>
      </w:r>
    </w:p>
    <w:p w14:paraId="6E1A4A63" w14:textId="44AAE17B" w:rsidR="00C84F16" w:rsidRPr="00AB4780" w:rsidRDefault="009E3E77"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7973C1">
        <w:rPr>
          <w:rFonts w:asciiTheme="minorHAnsi" w:hAnsiTheme="minorHAnsi" w:cstheme="minorHAnsi"/>
          <w:sz w:val="22"/>
          <w:szCs w:val="22"/>
        </w:rPr>
        <w:t xml:space="preserve">Cenę ofertową zwaną w umowie wynagrodzeniem należy wyliczyć w oparciu o posiadaną wiedzę </w:t>
      </w:r>
      <w:r w:rsidRPr="00AB4780">
        <w:rPr>
          <w:rFonts w:asciiTheme="minorHAnsi" w:hAnsiTheme="minorHAnsi" w:cstheme="minorHAnsi"/>
          <w:sz w:val="22"/>
          <w:szCs w:val="22"/>
        </w:rPr>
        <w:t xml:space="preserve">techniczną i doświadczenie.  </w:t>
      </w:r>
    </w:p>
    <w:p w14:paraId="0C952A6C" w14:textId="530EDBFF" w:rsidR="00AB4780" w:rsidRDefault="00AB4780"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B4780">
        <w:rPr>
          <w:rFonts w:asciiTheme="minorHAnsi" w:hAnsiTheme="minorHAnsi" w:cstheme="minorHAnsi"/>
          <w:sz w:val="22"/>
          <w:szCs w:val="22"/>
        </w:rPr>
        <w:t>Każda pozycja kosztorysowa winna posiadać obliczoną cenę jednostkową.</w:t>
      </w:r>
    </w:p>
    <w:p w14:paraId="573B15DF" w14:textId="10C2ED6C" w:rsidR="00AB4780" w:rsidRPr="00AB4780" w:rsidRDefault="00AB4780"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B4780">
        <w:rPr>
          <w:rFonts w:asciiTheme="minorHAnsi" w:hAnsiTheme="minorHAnsi" w:cstheme="minorHAnsi"/>
          <w:sz w:val="22"/>
          <w:szCs w:val="22"/>
        </w:rPr>
        <w:t xml:space="preserve">Bez względu na jakiekolwiek ograniczenia zasugerowane przez opis każdej pozycji przedmiarowej, Wykonawca musi jasno zrozumieć, że kwoty podane przez niego </w:t>
      </w:r>
      <w:r w:rsidRPr="00AB4780">
        <w:rPr>
          <w:rFonts w:asciiTheme="minorHAnsi" w:hAnsiTheme="minorHAnsi" w:cstheme="minorHAnsi"/>
          <w:sz w:val="22"/>
          <w:szCs w:val="22"/>
        </w:rPr>
        <w:br/>
        <w:t>w kosztorysie stanowią zapłatę za pracę wykonaną i zakończoną pod każdym względem. Uważa się, że Wykonawca wziął pod uwagę wszystkie wymagania i zobowiązania oraz że odpowiednio wycenił przedmiarową pozycję. Tak więc, kwota musi zawierać różnorakie ryzyko związane z koniecznością wybudowania, wykończenia i konserwacji całości robót dotyczących niniejszego zadania. Nieuwzględnione roboty tymczasowe, uzupełniające potrzebne do wykonania robót podstawowych winny być wycenione w odpowiednich pozycjach robót podstawowych.</w:t>
      </w:r>
    </w:p>
    <w:p w14:paraId="11367C71" w14:textId="5493DCEB" w:rsidR="0020383A"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Cena ofertowa musi uwzględniać wszystkie należne Wykonawcy elementy wynagrodzenia wynikające z tytułu przygotowania oferty, realizacji i rozliczenia przedmiotu zamówienia</w:t>
      </w:r>
      <w:r w:rsidR="0024203E">
        <w:rPr>
          <w:rFonts w:asciiTheme="minorHAnsi" w:hAnsiTheme="minorHAnsi" w:cstheme="minorHAnsi"/>
          <w:sz w:val="22"/>
          <w:szCs w:val="22"/>
        </w:rPr>
        <w:t xml:space="preserve">, </w:t>
      </w:r>
      <w:r w:rsidR="0024203E" w:rsidRPr="0024203E">
        <w:rPr>
          <w:rFonts w:asciiTheme="minorHAnsi" w:hAnsiTheme="minorHAnsi" w:cstheme="minorHAnsi"/>
          <w:sz w:val="22"/>
          <w:szCs w:val="22"/>
        </w:rPr>
        <w:t>, w tym niezbędne koszty wykonania przedmiotu zamówienia na podstawie projektu i doświadczenia wykonawcy</w:t>
      </w:r>
      <w:r w:rsidR="0024203E">
        <w:rPr>
          <w:rFonts w:asciiTheme="minorHAnsi" w:hAnsiTheme="minorHAnsi" w:cstheme="minorHAnsi"/>
          <w:sz w:val="22"/>
          <w:szCs w:val="22"/>
        </w:rPr>
        <w:t>.</w:t>
      </w:r>
    </w:p>
    <w:p w14:paraId="431ACCA1" w14:textId="77777777" w:rsidR="00AB4780" w:rsidRPr="00AB4780" w:rsidRDefault="00AB4780" w:rsidP="00AB4780">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AB4780">
        <w:rPr>
          <w:rFonts w:asciiTheme="minorHAnsi" w:hAnsiTheme="minorHAnsi" w:cstheme="minorHAnsi"/>
          <w:sz w:val="22"/>
          <w:szCs w:val="22"/>
        </w:rPr>
        <w:t>Do wyliczonego zakresu robót wg przedmiaru robót, Wykonawca winien naliczyć koszty dodatkowe, tj.:</w:t>
      </w:r>
    </w:p>
    <w:p w14:paraId="76290CF5"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zagospodarowanie placu budowy,</w:t>
      </w:r>
    </w:p>
    <w:p w14:paraId="1FE3165B"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wykonanie geodezyjnej dokumentacji powykonawczej,</w:t>
      </w:r>
    </w:p>
    <w:p w14:paraId="65DD6491"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zabezpieczenie placu budowy przed dostępem osób trzecich,</w:t>
      </w:r>
    </w:p>
    <w:p w14:paraId="796801C3"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wyłączenie mediów,</w:t>
      </w:r>
    </w:p>
    <w:p w14:paraId="2618960B"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zużycie wody i energii,</w:t>
      </w:r>
    </w:p>
    <w:p w14:paraId="1840F5BF"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lastRenderedPageBreak/>
        <w:t>zabezpieczenie robót pod względem BHP,</w:t>
      </w:r>
    </w:p>
    <w:p w14:paraId="0F205A62"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 xml:space="preserve">koszty nadzoru właścicieli i użytkowników uzbrojenia technicznego oraz ewentualnych zabezpieczeń dodatkowych, zaleconych przez tychże właścicieli i użytkowników </w:t>
      </w:r>
      <w:r w:rsidRPr="00AB4780">
        <w:rPr>
          <w:rFonts w:cstheme="minorHAnsi"/>
        </w:rPr>
        <w:br/>
        <w:t>w trakcie prowadzenia robót,</w:t>
      </w:r>
    </w:p>
    <w:p w14:paraId="67382BB4"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wykonanie przekopów kontrolnych w celu zlokalizowania uzbrojenia podziemnego,</w:t>
      </w:r>
    </w:p>
    <w:p w14:paraId="70F18AE1"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próby i badania wykonywane zgodnie z warunkami technicznymi wykonania i odbioru robót tj.: nośności i zagęszczenia podbudowy</w:t>
      </w:r>
    </w:p>
    <w:p w14:paraId="7D69C88E"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odszkodowania za szkody wyrządzone osobom trzecim na skutek prowadzenia w/w robót.</w:t>
      </w:r>
    </w:p>
    <w:p w14:paraId="5E3FE24D"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koszty oznakowania zgodnie z projektem tymczasowej organizacji ruchu (jeśli wykonawca uzna za konieczny)</w:t>
      </w:r>
    </w:p>
    <w:p w14:paraId="53D98168"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koszty regulacji urządzeń infrastruktury podziemnej (zasuwy wodociągowe, gazowe, studnie kanalizacyjne i TP),</w:t>
      </w:r>
    </w:p>
    <w:p w14:paraId="5A466007"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zapewnienia i zabezpieczenia dojść i dojazdu do posesji w trakcie realizacji robót</w:t>
      </w:r>
    </w:p>
    <w:p w14:paraId="58DEBFF0"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zajęcie pasa drogowego (jeżeli wystąpi)</w:t>
      </w:r>
    </w:p>
    <w:p w14:paraId="74763A64"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prace porządkowe przyległego terenu – pobocza, uzupełnienie ziemi, sianie trawy</w:t>
      </w:r>
    </w:p>
    <w:p w14:paraId="76AB1738" w14:textId="77777777" w:rsidR="00AB4780" w:rsidRPr="00AB4780" w:rsidRDefault="00AB4780" w:rsidP="00AB4780">
      <w:pPr>
        <w:numPr>
          <w:ilvl w:val="0"/>
          <w:numId w:val="56"/>
        </w:numPr>
        <w:tabs>
          <w:tab w:val="left" w:pos="426"/>
        </w:tabs>
        <w:spacing w:after="60" w:line="240" w:lineRule="auto"/>
        <w:ind w:left="714" w:hanging="357"/>
        <w:jc w:val="both"/>
        <w:rPr>
          <w:rFonts w:cstheme="minorHAnsi"/>
        </w:rPr>
      </w:pPr>
      <w:r w:rsidRPr="00AB4780">
        <w:rPr>
          <w:rFonts w:cstheme="minorHAnsi"/>
        </w:rPr>
        <w:t>opracowanie projektu czasowej organizacji ruchu oraz zgodnego z nim oznakowania dróg na czas prowadzenia robót</w:t>
      </w:r>
    </w:p>
    <w:p w14:paraId="1CA6BA27" w14:textId="2B739A0C" w:rsidR="00AB4780" w:rsidRPr="00AB4780" w:rsidRDefault="00AB4780" w:rsidP="00AB4780">
      <w:pPr>
        <w:pStyle w:val="Akapitzlist"/>
        <w:numPr>
          <w:ilvl w:val="0"/>
          <w:numId w:val="17"/>
        </w:numPr>
        <w:tabs>
          <w:tab w:val="left" w:pos="426"/>
        </w:tabs>
        <w:spacing w:after="60" w:line="240" w:lineRule="auto"/>
        <w:jc w:val="both"/>
        <w:rPr>
          <w:rFonts w:cstheme="minorHAnsi"/>
        </w:rPr>
      </w:pPr>
      <w:r w:rsidRPr="00AB4780">
        <w:rPr>
          <w:rFonts w:cstheme="minorHAnsi"/>
        </w:rPr>
        <w:t>Koszty wymienione w punkcie 7 należy ująć w kosztach ogólnych bez dodatkowych wyliczeń.</w:t>
      </w:r>
    </w:p>
    <w:p w14:paraId="20694758" w14:textId="77777777" w:rsidR="00AB4780" w:rsidRPr="00AB4780" w:rsidRDefault="00AB4780" w:rsidP="00AB4780">
      <w:pPr>
        <w:pStyle w:val="Akapitzlist"/>
        <w:numPr>
          <w:ilvl w:val="0"/>
          <w:numId w:val="17"/>
        </w:numPr>
        <w:tabs>
          <w:tab w:val="left" w:pos="426"/>
        </w:tabs>
        <w:spacing w:after="60" w:line="240" w:lineRule="auto"/>
        <w:jc w:val="both"/>
        <w:rPr>
          <w:rFonts w:cstheme="minorHAnsi"/>
        </w:rPr>
      </w:pPr>
      <w:r w:rsidRPr="00AB4780">
        <w:rPr>
          <w:rFonts w:cstheme="minorHAnsi"/>
        </w:rPr>
        <w:t>Ustalony do wykonania zakres prac rozliczony będzie z zamawiającym w formie kosztorysowej, bez możliwości zmiany ceny jednostkowych robót. Podane w ten sposób ceny jednostkowe będą obowiązywać niezmiennie przez czas obowiązywania umowy.</w:t>
      </w:r>
    </w:p>
    <w:p w14:paraId="01E2C36E" w14:textId="5F4E7230" w:rsidR="00AB4780" w:rsidRDefault="00AB4780" w:rsidP="00AB4780">
      <w:pPr>
        <w:pStyle w:val="Akapitzlist"/>
        <w:numPr>
          <w:ilvl w:val="0"/>
          <w:numId w:val="17"/>
        </w:numPr>
        <w:tabs>
          <w:tab w:val="left" w:pos="426"/>
        </w:tabs>
        <w:spacing w:after="60"/>
        <w:jc w:val="both"/>
        <w:rPr>
          <w:rFonts w:cstheme="minorHAnsi"/>
        </w:rPr>
      </w:pPr>
      <w:r w:rsidRPr="00AB4780">
        <w:rPr>
          <w:rFonts w:cstheme="minorHAnsi"/>
        </w:rPr>
        <w:t xml:space="preserve">Wynagrodzenie będzie mieć charakter kosztorysowy przy zastosowaniu czynników cenotwórczych jak w ofercie a w przypadku wystąpienia materiałów, sprzętu przy robotach innych niż w ofercie ich ceny nie mogą być wyższe niż średnie wg najaktualniejszego publikatora </w:t>
      </w:r>
      <w:proofErr w:type="spellStart"/>
      <w:r w:rsidRPr="00AB4780">
        <w:rPr>
          <w:rFonts w:cstheme="minorHAnsi"/>
        </w:rPr>
        <w:t>Sekocenbud</w:t>
      </w:r>
      <w:proofErr w:type="spellEnd"/>
      <w:r w:rsidRPr="00AB4780">
        <w:rPr>
          <w:rFonts w:cstheme="minorHAnsi"/>
        </w:rPr>
        <w:t>.</w:t>
      </w:r>
    </w:p>
    <w:p w14:paraId="7B9EB0F6" w14:textId="60B90CB3" w:rsidR="00C42C50" w:rsidRDefault="00C42C50" w:rsidP="00560337">
      <w:pPr>
        <w:pStyle w:val="Akapitzlist"/>
        <w:numPr>
          <w:ilvl w:val="0"/>
          <w:numId w:val="17"/>
        </w:numPr>
        <w:tabs>
          <w:tab w:val="left" w:pos="426"/>
        </w:tabs>
        <w:spacing w:after="60"/>
        <w:jc w:val="both"/>
        <w:rPr>
          <w:rFonts w:cstheme="minorHAnsi"/>
        </w:rPr>
      </w:pPr>
      <w:r w:rsidRPr="00560337">
        <w:rPr>
          <w:rFonts w:cstheme="minorHAnsi"/>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B307013" w14:textId="77777777" w:rsidR="00C42C50" w:rsidRDefault="00C42C50" w:rsidP="00560337">
      <w:pPr>
        <w:pStyle w:val="Akapitzlist"/>
        <w:numPr>
          <w:ilvl w:val="0"/>
          <w:numId w:val="17"/>
        </w:numPr>
        <w:tabs>
          <w:tab w:val="left" w:pos="426"/>
        </w:tabs>
        <w:spacing w:after="60"/>
        <w:jc w:val="both"/>
        <w:rPr>
          <w:rFonts w:cstheme="minorHAnsi"/>
        </w:rPr>
      </w:pPr>
      <w:r w:rsidRPr="00560337">
        <w:rPr>
          <w:rFonts w:cstheme="minorHAnsi"/>
        </w:rPr>
        <w:t>Cena ma być wyrażona w złotych polskich brutto. Cenę oferty należy podać z dokładnością do dwóch miejsc po przecinku (zł/gr.).</w:t>
      </w:r>
    </w:p>
    <w:p w14:paraId="38C45256" w14:textId="1B50FCB5" w:rsidR="00C42C50" w:rsidRDefault="00C42C50" w:rsidP="00560337">
      <w:pPr>
        <w:pStyle w:val="Akapitzlist"/>
        <w:numPr>
          <w:ilvl w:val="0"/>
          <w:numId w:val="17"/>
        </w:numPr>
        <w:tabs>
          <w:tab w:val="left" w:pos="426"/>
        </w:tabs>
        <w:spacing w:after="60"/>
        <w:jc w:val="both"/>
        <w:rPr>
          <w:rFonts w:cstheme="minorHAnsi"/>
        </w:rPr>
      </w:pPr>
      <w:r w:rsidRPr="00560337">
        <w:rPr>
          <w:rFonts w:cstheme="minorHAnsi"/>
        </w:rPr>
        <w:t>Wykonawca zobowiązany jest zastosować stawkę podatku od towarów i usług, zgodnie z obowiązującymi przepisami ustawy z 11 marca 2004 r. o podatku od towarów i usług</w:t>
      </w:r>
      <w:r w:rsidR="00760560" w:rsidRPr="00560337">
        <w:rPr>
          <w:rFonts w:cstheme="minorHAnsi"/>
        </w:rPr>
        <w:t xml:space="preserve"> </w:t>
      </w:r>
      <w:bookmarkStart w:id="44" w:name="_Hlk189133113"/>
      <w:r w:rsidR="00760560" w:rsidRPr="00560337">
        <w:rPr>
          <w:rFonts w:cstheme="minorHAnsi"/>
        </w:rPr>
        <w:t xml:space="preserve">( </w:t>
      </w:r>
      <w:proofErr w:type="spellStart"/>
      <w:r w:rsidR="00760560" w:rsidRPr="00560337">
        <w:rPr>
          <w:rFonts w:cstheme="minorHAnsi"/>
        </w:rPr>
        <w:t>t.j</w:t>
      </w:r>
      <w:proofErr w:type="spellEnd"/>
      <w:r w:rsidR="00760560" w:rsidRPr="00560337">
        <w:rPr>
          <w:rFonts w:cstheme="minorHAnsi"/>
        </w:rPr>
        <w:t>. Dz. U. z 2024r. , poz. 361 ).</w:t>
      </w:r>
      <w:bookmarkEnd w:id="44"/>
    </w:p>
    <w:p w14:paraId="2FAD16BE" w14:textId="7A18BDE2" w:rsidR="007973C1" w:rsidRDefault="007973C1" w:rsidP="00560337">
      <w:pPr>
        <w:pStyle w:val="Akapitzlist"/>
        <w:numPr>
          <w:ilvl w:val="0"/>
          <w:numId w:val="17"/>
        </w:numPr>
        <w:tabs>
          <w:tab w:val="left" w:pos="426"/>
        </w:tabs>
        <w:spacing w:after="60"/>
        <w:jc w:val="both"/>
        <w:rPr>
          <w:rFonts w:cstheme="minorHAnsi"/>
        </w:rPr>
      </w:pPr>
      <w:r w:rsidRPr="00560337">
        <w:rPr>
          <w:rFonts w:cstheme="minorHAnsi"/>
        </w:rPr>
        <w:t>Opisu robót zawart</w:t>
      </w:r>
      <w:r w:rsidR="00133486" w:rsidRPr="00560337">
        <w:rPr>
          <w:rFonts w:cstheme="minorHAnsi"/>
        </w:rPr>
        <w:t>ego</w:t>
      </w:r>
      <w:r w:rsidRPr="00560337">
        <w:rPr>
          <w:rFonts w:cstheme="minorHAnsi"/>
        </w:rPr>
        <w:t xml:space="preserve"> w przedmiar</w:t>
      </w:r>
      <w:r w:rsidR="00133486" w:rsidRPr="00560337">
        <w:rPr>
          <w:rFonts w:cstheme="minorHAnsi"/>
        </w:rPr>
        <w:t>ze</w:t>
      </w:r>
      <w:r w:rsidRPr="00560337">
        <w:rPr>
          <w:rFonts w:cstheme="minorHAnsi"/>
        </w:rPr>
        <w:t xml:space="preserve"> robót nie można modyfikować.</w:t>
      </w:r>
    </w:p>
    <w:p w14:paraId="713D0E8C" w14:textId="5E291E8D" w:rsidR="0001638E" w:rsidRDefault="00C42C50" w:rsidP="00560337">
      <w:pPr>
        <w:pStyle w:val="Akapitzlist"/>
        <w:numPr>
          <w:ilvl w:val="0"/>
          <w:numId w:val="17"/>
        </w:numPr>
        <w:tabs>
          <w:tab w:val="left" w:pos="426"/>
        </w:tabs>
        <w:spacing w:after="60"/>
        <w:jc w:val="both"/>
        <w:rPr>
          <w:rFonts w:cstheme="minorHAnsi"/>
        </w:rPr>
      </w:pPr>
      <w:r w:rsidRPr="00560337">
        <w:rPr>
          <w:rFonts w:cstheme="minorHAnsi"/>
        </w:rPr>
        <w:t>Miejsce odwozu gruzu i ziemi Wykonawca ustali we własnym zakresie. Na etapie realizacji Wykonawca musi okazać  się dokumentami, potwierdzającymi sposób i miejsce zagospodarowania  gruzu i ziemi. W zakresie tym należy uwzględnić przepisy Rozporządzenia Ministra Środowiska z dnia 10 listopada 2015 r. w sprawie listy rodzajów odpadów, które osoby fizyczne lub jednostki organizacyjne niebędące przedsiębiorcami mogą poddawać odzyskowi na potrzeby własne, oraz dopuszczalnych metod ich odzysku.</w:t>
      </w:r>
    </w:p>
    <w:p w14:paraId="43DF8342" w14:textId="17A8C65C" w:rsidR="00C42C50" w:rsidRPr="00560337" w:rsidRDefault="00C42C50" w:rsidP="00560337">
      <w:pPr>
        <w:pStyle w:val="Akapitzlist"/>
        <w:numPr>
          <w:ilvl w:val="0"/>
          <w:numId w:val="17"/>
        </w:numPr>
        <w:tabs>
          <w:tab w:val="left" w:pos="426"/>
        </w:tabs>
        <w:spacing w:after="60"/>
        <w:jc w:val="both"/>
        <w:rPr>
          <w:rFonts w:cstheme="minorHAnsi"/>
        </w:rPr>
      </w:pPr>
      <w:r w:rsidRPr="00560337">
        <w:rPr>
          <w:rFonts w:cstheme="minorHAnsi"/>
        </w:rPr>
        <w:t xml:space="preserve">Zgodnie z art. 225 ustawy </w:t>
      </w:r>
      <w:proofErr w:type="spellStart"/>
      <w:r w:rsidRPr="00560337">
        <w:rPr>
          <w:rFonts w:cstheme="minorHAnsi"/>
        </w:rPr>
        <w:t>Pzp</w:t>
      </w:r>
      <w:proofErr w:type="spellEnd"/>
      <w:r w:rsidRPr="00560337">
        <w:rPr>
          <w:rFonts w:cstheme="minorHAnsi"/>
        </w:rPr>
        <w:t xml:space="preserve"> jeżeli została złożona oferta, której wybór prowadziłby do powstania u Zamawiającego obowiązku podatkowego zgodnie z ustawą z 11 marca 2004 r. o podatku od towarów i usług</w:t>
      </w:r>
      <w:r w:rsidR="0073686D" w:rsidRPr="00560337">
        <w:rPr>
          <w:rFonts w:cstheme="minorHAnsi"/>
        </w:rPr>
        <w:t xml:space="preserve"> ( </w:t>
      </w:r>
      <w:proofErr w:type="spellStart"/>
      <w:r w:rsidR="0073686D" w:rsidRPr="00560337">
        <w:rPr>
          <w:rFonts w:cstheme="minorHAnsi"/>
        </w:rPr>
        <w:t>t.j</w:t>
      </w:r>
      <w:proofErr w:type="spellEnd"/>
      <w:r w:rsidR="0073686D" w:rsidRPr="00560337">
        <w:rPr>
          <w:rFonts w:cstheme="minorHAnsi"/>
        </w:rPr>
        <w:t xml:space="preserve">. Dz. U. z 2024r. , poz. 361 </w:t>
      </w:r>
      <w:r w:rsidR="005F1EB8">
        <w:t>z późn.zm.</w:t>
      </w:r>
      <w:r w:rsidR="0073686D" w:rsidRPr="00560337">
        <w:rPr>
          <w:rFonts w:cstheme="minorHAnsi"/>
        </w:rPr>
        <w:t>)</w:t>
      </w:r>
      <w:r w:rsidRPr="00560337">
        <w:rPr>
          <w:rFonts w:cstheme="minorHAnsi"/>
        </w:rPr>
        <w:t>, dla celów zastosowania kryterium ceny lub kosztu Zamawiający dolicza do przedstawionej w tej ofercie ceny kwotę podatku od towarów i usług, którą miałby obowiązek rozliczyć. W takiej sytuacji Wykonawca ma obowiązek:</w:t>
      </w:r>
    </w:p>
    <w:p w14:paraId="47795E31"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lastRenderedPageBreak/>
        <w:t>poinformowania Zamawiającego, że wybór jego oferty będzie prowadził do powstania u Zamawiającego obowiązku podatkowego;</w:t>
      </w:r>
    </w:p>
    <w:p w14:paraId="2F837F2F"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nazwy (rodzaju) towaru lub usługi, których dostawa lub świadczenie będą prowadziły do powstania obowiązku podatkowego;</w:t>
      </w:r>
    </w:p>
    <w:p w14:paraId="5C1537DE"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wartości towaru lub usługi objętego obowiązkiem podatkowym Zamawiającego, bez kwoty podatku;</w:t>
      </w:r>
    </w:p>
    <w:p w14:paraId="17BED3A6" w14:textId="5AE69CAB" w:rsidR="00C42C50"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stawki podatku od towarów i usług, która zgodnie z wiedzą Wykonawcy, będzie miała zastosowanie.</w:t>
      </w:r>
    </w:p>
    <w:p w14:paraId="3520A590" w14:textId="565E205F" w:rsidR="0001638E" w:rsidRPr="0001638E" w:rsidRDefault="00C42C50" w:rsidP="00560337">
      <w:pPr>
        <w:pStyle w:val="Tekstpodstawowy"/>
        <w:numPr>
          <w:ilvl w:val="0"/>
          <w:numId w:val="17"/>
        </w:numPr>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Brak złożenia ww. informacji będzie postrzegany jako brak powstania obowiązku podatkoweg</w:t>
      </w:r>
      <w:r w:rsidR="00F96219">
        <w:rPr>
          <w:rFonts w:asciiTheme="minorHAnsi" w:hAnsiTheme="minorHAnsi" w:cstheme="minorHAnsi"/>
          <w:sz w:val="22"/>
          <w:szCs w:val="22"/>
        </w:rPr>
        <w:t xml:space="preserve">o </w:t>
      </w:r>
      <w:r w:rsidRPr="00F96219">
        <w:rPr>
          <w:rFonts w:asciiTheme="minorHAnsi" w:hAnsiTheme="minorHAnsi" w:cstheme="minorHAnsi"/>
          <w:sz w:val="22"/>
          <w:szCs w:val="22"/>
        </w:rPr>
        <w:t>u Zamawiającego</w:t>
      </w:r>
      <w:r w:rsidR="00BF51BD" w:rsidRPr="00F96219">
        <w:rPr>
          <w:rFonts w:asciiTheme="minorHAnsi" w:hAnsiTheme="minorHAnsi" w:cstheme="minorHAnsi"/>
          <w:sz w:val="22"/>
          <w:szCs w:val="22"/>
        </w:rPr>
        <w:t>.</w:t>
      </w:r>
    </w:p>
    <w:p w14:paraId="68A2E8FA" w14:textId="40A6660C" w:rsidR="003B317D" w:rsidRPr="003B317D" w:rsidRDefault="00A7581C" w:rsidP="003B317D">
      <w:pPr>
        <w:pStyle w:val="Nagwek1"/>
      </w:pPr>
      <w:bookmarkStart w:id="45" w:name="_Toc191901119"/>
      <w:r w:rsidRPr="00A7581C">
        <w:t>Rozdział III – Informacje o przebiegu postępowania</w:t>
      </w:r>
      <w:r w:rsidR="002C26D1">
        <w:t>.</w:t>
      </w:r>
      <w:bookmarkEnd w:id="45"/>
    </w:p>
    <w:p w14:paraId="4273C2AD" w14:textId="4F50DC79" w:rsidR="00A7581C" w:rsidRPr="00C658A7" w:rsidRDefault="00A7581C" w:rsidP="006923DB">
      <w:pPr>
        <w:pStyle w:val="Nagwek2"/>
        <w:numPr>
          <w:ilvl w:val="0"/>
          <w:numId w:val="3"/>
        </w:numPr>
        <w:ind w:left="2127" w:hanging="1843"/>
      </w:pPr>
      <w:bookmarkStart w:id="46" w:name="_Toc191901120"/>
      <w:r w:rsidRPr="00C658A7">
        <w:t>Sposób porozumiewania się zamawiającego z wykonawcami</w:t>
      </w:r>
      <w:r w:rsidR="002C26D1" w:rsidRPr="00C658A7">
        <w:t>.</w:t>
      </w:r>
      <w:bookmarkEnd w:id="46"/>
    </w:p>
    <w:p w14:paraId="7D013B6C" w14:textId="662E305D" w:rsidR="00AD01F8" w:rsidRPr="00392B68" w:rsidRDefault="00AD01F8">
      <w:pPr>
        <w:pStyle w:val="Akapitzlist"/>
        <w:numPr>
          <w:ilvl w:val="0"/>
          <w:numId w:val="18"/>
        </w:numPr>
        <w:ind w:left="567" w:hanging="567"/>
        <w:jc w:val="both"/>
        <w:rPr>
          <w:lang w:eastAsia="pl-PL"/>
        </w:rPr>
      </w:pPr>
      <w:r w:rsidRPr="00392B68">
        <w:rPr>
          <w:lang w:eastAsia="pl-PL"/>
        </w:rPr>
        <w:t xml:space="preserve">W niniejszym postępowaniu komunikacja zamawiającego z wykonawcami odbywa się za pomocą środków komunikacji elektronicznej.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ykonawcami, w tym wszelkie oświadczenia, wnioski, zawiadomienia oraz informacje przekazywane są w formie elektronicznej.</w:t>
      </w:r>
    </w:p>
    <w:p w14:paraId="508ECFF5" w14:textId="31F29713" w:rsidR="00AD01F8" w:rsidRPr="00392B68" w:rsidRDefault="00AD01F8">
      <w:pPr>
        <w:pStyle w:val="Akapitzlist"/>
        <w:numPr>
          <w:ilvl w:val="0"/>
          <w:numId w:val="18"/>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04836C4C" w:rsidR="004D2961" w:rsidRDefault="0061370B" w:rsidP="004D2961">
      <w:pPr>
        <w:pStyle w:val="Akapitzlist"/>
        <w:ind w:left="993"/>
        <w:jc w:val="both"/>
        <w:rPr>
          <w:lang w:eastAsia="pl-PL"/>
        </w:rPr>
      </w:pPr>
      <w:r>
        <w:rPr>
          <w:lang w:eastAsia="pl-PL"/>
        </w:rPr>
        <w:t xml:space="preserve">Agnieszka Czaja, </w:t>
      </w:r>
      <w:r w:rsidR="004D2961">
        <w:rPr>
          <w:lang w:eastAsia="pl-PL"/>
        </w:rPr>
        <w:t>Sławomir Kocjan, Mariola Graczyk</w:t>
      </w:r>
    </w:p>
    <w:p w14:paraId="3386DF66" w14:textId="7D1646F3" w:rsidR="004D2961" w:rsidRDefault="004D2961" w:rsidP="004D2961">
      <w:pPr>
        <w:pStyle w:val="Akapitzlist"/>
        <w:ind w:left="993"/>
        <w:jc w:val="both"/>
        <w:rPr>
          <w:lang w:eastAsia="pl-PL"/>
        </w:rPr>
      </w:pPr>
      <w:r>
        <w:rPr>
          <w:lang w:eastAsia="pl-PL"/>
        </w:rPr>
        <w:t xml:space="preserve">e-mail: </w:t>
      </w:r>
      <w:hyperlink r:id="rId16" w:history="1">
        <w:r w:rsidR="00133486" w:rsidRPr="004D674D">
          <w:rPr>
            <w:rStyle w:val="Hipercze"/>
            <w:lang w:eastAsia="pl-PL"/>
          </w:rPr>
          <w:t>przetarg@umig.olkusz.pl</w:t>
        </w:r>
      </w:hyperlink>
      <w:r w:rsidR="00133486">
        <w:rPr>
          <w:lang w:eastAsia="pl-PL"/>
        </w:rPr>
        <w:t xml:space="preserve"> </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59CBC85F"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 xml:space="preserve">ykonawcami, w tym wszelkie oświadczenia, wnioski, zawiadomienia oraz informacje, przekazywane są w formie elektronicznej za pośrednictwem </w:t>
      </w:r>
      <w:hyperlink r:id="rId17"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8"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8"/>
        </w:numPr>
        <w:ind w:left="567" w:hanging="567"/>
        <w:jc w:val="both"/>
        <w:rPr>
          <w:lang w:eastAsia="pl-PL"/>
        </w:rPr>
      </w:pPr>
      <w:r>
        <w:rPr>
          <w:lang w:eastAsia="pl-PL"/>
        </w:rPr>
        <w:t xml:space="preserve">W sytuacjach awaryjnych np. w przypadku niedziałania strony </w:t>
      </w:r>
      <w:hyperlink r:id="rId19"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20"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21"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2" w:history="1">
        <w:r w:rsidRPr="00392B68">
          <w:rPr>
            <w:color w:val="1155CC"/>
            <w:u w:val="single"/>
            <w:lang w:eastAsia="pl-PL"/>
          </w:rPr>
          <w:t>platformazakupowa.pl</w:t>
        </w:r>
      </w:hyperlink>
      <w:r w:rsidRPr="00392B68">
        <w:rPr>
          <w:lang w:eastAsia="pl-PL"/>
        </w:rPr>
        <w:t xml:space="preserve"> do konkretnego wykonawcy.</w:t>
      </w:r>
    </w:p>
    <w:p w14:paraId="77B7641B" w14:textId="24815882" w:rsidR="00AD01F8" w:rsidRPr="00392B68" w:rsidRDefault="00AD01F8">
      <w:pPr>
        <w:pStyle w:val="Akapitzlist"/>
        <w:numPr>
          <w:ilvl w:val="0"/>
          <w:numId w:val="18"/>
        </w:numPr>
        <w:ind w:left="567" w:hanging="567"/>
        <w:jc w:val="both"/>
        <w:rPr>
          <w:lang w:eastAsia="pl-PL"/>
        </w:rPr>
      </w:pPr>
      <w:r w:rsidRPr="00392B68">
        <w:rPr>
          <w:lang w:eastAsia="pl-PL"/>
        </w:rPr>
        <w:lastRenderedPageBreak/>
        <w:t xml:space="preserve">Wykonawca jako podmiot profesjonalny ma obowiązek sprawdzania komunikatów i wiadomości bezpośrednio na platformazakupowa.pl przesłanych przez </w:t>
      </w:r>
      <w:r w:rsidR="00D61996">
        <w:rPr>
          <w:lang w:eastAsia="pl-PL"/>
        </w:rPr>
        <w:t>Z</w:t>
      </w:r>
      <w:r w:rsidRPr="00392B68">
        <w:rPr>
          <w:lang w:eastAsia="pl-PL"/>
        </w:rPr>
        <w:t>amawiającego, gdyż system powiadomień może ulec awarii lub powiadomienie może trafić do folderu SPAM.</w:t>
      </w:r>
    </w:p>
    <w:p w14:paraId="518845C9" w14:textId="497CFDFF" w:rsidR="00AD01F8" w:rsidRPr="00392B68" w:rsidRDefault="00AD01F8" w:rsidP="0046570D">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3"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4"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5"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6"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363CF532" w:rsidR="00AD01F8" w:rsidRPr="0046570D"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7"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D61996">
        <w:rPr>
          <w:rFonts w:eastAsia="Times New Roman" w:cs="Times New Roman"/>
          <w:color w:val="000000"/>
          <w:lang w:eastAsia="pl-PL"/>
        </w:rPr>
        <w:t>Z</w:t>
      </w:r>
      <w:r w:rsidRPr="00392B68">
        <w:rPr>
          <w:rFonts w:eastAsia="Times New Roman" w:cs="Times New Roman"/>
          <w:color w:val="000000"/>
          <w:lang w:eastAsia="pl-PL"/>
        </w:rPr>
        <w:t>amawiający zapozna się z treścią oferty przed upływem terminu składania ofert (np. złożenie oferty w zakładce „Wyślij wiadomość</w:t>
      </w:r>
      <w:r w:rsidR="0046570D">
        <w:rPr>
          <w:rFonts w:eastAsia="Times New Roman" w:cs="Times New Roman"/>
          <w:color w:val="000000"/>
          <w:lang w:eastAsia="pl-PL"/>
        </w:rPr>
        <w:t xml:space="preserve"> </w:t>
      </w:r>
      <w:r w:rsidRPr="00392B68">
        <w:rPr>
          <w:rFonts w:eastAsia="Times New Roman" w:cs="Times New Roman"/>
          <w:color w:val="000000"/>
          <w:lang w:eastAsia="pl-PL"/>
        </w:rPr>
        <w:t xml:space="preserve">do zamawiającego”). </w:t>
      </w:r>
      <w:r w:rsidRPr="0046570D">
        <w:rPr>
          <w:rFonts w:eastAsia="Times New Roman" w:cs="Times New Roman"/>
          <w:color w:val="000000"/>
          <w:lang w:eastAsia="pl-PL"/>
        </w:rPr>
        <w:t xml:space="preserve">Taka oferta zostanie uznana przez Zamawiającego za ofertę handlową i nie będzie brana pod uwagę w przedmiotowym postępowaniu ponieważ nie został spełniony obowiązek narzucony w art. 221 </w:t>
      </w:r>
      <w:r w:rsidR="00426DA7" w:rsidRPr="0046570D">
        <w:rPr>
          <w:rFonts w:eastAsia="Times New Roman" w:cs="Times New Roman"/>
          <w:color w:val="000000"/>
          <w:lang w:eastAsia="pl-PL"/>
        </w:rPr>
        <w:t xml:space="preserve">ustawy </w:t>
      </w:r>
      <w:proofErr w:type="spellStart"/>
      <w:r w:rsidR="00426DA7" w:rsidRPr="0046570D">
        <w:rPr>
          <w:rFonts w:eastAsia="Times New Roman" w:cs="Times New Roman"/>
          <w:color w:val="000000"/>
          <w:lang w:eastAsia="pl-PL"/>
        </w:rPr>
        <w:t>Pzp</w:t>
      </w:r>
      <w:proofErr w:type="spellEnd"/>
      <w:r w:rsidRPr="0046570D">
        <w:rPr>
          <w:rFonts w:eastAsia="Times New Roman" w:cs="Times New Roman"/>
          <w:color w:val="000000"/>
          <w:lang w:eastAsia="pl-PL"/>
        </w:rPr>
        <w:t>.</w:t>
      </w:r>
    </w:p>
    <w:p w14:paraId="04417B20" w14:textId="6CDB532A" w:rsidR="00AD01F8" w:rsidRPr="00392B68" w:rsidRDefault="00AD01F8" w:rsidP="0046570D">
      <w:pPr>
        <w:pStyle w:val="Akapitzlist"/>
        <w:numPr>
          <w:ilvl w:val="0"/>
          <w:numId w:val="18"/>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9"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30"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46570D">
      <w:pPr>
        <w:spacing w:after="0"/>
        <w:jc w:val="both"/>
        <w:rPr>
          <w:sz w:val="48"/>
          <w:szCs w:val="48"/>
          <w:lang w:eastAsia="pl-PL"/>
        </w:rPr>
      </w:pPr>
      <w:r w:rsidRPr="00392B68">
        <w:rPr>
          <w:lang w:eastAsia="pl-PL"/>
        </w:rPr>
        <w:t>Zalecenia</w:t>
      </w:r>
    </w:p>
    <w:p w14:paraId="7FB4B3A3" w14:textId="111F98C3" w:rsidR="00AD01F8" w:rsidRPr="00392B68" w:rsidRDefault="004D2961" w:rsidP="0046570D">
      <w:pPr>
        <w:jc w:val="both"/>
        <w:rPr>
          <w:sz w:val="24"/>
          <w:szCs w:val="24"/>
          <w:lang w:eastAsia="pl-PL"/>
        </w:rPr>
      </w:pPr>
      <w:bookmarkStart w:id="47"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47"/>
    </w:p>
    <w:p w14:paraId="4BA69AA0" w14:textId="53AC5932" w:rsidR="00A7581C" w:rsidRPr="00C658A7" w:rsidRDefault="001A32CB" w:rsidP="0046570D">
      <w:pPr>
        <w:pStyle w:val="Nagwek2"/>
        <w:numPr>
          <w:ilvl w:val="0"/>
          <w:numId w:val="3"/>
        </w:numPr>
        <w:ind w:left="2127" w:hanging="1843"/>
        <w:jc w:val="both"/>
      </w:pPr>
      <w:bookmarkStart w:id="48" w:name="_Toc191901121"/>
      <w:r w:rsidRPr="00C658A7">
        <w:lastRenderedPageBreak/>
        <w:t>Sposób oraz termin składania ofert. Termin otwarcia ofert</w:t>
      </w:r>
      <w:r w:rsidR="002C26D1" w:rsidRPr="00C658A7">
        <w:t>.</w:t>
      </w:r>
      <w:bookmarkEnd w:id="48"/>
    </w:p>
    <w:p w14:paraId="6A60A310" w14:textId="77777777" w:rsidR="00333EAD" w:rsidRPr="00B70FD2" w:rsidRDefault="00333EAD" w:rsidP="0046570D">
      <w:pPr>
        <w:pStyle w:val="Akapitzlist"/>
        <w:numPr>
          <w:ilvl w:val="0"/>
          <w:numId w:val="32"/>
        </w:numPr>
        <w:spacing w:after="0" w:line="276" w:lineRule="auto"/>
        <w:ind w:left="567" w:hanging="567"/>
        <w:jc w:val="both"/>
        <w:rPr>
          <w:sz w:val="48"/>
          <w:szCs w:val="48"/>
          <w:lang w:eastAsia="pl-PL"/>
        </w:rPr>
      </w:pPr>
      <w:r w:rsidRPr="00B70FD2">
        <w:rPr>
          <w:lang w:eastAsia="pl-PL"/>
        </w:rPr>
        <w:t>Miejsce i termin składania ofert </w:t>
      </w:r>
    </w:p>
    <w:p w14:paraId="185C93E0" w14:textId="64233296" w:rsidR="00333EAD" w:rsidRPr="0060477B" w:rsidRDefault="00001BBA" w:rsidP="0046570D">
      <w:pPr>
        <w:numPr>
          <w:ilvl w:val="0"/>
          <w:numId w:val="30"/>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1" w:history="1">
        <w:r w:rsidRPr="00EE2BA6">
          <w:rPr>
            <w:rFonts w:eastAsia="Times New Roman" w:cs="Times New Roman"/>
            <w:color w:val="1155CC"/>
            <w:u w:val="single"/>
            <w:lang w:eastAsia="pl-PL"/>
          </w:rPr>
          <w:t>platformazakupowa.pl</w:t>
        </w:r>
      </w:hyperlink>
      <w:r w:rsidRPr="00EE2BA6">
        <w:rPr>
          <w:rFonts w:eastAsia="Times New Roman" w:cs="Times New Roman"/>
          <w:color w:val="000000"/>
          <w:lang w:eastAsia="pl-PL"/>
        </w:rPr>
        <w:t xml:space="preserve"> pod adresem: </w:t>
      </w:r>
      <w:hyperlink r:id="rId32" w:history="1">
        <w:r w:rsidR="00EE2BA6" w:rsidRPr="00EE2BA6">
          <w:rPr>
            <w:rStyle w:val="Hipercze"/>
          </w:rPr>
          <w:t xml:space="preserve">https://platformazakupowa.pl/transakcja/1071128 </w:t>
        </w:r>
      </w:hyperlink>
      <w:r w:rsidRPr="002B7FDA">
        <w:rPr>
          <w:rFonts w:eastAsia="Times New Roman" w:cs="Times New Roman"/>
          <w:lang w:eastAsia="pl-PL"/>
        </w:rPr>
        <w:t xml:space="preserve">na stronie internetowej prowadzonego postępowania  do </w:t>
      </w:r>
      <w:r w:rsidRPr="0060477B">
        <w:rPr>
          <w:rFonts w:eastAsia="Times New Roman" w:cs="Times New Roman"/>
          <w:lang w:eastAsia="pl-PL"/>
        </w:rPr>
        <w:t>dnia</w:t>
      </w:r>
      <w:r w:rsidR="003646E3" w:rsidRPr="0060477B">
        <w:rPr>
          <w:rFonts w:eastAsia="Times New Roman" w:cs="Times New Roman"/>
          <w:lang w:eastAsia="pl-PL"/>
        </w:rPr>
        <w:t xml:space="preserve"> </w:t>
      </w:r>
      <w:r w:rsidR="0060477B" w:rsidRPr="0060477B">
        <w:rPr>
          <w:rFonts w:eastAsia="Times New Roman" w:cs="Times New Roman"/>
          <w:b/>
          <w:bCs/>
          <w:lang w:eastAsia="pl-PL"/>
        </w:rPr>
        <w:t>27.03.2</w:t>
      </w:r>
      <w:r w:rsidR="004D2961" w:rsidRPr="0060477B">
        <w:rPr>
          <w:rFonts w:eastAsia="Times New Roman" w:cs="Times New Roman"/>
          <w:b/>
          <w:bCs/>
          <w:lang w:eastAsia="pl-PL"/>
        </w:rPr>
        <w:t>02</w:t>
      </w:r>
      <w:r w:rsidR="00411F71" w:rsidRPr="0060477B">
        <w:rPr>
          <w:rFonts w:eastAsia="Times New Roman" w:cs="Times New Roman"/>
          <w:b/>
          <w:bCs/>
          <w:lang w:eastAsia="pl-PL"/>
        </w:rPr>
        <w:t>5</w:t>
      </w:r>
      <w:r w:rsidR="004D2961" w:rsidRPr="0060477B">
        <w:rPr>
          <w:rFonts w:eastAsia="Times New Roman" w:cs="Times New Roman"/>
          <w:b/>
          <w:bCs/>
          <w:lang w:eastAsia="pl-PL"/>
        </w:rPr>
        <w:t xml:space="preserve"> </w:t>
      </w:r>
      <w:r w:rsidR="00333EAD" w:rsidRPr="0060477B">
        <w:rPr>
          <w:rFonts w:eastAsia="Times New Roman" w:cs="Times New Roman"/>
          <w:b/>
          <w:bCs/>
          <w:lang w:eastAsia="pl-PL"/>
        </w:rPr>
        <w:t>r.  godz. 1</w:t>
      </w:r>
      <w:r w:rsidR="0061370B" w:rsidRPr="0060477B">
        <w:rPr>
          <w:rFonts w:eastAsia="Times New Roman" w:cs="Times New Roman"/>
          <w:b/>
          <w:bCs/>
          <w:lang w:eastAsia="pl-PL"/>
        </w:rPr>
        <w:t>1</w:t>
      </w:r>
      <w:r w:rsidR="00333EAD" w:rsidRPr="0060477B">
        <w:rPr>
          <w:rFonts w:eastAsia="Times New Roman" w:cs="Times New Roman"/>
          <w:b/>
          <w:bCs/>
          <w:lang w:eastAsia="pl-PL"/>
        </w:rPr>
        <w:t>:00</w:t>
      </w:r>
    </w:p>
    <w:p w14:paraId="32A1C3E7"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w:t>
      </w:r>
      <w:r w:rsidRPr="0060477B">
        <w:rPr>
          <w:rFonts w:eastAsia="Times New Roman" w:cs="Times New Roman"/>
          <w:color w:val="000000"/>
          <w:lang w:eastAsia="pl-PL"/>
        </w:rPr>
        <w:t>elektronicznym</w:t>
      </w:r>
      <w:r w:rsidRPr="00752A8E">
        <w:rPr>
          <w:rFonts w:eastAsia="Times New Roman" w:cs="Times New Roman"/>
          <w:color w:val="000000"/>
          <w:lang w:eastAsia="pl-PL"/>
        </w:rPr>
        <w:t xml:space="preserve"> podpisem kwalifikowanym. W procesie składania oferty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4"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rsidP="0046570D">
      <w:pPr>
        <w:numPr>
          <w:ilvl w:val="0"/>
          <w:numId w:val="30"/>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rsidP="0046570D">
      <w:pPr>
        <w:numPr>
          <w:ilvl w:val="0"/>
          <w:numId w:val="30"/>
        </w:numPr>
        <w:tabs>
          <w:tab w:val="clear" w:pos="720"/>
        </w:tabs>
        <w:spacing w:after="0" w:line="276" w:lineRule="auto"/>
        <w:ind w:left="992" w:hanging="425"/>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5" w:history="1">
        <w:r w:rsidRPr="0082070E">
          <w:rPr>
            <w:rStyle w:val="Hipercze"/>
            <w:rFonts w:eastAsia="Times New Roman" w:cs="Times New Roman"/>
            <w:lang w:eastAsia="pl-PL"/>
          </w:rPr>
          <w:t>https://platformazakupowa.pl/strona/45-instrukcje</w:t>
        </w:r>
      </w:hyperlink>
    </w:p>
    <w:p w14:paraId="79C80EEC" w14:textId="13A719E7" w:rsidR="00733EB1" w:rsidRPr="00733EB1" w:rsidRDefault="00333EAD" w:rsidP="00733EB1">
      <w:pPr>
        <w:pStyle w:val="Akapitzlist"/>
        <w:numPr>
          <w:ilvl w:val="0"/>
          <w:numId w:val="32"/>
        </w:numPr>
        <w:spacing w:line="276" w:lineRule="auto"/>
        <w:ind w:left="567" w:hanging="567"/>
        <w:jc w:val="both"/>
        <w:rPr>
          <w:sz w:val="48"/>
          <w:szCs w:val="48"/>
          <w:lang w:eastAsia="pl-PL"/>
        </w:rPr>
      </w:pPr>
      <w:r w:rsidRPr="00752A8E">
        <w:rPr>
          <w:lang w:eastAsia="pl-PL"/>
        </w:rPr>
        <w:t>Otwarcie ofert</w:t>
      </w:r>
    </w:p>
    <w:p w14:paraId="0CF5DE8D" w14:textId="35F6E6BD" w:rsidR="00333EAD" w:rsidRPr="0060477B" w:rsidRDefault="00333EAD" w:rsidP="0046570D">
      <w:pPr>
        <w:pStyle w:val="Akapitzlist"/>
        <w:numPr>
          <w:ilvl w:val="0"/>
          <w:numId w:val="31"/>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 xml:space="preserve">ofert, nie później niż następnego dnia po dniu, w którym upłynął termin </w:t>
      </w:r>
      <w:r w:rsidRPr="0060477B">
        <w:rPr>
          <w:rFonts w:eastAsia="Times New Roman" w:cs="Times New Roman"/>
          <w:lang w:eastAsia="pl-PL"/>
        </w:rPr>
        <w:t>składania ofert tj</w:t>
      </w:r>
      <w:r w:rsidR="003646E3" w:rsidRPr="0060477B">
        <w:rPr>
          <w:rFonts w:eastAsia="Times New Roman" w:cs="Times New Roman"/>
          <w:lang w:eastAsia="pl-PL"/>
        </w:rPr>
        <w:t>.</w:t>
      </w:r>
      <w:r w:rsidR="00F31E38" w:rsidRPr="0060477B">
        <w:rPr>
          <w:rFonts w:eastAsia="Times New Roman" w:cs="Times New Roman"/>
          <w:lang w:eastAsia="pl-PL"/>
        </w:rPr>
        <w:t xml:space="preserve"> </w:t>
      </w:r>
      <w:r w:rsidR="0060477B" w:rsidRPr="0060477B">
        <w:rPr>
          <w:rFonts w:eastAsia="Times New Roman" w:cs="Times New Roman"/>
          <w:b/>
          <w:bCs/>
          <w:lang w:eastAsia="pl-PL"/>
        </w:rPr>
        <w:t>27.03.2025</w:t>
      </w:r>
      <w:r w:rsidRPr="0060477B">
        <w:rPr>
          <w:rFonts w:eastAsia="Times New Roman" w:cs="Times New Roman"/>
          <w:b/>
          <w:bCs/>
          <w:lang w:eastAsia="pl-PL"/>
        </w:rPr>
        <w:t>r.  godz. 1</w:t>
      </w:r>
      <w:r w:rsidR="0061370B" w:rsidRPr="0060477B">
        <w:rPr>
          <w:rFonts w:eastAsia="Times New Roman" w:cs="Times New Roman"/>
          <w:b/>
          <w:bCs/>
          <w:lang w:eastAsia="pl-PL"/>
        </w:rPr>
        <w:t>1</w:t>
      </w:r>
      <w:r w:rsidRPr="0060477B">
        <w:rPr>
          <w:rFonts w:eastAsia="Times New Roman" w:cs="Times New Roman"/>
          <w:b/>
          <w:bCs/>
          <w:lang w:eastAsia="pl-PL"/>
        </w:rPr>
        <w:t>:15</w:t>
      </w:r>
    </w:p>
    <w:p w14:paraId="4F678EEE" w14:textId="37EE6445" w:rsidR="00333EAD" w:rsidRPr="00752A8E" w:rsidRDefault="00333EAD" w:rsidP="0046570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6E4A57">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46570D">
      <w:pPr>
        <w:pStyle w:val="Akapitzlist"/>
        <w:numPr>
          <w:ilvl w:val="0"/>
          <w:numId w:val="5"/>
        </w:numPr>
        <w:shd w:val="clear" w:color="auto" w:fill="FFFFFF"/>
        <w:spacing w:after="0" w:line="276" w:lineRule="auto"/>
        <w:ind w:left="1276" w:hanging="284"/>
        <w:contextualSpacing w:val="0"/>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42177643" w:rsidR="00333EAD" w:rsidRPr="00752A8E" w:rsidRDefault="00333EAD" w:rsidP="0046570D">
      <w:pPr>
        <w:shd w:val="clear" w:color="auto" w:fill="FFFFFF"/>
        <w:spacing w:line="276" w:lineRule="auto"/>
        <w:ind w:left="992"/>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6" w:history="1">
        <w:r w:rsidRPr="00752A8E">
          <w:rPr>
            <w:rFonts w:eastAsia="Times New Roman" w:cs="Times New Roman"/>
            <w:color w:val="1155CC"/>
            <w:u w:val="single"/>
            <w:lang w:eastAsia="pl-PL"/>
          </w:rPr>
          <w:t xml:space="preserve"> </w:t>
        </w:r>
        <w:hyperlink r:id="rId37" w:history="1">
          <w:r w:rsidR="00EE2BA6" w:rsidRPr="00EE2BA6">
            <w:rPr>
              <w:rStyle w:val="Hipercze"/>
              <w:rFonts w:eastAsia="Times New Roman" w:cs="Times New Roman"/>
              <w:lang w:eastAsia="pl-PL"/>
            </w:rPr>
            <w:t xml:space="preserve">https://platformazakupowa.pl/transakcja/1071128 </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lastRenderedPageBreak/>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49" w:name="_Toc191901122"/>
      <w:r w:rsidRPr="00C658A7">
        <w:t>Termin związania ofertą</w:t>
      </w:r>
      <w:bookmarkEnd w:id="49"/>
    </w:p>
    <w:p w14:paraId="717E9F8F" w14:textId="16B173C2" w:rsidR="001A32CB" w:rsidRPr="00AB5B05" w:rsidRDefault="001A32CB" w:rsidP="00BA2880">
      <w:pPr>
        <w:spacing w:after="0" w:line="276" w:lineRule="auto"/>
        <w:jc w:val="both"/>
        <w:rPr>
          <w:color w:val="FF0000"/>
        </w:rPr>
      </w:pPr>
      <w:r w:rsidRPr="00637B43">
        <w:t xml:space="preserve">Wykonawca pozostaje związany ofertą </w:t>
      </w:r>
      <w:r w:rsidRPr="0060477B">
        <w:t>do dnia</w:t>
      </w:r>
      <w:r w:rsidR="00E90316" w:rsidRPr="0060477B">
        <w:t xml:space="preserve"> </w:t>
      </w:r>
      <w:r w:rsidR="0060477B" w:rsidRPr="0060477B">
        <w:rPr>
          <w:b/>
          <w:bCs/>
        </w:rPr>
        <w:t>25.04</w:t>
      </w:r>
      <w:r w:rsidR="00F31E38" w:rsidRPr="0060477B">
        <w:rPr>
          <w:b/>
          <w:bCs/>
        </w:rPr>
        <w:t>.2025</w:t>
      </w:r>
      <w:r w:rsidR="005B4FEC" w:rsidRPr="0060477B">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50" w:name="_Toc191901123"/>
      <w:r w:rsidRPr="00C658A7">
        <w:t>Opis kryteriów oceny ofert wraz z podaniem wag tych kryteriów i sposobu oceny ofert</w:t>
      </w:r>
      <w:bookmarkEnd w:id="50"/>
    </w:p>
    <w:p w14:paraId="11413F26" w14:textId="66A60D84" w:rsidR="001A32CB" w:rsidRDefault="001A32CB" w:rsidP="0046570D">
      <w:pPr>
        <w:spacing w:after="0" w:line="276" w:lineRule="auto"/>
        <w:jc w:val="both"/>
      </w:pPr>
      <w:r w:rsidRPr="001A32CB">
        <w:t xml:space="preserve">Przy wyborze najkorzystniejszej oferty </w:t>
      </w:r>
      <w:r w:rsidR="006E4A57">
        <w:t>Z</w:t>
      </w:r>
      <w:r w:rsidRPr="001A32CB">
        <w:t>amawiający będzie kierował się następującymi kryteriami i odpowiadającymi im znaczeniami oraz w następujący sposób będzie oceniał spełnienie kryteriów:</w:t>
      </w:r>
    </w:p>
    <w:p w14:paraId="1C9EC1F9" w14:textId="77777777" w:rsidR="00BA7C76" w:rsidRDefault="00BA7C76" w:rsidP="00BA7C76">
      <w:pPr>
        <w:pStyle w:val="Akapitzlist"/>
        <w:numPr>
          <w:ilvl w:val="1"/>
          <w:numId w:val="42"/>
        </w:numPr>
        <w:spacing w:line="276" w:lineRule="auto"/>
        <w:jc w:val="both"/>
        <w:rPr>
          <w:b/>
          <w:bCs/>
        </w:rPr>
      </w:pPr>
      <w:r w:rsidRPr="00034901">
        <w:rPr>
          <w:b/>
          <w:bCs/>
        </w:rPr>
        <w:t>Cena</w:t>
      </w:r>
      <w:r>
        <w:rPr>
          <w:b/>
          <w:bCs/>
        </w:rPr>
        <w:t xml:space="preserve"> – C</w:t>
      </w:r>
      <w:r w:rsidRPr="002F177C">
        <w:rPr>
          <w:b/>
          <w:bCs/>
          <w:vertAlign w:val="subscript"/>
        </w:rPr>
        <w:t>1</w:t>
      </w:r>
      <w:r>
        <w:rPr>
          <w:b/>
          <w:bCs/>
        </w:rPr>
        <w:t xml:space="preserve"> (</w:t>
      </w:r>
      <w:r w:rsidRPr="00034901">
        <w:rPr>
          <w:b/>
          <w:bCs/>
        </w:rPr>
        <w:t xml:space="preserve">60 </w:t>
      </w:r>
      <w:r>
        <w:rPr>
          <w:b/>
          <w:bCs/>
        </w:rPr>
        <w:t>pkt)</w:t>
      </w:r>
    </w:p>
    <w:p w14:paraId="11841D1D" w14:textId="77777777" w:rsidR="00BA7C76" w:rsidRDefault="00BA7C76" w:rsidP="00BA7C76">
      <w:pPr>
        <w:pStyle w:val="Akapitzlist"/>
        <w:numPr>
          <w:ilvl w:val="1"/>
          <w:numId w:val="42"/>
        </w:numPr>
        <w:spacing w:line="276" w:lineRule="auto"/>
        <w:jc w:val="both"/>
        <w:rPr>
          <w:b/>
          <w:bCs/>
        </w:rPr>
      </w:pPr>
      <w:r w:rsidRPr="0095074C">
        <w:rPr>
          <w:b/>
          <w:bCs/>
        </w:rPr>
        <w:t>Okres gwarancji</w:t>
      </w:r>
      <w:r>
        <w:rPr>
          <w:b/>
          <w:bCs/>
        </w:rPr>
        <w:t xml:space="preserve"> – C</w:t>
      </w:r>
      <w:r w:rsidRPr="002F177C">
        <w:rPr>
          <w:b/>
          <w:bCs/>
          <w:vertAlign w:val="subscript"/>
        </w:rPr>
        <w:t>2</w:t>
      </w:r>
      <w:r>
        <w:rPr>
          <w:b/>
          <w:bCs/>
        </w:rPr>
        <w:t xml:space="preserve"> (40 pkt)</w:t>
      </w:r>
    </w:p>
    <w:p w14:paraId="1C2E5830" w14:textId="77777777" w:rsidR="00BA7C76" w:rsidRDefault="00BA7C76" w:rsidP="00BA7C76">
      <w:pPr>
        <w:spacing w:after="0" w:line="276" w:lineRule="auto"/>
        <w:jc w:val="both"/>
      </w:pPr>
      <w:r>
        <w:t>Oferty oceniane będą punktowo. W trakcie oceny ofert kolejno rozpatrywanym i ocenianym ofertom</w:t>
      </w:r>
    </w:p>
    <w:p w14:paraId="38F9E42F" w14:textId="77777777" w:rsidR="00BA7C76" w:rsidRDefault="00BA7C76" w:rsidP="00BA7C76">
      <w:pPr>
        <w:spacing w:after="0" w:line="276" w:lineRule="auto"/>
        <w:jc w:val="both"/>
      </w:pPr>
      <w:r>
        <w:t>przyznawane będą punkty wg poniższego wzoru:</w:t>
      </w:r>
    </w:p>
    <w:p w14:paraId="65B3A222" w14:textId="77777777" w:rsidR="00BA7C76" w:rsidRPr="00DB6BAF" w:rsidRDefault="00BA7C76" w:rsidP="00BA7C76">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75FE1FF" w14:textId="77777777" w:rsidR="00BA7C76" w:rsidRDefault="00BA7C76" w:rsidP="00BA7C76">
      <w:pPr>
        <w:spacing w:after="0" w:line="276" w:lineRule="auto"/>
        <w:jc w:val="both"/>
      </w:pPr>
      <w:r>
        <w:t xml:space="preserve">gdzie: </w:t>
      </w:r>
    </w:p>
    <w:p w14:paraId="746DBFD6" w14:textId="77777777" w:rsidR="00BA7C76" w:rsidRDefault="00BA7C76" w:rsidP="00BA7C76">
      <w:pPr>
        <w:spacing w:after="0" w:line="276" w:lineRule="auto"/>
        <w:jc w:val="both"/>
      </w:pPr>
      <w:r>
        <w:t>C –   łączna liczba punktów przyznanych badanej ofercie.</w:t>
      </w:r>
    </w:p>
    <w:p w14:paraId="31656A88" w14:textId="77777777" w:rsidR="00BA7C76" w:rsidRDefault="00BA7C76" w:rsidP="00BA7C76">
      <w:pPr>
        <w:spacing w:after="0" w:line="276" w:lineRule="auto"/>
        <w:jc w:val="both"/>
      </w:pPr>
      <w:r>
        <w:t>C</w:t>
      </w:r>
      <w:r w:rsidRPr="00DB6BAF">
        <w:rPr>
          <w:vertAlign w:val="subscript"/>
        </w:rPr>
        <w:t>1</w:t>
      </w:r>
      <w:r>
        <w:t xml:space="preserve"> – liczba punktów przyznanych ofercie w kryterium cena.</w:t>
      </w:r>
    </w:p>
    <w:p w14:paraId="3158C043" w14:textId="1AB4AB91" w:rsidR="00DB6BAF" w:rsidRDefault="00BA7C76" w:rsidP="00BA7C76">
      <w:pPr>
        <w:spacing w:after="0" w:line="276" w:lineRule="auto"/>
        <w:jc w:val="both"/>
      </w:pPr>
      <w:r>
        <w:t>C</w:t>
      </w:r>
      <w:r w:rsidRPr="00DB6BAF">
        <w:rPr>
          <w:vertAlign w:val="subscript"/>
        </w:rPr>
        <w:t>2</w:t>
      </w:r>
      <w:r>
        <w:t>– liczba punktów przyznanych ofercie w kryterium okres gwarancji</w:t>
      </w:r>
      <w:r w:rsidR="00080BC0">
        <w:t>.</w:t>
      </w:r>
    </w:p>
    <w:p w14:paraId="64AB8DC4" w14:textId="77777777" w:rsidR="00DB6BAF" w:rsidRDefault="00DB6BAF" w:rsidP="005B348F">
      <w:pPr>
        <w:spacing w:after="0" w:line="276" w:lineRule="auto"/>
        <w:jc w:val="both"/>
      </w:pPr>
    </w:p>
    <w:p w14:paraId="01DDFDA9" w14:textId="77777777" w:rsidR="00BA7C76" w:rsidRPr="0066731D" w:rsidRDefault="00BA7C76" w:rsidP="00BA7C76">
      <w:pPr>
        <w:pStyle w:val="Akapitzlist"/>
        <w:numPr>
          <w:ilvl w:val="1"/>
          <w:numId w:val="41"/>
        </w:numPr>
        <w:spacing w:after="0" w:line="276" w:lineRule="auto"/>
        <w:ind w:left="567" w:hanging="567"/>
        <w:jc w:val="both"/>
        <w:rPr>
          <w:b/>
          <w:bCs/>
        </w:rPr>
      </w:pPr>
      <w:r w:rsidRPr="0066731D">
        <w:rPr>
          <w:b/>
          <w:bCs/>
        </w:rPr>
        <w:t>C</w:t>
      </w:r>
      <w:r w:rsidRPr="00534464">
        <w:rPr>
          <w:b/>
          <w:bCs/>
          <w:vertAlign w:val="subscript"/>
        </w:rPr>
        <w:t>1</w:t>
      </w:r>
      <w:r w:rsidRPr="002F177C">
        <w:rPr>
          <w:b/>
          <w:bCs/>
        </w:rPr>
        <w:t xml:space="preserve"> - w kryterium ceny, oferty będą oceniane wg poniższego wzoru:</w:t>
      </w:r>
    </w:p>
    <w:p w14:paraId="10EAB31C" w14:textId="77777777" w:rsidR="007657E2" w:rsidRDefault="007657E2" w:rsidP="007657E2">
      <w:pPr>
        <w:spacing w:after="0" w:line="276" w:lineRule="auto"/>
        <w:ind w:left="567"/>
        <w:jc w:val="center"/>
        <w:rPr>
          <w:b/>
          <w:bCs/>
        </w:rPr>
      </w:pPr>
    </w:p>
    <w:p w14:paraId="3C58E887" w14:textId="662ABEE8" w:rsidR="00BA7C76" w:rsidRPr="007657E2" w:rsidRDefault="00BA7C76" w:rsidP="007657E2">
      <w:pPr>
        <w:spacing w:after="0" w:line="276" w:lineRule="auto"/>
        <w:ind w:left="567"/>
        <w:jc w:val="center"/>
        <w:rPr>
          <w:b/>
          <w:bCs/>
        </w:rPr>
      </w:pPr>
      <w:r w:rsidRPr="007657E2">
        <w:rPr>
          <w:b/>
          <w:bCs/>
        </w:rPr>
        <w:t>C</w:t>
      </w:r>
      <w:r w:rsidRPr="007657E2">
        <w:rPr>
          <w:b/>
          <w:bCs/>
          <w:vertAlign w:val="subscript"/>
        </w:rPr>
        <w:t>1</w:t>
      </w:r>
      <w:r w:rsidRPr="007657E2">
        <w:rPr>
          <w:b/>
          <w:bCs/>
        </w:rPr>
        <w:t xml:space="preserve"> = </w:t>
      </w:r>
      <w:proofErr w:type="spellStart"/>
      <w:r w:rsidRPr="007657E2">
        <w:rPr>
          <w:b/>
          <w:bCs/>
        </w:rPr>
        <w:t>C</w:t>
      </w:r>
      <w:r w:rsidRPr="007657E2">
        <w:rPr>
          <w:b/>
          <w:bCs/>
          <w:vertAlign w:val="subscript"/>
        </w:rPr>
        <w:t>min</w:t>
      </w:r>
      <w:proofErr w:type="spellEnd"/>
      <w:r w:rsidRPr="007657E2">
        <w:rPr>
          <w:b/>
          <w:bCs/>
        </w:rPr>
        <w:t>/C</w:t>
      </w:r>
      <w:r w:rsidRPr="007657E2">
        <w:rPr>
          <w:b/>
          <w:bCs/>
          <w:vertAlign w:val="subscript"/>
        </w:rPr>
        <w:t>o</w:t>
      </w:r>
      <w:r w:rsidRPr="007657E2">
        <w:rPr>
          <w:b/>
          <w:bCs/>
        </w:rPr>
        <w:t xml:space="preserve"> * 60 pkt</w:t>
      </w:r>
    </w:p>
    <w:p w14:paraId="39DD5C5C" w14:textId="77777777" w:rsidR="00BA7C76" w:rsidRPr="008014DF" w:rsidRDefault="00BA7C76" w:rsidP="00BA7C76">
      <w:pPr>
        <w:spacing w:after="0" w:line="276" w:lineRule="auto"/>
        <w:ind w:left="567"/>
        <w:jc w:val="both"/>
      </w:pPr>
      <w:r w:rsidRPr="008014DF">
        <w:t>gdzie:</w:t>
      </w:r>
    </w:p>
    <w:p w14:paraId="7C2D13AE" w14:textId="77777777" w:rsidR="00BA7C76" w:rsidRPr="008014DF" w:rsidRDefault="00BA7C76" w:rsidP="00BA7C76">
      <w:pPr>
        <w:spacing w:after="0" w:line="276" w:lineRule="auto"/>
        <w:ind w:left="567"/>
        <w:jc w:val="both"/>
      </w:pPr>
      <w:r w:rsidRPr="008014DF">
        <w:t>C</w:t>
      </w:r>
      <w:r w:rsidRPr="00534464">
        <w:rPr>
          <w:vertAlign w:val="subscript"/>
        </w:rPr>
        <w:t>1</w:t>
      </w:r>
      <w:r w:rsidRPr="008014DF">
        <w:tab/>
      </w:r>
      <w:r w:rsidRPr="00790D0E">
        <w:t>-</w:t>
      </w:r>
      <w:r>
        <w:t xml:space="preserve"> </w:t>
      </w:r>
      <w:r w:rsidRPr="00790D0E">
        <w:t>ilość punktów w kryterium cena</w:t>
      </w:r>
    </w:p>
    <w:p w14:paraId="6858E761" w14:textId="77777777" w:rsidR="00BA7C76" w:rsidRDefault="00BA7C76" w:rsidP="00BA7C76">
      <w:pPr>
        <w:spacing w:after="0" w:line="240" w:lineRule="auto"/>
        <w:ind w:left="567"/>
      </w:pPr>
      <w:proofErr w:type="spellStart"/>
      <w:r w:rsidRPr="008014DF">
        <w:t>C</w:t>
      </w:r>
      <w:r w:rsidRPr="00A906BC">
        <w:rPr>
          <w:vertAlign w:val="subscript"/>
        </w:rPr>
        <w:t>min</w:t>
      </w:r>
      <w:proofErr w:type="spellEnd"/>
      <w:r>
        <w:rPr>
          <w:vertAlign w:val="subscript"/>
        </w:rPr>
        <w:t>.</w:t>
      </w:r>
      <w:r>
        <w:rPr>
          <w:vertAlign w:val="subscript"/>
        </w:rPr>
        <w:tab/>
      </w:r>
      <w:r w:rsidRPr="00790D0E">
        <w:t>- najniższa cena oferty</w:t>
      </w:r>
      <w:r>
        <w:t xml:space="preserve"> brutto spośród wszystkich ocenianych ofert</w:t>
      </w:r>
      <w:r w:rsidRPr="008014DF">
        <w:t xml:space="preserve"> </w:t>
      </w:r>
    </w:p>
    <w:p w14:paraId="35B1671B" w14:textId="77777777" w:rsidR="00BA7C76" w:rsidRDefault="00BA7C76" w:rsidP="00BA7C76">
      <w:pPr>
        <w:spacing w:after="0" w:line="240" w:lineRule="auto"/>
        <w:ind w:left="567"/>
      </w:pPr>
      <w:r w:rsidRPr="008014DF">
        <w:t>C</w:t>
      </w:r>
      <w:r w:rsidRPr="00A906BC">
        <w:rPr>
          <w:vertAlign w:val="subscript"/>
        </w:rPr>
        <w:t>o</w:t>
      </w:r>
      <w:r>
        <w:rPr>
          <w:vertAlign w:val="subscript"/>
        </w:rPr>
        <w:tab/>
      </w:r>
      <w:r w:rsidRPr="00790D0E">
        <w:t>- cena brutto oferty ocenianej</w:t>
      </w:r>
      <w:r>
        <w:t xml:space="preserve"> </w:t>
      </w:r>
    </w:p>
    <w:p w14:paraId="10CFD698" w14:textId="77777777" w:rsidR="00534464" w:rsidRPr="008014DF" w:rsidRDefault="00534464" w:rsidP="005B348F">
      <w:pPr>
        <w:spacing w:after="0" w:line="276" w:lineRule="auto"/>
        <w:ind w:left="567"/>
        <w:jc w:val="both"/>
      </w:pPr>
    </w:p>
    <w:p w14:paraId="619F2A0B" w14:textId="77777777" w:rsidR="00BA7C76" w:rsidRPr="008014DF" w:rsidRDefault="00BA7C76" w:rsidP="00BA7C76">
      <w:pPr>
        <w:spacing w:after="0" w:line="276" w:lineRule="auto"/>
        <w:ind w:left="567"/>
        <w:jc w:val="both"/>
      </w:pPr>
    </w:p>
    <w:p w14:paraId="321CDA1D" w14:textId="77777777" w:rsidR="00BA7C76" w:rsidRPr="00316284" w:rsidRDefault="00BA7C76" w:rsidP="00BA7C76">
      <w:pPr>
        <w:pStyle w:val="Akapitzlist"/>
        <w:numPr>
          <w:ilvl w:val="1"/>
          <w:numId w:val="41"/>
        </w:numPr>
        <w:spacing w:after="0" w:line="276" w:lineRule="auto"/>
        <w:ind w:left="567" w:hanging="567"/>
        <w:jc w:val="both"/>
        <w:rPr>
          <w:rFonts w:cstheme="minorHAnsi"/>
          <w:b/>
          <w:bCs/>
        </w:rPr>
      </w:pPr>
      <w:bookmarkStart w:id="51" w:name="_Hlk105407862"/>
      <w:r w:rsidRPr="00316284">
        <w:rPr>
          <w:rFonts w:cstheme="minorHAnsi"/>
          <w:b/>
          <w:bCs/>
        </w:rPr>
        <w:t>C</w:t>
      </w:r>
      <w:r w:rsidRPr="00316284">
        <w:rPr>
          <w:rFonts w:cstheme="minorHAnsi"/>
          <w:b/>
          <w:bCs/>
          <w:vertAlign w:val="subscript"/>
        </w:rPr>
        <w:t xml:space="preserve">2 </w:t>
      </w:r>
      <w:r w:rsidRPr="00316284">
        <w:rPr>
          <w:rFonts w:cstheme="minorHAnsi"/>
          <w:b/>
          <w:bCs/>
        </w:rPr>
        <w:t xml:space="preserve">- w kryterium okres gwarancji, oferty będą oceniane wg poniższego wzoru: </w:t>
      </w:r>
    </w:p>
    <w:bookmarkEnd w:id="51"/>
    <w:p w14:paraId="7AECB6B9" w14:textId="77777777" w:rsidR="007657E2" w:rsidRDefault="007657E2" w:rsidP="007657E2">
      <w:pPr>
        <w:spacing w:line="276" w:lineRule="auto"/>
        <w:ind w:left="567"/>
        <w:jc w:val="center"/>
        <w:rPr>
          <w:rFonts w:cstheme="minorHAnsi"/>
          <w:b/>
          <w:bCs/>
        </w:rPr>
      </w:pPr>
    </w:p>
    <w:p w14:paraId="17E85684" w14:textId="4DBA30BE" w:rsidR="00BA7C76" w:rsidRPr="007657E2" w:rsidRDefault="00BA7C76" w:rsidP="007657E2">
      <w:pPr>
        <w:spacing w:line="276" w:lineRule="auto"/>
        <w:ind w:left="567"/>
        <w:jc w:val="center"/>
        <w:rPr>
          <w:rFonts w:cstheme="minorHAnsi"/>
          <w:b/>
          <w:bCs/>
        </w:rPr>
      </w:pPr>
      <w:r w:rsidRPr="007657E2">
        <w:rPr>
          <w:rFonts w:cstheme="minorHAnsi"/>
          <w:b/>
          <w:bCs/>
        </w:rPr>
        <w:t>C</w:t>
      </w:r>
      <w:r w:rsidRPr="007657E2">
        <w:rPr>
          <w:rFonts w:cstheme="minorHAnsi"/>
          <w:b/>
          <w:bCs/>
          <w:vertAlign w:val="subscript"/>
        </w:rPr>
        <w:t>2</w:t>
      </w:r>
      <w:r w:rsidRPr="007657E2">
        <w:rPr>
          <w:rFonts w:cstheme="minorHAnsi"/>
          <w:b/>
          <w:bCs/>
        </w:rPr>
        <w:t xml:space="preserve"> = </w:t>
      </w:r>
      <w:proofErr w:type="spellStart"/>
      <w:r w:rsidRPr="007657E2">
        <w:rPr>
          <w:rFonts w:cstheme="minorHAnsi"/>
          <w:b/>
          <w:bCs/>
        </w:rPr>
        <w:t>G</w:t>
      </w:r>
      <w:r w:rsidRPr="007657E2">
        <w:rPr>
          <w:rFonts w:cstheme="minorHAnsi"/>
          <w:b/>
          <w:bCs/>
          <w:vertAlign w:val="subscript"/>
        </w:rPr>
        <w:t>bad</w:t>
      </w:r>
      <w:proofErr w:type="spellEnd"/>
      <w:r w:rsidRPr="007657E2">
        <w:rPr>
          <w:rFonts w:cstheme="minorHAnsi"/>
          <w:b/>
          <w:bCs/>
        </w:rPr>
        <w:t>/</w:t>
      </w:r>
      <w:proofErr w:type="spellStart"/>
      <w:r w:rsidRPr="007657E2">
        <w:rPr>
          <w:rFonts w:cstheme="minorHAnsi"/>
          <w:b/>
          <w:bCs/>
        </w:rPr>
        <w:t>G</w:t>
      </w:r>
      <w:r w:rsidRPr="007657E2">
        <w:rPr>
          <w:rFonts w:cstheme="minorHAnsi"/>
          <w:b/>
          <w:bCs/>
          <w:vertAlign w:val="subscript"/>
        </w:rPr>
        <w:t>max</w:t>
      </w:r>
      <w:proofErr w:type="spellEnd"/>
      <w:r w:rsidRPr="007657E2">
        <w:rPr>
          <w:rFonts w:cstheme="minorHAnsi"/>
          <w:b/>
          <w:bCs/>
        </w:rPr>
        <w:t xml:space="preserve"> * 40 pkt</w:t>
      </w:r>
    </w:p>
    <w:p w14:paraId="474BC079" w14:textId="77777777" w:rsidR="00BA7C76" w:rsidRPr="00316284" w:rsidRDefault="00BA7C76" w:rsidP="00BA7C76">
      <w:pPr>
        <w:spacing w:after="0" w:line="276" w:lineRule="auto"/>
        <w:ind w:left="567"/>
        <w:jc w:val="both"/>
        <w:rPr>
          <w:rFonts w:cstheme="minorHAnsi"/>
        </w:rPr>
      </w:pPr>
      <w:r w:rsidRPr="00316284">
        <w:rPr>
          <w:rFonts w:cstheme="minorHAnsi"/>
        </w:rPr>
        <w:t>gdzie:</w:t>
      </w:r>
    </w:p>
    <w:p w14:paraId="4023B67A" w14:textId="77777777" w:rsidR="00BA7C76" w:rsidRPr="00316284" w:rsidRDefault="00BA7C76" w:rsidP="00BA7C76">
      <w:pPr>
        <w:tabs>
          <w:tab w:val="left" w:pos="0"/>
        </w:tabs>
        <w:spacing w:after="0" w:line="276" w:lineRule="auto"/>
        <w:ind w:left="567"/>
        <w:rPr>
          <w:rFonts w:cstheme="minorHAnsi"/>
        </w:rPr>
      </w:pPr>
      <w:r w:rsidRPr="00316284">
        <w:rPr>
          <w:rFonts w:cstheme="minorHAnsi"/>
        </w:rPr>
        <w:t>C</w:t>
      </w:r>
      <w:r w:rsidRPr="00316284">
        <w:rPr>
          <w:rFonts w:cstheme="minorHAnsi"/>
          <w:vertAlign w:val="subscript"/>
        </w:rPr>
        <w:t>2</w:t>
      </w:r>
      <w:r>
        <w:rPr>
          <w:rFonts w:cstheme="minorHAnsi"/>
          <w:vertAlign w:val="subscript"/>
        </w:rPr>
        <w:tab/>
      </w:r>
      <w:r w:rsidRPr="00316284">
        <w:rPr>
          <w:rFonts w:cstheme="minorHAnsi"/>
        </w:rPr>
        <w:t>- ilość punktów w kryterium okres gwarancji.</w:t>
      </w:r>
    </w:p>
    <w:p w14:paraId="351C3BF7" w14:textId="77777777" w:rsidR="00BA7C76" w:rsidRPr="00316284" w:rsidRDefault="00BA7C76" w:rsidP="00BA7C76">
      <w:pPr>
        <w:spacing w:after="0" w:line="240" w:lineRule="auto"/>
        <w:ind w:left="567"/>
        <w:rPr>
          <w:rFonts w:cstheme="minorHAnsi"/>
        </w:rPr>
      </w:pPr>
      <w:proofErr w:type="spellStart"/>
      <w:r w:rsidRPr="00316284">
        <w:rPr>
          <w:rFonts w:cstheme="minorHAnsi"/>
          <w:b/>
          <w:bCs/>
        </w:rPr>
        <w:t>G</w:t>
      </w:r>
      <w:r w:rsidRPr="00316284">
        <w:rPr>
          <w:rFonts w:cstheme="minorHAnsi"/>
          <w:b/>
          <w:bCs/>
          <w:vertAlign w:val="subscript"/>
        </w:rPr>
        <w:t>bad</w:t>
      </w:r>
      <w:proofErr w:type="spellEnd"/>
      <w:r>
        <w:rPr>
          <w:rFonts w:cstheme="minorHAnsi"/>
        </w:rPr>
        <w:tab/>
        <w:t>- o</w:t>
      </w:r>
      <w:r w:rsidRPr="00316284">
        <w:rPr>
          <w:rFonts w:cstheme="minorHAnsi"/>
        </w:rPr>
        <w:t>kres gwarancji na przedmiot zamówienia zaoferowany w ofercie badanej .</w:t>
      </w:r>
    </w:p>
    <w:p w14:paraId="17353DD0" w14:textId="77777777" w:rsidR="00BA7C76" w:rsidRPr="00316284" w:rsidRDefault="00BA7C76" w:rsidP="00BA7C76">
      <w:pPr>
        <w:tabs>
          <w:tab w:val="left" w:pos="1418"/>
        </w:tabs>
        <w:spacing w:after="0" w:line="240" w:lineRule="auto"/>
        <w:ind w:left="1560" w:hanging="993"/>
        <w:rPr>
          <w:rFonts w:cstheme="minorHAnsi"/>
        </w:rPr>
      </w:pPr>
      <w:proofErr w:type="spellStart"/>
      <w:r w:rsidRPr="00316284">
        <w:rPr>
          <w:rFonts w:cstheme="minorHAnsi"/>
          <w:b/>
          <w:bCs/>
        </w:rPr>
        <w:t>G</w:t>
      </w:r>
      <w:r w:rsidRPr="00316284">
        <w:rPr>
          <w:rFonts w:cstheme="minorHAnsi"/>
          <w:b/>
          <w:bCs/>
          <w:vertAlign w:val="subscript"/>
        </w:rPr>
        <w:t>max</w:t>
      </w:r>
      <w:proofErr w:type="spellEnd"/>
      <w:r>
        <w:rPr>
          <w:rFonts w:cstheme="minorHAnsi"/>
        </w:rPr>
        <w:tab/>
      </w:r>
      <w:r w:rsidRPr="00316284">
        <w:rPr>
          <w:rFonts w:cstheme="minorHAnsi"/>
        </w:rPr>
        <w:t>- najdłuższy zaoferowany  okres gwarancji na przedmiot zamówienia spośród wszystkich badanych ofert.</w:t>
      </w:r>
    </w:p>
    <w:p w14:paraId="7091082F" w14:textId="77777777" w:rsidR="00BA7C76" w:rsidRPr="00316284" w:rsidRDefault="00BA7C76" w:rsidP="00BA7C76">
      <w:pPr>
        <w:spacing w:after="0" w:line="240" w:lineRule="auto"/>
        <w:ind w:left="567" w:hanging="567"/>
        <w:rPr>
          <w:rFonts w:cstheme="minorHAnsi"/>
        </w:rPr>
      </w:pPr>
    </w:p>
    <w:p w14:paraId="06F3F90D" w14:textId="0579C1BB" w:rsidR="00BA7C76" w:rsidRPr="00FF4107" w:rsidRDefault="00BA7C76" w:rsidP="00BA7C76">
      <w:pPr>
        <w:pStyle w:val="Akapitzlist"/>
        <w:spacing w:line="276" w:lineRule="auto"/>
        <w:ind w:left="567"/>
        <w:jc w:val="both"/>
        <w:rPr>
          <w:rFonts w:cstheme="minorHAnsi"/>
        </w:rPr>
      </w:pPr>
      <w:r w:rsidRPr="00FF4107">
        <w:rPr>
          <w:rFonts w:cstheme="minorHAnsi"/>
        </w:rPr>
        <w:t xml:space="preserve">Zamawiający wymaga, aby Wykonawca udzielił minimum </w:t>
      </w:r>
      <w:r w:rsidR="007657E2">
        <w:rPr>
          <w:rFonts w:cstheme="minorHAnsi"/>
        </w:rPr>
        <w:t>36</w:t>
      </w:r>
      <w:r w:rsidRPr="00FF4107">
        <w:rPr>
          <w:rFonts w:cstheme="minorHAnsi"/>
        </w:rPr>
        <w:t xml:space="preserve"> miesięcy okresu gwarancji, liczonego od dnia podpisania protokołu odbioru końcowego robót budowlanych. Maksymalny oceniany przez Zamawiającego okres gwarancji wynosi </w:t>
      </w:r>
      <w:r w:rsidR="007657E2">
        <w:rPr>
          <w:rFonts w:cstheme="minorHAnsi"/>
        </w:rPr>
        <w:t>60</w:t>
      </w:r>
      <w:r w:rsidRPr="00FF4107">
        <w:rPr>
          <w:rFonts w:cstheme="minorHAnsi"/>
        </w:rPr>
        <w:t xml:space="preserve"> miesięcy. Za udzielenie minimalnej gwarancji </w:t>
      </w:r>
      <w:r w:rsidR="007657E2">
        <w:rPr>
          <w:rFonts w:cstheme="minorHAnsi"/>
        </w:rPr>
        <w:t>36</w:t>
      </w:r>
      <w:r w:rsidRPr="00FF4107">
        <w:rPr>
          <w:rFonts w:cstheme="minorHAnsi"/>
        </w:rPr>
        <w:t xml:space="preserve"> - miesięcznej przyznaje się 0 punktów. Punktowany jest okres gwarancji od </w:t>
      </w:r>
      <w:r w:rsidR="007657E2">
        <w:rPr>
          <w:rFonts w:cstheme="minorHAnsi"/>
        </w:rPr>
        <w:t>37</w:t>
      </w:r>
      <w:r w:rsidRPr="00FF4107">
        <w:rPr>
          <w:rFonts w:cstheme="minorHAnsi"/>
        </w:rPr>
        <w:t xml:space="preserve"> do </w:t>
      </w:r>
      <w:r>
        <w:rPr>
          <w:rFonts w:cstheme="minorHAnsi"/>
        </w:rPr>
        <w:lastRenderedPageBreak/>
        <w:t>6</w:t>
      </w:r>
      <w:r w:rsidR="007657E2">
        <w:rPr>
          <w:rFonts w:cstheme="minorHAnsi"/>
        </w:rPr>
        <w:t>0</w:t>
      </w:r>
      <w:r>
        <w:rPr>
          <w:rFonts w:cstheme="minorHAnsi"/>
        </w:rPr>
        <w:t xml:space="preserve"> </w:t>
      </w:r>
      <w:r w:rsidRPr="00FF4107">
        <w:rPr>
          <w:rFonts w:cstheme="minorHAnsi"/>
        </w:rPr>
        <w:t xml:space="preserve">miesięcy. Jeżeli Wykonawca udzieli dłuższego niż maksymalny oczekiwany okres gwarancji Zamawiający do oceny oferty przyjmie maksymalny oczekiwany okres gwarancji tj. </w:t>
      </w:r>
      <w:r>
        <w:rPr>
          <w:rFonts w:cstheme="minorHAnsi"/>
        </w:rPr>
        <w:t>6</w:t>
      </w:r>
      <w:r w:rsidR="007657E2">
        <w:rPr>
          <w:rFonts w:cstheme="minorHAnsi"/>
        </w:rPr>
        <w:t>0</w:t>
      </w:r>
      <w:r w:rsidRPr="00FF4107">
        <w:rPr>
          <w:rFonts w:cstheme="minorHAnsi"/>
        </w:rPr>
        <w:t xml:space="preserve"> m-</w:t>
      </w:r>
      <w:proofErr w:type="spellStart"/>
      <w:r w:rsidRPr="00FF4107">
        <w:rPr>
          <w:rFonts w:cstheme="minorHAnsi"/>
        </w:rPr>
        <w:t>cy</w:t>
      </w:r>
      <w:proofErr w:type="spellEnd"/>
      <w:r w:rsidRPr="00FF4107">
        <w:rPr>
          <w:rFonts w:cstheme="minorHAnsi"/>
        </w:rPr>
        <w:t xml:space="preserve">, a do umowy przyjmie okres gwarancji wpisany w formularzu ofertowym. Jeżeli Wykonawca nie wskaże w ofercie okresu gwarancji, Zamawiający do oceny oferty i umowy przyjmie minimalny okres gwarancji tj. </w:t>
      </w:r>
      <w:r w:rsidR="007657E2">
        <w:rPr>
          <w:rFonts w:cstheme="minorHAnsi"/>
        </w:rPr>
        <w:t>3</w:t>
      </w:r>
      <w:r>
        <w:rPr>
          <w:rFonts w:cstheme="minorHAnsi"/>
        </w:rPr>
        <w:t>6</w:t>
      </w:r>
      <w:r w:rsidRPr="00FF4107">
        <w:rPr>
          <w:rFonts w:cstheme="minorHAnsi"/>
        </w:rPr>
        <w:t xml:space="preserve"> m-</w:t>
      </w:r>
      <w:proofErr w:type="spellStart"/>
      <w:r w:rsidRPr="00FF4107">
        <w:rPr>
          <w:rFonts w:cstheme="minorHAnsi"/>
        </w:rPr>
        <w:t>cy</w:t>
      </w:r>
      <w:proofErr w:type="spellEnd"/>
      <w:r w:rsidRPr="00FF4107">
        <w:rPr>
          <w:rFonts w:cstheme="minorHAnsi"/>
        </w:rPr>
        <w:t>. Jeżeli Wykonawca udzieli krótszego okresu gwarancji niż minimalny (</w:t>
      </w:r>
      <w:r w:rsidR="007657E2">
        <w:rPr>
          <w:rFonts w:cstheme="minorHAnsi"/>
        </w:rPr>
        <w:t>3</w:t>
      </w:r>
      <w:r>
        <w:rPr>
          <w:rFonts w:cstheme="minorHAnsi"/>
        </w:rPr>
        <w:t>6</w:t>
      </w:r>
      <w:r w:rsidRPr="00FF4107">
        <w:rPr>
          <w:rFonts w:cstheme="minorHAnsi"/>
        </w:rPr>
        <w:t xml:space="preserve"> m-</w:t>
      </w:r>
      <w:proofErr w:type="spellStart"/>
      <w:r w:rsidRPr="00FF4107">
        <w:rPr>
          <w:rFonts w:cstheme="minorHAnsi"/>
        </w:rPr>
        <w:t>cy</w:t>
      </w:r>
      <w:proofErr w:type="spellEnd"/>
      <w:r w:rsidRPr="00FF4107">
        <w:rPr>
          <w:rFonts w:cstheme="minorHAnsi"/>
        </w:rPr>
        <w:t xml:space="preserve">), to jego oferta zostanie odrzucona. </w:t>
      </w:r>
    </w:p>
    <w:p w14:paraId="58A61281" w14:textId="77777777" w:rsidR="00BA7C76" w:rsidRPr="005013A9" w:rsidRDefault="00BA7C76" w:rsidP="00BA7C76">
      <w:pPr>
        <w:pStyle w:val="Akapitzlist"/>
        <w:spacing w:line="276" w:lineRule="auto"/>
        <w:ind w:left="567"/>
        <w:jc w:val="both"/>
        <w:rPr>
          <w:rFonts w:cstheme="minorHAnsi"/>
        </w:rPr>
      </w:pPr>
      <w:r w:rsidRPr="00FF4107">
        <w:rPr>
          <w:rFonts w:cstheme="minorHAnsi"/>
        </w:rPr>
        <w:t>Maksymalna ilość  punktów możliwych do uzyskania w kryterium okres gwarancji wynosi 40</w:t>
      </w:r>
      <w:r w:rsidRPr="005013A9">
        <w:rPr>
          <w:rFonts w:cstheme="minorHAnsi"/>
        </w:rPr>
        <w:t>.</w:t>
      </w:r>
    </w:p>
    <w:p w14:paraId="18ACBFE8" w14:textId="77777777" w:rsidR="00BA7C76" w:rsidRDefault="00BA7C76" w:rsidP="00BA7C76">
      <w:pPr>
        <w:tabs>
          <w:tab w:val="left" w:pos="288"/>
          <w:tab w:val="left" w:pos="567"/>
        </w:tabs>
        <w:spacing w:after="0" w:line="276" w:lineRule="auto"/>
        <w:ind w:left="567"/>
        <w:jc w:val="both"/>
        <w:rPr>
          <w:rFonts w:cstheme="minorHAnsi"/>
        </w:rPr>
      </w:pPr>
      <w:r w:rsidRPr="009C502E">
        <w:rPr>
          <w:rFonts w:cstheme="minorHAnsi"/>
        </w:rPr>
        <w:t>Zamawiający oceni i porówna jedynie te oferty, które zostaną określone jako zgodne z wymaganiami określonymi w niniejszej specyfikacji.</w:t>
      </w:r>
    </w:p>
    <w:p w14:paraId="364ADA62" w14:textId="77777777" w:rsidR="00BA7C76" w:rsidRPr="009C502E" w:rsidRDefault="00BA7C76" w:rsidP="00BA7C76">
      <w:pPr>
        <w:tabs>
          <w:tab w:val="left" w:pos="288"/>
          <w:tab w:val="left" w:pos="567"/>
        </w:tabs>
        <w:spacing w:after="0" w:line="276" w:lineRule="auto"/>
        <w:ind w:left="567"/>
        <w:jc w:val="both"/>
        <w:rPr>
          <w:rFonts w:cstheme="minorHAnsi"/>
        </w:rPr>
      </w:pPr>
      <w:r w:rsidRPr="00422F2A">
        <w:rPr>
          <w:rFonts w:cstheme="minorHAnsi"/>
        </w:rPr>
        <w:t>Zamawiający wybierze tego Wykonawcę, którego oferta została uznana za najkorzystniejszą, ze względu na uzyskanie największej ilości punktów (C = C1+C2).</w:t>
      </w:r>
    </w:p>
    <w:p w14:paraId="744D7548" w14:textId="70A8B6CB" w:rsidR="00316284" w:rsidRPr="00316284" w:rsidRDefault="00BA7C76" w:rsidP="00BA7C76">
      <w:pPr>
        <w:spacing w:line="276" w:lineRule="auto"/>
        <w:ind w:left="567"/>
        <w:jc w:val="both"/>
        <w:rPr>
          <w:rFonts w:cstheme="minorHAnsi"/>
        </w:rPr>
      </w:pPr>
      <w:r w:rsidRPr="008C3162">
        <w:rPr>
          <w:rFonts w:cstheme="minorHAnsi"/>
        </w:rPr>
        <w:t>Ogólna ilość uzyskanych punktów (C) nie może przekroczyć 100</w:t>
      </w:r>
      <w:r w:rsidR="00334A54" w:rsidRPr="00334A54">
        <w:rPr>
          <w:rFonts w:cstheme="minorHAnsi"/>
        </w:rPr>
        <w:t>.</w:t>
      </w:r>
    </w:p>
    <w:p w14:paraId="6FAC0440" w14:textId="23A03D8D" w:rsidR="00A7581C" w:rsidRPr="00C658A7" w:rsidRDefault="00A7581C" w:rsidP="005B348F">
      <w:pPr>
        <w:pStyle w:val="Nagwek2"/>
        <w:numPr>
          <w:ilvl w:val="0"/>
          <w:numId w:val="3"/>
        </w:numPr>
        <w:spacing w:before="0" w:line="276" w:lineRule="auto"/>
        <w:ind w:left="2127" w:hanging="1843"/>
        <w:jc w:val="both"/>
      </w:pPr>
      <w:bookmarkStart w:id="52" w:name="_Toc191901124"/>
      <w:r w:rsidRPr="00C658A7">
        <w:t>Projektowane postanowienia umowy w sprawie zamówienia publicznego, które zostaną wprowadzone do umowy w sprawie zamówienia publicznego</w:t>
      </w:r>
      <w:bookmarkEnd w:id="52"/>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723B03B1"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B75BCF">
        <w:t>3</w:t>
      </w:r>
      <w:r w:rsidRPr="00447597">
        <w:t xml:space="preserve"> do SWZ</w:t>
      </w:r>
      <w:r w:rsidR="00186907">
        <w:t xml:space="preserve"> </w:t>
      </w:r>
      <w:r w:rsidR="00186907">
        <w:br/>
        <w:t>(wzór umowy)</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 xml:space="preserve">Umowa może ulec zmianie zgodnie z art. 455 ust. 1 ustawy </w:t>
      </w:r>
      <w:proofErr w:type="spellStart"/>
      <w:r w:rsidRPr="00422F2A">
        <w:t>Pzp</w:t>
      </w:r>
      <w:proofErr w:type="spellEnd"/>
      <w:r w:rsidRPr="00422F2A">
        <w:t xml:space="preserve">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3" w:name="_Hlk158195393"/>
      <w:r w:rsidRPr="00447597">
        <w:t>Wszelkie zmiany umowy wymagają formy pisemnej pod rygorem nieważności.</w:t>
      </w:r>
    </w:p>
    <w:p w14:paraId="03B88F90" w14:textId="66B15316" w:rsidR="00A7581C" w:rsidRDefault="00A7581C" w:rsidP="0068696D">
      <w:pPr>
        <w:pStyle w:val="Nagwek2"/>
        <w:numPr>
          <w:ilvl w:val="0"/>
          <w:numId w:val="3"/>
        </w:numPr>
        <w:ind w:left="2127" w:hanging="1843"/>
        <w:jc w:val="both"/>
      </w:pPr>
      <w:bookmarkStart w:id="54" w:name="_Toc191901125"/>
      <w:r w:rsidRPr="00C658A7">
        <w:t>Zabezpieczenie należytego wykonania umowy</w:t>
      </w:r>
      <w:bookmarkEnd w:id="54"/>
    </w:p>
    <w:p w14:paraId="71E685F6" w14:textId="33AE3550" w:rsidR="007657E2" w:rsidRPr="007657E2" w:rsidRDefault="007657E2" w:rsidP="007657E2">
      <w:r w:rsidRPr="005B348F">
        <w:rPr>
          <w:rFonts w:ascii="Calibri" w:hAnsi="Calibri" w:cs="Calibri"/>
          <w:b/>
          <w:bCs/>
        </w:rPr>
        <w:t>NIE WYMAGANE</w:t>
      </w:r>
    </w:p>
    <w:p w14:paraId="0DABE1C4" w14:textId="31310BEB" w:rsidR="00A7581C" w:rsidRPr="0043747F" w:rsidRDefault="00A7581C" w:rsidP="006923DB">
      <w:pPr>
        <w:pStyle w:val="Nagwek2"/>
        <w:numPr>
          <w:ilvl w:val="0"/>
          <w:numId w:val="3"/>
        </w:numPr>
        <w:ind w:left="2127" w:hanging="1843"/>
        <w:jc w:val="both"/>
      </w:pPr>
      <w:bookmarkStart w:id="55" w:name="_Toc191901126"/>
      <w:bookmarkStart w:id="56" w:name="_Hlk158195356"/>
      <w:r w:rsidRPr="0043747F">
        <w:t>Informacje o formalnościach, jakie muszą zostać dopełnione po wyborze oferty w celu zawarcia umowy w sprawie zamówienia publicznego</w:t>
      </w:r>
      <w:bookmarkEnd w:id="55"/>
    </w:p>
    <w:p w14:paraId="6F213AD3" w14:textId="77777777" w:rsidR="007876A8" w:rsidRPr="009E6B07" w:rsidRDefault="007876A8">
      <w:pPr>
        <w:numPr>
          <w:ilvl w:val="0"/>
          <w:numId w:val="20"/>
        </w:numPr>
        <w:spacing w:after="0" w:line="276" w:lineRule="auto"/>
        <w:ind w:left="567" w:right="-108" w:hanging="567"/>
        <w:jc w:val="both"/>
        <w:rPr>
          <w:rFonts w:eastAsia="Times New Roman" w:cstheme="minorHAnsi"/>
          <w:lang w:eastAsia="pl-PL"/>
        </w:rPr>
      </w:pPr>
      <w:bookmarkStart w:id="57" w:name="_Toc42045493"/>
      <w:r w:rsidRPr="009E6B07">
        <w:rPr>
          <w:rFonts w:eastAsia="Times New Roman" w:cstheme="minorHAnsi"/>
          <w:lang w:eastAsia="pl-PL"/>
        </w:rPr>
        <w:t xml:space="preserve">Zamawiający </w:t>
      </w:r>
      <w:bookmarkEnd w:id="56"/>
      <w:r w:rsidRPr="009E6B07">
        <w:rPr>
          <w:rFonts w:eastAsia="Times New Roman" w:cstheme="minorHAnsi"/>
          <w:lang w:eastAsia="pl-PL"/>
        </w:rPr>
        <w:t>poinformuje wykonawcę, któremu zostanie udzielone zamówienie, o miejscu i terminie zawarcia umowy.</w:t>
      </w:r>
    </w:p>
    <w:p w14:paraId="60A37728" w14:textId="77777777" w:rsidR="00F60DFD" w:rsidRPr="009E6B07" w:rsidRDefault="007876A8" w:rsidP="00F60DFD">
      <w:pPr>
        <w:numPr>
          <w:ilvl w:val="0"/>
          <w:numId w:val="20"/>
        </w:numPr>
        <w:spacing w:after="0" w:line="276" w:lineRule="auto"/>
        <w:ind w:left="567" w:right="-108" w:hanging="567"/>
        <w:jc w:val="both"/>
        <w:rPr>
          <w:rFonts w:eastAsia="Times New Roman" w:cstheme="minorHAnsi"/>
          <w:lang w:eastAsia="pl-PL"/>
        </w:rPr>
      </w:pPr>
      <w:r w:rsidRPr="009E6B07">
        <w:rPr>
          <w:rFonts w:eastAsia="Times New Roman" w:cstheme="minorHAnsi"/>
          <w:lang w:eastAsia="pl-PL"/>
        </w:rPr>
        <w:t xml:space="preserve">Wykonawca przed </w:t>
      </w:r>
      <w:bookmarkEnd w:id="53"/>
      <w:r w:rsidRPr="009E6B07">
        <w:rPr>
          <w:rFonts w:eastAsia="Times New Roman" w:cstheme="minorHAnsi"/>
          <w:lang w:eastAsia="pl-PL"/>
        </w:rPr>
        <w:t>zawarciem umowy poda wszelkie informacje niezbędne do wypełnienia treści umowy</w:t>
      </w:r>
      <w:r w:rsidR="000379FE" w:rsidRPr="009E6B07">
        <w:t xml:space="preserve"> </w:t>
      </w:r>
      <w:r w:rsidR="000379FE" w:rsidRPr="009E6B07">
        <w:rPr>
          <w:rFonts w:eastAsia="Times New Roman" w:cstheme="minorHAnsi"/>
          <w:lang w:eastAsia="pl-PL"/>
        </w:rPr>
        <w:t>na wezwanie Zamawiającego</w:t>
      </w:r>
      <w:r w:rsidRPr="009E6B07">
        <w:rPr>
          <w:rFonts w:eastAsia="Times New Roman" w:cstheme="minorHAnsi"/>
          <w:lang w:eastAsia="pl-PL"/>
        </w:rPr>
        <w:t>.</w:t>
      </w:r>
    </w:p>
    <w:p w14:paraId="679B2B9E" w14:textId="75C4D327" w:rsidR="000379FE" w:rsidRPr="009E6B07" w:rsidRDefault="007876A8">
      <w:pPr>
        <w:numPr>
          <w:ilvl w:val="0"/>
          <w:numId w:val="20"/>
        </w:numPr>
        <w:spacing w:after="0" w:line="276" w:lineRule="auto"/>
        <w:ind w:left="567" w:right="-108" w:hanging="567"/>
        <w:contextualSpacing/>
        <w:jc w:val="both"/>
        <w:rPr>
          <w:rFonts w:eastAsia="Times New Roman" w:cstheme="minorHAnsi"/>
          <w:lang w:eastAsia="pl-PL"/>
        </w:rPr>
      </w:pPr>
      <w:r w:rsidRPr="009E6B07">
        <w:rPr>
          <w:rFonts w:eastAsia="Times New Roman" w:cstheme="minorHAnsi"/>
          <w:lang w:eastAsia="pl-PL"/>
        </w:rPr>
        <w:t xml:space="preserve">Jeżeli zostanie wybrana oferta wykonawców wspólnie ubiegających się o udzielenie zamówienia, </w:t>
      </w:r>
      <w:r w:rsidR="006E4A57" w:rsidRPr="009E6B07">
        <w:rPr>
          <w:rFonts w:eastAsia="Times New Roman" w:cstheme="minorHAnsi"/>
          <w:lang w:eastAsia="pl-PL"/>
        </w:rPr>
        <w:t>Z</w:t>
      </w:r>
      <w:r w:rsidRPr="009E6B07">
        <w:rPr>
          <w:rFonts w:eastAsia="Times New Roman" w:cstheme="minorHAnsi"/>
          <w:lang w:eastAsia="pl-PL"/>
        </w:rPr>
        <w:t xml:space="preserve">amawiający będzie żądał przed zawarciem umowy w sprawie zamówienia publicznego kopii umowy regulującej współpracę tych wykonawców, w której m.in. zostanie określony pełnomocnik uprawniony do kontaktów z </w:t>
      </w:r>
      <w:r w:rsidR="00D61996" w:rsidRPr="009E6B07">
        <w:rPr>
          <w:rFonts w:eastAsia="Times New Roman" w:cstheme="minorHAnsi"/>
          <w:lang w:eastAsia="pl-PL"/>
        </w:rPr>
        <w:t>Z</w:t>
      </w:r>
      <w:r w:rsidRPr="009E6B07">
        <w:rPr>
          <w:rFonts w:eastAsia="Times New Roman" w:cstheme="minorHAnsi"/>
          <w:lang w:eastAsia="pl-PL"/>
        </w:rPr>
        <w:t>amawiającym oraz do wystawiania dokumentów związanych z płatnościami, przy czym termin, na jaki została zawarta umowa, nie może być krótszy niż termin realizacji zamówienia</w:t>
      </w:r>
    </w:p>
    <w:p w14:paraId="6008EBA4" w14:textId="0046C1AC" w:rsidR="007657E2" w:rsidRPr="007657E2" w:rsidRDefault="000379FE" w:rsidP="007657E2">
      <w:pPr>
        <w:pStyle w:val="Akapitzlist"/>
        <w:numPr>
          <w:ilvl w:val="0"/>
          <w:numId w:val="20"/>
        </w:numPr>
        <w:ind w:left="567" w:hanging="567"/>
        <w:rPr>
          <w:rFonts w:eastAsia="Times New Roman" w:cstheme="minorHAnsi"/>
          <w:u w:val="single"/>
          <w:lang w:eastAsia="pl-PL"/>
        </w:rPr>
      </w:pPr>
      <w:r w:rsidRPr="007657E2">
        <w:rPr>
          <w:rFonts w:eastAsia="Times New Roman" w:cstheme="minorHAnsi"/>
          <w:u w:val="single"/>
          <w:lang w:eastAsia="pl-PL"/>
        </w:rPr>
        <w:lastRenderedPageBreak/>
        <w:t>Przed zawarciem umowy Wykonawca zobowiązany będzie do przedstawienia Zamawiającemu</w:t>
      </w:r>
      <w:r w:rsidR="007657E2">
        <w:rPr>
          <w:rFonts w:eastAsia="Times New Roman" w:cstheme="minorHAnsi"/>
          <w:u w:val="single"/>
          <w:lang w:eastAsia="pl-PL"/>
        </w:rPr>
        <w:t xml:space="preserve"> </w:t>
      </w:r>
      <w:r w:rsidRPr="007657E2">
        <w:rPr>
          <w:rFonts w:eastAsia="Times New Roman" w:cstheme="minorHAnsi"/>
          <w:b/>
          <w:bCs/>
          <w:lang w:eastAsia="pl-PL"/>
        </w:rPr>
        <w:t>oświadczenie odnośnie liczby zatrudnionych osób na podstawie umowy o pracę</w:t>
      </w:r>
      <w:bookmarkEnd w:id="57"/>
      <w:r w:rsidR="007657E2" w:rsidRPr="007657E2">
        <w:rPr>
          <w:rFonts w:eastAsia="Times New Roman" w:cstheme="minorHAnsi"/>
          <w:b/>
          <w:bCs/>
          <w:lang w:eastAsia="pl-PL"/>
        </w:rPr>
        <w:t xml:space="preserve"> </w:t>
      </w:r>
      <w:r w:rsidR="007657E2">
        <w:t>(</w:t>
      </w:r>
      <w:r w:rsidR="007657E2" w:rsidRPr="007657E2">
        <w:rPr>
          <w:rFonts w:eastAsia="Times New Roman" w:cstheme="minorHAnsi"/>
          <w:lang w:eastAsia="pl-PL"/>
        </w:rPr>
        <w:t>załącznik nr 1 do umowy).</w:t>
      </w:r>
    </w:p>
    <w:p w14:paraId="73FFF70F" w14:textId="50F54B77" w:rsidR="0068696D" w:rsidRPr="00C658A7" w:rsidRDefault="0068696D" w:rsidP="0068696D">
      <w:pPr>
        <w:pStyle w:val="Nagwek2"/>
        <w:numPr>
          <w:ilvl w:val="0"/>
          <w:numId w:val="3"/>
        </w:numPr>
        <w:ind w:left="2127" w:hanging="1843"/>
        <w:jc w:val="both"/>
      </w:pPr>
      <w:bookmarkStart w:id="58" w:name="_Toc158189325"/>
      <w:bookmarkStart w:id="59" w:name="_Toc191901127"/>
      <w:r w:rsidRPr="00C658A7">
        <w:t>Kwota przeznaczona na sfinansowanie zamówienia.</w:t>
      </w:r>
      <w:bookmarkEnd w:id="58"/>
      <w:bookmarkEnd w:id="59"/>
    </w:p>
    <w:p w14:paraId="3DB5DF74" w14:textId="4E3DBE32"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sidR="00BE5503">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626D2CB9" w14:textId="4EBACFEF" w:rsidR="00046632" w:rsidRPr="00662017" w:rsidRDefault="001A32CB" w:rsidP="00662017">
      <w:pPr>
        <w:spacing w:after="0" w:line="276" w:lineRule="auto"/>
        <w:jc w:val="both"/>
        <w:rPr>
          <w:b/>
          <w:bCs/>
        </w:rPr>
      </w:pPr>
      <w:r w:rsidRPr="001A32CB">
        <w:rPr>
          <w:b/>
          <w:bCs/>
        </w:rPr>
        <w:t>Załącznikami do specyfikacji warunków zamówienia są:</w:t>
      </w:r>
    </w:p>
    <w:p w14:paraId="23321F5B" w14:textId="77777777" w:rsidR="00EA2E82" w:rsidRPr="001A32CB" w:rsidRDefault="00EA2E82" w:rsidP="00EA2E82">
      <w:pPr>
        <w:numPr>
          <w:ilvl w:val="0"/>
          <w:numId w:val="33"/>
        </w:numPr>
        <w:tabs>
          <w:tab w:val="left" w:pos="426"/>
        </w:tabs>
        <w:spacing w:after="0" w:line="276" w:lineRule="auto"/>
        <w:ind w:left="1843" w:hanging="1843"/>
      </w:pPr>
      <w:r w:rsidRPr="001A32CB">
        <w:t>Załącznik nr 1</w:t>
      </w:r>
      <w:r>
        <w:tab/>
      </w:r>
      <w:r w:rsidRPr="00715680">
        <w:t>Wzór formularza ofertowego</w:t>
      </w:r>
      <w:r>
        <w:t>.</w:t>
      </w:r>
    </w:p>
    <w:p w14:paraId="54E9B0C3" w14:textId="466AD09E" w:rsidR="00EA2E82" w:rsidRPr="00715680" w:rsidRDefault="00EA2E82" w:rsidP="00EA2E82">
      <w:pPr>
        <w:pStyle w:val="Akapitzlist"/>
        <w:numPr>
          <w:ilvl w:val="0"/>
          <w:numId w:val="33"/>
        </w:numPr>
        <w:tabs>
          <w:tab w:val="left" w:pos="426"/>
        </w:tabs>
        <w:spacing w:after="0" w:line="276" w:lineRule="auto"/>
        <w:ind w:left="1843" w:hanging="1843"/>
        <w:contextualSpacing w:val="0"/>
      </w:pPr>
      <w:r>
        <w:t>Załącznik nr 2</w:t>
      </w:r>
      <w:r>
        <w:tab/>
      </w:r>
      <w:r w:rsidR="00B75BCF" w:rsidRPr="00202BB7">
        <w:t>Oświadczenie Wykonawcy o braku podstaw do wykluczenia</w:t>
      </w:r>
      <w:r w:rsidR="00B75BCF">
        <w:t>.</w:t>
      </w:r>
    </w:p>
    <w:p w14:paraId="242F065A" w14:textId="02A81F9A" w:rsidR="00EA2E82" w:rsidRDefault="00EA2E82" w:rsidP="00EA2E82">
      <w:pPr>
        <w:pStyle w:val="Akapitzlist"/>
        <w:numPr>
          <w:ilvl w:val="0"/>
          <w:numId w:val="33"/>
        </w:numPr>
        <w:tabs>
          <w:tab w:val="left" w:pos="426"/>
        </w:tabs>
        <w:spacing w:after="0" w:line="276" w:lineRule="auto"/>
        <w:ind w:left="1843" w:hanging="1843"/>
        <w:contextualSpacing w:val="0"/>
      </w:pPr>
      <w:r w:rsidRPr="00715680">
        <w:t>Załącznik nr 3</w:t>
      </w:r>
      <w:r>
        <w:tab/>
      </w:r>
      <w:r w:rsidR="00B75BCF">
        <w:t>Wzór umowy.</w:t>
      </w:r>
    </w:p>
    <w:p w14:paraId="3B13788C" w14:textId="138E7939" w:rsidR="00EA2E82" w:rsidRDefault="00EA2E82" w:rsidP="00EA2E82">
      <w:pPr>
        <w:pStyle w:val="Akapitzlist"/>
        <w:numPr>
          <w:ilvl w:val="0"/>
          <w:numId w:val="33"/>
        </w:numPr>
        <w:tabs>
          <w:tab w:val="left" w:pos="426"/>
        </w:tabs>
        <w:spacing w:after="0" w:line="276" w:lineRule="auto"/>
        <w:ind w:left="1843" w:hanging="1843"/>
        <w:contextualSpacing w:val="0"/>
      </w:pPr>
      <w:r>
        <w:t>Załącznik nr 4</w:t>
      </w:r>
      <w:r>
        <w:tab/>
      </w:r>
      <w:r w:rsidR="00B75BCF">
        <w:t>Przedmiar robót.</w:t>
      </w:r>
    </w:p>
    <w:p w14:paraId="703CDCB2" w14:textId="20D8E345" w:rsidR="00EA2E82" w:rsidRDefault="00A7227C" w:rsidP="00B75BCF">
      <w:pPr>
        <w:pStyle w:val="Akapitzlist"/>
        <w:numPr>
          <w:ilvl w:val="0"/>
          <w:numId w:val="33"/>
        </w:numPr>
        <w:tabs>
          <w:tab w:val="left" w:pos="426"/>
        </w:tabs>
        <w:spacing w:after="0" w:line="276" w:lineRule="auto"/>
        <w:ind w:left="1843" w:hanging="1843"/>
        <w:contextualSpacing w:val="0"/>
      </w:pPr>
      <w:r>
        <w:t>Załącznik nr 5</w:t>
      </w:r>
      <w:r>
        <w:tab/>
      </w:r>
      <w:r w:rsidR="00B75BCF">
        <w:t xml:space="preserve">Mapka – kanalizacja ul. </w:t>
      </w:r>
      <w:proofErr w:type="spellStart"/>
      <w:r w:rsidR="00B75BCF">
        <w:t>M.Bylicy</w:t>
      </w:r>
      <w:proofErr w:type="spellEnd"/>
      <w:r w:rsidR="00B75BCF">
        <w:t xml:space="preserve"> w Olkuszu</w:t>
      </w:r>
    </w:p>
    <w:sectPr w:rsidR="00EA2E82">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F24F8" w14:textId="77777777" w:rsidR="00817BA7" w:rsidRDefault="00817BA7" w:rsidP="008F37FA">
      <w:pPr>
        <w:spacing w:after="0" w:line="240" w:lineRule="auto"/>
      </w:pPr>
      <w:r>
        <w:separator/>
      </w:r>
    </w:p>
  </w:endnote>
  <w:endnote w:type="continuationSeparator" w:id="0">
    <w:p w14:paraId="69E2D1D0" w14:textId="77777777" w:rsidR="00817BA7" w:rsidRDefault="00817BA7"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Klee One"/>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299744"/>
      <w:docPartObj>
        <w:docPartGallery w:val="Page Numbers (Bottom of Page)"/>
        <w:docPartUnique/>
      </w:docPartObj>
    </w:sdtPr>
    <w:sdtEnd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2AF1D" w14:textId="77777777" w:rsidR="00817BA7" w:rsidRDefault="00817BA7" w:rsidP="008F37FA">
      <w:pPr>
        <w:spacing w:after="0" w:line="240" w:lineRule="auto"/>
      </w:pPr>
      <w:r>
        <w:separator/>
      </w:r>
    </w:p>
  </w:footnote>
  <w:footnote w:type="continuationSeparator" w:id="0">
    <w:p w14:paraId="6F74E266" w14:textId="77777777" w:rsidR="00817BA7" w:rsidRDefault="00817BA7"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63A77" w14:textId="4523A058" w:rsidR="001C621B" w:rsidRDefault="001C621B">
    <w:pPr>
      <w:pStyle w:val="Nagwek"/>
    </w:pPr>
  </w:p>
  <w:p w14:paraId="20FC2050" w14:textId="77777777" w:rsidR="007D7C60" w:rsidRDefault="007D7C60">
    <w:pPr>
      <w:pStyle w:val="Nagwek"/>
    </w:pPr>
  </w:p>
  <w:p w14:paraId="114337BC" w14:textId="77777777" w:rsidR="001C621B" w:rsidRDefault="001C62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33"/>
    <w:multiLevelType w:val="singleLevel"/>
    <w:tmpl w:val="5A6E917C"/>
    <w:lvl w:ilvl="0">
      <w:start w:val="1"/>
      <w:numFmt w:val="decimal"/>
      <w:lvlText w:val="%1."/>
      <w:lvlJc w:val="left"/>
      <w:pPr>
        <w:ind w:left="720" w:hanging="360"/>
      </w:pPr>
      <w:rPr>
        <w:sz w:val="22"/>
        <w:szCs w:val="22"/>
      </w:rPr>
    </w:lvl>
  </w:abstractNum>
  <w:abstractNum w:abstractNumId="4"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DF8120E"/>
    <w:multiLevelType w:val="hybridMultilevel"/>
    <w:tmpl w:val="9ECC7FC2"/>
    <w:lvl w:ilvl="0" w:tplc="7B26D7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654FE7"/>
    <w:multiLevelType w:val="hybridMultilevel"/>
    <w:tmpl w:val="088AD854"/>
    <w:lvl w:ilvl="0" w:tplc="34F4FC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5"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BB02C3"/>
    <w:multiLevelType w:val="hybridMultilevel"/>
    <w:tmpl w:val="2E8C14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D4E4945"/>
    <w:multiLevelType w:val="hybridMultilevel"/>
    <w:tmpl w:val="5444278C"/>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8BF22C66">
      <w:start w:val="1"/>
      <w:numFmt w:val="upperLetter"/>
      <w:lvlText w:val="%3)"/>
      <w:lvlJc w:val="left"/>
      <w:pPr>
        <w:ind w:left="1353" w:hanging="360"/>
      </w:pPr>
      <w:rPr>
        <w:rFonts w:ascii="Calibri" w:eastAsiaTheme="minorHAnsi"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02B1590"/>
    <w:multiLevelType w:val="hybridMultilevel"/>
    <w:tmpl w:val="3376C81A"/>
    <w:lvl w:ilvl="0" w:tplc="04150011">
      <w:start w:val="1"/>
      <w:numFmt w:val="decimal"/>
      <w:lvlText w:val="%1)"/>
      <w:lvlJc w:val="left"/>
      <w:pPr>
        <w:ind w:left="720" w:hanging="360"/>
      </w:pPr>
    </w:lvl>
    <w:lvl w:ilvl="1" w:tplc="2B56CAC6">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5DC74BC"/>
    <w:multiLevelType w:val="hybridMultilevel"/>
    <w:tmpl w:val="ECB0A6F0"/>
    <w:lvl w:ilvl="0" w:tplc="E8DCF334">
      <w:start w:val="1"/>
      <w:numFmt w:val="decimal"/>
      <w:lvlText w:val="%1)"/>
      <w:lvlJc w:val="left"/>
      <w:pPr>
        <w:ind w:left="1440" w:hanging="360"/>
      </w:pPr>
      <w:rPr>
        <w:rFonts w:hint="default"/>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E14A68"/>
    <w:multiLevelType w:val="hybridMultilevel"/>
    <w:tmpl w:val="9316439E"/>
    <w:lvl w:ilvl="0" w:tplc="BA2225EA">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2"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4F80291C"/>
    <w:multiLevelType w:val="hybridMultilevel"/>
    <w:tmpl w:val="C04808A4"/>
    <w:lvl w:ilvl="0" w:tplc="417821C4">
      <w:start w:val="1"/>
      <w:numFmt w:val="decimal"/>
      <w:lvlText w:val="Podrozdział %1."/>
      <w:lvlJc w:val="left"/>
      <w:pPr>
        <w:ind w:left="1065" w:hanging="705"/>
      </w:pPr>
      <w:rPr>
        <w:rFonts w:hint="default"/>
        <w:color w:val="2F5496" w:themeColor="accent1" w:themeShade="BF"/>
      </w:rPr>
    </w:lvl>
    <w:lvl w:ilvl="1" w:tplc="E766BB4C">
      <w:start w:val="1"/>
      <w:numFmt w:val="decimal"/>
      <w:lvlText w:val="%2."/>
      <w:lvlJc w:val="left"/>
      <w:pPr>
        <w:ind w:left="1440" w:hanging="360"/>
      </w:pPr>
      <w:rPr>
        <w:rFonts w:hint="default"/>
        <w:b w:val="0"/>
        <w:bCs/>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3"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DF0378"/>
    <w:multiLevelType w:val="hybridMultilevel"/>
    <w:tmpl w:val="76FE76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50"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70A6579B"/>
    <w:multiLevelType w:val="hybridMultilevel"/>
    <w:tmpl w:val="2904E838"/>
    <w:lvl w:ilvl="0" w:tplc="FFFFFFFF">
      <w:start w:val="1"/>
      <w:numFmt w:val="decimal"/>
      <w:lvlText w:val="%1)"/>
      <w:lvlJc w:val="left"/>
      <w:pPr>
        <w:ind w:left="1287" w:hanging="360"/>
      </w:pPr>
      <w:rPr>
        <w:rFonts w:hint="default"/>
        <w:kern w:val="0"/>
        <w:sz w:val="22"/>
        <w:szCs w:val="22"/>
        <w:lang w:eastAsia="pl-PL"/>
      </w:rPr>
    </w:lvl>
    <w:lvl w:ilvl="1" w:tplc="FFFFFFFF" w:tentative="1">
      <w:start w:val="1"/>
      <w:numFmt w:val="lowerLetter"/>
      <w:lvlText w:val="%2."/>
      <w:lvlJc w:val="left"/>
      <w:pPr>
        <w:ind w:left="2007" w:hanging="360"/>
      </w:pPr>
    </w:lvl>
    <w:lvl w:ilvl="2" w:tplc="04150011">
      <w:start w:val="1"/>
      <w:numFmt w:val="decimal"/>
      <w:lvlText w:val="%3)"/>
      <w:lvlJc w:val="left"/>
      <w:pPr>
        <w:ind w:left="720"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2"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55"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6"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34"/>
  </w:num>
  <w:num w:numId="2" w16cid:durableId="259484946">
    <w:abstractNumId w:val="9"/>
  </w:num>
  <w:num w:numId="3" w16cid:durableId="1910965273">
    <w:abstractNumId w:val="30"/>
  </w:num>
  <w:num w:numId="4" w16cid:durableId="1654486866">
    <w:abstractNumId w:val="20"/>
  </w:num>
  <w:num w:numId="5" w16cid:durableId="1790124654">
    <w:abstractNumId w:val="14"/>
  </w:num>
  <w:num w:numId="6" w16cid:durableId="150870479">
    <w:abstractNumId w:val="46"/>
  </w:num>
  <w:num w:numId="7" w16cid:durableId="1020274679">
    <w:abstractNumId w:val="43"/>
  </w:num>
  <w:num w:numId="8" w16cid:durableId="1424837897">
    <w:abstractNumId w:val="21"/>
  </w:num>
  <w:num w:numId="9" w16cid:durableId="2145849301">
    <w:abstractNumId w:val="16"/>
  </w:num>
  <w:num w:numId="10" w16cid:durableId="1756441334">
    <w:abstractNumId w:val="6"/>
  </w:num>
  <w:num w:numId="11" w16cid:durableId="1004478038">
    <w:abstractNumId w:val="7"/>
  </w:num>
  <w:num w:numId="12" w16cid:durableId="1957441747">
    <w:abstractNumId w:val="37"/>
  </w:num>
  <w:num w:numId="13" w16cid:durableId="570890634">
    <w:abstractNumId w:val="5"/>
  </w:num>
  <w:num w:numId="14" w16cid:durableId="671877422">
    <w:abstractNumId w:val="36"/>
  </w:num>
  <w:num w:numId="15" w16cid:durableId="649480847">
    <w:abstractNumId w:val="53"/>
  </w:num>
  <w:num w:numId="16" w16cid:durableId="2008088880">
    <w:abstractNumId w:val="28"/>
  </w:num>
  <w:num w:numId="17" w16cid:durableId="792283439">
    <w:abstractNumId w:val="47"/>
  </w:num>
  <w:num w:numId="18" w16cid:durableId="1225674967">
    <w:abstractNumId w:val="10"/>
  </w:num>
  <w:num w:numId="19" w16cid:durableId="967081447">
    <w:abstractNumId w:val="45"/>
  </w:num>
  <w:num w:numId="20" w16cid:durableId="1040983210">
    <w:abstractNumId w:val="32"/>
  </w:num>
  <w:num w:numId="21" w16cid:durableId="1972053510">
    <w:abstractNumId w:val="11"/>
  </w:num>
  <w:num w:numId="22" w16cid:durableId="1822504002">
    <w:abstractNumId w:val="40"/>
  </w:num>
  <w:num w:numId="23" w16cid:durableId="1232038333">
    <w:abstractNumId w:val="42"/>
  </w:num>
  <w:num w:numId="24" w16cid:durableId="1453401864">
    <w:abstractNumId w:val="17"/>
  </w:num>
  <w:num w:numId="25" w16cid:durableId="1769885217">
    <w:abstractNumId w:val="50"/>
  </w:num>
  <w:num w:numId="26" w16cid:durableId="736393605">
    <w:abstractNumId w:val="41"/>
  </w:num>
  <w:num w:numId="27" w16cid:durableId="424040001">
    <w:abstractNumId w:val="29"/>
  </w:num>
  <w:num w:numId="28" w16cid:durableId="201940615">
    <w:abstractNumId w:val="23"/>
  </w:num>
  <w:num w:numId="29" w16cid:durableId="2111654349">
    <w:abstractNumId w:val="26"/>
  </w:num>
  <w:num w:numId="30" w16cid:durableId="556597616">
    <w:abstractNumId w:val="38"/>
  </w:num>
  <w:num w:numId="31" w16cid:durableId="1416703521">
    <w:abstractNumId w:val="58"/>
  </w:num>
  <w:num w:numId="32" w16cid:durableId="1447429561">
    <w:abstractNumId w:val="4"/>
  </w:num>
  <w:num w:numId="33" w16cid:durableId="1336613409">
    <w:abstractNumId w:val="52"/>
  </w:num>
  <w:num w:numId="34" w16cid:durableId="998533173">
    <w:abstractNumId w:val="15"/>
  </w:num>
  <w:num w:numId="35" w16cid:durableId="1783842418">
    <w:abstractNumId w:val="27"/>
  </w:num>
  <w:num w:numId="36" w16cid:durableId="296112582">
    <w:abstractNumId w:val="44"/>
  </w:num>
  <w:num w:numId="37" w16cid:durableId="1236431912">
    <w:abstractNumId w:val="57"/>
  </w:num>
  <w:num w:numId="38" w16cid:durableId="318309851">
    <w:abstractNumId w:val="33"/>
  </w:num>
  <w:num w:numId="39" w16cid:durableId="1689520081">
    <w:abstractNumId w:val="56"/>
  </w:num>
  <w:num w:numId="40" w16cid:durableId="787431887">
    <w:abstractNumId w:val="39"/>
  </w:num>
  <w:num w:numId="41" w16cid:durableId="224999486">
    <w:abstractNumId w:val="35"/>
  </w:num>
  <w:num w:numId="42" w16cid:durableId="1581674111">
    <w:abstractNumId w:val="24"/>
  </w:num>
  <w:num w:numId="43" w16cid:durableId="2090105852">
    <w:abstractNumId w:val="18"/>
  </w:num>
  <w:num w:numId="44" w16cid:durableId="1881935552">
    <w:abstractNumId w:val="48"/>
  </w:num>
  <w:num w:numId="45" w16cid:durableId="681980387">
    <w:abstractNumId w:val="13"/>
  </w:num>
  <w:num w:numId="46" w16cid:durableId="1512721630">
    <w:abstractNumId w:val="25"/>
  </w:num>
  <w:num w:numId="47" w16cid:durableId="1358657120">
    <w:abstractNumId w:val="12"/>
  </w:num>
  <w:num w:numId="48" w16cid:durableId="652877522">
    <w:abstractNumId w:val="51"/>
  </w:num>
  <w:num w:numId="49" w16cid:durableId="1141390450">
    <w:abstractNumId w:val="19"/>
  </w:num>
  <w:num w:numId="50" w16cid:durableId="490944431">
    <w:abstractNumId w:val="54"/>
  </w:num>
  <w:num w:numId="51" w16cid:durableId="1408846847">
    <w:abstractNumId w:val="55"/>
  </w:num>
  <w:num w:numId="52" w16cid:durableId="1074474219">
    <w:abstractNumId w:val="49"/>
  </w:num>
  <w:num w:numId="53" w16cid:durableId="2000424017">
    <w:abstractNumId w:val="22"/>
  </w:num>
  <w:num w:numId="54" w16cid:durableId="1014766015">
    <w:abstractNumId w:val="31"/>
  </w:num>
  <w:num w:numId="55" w16cid:durableId="113059229">
    <w:abstractNumId w:val="3"/>
  </w:num>
  <w:num w:numId="56" w16cid:durableId="187684208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5098"/>
    <w:rsid w:val="0000608F"/>
    <w:rsid w:val="000107F1"/>
    <w:rsid w:val="00010D31"/>
    <w:rsid w:val="00010D36"/>
    <w:rsid w:val="00010E48"/>
    <w:rsid w:val="00011143"/>
    <w:rsid w:val="00012DF2"/>
    <w:rsid w:val="000134A8"/>
    <w:rsid w:val="00013ED6"/>
    <w:rsid w:val="0001638E"/>
    <w:rsid w:val="00016DC6"/>
    <w:rsid w:val="000258EC"/>
    <w:rsid w:val="00025A74"/>
    <w:rsid w:val="0002609D"/>
    <w:rsid w:val="000267BA"/>
    <w:rsid w:val="00027412"/>
    <w:rsid w:val="00027692"/>
    <w:rsid w:val="00027912"/>
    <w:rsid w:val="00032A51"/>
    <w:rsid w:val="00032EA8"/>
    <w:rsid w:val="00035022"/>
    <w:rsid w:val="00035BB5"/>
    <w:rsid w:val="000379FE"/>
    <w:rsid w:val="000435BA"/>
    <w:rsid w:val="000440DB"/>
    <w:rsid w:val="000445BB"/>
    <w:rsid w:val="0004462D"/>
    <w:rsid w:val="00044F25"/>
    <w:rsid w:val="00046101"/>
    <w:rsid w:val="00046632"/>
    <w:rsid w:val="00047670"/>
    <w:rsid w:val="000503A5"/>
    <w:rsid w:val="00050AEA"/>
    <w:rsid w:val="00052A2B"/>
    <w:rsid w:val="00052B97"/>
    <w:rsid w:val="00053B96"/>
    <w:rsid w:val="00054578"/>
    <w:rsid w:val="000562D5"/>
    <w:rsid w:val="000563EB"/>
    <w:rsid w:val="00057099"/>
    <w:rsid w:val="000631B0"/>
    <w:rsid w:val="00066BE1"/>
    <w:rsid w:val="0007163A"/>
    <w:rsid w:val="00071CB4"/>
    <w:rsid w:val="000749A2"/>
    <w:rsid w:val="00077C28"/>
    <w:rsid w:val="00080BC0"/>
    <w:rsid w:val="000832A0"/>
    <w:rsid w:val="00084E81"/>
    <w:rsid w:val="00085727"/>
    <w:rsid w:val="00087CE5"/>
    <w:rsid w:val="00090C93"/>
    <w:rsid w:val="00093CBD"/>
    <w:rsid w:val="00094C0E"/>
    <w:rsid w:val="00095F37"/>
    <w:rsid w:val="000A163F"/>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E5E3C"/>
    <w:rsid w:val="000F22FE"/>
    <w:rsid w:val="000F2D3A"/>
    <w:rsid w:val="000F310C"/>
    <w:rsid w:val="000F3EEB"/>
    <w:rsid w:val="000F4FC9"/>
    <w:rsid w:val="000F5280"/>
    <w:rsid w:val="000F5C5A"/>
    <w:rsid w:val="000F5EF7"/>
    <w:rsid w:val="000F63DA"/>
    <w:rsid w:val="000F68B1"/>
    <w:rsid w:val="000F6D91"/>
    <w:rsid w:val="00100348"/>
    <w:rsid w:val="00103202"/>
    <w:rsid w:val="0010490F"/>
    <w:rsid w:val="00105D96"/>
    <w:rsid w:val="00106306"/>
    <w:rsid w:val="00107194"/>
    <w:rsid w:val="0010740E"/>
    <w:rsid w:val="001075F5"/>
    <w:rsid w:val="00110463"/>
    <w:rsid w:val="00111362"/>
    <w:rsid w:val="0011222A"/>
    <w:rsid w:val="001164B8"/>
    <w:rsid w:val="0011734B"/>
    <w:rsid w:val="00121EAF"/>
    <w:rsid w:val="00125BAB"/>
    <w:rsid w:val="00126F92"/>
    <w:rsid w:val="00127540"/>
    <w:rsid w:val="0013054C"/>
    <w:rsid w:val="00131528"/>
    <w:rsid w:val="00133486"/>
    <w:rsid w:val="001344D7"/>
    <w:rsid w:val="00137BD2"/>
    <w:rsid w:val="001407E0"/>
    <w:rsid w:val="00142522"/>
    <w:rsid w:val="001433B5"/>
    <w:rsid w:val="00146F2C"/>
    <w:rsid w:val="00147BC3"/>
    <w:rsid w:val="00147FC8"/>
    <w:rsid w:val="001504FD"/>
    <w:rsid w:val="0015698B"/>
    <w:rsid w:val="001570B7"/>
    <w:rsid w:val="00157D85"/>
    <w:rsid w:val="0016121C"/>
    <w:rsid w:val="00161A2E"/>
    <w:rsid w:val="00162B5B"/>
    <w:rsid w:val="001635AC"/>
    <w:rsid w:val="00165566"/>
    <w:rsid w:val="00167D79"/>
    <w:rsid w:val="00181AD0"/>
    <w:rsid w:val="0018249F"/>
    <w:rsid w:val="0018556B"/>
    <w:rsid w:val="001855F5"/>
    <w:rsid w:val="00186907"/>
    <w:rsid w:val="00186923"/>
    <w:rsid w:val="00187785"/>
    <w:rsid w:val="0019090E"/>
    <w:rsid w:val="00190EA3"/>
    <w:rsid w:val="001932B4"/>
    <w:rsid w:val="00195E6F"/>
    <w:rsid w:val="0019622F"/>
    <w:rsid w:val="001A0B5C"/>
    <w:rsid w:val="001A32CB"/>
    <w:rsid w:val="001A3420"/>
    <w:rsid w:val="001A3714"/>
    <w:rsid w:val="001A5E3D"/>
    <w:rsid w:val="001A7983"/>
    <w:rsid w:val="001A7EFE"/>
    <w:rsid w:val="001B14C9"/>
    <w:rsid w:val="001B1A87"/>
    <w:rsid w:val="001B436F"/>
    <w:rsid w:val="001B445F"/>
    <w:rsid w:val="001B5ACC"/>
    <w:rsid w:val="001B791F"/>
    <w:rsid w:val="001B7F54"/>
    <w:rsid w:val="001C051F"/>
    <w:rsid w:val="001C0948"/>
    <w:rsid w:val="001C20F6"/>
    <w:rsid w:val="001C621B"/>
    <w:rsid w:val="001D0493"/>
    <w:rsid w:val="001D0E59"/>
    <w:rsid w:val="001E1295"/>
    <w:rsid w:val="001E14AF"/>
    <w:rsid w:val="001E2E5E"/>
    <w:rsid w:val="001E51CF"/>
    <w:rsid w:val="001F0BBD"/>
    <w:rsid w:val="001F31CF"/>
    <w:rsid w:val="001F3217"/>
    <w:rsid w:val="001F3BE4"/>
    <w:rsid w:val="001F5F5F"/>
    <w:rsid w:val="001F7854"/>
    <w:rsid w:val="00200328"/>
    <w:rsid w:val="002006F4"/>
    <w:rsid w:val="00201573"/>
    <w:rsid w:val="00202BB7"/>
    <w:rsid w:val="0020383A"/>
    <w:rsid w:val="00204432"/>
    <w:rsid w:val="002044B2"/>
    <w:rsid w:val="00205717"/>
    <w:rsid w:val="0021186A"/>
    <w:rsid w:val="00213354"/>
    <w:rsid w:val="002134DF"/>
    <w:rsid w:val="002140A5"/>
    <w:rsid w:val="0021518F"/>
    <w:rsid w:val="002207D9"/>
    <w:rsid w:val="00221E10"/>
    <w:rsid w:val="00222C79"/>
    <w:rsid w:val="00222D64"/>
    <w:rsid w:val="002230C1"/>
    <w:rsid w:val="00223EB0"/>
    <w:rsid w:val="00223EC2"/>
    <w:rsid w:val="00225B1C"/>
    <w:rsid w:val="00226766"/>
    <w:rsid w:val="0022753A"/>
    <w:rsid w:val="00227869"/>
    <w:rsid w:val="00227F1F"/>
    <w:rsid w:val="0023168A"/>
    <w:rsid w:val="002317CC"/>
    <w:rsid w:val="002353F7"/>
    <w:rsid w:val="00235F6F"/>
    <w:rsid w:val="00237E83"/>
    <w:rsid w:val="0024076D"/>
    <w:rsid w:val="0024203E"/>
    <w:rsid w:val="002509C3"/>
    <w:rsid w:val="00250CBA"/>
    <w:rsid w:val="00252313"/>
    <w:rsid w:val="0025401C"/>
    <w:rsid w:val="00254C69"/>
    <w:rsid w:val="002558FB"/>
    <w:rsid w:val="00255990"/>
    <w:rsid w:val="00256C60"/>
    <w:rsid w:val="00257B79"/>
    <w:rsid w:val="00261332"/>
    <w:rsid w:val="00263BAC"/>
    <w:rsid w:val="00271868"/>
    <w:rsid w:val="00271E3E"/>
    <w:rsid w:val="00273F79"/>
    <w:rsid w:val="00274566"/>
    <w:rsid w:val="00280216"/>
    <w:rsid w:val="002812AB"/>
    <w:rsid w:val="002838F0"/>
    <w:rsid w:val="002850A8"/>
    <w:rsid w:val="00291EA3"/>
    <w:rsid w:val="00292CF8"/>
    <w:rsid w:val="002932F5"/>
    <w:rsid w:val="00294807"/>
    <w:rsid w:val="00295EAC"/>
    <w:rsid w:val="00296291"/>
    <w:rsid w:val="0029646A"/>
    <w:rsid w:val="002977BB"/>
    <w:rsid w:val="002A1934"/>
    <w:rsid w:val="002A4B99"/>
    <w:rsid w:val="002A648F"/>
    <w:rsid w:val="002A6711"/>
    <w:rsid w:val="002B2C20"/>
    <w:rsid w:val="002B37AF"/>
    <w:rsid w:val="002B71ED"/>
    <w:rsid w:val="002C0A21"/>
    <w:rsid w:val="002C26D1"/>
    <w:rsid w:val="002C33B3"/>
    <w:rsid w:val="002C3DE9"/>
    <w:rsid w:val="002C41AB"/>
    <w:rsid w:val="002C5490"/>
    <w:rsid w:val="002C5BAD"/>
    <w:rsid w:val="002C75DC"/>
    <w:rsid w:val="002D097D"/>
    <w:rsid w:val="002D0D2C"/>
    <w:rsid w:val="002D4D81"/>
    <w:rsid w:val="002E06A6"/>
    <w:rsid w:val="002E0931"/>
    <w:rsid w:val="002E3D1B"/>
    <w:rsid w:val="002E3FA8"/>
    <w:rsid w:val="002E6671"/>
    <w:rsid w:val="002E7E2D"/>
    <w:rsid w:val="002F177C"/>
    <w:rsid w:val="002F2803"/>
    <w:rsid w:val="002F2BF0"/>
    <w:rsid w:val="002F488B"/>
    <w:rsid w:val="002F4C5D"/>
    <w:rsid w:val="002F5486"/>
    <w:rsid w:val="002F54A9"/>
    <w:rsid w:val="0030659A"/>
    <w:rsid w:val="00306F22"/>
    <w:rsid w:val="00307552"/>
    <w:rsid w:val="003122C7"/>
    <w:rsid w:val="00313DAA"/>
    <w:rsid w:val="00315561"/>
    <w:rsid w:val="00316284"/>
    <w:rsid w:val="0031667D"/>
    <w:rsid w:val="00317ABF"/>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4A54"/>
    <w:rsid w:val="00335298"/>
    <w:rsid w:val="00337E01"/>
    <w:rsid w:val="00340603"/>
    <w:rsid w:val="00341F0F"/>
    <w:rsid w:val="00342693"/>
    <w:rsid w:val="003432FA"/>
    <w:rsid w:val="00343A9F"/>
    <w:rsid w:val="00344685"/>
    <w:rsid w:val="00344CEA"/>
    <w:rsid w:val="0034549A"/>
    <w:rsid w:val="003536CE"/>
    <w:rsid w:val="00353C5F"/>
    <w:rsid w:val="003579C1"/>
    <w:rsid w:val="00360570"/>
    <w:rsid w:val="0036181C"/>
    <w:rsid w:val="003619E5"/>
    <w:rsid w:val="003646E3"/>
    <w:rsid w:val="00366906"/>
    <w:rsid w:val="00372470"/>
    <w:rsid w:val="0037382A"/>
    <w:rsid w:val="00374ADB"/>
    <w:rsid w:val="00376DD2"/>
    <w:rsid w:val="00377069"/>
    <w:rsid w:val="00377433"/>
    <w:rsid w:val="00390CDA"/>
    <w:rsid w:val="00390D81"/>
    <w:rsid w:val="003916AB"/>
    <w:rsid w:val="00392B68"/>
    <w:rsid w:val="003936F7"/>
    <w:rsid w:val="0039373C"/>
    <w:rsid w:val="00396AB7"/>
    <w:rsid w:val="00397C20"/>
    <w:rsid w:val="003A03A3"/>
    <w:rsid w:val="003A0F17"/>
    <w:rsid w:val="003A396D"/>
    <w:rsid w:val="003A403E"/>
    <w:rsid w:val="003A5BDC"/>
    <w:rsid w:val="003B025F"/>
    <w:rsid w:val="003B1180"/>
    <w:rsid w:val="003B284E"/>
    <w:rsid w:val="003B2E9B"/>
    <w:rsid w:val="003B317D"/>
    <w:rsid w:val="003B351B"/>
    <w:rsid w:val="003B3D34"/>
    <w:rsid w:val="003B7BB2"/>
    <w:rsid w:val="003C0FA4"/>
    <w:rsid w:val="003C1499"/>
    <w:rsid w:val="003C17D9"/>
    <w:rsid w:val="003C2320"/>
    <w:rsid w:val="003C450D"/>
    <w:rsid w:val="003D2BF3"/>
    <w:rsid w:val="003D3F22"/>
    <w:rsid w:val="003D5334"/>
    <w:rsid w:val="003D53FF"/>
    <w:rsid w:val="003E1A7F"/>
    <w:rsid w:val="003E26ED"/>
    <w:rsid w:val="003E2C31"/>
    <w:rsid w:val="003F17D8"/>
    <w:rsid w:val="003F3213"/>
    <w:rsid w:val="003F3EDD"/>
    <w:rsid w:val="003F42FF"/>
    <w:rsid w:val="003F6609"/>
    <w:rsid w:val="003F777E"/>
    <w:rsid w:val="003F7B7D"/>
    <w:rsid w:val="00400E6F"/>
    <w:rsid w:val="00401449"/>
    <w:rsid w:val="004021B7"/>
    <w:rsid w:val="004022D1"/>
    <w:rsid w:val="004023ED"/>
    <w:rsid w:val="00407106"/>
    <w:rsid w:val="00407448"/>
    <w:rsid w:val="0040777D"/>
    <w:rsid w:val="00407FAF"/>
    <w:rsid w:val="0041053A"/>
    <w:rsid w:val="00410A8D"/>
    <w:rsid w:val="00411F71"/>
    <w:rsid w:val="00412552"/>
    <w:rsid w:val="00413450"/>
    <w:rsid w:val="00413510"/>
    <w:rsid w:val="00416828"/>
    <w:rsid w:val="00417BA1"/>
    <w:rsid w:val="00422F2A"/>
    <w:rsid w:val="0042354A"/>
    <w:rsid w:val="004246EB"/>
    <w:rsid w:val="004247FC"/>
    <w:rsid w:val="00425334"/>
    <w:rsid w:val="0042569F"/>
    <w:rsid w:val="00425801"/>
    <w:rsid w:val="00425D11"/>
    <w:rsid w:val="00426DA7"/>
    <w:rsid w:val="004271EB"/>
    <w:rsid w:val="00431618"/>
    <w:rsid w:val="00431EED"/>
    <w:rsid w:val="00435988"/>
    <w:rsid w:val="00436ADE"/>
    <w:rsid w:val="00436B92"/>
    <w:rsid w:val="00437378"/>
    <w:rsid w:val="0043747F"/>
    <w:rsid w:val="0044341B"/>
    <w:rsid w:val="0044353A"/>
    <w:rsid w:val="00444D8A"/>
    <w:rsid w:val="00446D59"/>
    <w:rsid w:val="00447597"/>
    <w:rsid w:val="004500BC"/>
    <w:rsid w:val="00454387"/>
    <w:rsid w:val="004566D9"/>
    <w:rsid w:val="00463659"/>
    <w:rsid w:val="0046570D"/>
    <w:rsid w:val="00466207"/>
    <w:rsid w:val="0046649F"/>
    <w:rsid w:val="004666BD"/>
    <w:rsid w:val="00466C00"/>
    <w:rsid w:val="00472C1B"/>
    <w:rsid w:val="00472FAD"/>
    <w:rsid w:val="00473CB3"/>
    <w:rsid w:val="00474FB9"/>
    <w:rsid w:val="004759DC"/>
    <w:rsid w:val="00475AF4"/>
    <w:rsid w:val="00477F34"/>
    <w:rsid w:val="004817E2"/>
    <w:rsid w:val="00481CD4"/>
    <w:rsid w:val="004820D3"/>
    <w:rsid w:val="00482169"/>
    <w:rsid w:val="00484521"/>
    <w:rsid w:val="004861B5"/>
    <w:rsid w:val="00491E8F"/>
    <w:rsid w:val="00492709"/>
    <w:rsid w:val="004947CD"/>
    <w:rsid w:val="004A1101"/>
    <w:rsid w:val="004A2070"/>
    <w:rsid w:val="004A4584"/>
    <w:rsid w:val="004A4BC0"/>
    <w:rsid w:val="004A5C09"/>
    <w:rsid w:val="004A7D1B"/>
    <w:rsid w:val="004B0535"/>
    <w:rsid w:val="004B6052"/>
    <w:rsid w:val="004C0444"/>
    <w:rsid w:val="004C0E0C"/>
    <w:rsid w:val="004C143A"/>
    <w:rsid w:val="004C442B"/>
    <w:rsid w:val="004C5C7E"/>
    <w:rsid w:val="004D20A0"/>
    <w:rsid w:val="004D2961"/>
    <w:rsid w:val="004D2C67"/>
    <w:rsid w:val="004D3DB9"/>
    <w:rsid w:val="004D4399"/>
    <w:rsid w:val="004D7BB5"/>
    <w:rsid w:val="004E2BCF"/>
    <w:rsid w:val="004E439E"/>
    <w:rsid w:val="004F3A22"/>
    <w:rsid w:val="004F57FF"/>
    <w:rsid w:val="004F708B"/>
    <w:rsid w:val="005013A9"/>
    <w:rsid w:val="005013EE"/>
    <w:rsid w:val="00501532"/>
    <w:rsid w:val="00501CD7"/>
    <w:rsid w:val="00502C45"/>
    <w:rsid w:val="00503B3D"/>
    <w:rsid w:val="00504742"/>
    <w:rsid w:val="005047C4"/>
    <w:rsid w:val="005107B9"/>
    <w:rsid w:val="0051289C"/>
    <w:rsid w:val="00514D9A"/>
    <w:rsid w:val="00514E2D"/>
    <w:rsid w:val="0051567A"/>
    <w:rsid w:val="005156C9"/>
    <w:rsid w:val="00516D0E"/>
    <w:rsid w:val="00516F64"/>
    <w:rsid w:val="00520D2F"/>
    <w:rsid w:val="0052354F"/>
    <w:rsid w:val="0052440C"/>
    <w:rsid w:val="00525494"/>
    <w:rsid w:val="00525D56"/>
    <w:rsid w:val="005264CF"/>
    <w:rsid w:val="005277CE"/>
    <w:rsid w:val="005314B6"/>
    <w:rsid w:val="00533977"/>
    <w:rsid w:val="0053439B"/>
    <w:rsid w:val="00534464"/>
    <w:rsid w:val="00535562"/>
    <w:rsid w:val="0054193B"/>
    <w:rsid w:val="00544B2E"/>
    <w:rsid w:val="00545D17"/>
    <w:rsid w:val="005513D2"/>
    <w:rsid w:val="00552A26"/>
    <w:rsid w:val="00552EEF"/>
    <w:rsid w:val="00554020"/>
    <w:rsid w:val="005565C9"/>
    <w:rsid w:val="00557427"/>
    <w:rsid w:val="00560337"/>
    <w:rsid w:val="00563520"/>
    <w:rsid w:val="0056415F"/>
    <w:rsid w:val="00564EF6"/>
    <w:rsid w:val="005652E1"/>
    <w:rsid w:val="00567082"/>
    <w:rsid w:val="005672A3"/>
    <w:rsid w:val="005704BF"/>
    <w:rsid w:val="00574F7B"/>
    <w:rsid w:val="00575AE9"/>
    <w:rsid w:val="00580E7B"/>
    <w:rsid w:val="00584BB5"/>
    <w:rsid w:val="00584EFC"/>
    <w:rsid w:val="00585BAE"/>
    <w:rsid w:val="0058600B"/>
    <w:rsid w:val="0059507F"/>
    <w:rsid w:val="00595EA1"/>
    <w:rsid w:val="005964CA"/>
    <w:rsid w:val="005A2390"/>
    <w:rsid w:val="005A3A9C"/>
    <w:rsid w:val="005A667A"/>
    <w:rsid w:val="005A75BE"/>
    <w:rsid w:val="005B05DA"/>
    <w:rsid w:val="005B0CDA"/>
    <w:rsid w:val="005B1022"/>
    <w:rsid w:val="005B189F"/>
    <w:rsid w:val="005B1F16"/>
    <w:rsid w:val="005B348F"/>
    <w:rsid w:val="005B3E15"/>
    <w:rsid w:val="005B4A0B"/>
    <w:rsid w:val="005B4FEC"/>
    <w:rsid w:val="005B5351"/>
    <w:rsid w:val="005C45C9"/>
    <w:rsid w:val="005C717E"/>
    <w:rsid w:val="005D1BFA"/>
    <w:rsid w:val="005D2A40"/>
    <w:rsid w:val="005D2ABB"/>
    <w:rsid w:val="005D2F8D"/>
    <w:rsid w:val="005D4141"/>
    <w:rsid w:val="005D4B1A"/>
    <w:rsid w:val="005D5A3C"/>
    <w:rsid w:val="005D6275"/>
    <w:rsid w:val="005D74D6"/>
    <w:rsid w:val="005E155E"/>
    <w:rsid w:val="005E1C2D"/>
    <w:rsid w:val="005E2BFF"/>
    <w:rsid w:val="005E4F85"/>
    <w:rsid w:val="005E63D4"/>
    <w:rsid w:val="005F0A73"/>
    <w:rsid w:val="005F1EB8"/>
    <w:rsid w:val="005F276C"/>
    <w:rsid w:val="005F5879"/>
    <w:rsid w:val="005F7362"/>
    <w:rsid w:val="005F7F08"/>
    <w:rsid w:val="00600212"/>
    <w:rsid w:val="00602CC5"/>
    <w:rsid w:val="0060388D"/>
    <w:rsid w:val="0060477B"/>
    <w:rsid w:val="00604B2D"/>
    <w:rsid w:val="00606171"/>
    <w:rsid w:val="006116A7"/>
    <w:rsid w:val="0061348A"/>
    <w:rsid w:val="0061370B"/>
    <w:rsid w:val="00613861"/>
    <w:rsid w:val="006141DF"/>
    <w:rsid w:val="00614730"/>
    <w:rsid w:val="00614C9C"/>
    <w:rsid w:val="00614E40"/>
    <w:rsid w:val="0061631C"/>
    <w:rsid w:val="00617547"/>
    <w:rsid w:val="0062045C"/>
    <w:rsid w:val="00620474"/>
    <w:rsid w:val="0062277F"/>
    <w:rsid w:val="00622F04"/>
    <w:rsid w:val="006251EB"/>
    <w:rsid w:val="00626564"/>
    <w:rsid w:val="006300F2"/>
    <w:rsid w:val="00631973"/>
    <w:rsid w:val="0063272A"/>
    <w:rsid w:val="0063343F"/>
    <w:rsid w:val="00634001"/>
    <w:rsid w:val="00634800"/>
    <w:rsid w:val="00637B43"/>
    <w:rsid w:val="00641BEB"/>
    <w:rsid w:val="00643855"/>
    <w:rsid w:val="00646C94"/>
    <w:rsid w:val="00646CDD"/>
    <w:rsid w:val="006509AF"/>
    <w:rsid w:val="006518C3"/>
    <w:rsid w:val="00651D22"/>
    <w:rsid w:val="006520B7"/>
    <w:rsid w:val="0065256D"/>
    <w:rsid w:val="00655DFB"/>
    <w:rsid w:val="00657A6A"/>
    <w:rsid w:val="00662017"/>
    <w:rsid w:val="00662A09"/>
    <w:rsid w:val="00663C19"/>
    <w:rsid w:val="006663A7"/>
    <w:rsid w:val="0066647E"/>
    <w:rsid w:val="006664EB"/>
    <w:rsid w:val="00666515"/>
    <w:rsid w:val="00666FE6"/>
    <w:rsid w:val="0066731D"/>
    <w:rsid w:val="00667A87"/>
    <w:rsid w:val="00670F96"/>
    <w:rsid w:val="006725B2"/>
    <w:rsid w:val="00674631"/>
    <w:rsid w:val="00674F7A"/>
    <w:rsid w:val="00675A4B"/>
    <w:rsid w:val="00677427"/>
    <w:rsid w:val="006803E9"/>
    <w:rsid w:val="0068323C"/>
    <w:rsid w:val="006846CC"/>
    <w:rsid w:val="0068486A"/>
    <w:rsid w:val="00686036"/>
    <w:rsid w:val="0068634C"/>
    <w:rsid w:val="0068696D"/>
    <w:rsid w:val="00690702"/>
    <w:rsid w:val="00691717"/>
    <w:rsid w:val="006923DB"/>
    <w:rsid w:val="00693B2D"/>
    <w:rsid w:val="00694E6B"/>
    <w:rsid w:val="006A0002"/>
    <w:rsid w:val="006A02C4"/>
    <w:rsid w:val="006A09A6"/>
    <w:rsid w:val="006A39A6"/>
    <w:rsid w:val="006A404D"/>
    <w:rsid w:val="006A5B32"/>
    <w:rsid w:val="006A6617"/>
    <w:rsid w:val="006B17F6"/>
    <w:rsid w:val="006B22E4"/>
    <w:rsid w:val="006B3FA1"/>
    <w:rsid w:val="006B470D"/>
    <w:rsid w:val="006B4BE5"/>
    <w:rsid w:val="006B4ECA"/>
    <w:rsid w:val="006B5F65"/>
    <w:rsid w:val="006B7A85"/>
    <w:rsid w:val="006B7F88"/>
    <w:rsid w:val="006C1DA5"/>
    <w:rsid w:val="006C1E4B"/>
    <w:rsid w:val="006C30A1"/>
    <w:rsid w:val="006C5599"/>
    <w:rsid w:val="006D461E"/>
    <w:rsid w:val="006D73B2"/>
    <w:rsid w:val="006D7B32"/>
    <w:rsid w:val="006E01CC"/>
    <w:rsid w:val="006E2897"/>
    <w:rsid w:val="006E3966"/>
    <w:rsid w:val="006E3BDD"/>
    <w:rsid w:val="006E3CEC"/>
    <w:rsid w:val="006E4A57"/>
    <w:rsid w:val="006E4B0A"/>
    <w:rsid w:val="006E4E0D"/>
    <w:rsid w:val="006E6BA4"/>
    <w:rsid w:val="006E7AD4"/>
    <w:rsid w:val="006F05E7"/>
    <w:rsid w:val="006F2F8D"/>
    <w:rsid w:val="006F4127"/>
    <w:rsid w:val="006F5226"/>
    <w:rsid w:val="006F5974"/>
    <w:rsid w:val="006F6808"/>
    <w:rsid w:val="00703B85"/>
    <w:rsid w:val="00704239"/>
    <w:rsid w:val="007043F5"/>
    <w:rsid w:val="00707B81"/>
    <w:rsid w:val="0071563D"/>
    <w:rsid w:val="00715680"/>
    <w:rsid w:val="00716AA5"/>
    <w:rsid w:val="00717FAB"/>
    <w:rsid w:val="00721863"/>
    <w:rsid w:val="00723483"/>
    <w:rsid w:val="007269F6"/>
    <w:rsid w:val="00730727"/>
    <w:rsid w:val="00731766"/>
    <w:rsid w:val="0073393A"/>
    <w:rsid w:val="00733EB1"/>
    <w:rsid w:val="00734677"/>
    <w:rsid w:val="007346FE"/>
    <w:rsid w:val="0073686D"/>
    <w:rsid w:val="00736E93"/>
    <w:rsid w:val="00740C4F"/>
    <w:rsid w:val="007436A5"/>
    <w:rsid w:val="007457B8"/>
    <w:rsid w:val="00745AC9"/>
    <w:rsid w:val="007463B1"/>
    <w:rsid w:val="007468AE"/>
    <w:rsid w:val="00746ECC"/>
    <w:rsid w:val="00747153"/>
    <w:rsid w:val="00750DA6"/>
    <w:rsid w:val="00752A8E"/>
    <w:rsid w:val="00755025"/>
    <w:rsid w:val="00757F27"/>
    <w:rsid w:val="00760560"/>
    <w:rsid w:val="00760BE0"/>
    <w:rsid w:val="00761E7C"/>
    <w:rsid w:val="00762263"/>
    <w:rsid w:val="007627A8"/>
    <w:rsid w:val="007639A2"/>
    <w:rsid w:val="00764EE6"/>
    <w:rsid w:val="00765517"/>
    <w:rsid w:val="007657E2"/>
    <w:rsid w:val="00767D83"/>
    <w:rsid w:val="00770205"/>
    <w:rsid w:val="0077073E"/>
    <w:rsid w:val="00772FB4"/>
    <w:rsid w:val="00774D0A"/>
    <w:rsid w:val="00777E70"/>
    <w:rsid w:val="00783DA4"/>
    <w:rsid w:val="00784204"/>
    <w:rsid w:val="007859BD"/>
    <w:rsid w:val="007876A8"/>
    <w:rsid w:val="00790D0E"/>
    <w:rsid w:val="00792169"/>
    <w:rsid w:val="007953A0"/>
    <w:rsid w:val="007957FD"/>
    <w:rsid w:val="00796134"/>
    <w:rsid w:val="0079688A"/>
    <w:rsid w:val="007973C1"/>
    <w:rsid w:val="00797B6C"/>
    <w:rsid w:val="007A02C2"/>
    <w:rsid w:val="007A0AC2"/>
    <w:rsid w:val="007A0B99"/>
    <w:rsid w:val="007B15BA"/>
    <w:rsid w:val="007B292E"/>
    <w:rsid w:val="007B2E88"/>
    <w:rsid w:val="007B2FF3"/>
    <w:rsid w:val="007B5BDA"/>
    <w:rsid w:val="007B65E2"/>
    <w:rsid w:val="007C03A2"/>
    <w:rsid w:val="007C1DFB"/>
    <w:rsid w:val="007C20F6"/>
    <w:rsid w:val="007C421D"/>
    <w:rsid w:val="007C692A"/>
    <w:rsid w:val="007C6C54"/>
    <w:rsid w:val="007C76EA"/>
    <w:rsid w:val="007D28BC"/>
    <w:rsid w:val="007D43C9"/>
    <w:rsid w:val="007D7C60"/>
    <w:rsid w:val="007E0ED8"/>
    <w:rsid w:val="007E37AF"/>
    <w:rsid w:val="007E37E7"/>
    <w:rsid w:val="007E385E"/>
    <w:rsid w:val="007E6175"/>
    <w:rsid w:val="007F41C0"/>
    <w:rsid w:val="007F4B38"/>
    <w:rsid w:val="007F6F4E"/>
    <w:rsid w:val="00800042"/>
    <w:rsid w:val="008014DF"/>
    <w:rsid w:val="00801678"/>
    <w:rsid w:val="0080363A"/>
    <w:rsid w:val="00804017"/>
    <w:rsid w:val="0080465D"/>
    <w:rsid w:val="00805C77"/>
    <w:rsid w:val="00810E76"/>
    <w:rsid w:val="00811D55"/>
    <w:rsid w:val="0081341E"/>
    <w:rsid w:val="008139A4"/>
    <w:rsid w:val="00815DA7"/>
    <w:rsid w:val="00817BA7"/>
    <w:rsid w:val="0082212A"/>
    <w:rsid w:val="008227CE"/>
    <w:rsid w:val="00825799"/>
    <w:rsid w:val="008261AA"/>
    <w:rsid w:val="00826F92"/>
    <w:rsid w:val="008300C0"/>
    <w:rsid w:val="00836C72"/>
    <w:rsid w:val="0083759A"/>
    <w:rsid w:val="008412C1"/>
    <w:rsid w:val="00842A97"/>
    <w:rsid w:val="00842BBC"/>
    <w:rsid w:val="00847833"/>
    <w:rsid w:val="00852D05"/>
    <w:rsid w:val="00852ECE"/>
    <w:rsid w:val="0085358E"/>
    <w:rsid w:val="00854D91"/>
    <w:rsid w:val="008553F7"/>
    <w:rsid w:val="008560DE"/>
    <w:rsid w:val="00857989"/>
    <w:rsid w:val="00860C0A"/>
    <w:rsid w:val="00867D30"/>
    <w:rsid w:val="00870387"/>
    <w:rsid w:val="008713A5"/>
    <w:rsid w:val="00871C7C"/>
    <w:rsid w:val="00872688"/>
    <w:rsid w:val="008754D0"/>
    <w:rsid w:val="00880158"/>
    <w:rsid w:val="00884430"/>
    <w:rsid w:val="00885B1D"/>
    <w:rsid w:val="00890B1A"/>
    <w:rsid w:val="00891A1E"/>
    <w:rsid w:val="00891D90"/>
    <w:rsid w:val="00891F6D"/>
    <w:rsid w:val="00894C64"/>
    <w:rsid w:val="008A1F6B"/>
    <w:rsid w:val="008A408A"/>
    <w:rsid w:val="008A72FF"/>
    <w:rsid w:val="008B0235"/>
    <w:rsid w:val="008B0D07"/>
    <w:rsid w:val="008B10EE"/>
    <w:rsid w:val="008B142E"/>
    <w:rsid w:val="008B20F2"/>
    <w:rsid w:val="008B3250"/>
    <w:rsid w:val="008B3418"/>
    <w:rsid w:val="008B40B3"/>
    <w:rsid w:val="008B4398"/>
    <w:rsid w:val="008B4674"/>
    <w:rsid w:val="008B624A"/>
    <w:rsid w:val="008C13BA"/>
    <w:rsid w:val="008C2EB8"/>
    <w:rsid w:val="008C3162"/>
    <w:rsid w:val="008C340F"/>
    <w:rsid w:val="008C369C"/>
    <w:rsid w:val="008C6506"/>
    <w:rsid w:val="008D05A4"/>
    <w:rsid w:val="008D3E4B"/>
    <w:rsid w:val="008D4B12"/>
    <w:rsid w:val="008D5BC8"/>
    <w:rsid w:val="008D6E39"/>
    <w:rsid w:val="008E14B1"/>
    <w:rsid w:val="008E17C9"/>
    <w:rsid w:val="008E19A7"/>
    <w:rsid w:val="008E200C"/>
    <w:rsid w:val="008E4C8C"/>
    <w:rsid w:val="008E63C0"/>
    <w:rsid w:val="008F2A3D"/>
    <w:rsid w:val="008F2DCE"/>
    <w:rsid w:val="008F37FA"/>
    <w:rsid w:val="008F69CA"/>
    <w:rsid w:val="009041A4"/>
    <w:rsid w:val="00913BA0"/>
    <w:rsid w:val="00916962"/>
    <w:rsid w:val="00922E45"/>
    <w:rsid w:val="0092324C"/>
    <w:rsid w:val="009235BE"/>
    <w:rsid w:val="00926E37"/>
    <w:rsid w:val="00926F3F"/>
    <w:rsid w:val="00932738"/>
    <w:rsid w:val="0093370C"/>
    <w:rsid w:val="00933CF1"/>
    <w:rsid w:val="0093555A"/>
    <w:rsid w:val="009414DE"/>
    <w:rsid w:val="0094178F"/>
    <w:rsid w:val="00941FBF"/>
    <w:rsid w:val="00942B33"/>
    <w:rsid w:val="00945F10"/>
    <w:rsid w:val="00946E64"/>
    <w:rsid w:val="0095074C"/>
    <w:rsid w:val="0095097A"/>
    <w:rsid w:val="00950CF5"/>
    <w:rsid w:val="00952A57"/>
    <w:rsid w:val="009538A9"/>
    <w:rsid w:val="00962BCC"/>
    <w:rsid w:val="00964D7A"/>
    <w:rsid w:val="00967281"/>
    <w:rsid w:val="009678BF"/>
    <w:rsid w:val="00972DDC"/>
    <w:rsid w:val="00973215"/>
    <w:rsid w:val="00973924"/>
    <w:rsid w:val="00977F71"/>
    <w:rsid w:val="00983C1E"/>
    <w:rsid w:val="00985066"/>
    <w:rsid w:val="009854EC"/>
    <w:rsid w:val="009855B9"/>
    <w:rsid w:val="009863BE"/>
    <w:rsid w:val="009908B3"/>
    <w:rsid w:val="00990E97"/>
    <w:rsid w:val="00992CE7"/>
    <w:rsid w:val="00996448"/>
    <w:rsid w:val="009A080E"/>
    <w:rsid w:val="009A3B81"/>
    <w:rsid w:val="009A3FD8"/>
    <w:rsid w:val="009A5A10"/>
    <w:rsid w:val="009A63AD"/>
    <w:rsid w:val="009A6822"/>
    <w:rsid w:val="009B02B6"/>
    <w:rsid w:val="009B12AD"/>
    <w:rsid w:val="009B1C22"/>
    <w:rsid w:val="009B1EE9"/>
    <w:rsid w:val="009B5945"/>
    <w:rsid w:val="009B5BC1"/>
    <w:rsid w:val="009C07BD"/>
    <w:rsid w:val="009C1E8A"/>
    <w:rsid w:val="009C1F22"/>
    <w:rsid w:val="009C476F"/>
    <w:rsid w:val="009C4B13"/>
    <w:rsid w:val="009C502E"/>
    <w:rsid w:val="009D005A"/>
    <w:rsid w:val="009D1120"/>
    <w:rsid w:val="009D1E0C"/>
    <w:rsid w:val="009D2928"/>
    <w:rsid w:val="009D3768"/>
    <w:rsid w:val="009D4E28"/>
    <w:rsid w:val="009D4E32"/>
    <w:rsid w:val="009D5811"/>
    <w:rsid w:val="009D5C5F"/>
    <w:rsid w:val="009D6151"/>
    <w:rsid w:val="009E3E77"/>
    <w:rsid w:val="009E6585"/>
    <w:rsid w:val="009E6B07"/>
    <w:rsid w:val="009E7A4E"/>
    <w:rsid w:val="009F028C"/>
    <w:rsid w:val="009F722A"/>
    <w:rsid w:val="009F786A"/>
    <w:rsid w:val="00A022CA"/>
    <w:rsid w:val="00A05F93"/>
    <w:rsid w:val="00A07568"/>
    <w:rsid w:val="00A1018C"/>
    <w:rsid w:val="00A1041A"/>
    <w:rsid w:val="00A11603"/>
    <w:rsid w:val="00A13C8C"/>
    <w:rsid w:val="00A16812"/>
    <w:rsid w:val="00A20386"/>
    <w:rsid w:val="00A20751"/>
    <w:rsid w:val="00A21A9F"/>
    <w:rsid w:val="00A222C6"/>
    <w:rsid w:val="00A32EAB"/>
    <w:rsid w:val="00A3333D"/>
    <w:rsid w:val="00A34909"/>
    <w:rsid w:val="00A40209"/>
    <w:rsid w:val="00A438FA"/>
    <w:rsid w:val="00A4441A"/>
    <w:rsid w:val="00A4791A"/>
    <w:rsid w:val="00A502DA"/>
    <w:rsid w:val="00A518D2"/>
    <w:rsid w:val="00A51D36"/>
    <w:rsid w:val="00A51DFB"/>
    <w:rsid w:val="00A54DFC"/>
    <w:rsid w:val="00A557C9"/>
    <w:rsid w:val="00A558EC"/>
    <w:rsid w:val="00A609BF"/>
    <w:rsid w:val="00A678DF"/>
    <w:rsid w:val="00A7056D"/>
    <w:rsid w:val="00A7227C"/>
    <w:rsid w:val="00A73795"/>
    <w:rsid w:val="00A73BD5"/>
    <w:rsid w:val="00A74F98"/>
    <w:rsid w:val="00A7581C"/>
    <w:rsid w:val="00A7635A"/>
    <w:rsid w:val="00A76E6B"/>
    <w:rsid w:val="00A77588"/>
    <w:rsid w:val="00A7798F"/>
    <w:rsid w:val="00A8027B"/>
    <w:rsid w:val="00A847CD"/>
    <w:rsid w:val="00A861F4"/>
    <w:rsid w:val="00A86DA2"/>
    <w:rsid w:val="00A86E8E"/>
    <w:rsid w:val="00A87EC9"/>
    <w:rsid w:val="00A9160A"/>
    <w:rsid w:val="00A924B2"/>
    <w:rsid w:val="00A92A44"/>
    <w:rsid w:val="00A97366"/>
    <w:rsid w:val="00AA16EF"/>
    <w:rsid w:val="00AA4415"/>
    <w:rsid w:val="00AA4917"/>
    <w:rsid w:val="00AB1EF4"/>
    <w:rsid w:val="00AB275D"/>
    <w:rsid w:val="00AB3077"/>
    <w:rsid w:val="00AB45FD"/>
    <w:rsid w:val="00AB4780"/>
    <w:rsid w:val="00AB47DA"/>
    <w:rsid w:val="00AB5474"/>
    <w:rsid w:val="00AB5B05"/>
    <w:rsid w:val="00AC00B1"/>
    <w:rsid w:val="00AC3222"/>
    <w:rsid w:val="00AC3B37"/>
    <w:rsid w:val="00AC4E72"/>
    <w:rsid w:val="00AC55D9"/>
    <w:rsid w:val="00AC6B90"/>
    <w:rsid w:val="00AD01F8"/>
    <w:rsid w:val="00AD2EDF"/>
    <w:rsid w:val="00AD3D33"/>
    <w:rsid w:val="00AD4438"/>
    <w:rsid w:val="00AD5768"/>
    <w:rsid w:val="00AD5D92"/>
    <w:rsid w:val="00AD5E95"/>
    <w:rsid w:val="00AD669B"/>
    <w:rsid w:val="00AD713E"/>
    <w:rsid w:val="00AE1143"/>
    <w:rsid w:val="00AE161B"/>
    <w:rsid w:val="00AE2CBF"/>
    <w:rsid w:val="00AE56E5"/>
    <w:rsid w:val="00AE6846"/>
    <w:rsid w:val="00AE7817"/>
    <w:rsid w:val="00AE783E"/>
    <w:rsid w:val="00AF7091"/>
    <w:rsid w:val="00AF7327"/>
    <w:rsid w:val="00B037D5"/>
    <w:rsid w:val="00B03894"/>
    <w:rsid w:val="00B07434"/>
    <w:rsid w:val="00B07BFC"/>
    <w:rsid w:val="00B07CB7"/>
    <w:rsid w:val="00B11A4C"/>
    <w:rsid w:val="00B11AA4"/>
    <w:rsid w:val="00B11AB6"/>
    <w:rsid w:val="00B1382F"/>
    <w:rsid w:val="00B14884"/>
    <w:rsid w:val="00B14F29"/>
    <w:rsid w:val="00B15D1E"/>
    <w:rsid w:val="00B15D2E"/>
    <w:rsid w:val="00B17E91"/>
    <w:rsid w:val="00B228DE"/>
    <w:rsid w:val="00B2533B"/>
    <w:rsid w:val="00B25F22"/>
    <w:rsid w:val="00B2614A"/>
    <w:rsid w:val="00B26C65"/>
    <w:rsid w:val="00B27B5D"/>
    <w:rsid w:val="00B30014"/>
    <w:rsid w:val="00B30BE0"/>
    <w:rsid w:val="00B31E8D"/>
    <w:rsid w:val="00B32A45"/>
    <w:rsid w:val="00B3395F"/>
    <w:rsid w:val="00B33AF0"/>
    <w:rsid w:val="00B33CF7"/>
    <w:rsid w:val="00B3443F"/>
    <w:rsid w:val="00B34E8B"/>
    <w:rsid w:val="00B36FD4"/>
    <w:rsid w:val="00B400E8"/>
    <w:rsid w:val="00B40138"/>
    <w:rsid w:val="00B4026F"/>
    <w:rsid w:val="00B40844"/>
    <w:rsid w:val="00B41E3F"/>
    <w:rsid w:val="00B43130"/>
    <w:rsid w:val="00B45F35"/>
    <w:rsid w:val="00B4669B"/>
    <w:rsid w:val="00B4764D"/>
    <w:rsid w:val="00B531A1"/>
    <w:rsid w:val="00B5517D"/>
    <w:rsid w:val="00B56E2D"/>
    <w:rsid w:val="00B575EE"/>
    <w:rsid w:val="00B61709"/>
    <w:rsid w:val="00B61891"/>
    <w:rsid w:val="00B61996"/>
    <w:rsid w:val="00B658D0"/>
    <w:rsid w:val="00B670BB"/>
    <w:rsid w:val="00B70FD2"/>
    <w:rsid w:val="00B73867"/>
    <w:rsid w:val="00B74A15"/>
    <w:rsid w:val="00B74C7C"/>
    <w:rsid w:val="00B75410"/>
    <w:rsid w:val="00B75BCF"/>
    <w:rsid w:val="00B75CCA"/>
    <w:rsid w:val="00B77EF3"/>
    <w:rsid w:val="00B82A59"/>
    <w:rsid w:val="00B82D7F"/>
    <w:rsid w:val="00B837E0"/>
    <w:rsid w:val="00B8590D"/>
    <w:rsid w:val="00B860A0"/>
    <w:rsid w:val="00B86B30"/>
    <w:rsid w:val="00B90AF7"/>
    <w:rsid w:val="00B912AA"/>
    <w:rsid w:val="00B91F0D"/>
    <w:rsid w:val="00B93229"/>
    <w:rsid w:val="00B94299"/>
    <w:rsid w:val="00B94F84"/>
    <w:rsid w:val="00BA02CB"/>
    <w:rsid w:val="00BA20C1"/>
    <w:rsid w:val="00BA27F2"/>
    <w:rsid w:val="00BA2880"/>
    <w:rsid w:val="00BA2CD9"/>
    <w:rsid w:val="00BA399F"/>
    <w:rsid w:val="00BA4450"/>
    <w:rsid w:val="00BA6BCF"/>
    <w:rsid w:val="00BA6FF5"/>
    <w:rsid w:val="00BA7163"/>
    <w:rsid w:val="00BA7A3F"/>
    <w:rsid w:val="00BA7C76"/>
    <w:rsid w:val="00BB48A1"/>
    <w:rsid w:val="00BB5D55"/>
    <w:rsid w:val="00BB6B4C"/>
    <w:rsid w:val="00BC2809"/>
    <w:rsid w:val="00BC74FC"/>
    <w:rsid w:val="00BD48E1"/>
    <w:rsid w:val="00BD6F74"/>
    <w:rsid w:val="00BE2703"/>
    <w:rsid w:val="00BE5503"/>
    <w:rsid w:val="00BE632A"/>
    <w:rsid w:val="00BE6617"/>
    <w:rsid w:val="00BF11D8"/>
    <w:rsid w:val="00BF12CC"/>
    <w:rsid w:val="00BF3D3E"/>
    <w:rsid w:val="00BF40F8"/>
    <w:rsid w:val="00BF4974"/>
    <w:rsid w:val="00BF51BD"/>
    <w:rsid w:val="00BF6368"/>
    <w:rsid w:val="00C0083B"/>
    <w:rsid w:val="00C011E8"/>
    <w:rsid w:val="00C0297C"/>
    <w:rsid w:val="00C02A3F"/>
    <w:rsid w:val="00C05260"/>
    <w:rsid w:val="00C10088"/>
    <w:rsid w:val="00C101C0"/>
    <w:rsid w:val="00C10F42"/>
    <w:rsid w:val="00C22190"/>
    <w:rsid w:val="00C22A1E"/>
    <w:rsid w:val="00C23B8A"/>
    <w:rsid w:val="00C27BD9"/>
    <w:rsid w:val="00C3061F"/>
    <w:rsid w:val="00C32BF3"/>
    <w:rsid w:val="00C34BF5"/>
    <w:rsid w:val="00C34D49"/>
    <w:rsid w:val="00C35981"/>
    <w:rsid w:val="00C3652B"/>
    <w:rsid w:val="00C37DF0"/>
    <w:rsid w:val="00C40352"/>
    <w:rsid w:val="00C40E75"/>
    <w:rsid w:val="00C4119B"/>
    <w:rsid w:val="00C42019"/>
    <w:rsid w:val="00C42C50"/>
    <w:rsid w:val="00C5136D"/>
    <w:rsid w:val="00C538CD"/>
    <w:rsid w:val="00C54075"/>
    <w:rsid w:val="00C564A2"/>
    <w:rsid w:val="00C570C7"/>
    <w:rsid w:val="00C61840"/>
    <w:rsid w:val="00C6274B"/>
    <w:rsid w:val="00C636A3"/>
    <w:rsid w:val="00C64FB8"/>
    <w:rsid w:val="00C655F0"/>
    <w:rsid w:val="00C658A7"/>
    <w:rsid w:val="00C67539"/>
    <w:rsid w:val="00C70A39"/>
    <w:rsid w:val="00C71F62"/>
    <w:rsid w:val="00C74503"/>
    <w:rsid w:val="00C75756"/>
    <w:rsid w:val="00C75829"/>
    <w:rsid w:val="00C76B10"/>
    <w:rsid w:val="00C80FA7"/>
    <w:rsid w:val="00C81BAF"/>
    <w:rsid w:val="00C82D75"/>
    <w:rsid w:val="00C832A9"/>
    <w:rsid w:val="00C84F16"/>
    <w:rsid w:val="00C9410C"/>
    <w:rsid w:val="00C962A6"/>
    <w:rsid w:val="00C97F2D"/>
    <w:rsid w:val="00CA338F"/>
    <w:rsid w:val="00CA3C8D"/>
    <w:rsid w:val="00CA3FB0"/>
    <w:rsid w:val="00CA6773"/>
    <w:rsid w:val="00CA69E0"/>
    <w:rsid w:val="00CB21A0"/>
    <w:rsid w:val="00CB3117"/>
    <w:rsid w:val="00CB6209"/>
    <w:rsid w:val="00CB7BC2"/>
    <w:rsid w:val="00CB7C6E"/>
    <w:rsid w:val="00CB7F8E"/>
    <w:rsid w:val="00CC0151"/>
    <w:rsid w:val="00CC0498"/>
    <w:rsid w:val="00CC2E14"/>
    <w:rsid w:val="00CC4D0E"/>
    <w:rsid w:val="00CC5393"/>
    <w:rsid w:val="00CC6ED1"/>
    <w:rsid w:val="00CD1444"/>
    <w:rsid w:val="00CD1F2D"/>
    <w:rsid w:val="00CD35C7"/>
    <w:rsid w:val="00CD3D47"/>
    <w:rsid w:val="00CD791B"/>
    <w:rsid w:val="00CE158E"/>
    <w:rsid w:val="00CE3D79"/>
    <w:rsid w:val="00CE5006"/>
    <w:rsid w:val="00CE6F8B"/>
    <w:rsid w:val="00CF0996"/>
    <w:rsid w:val="00CF0F4B"/>
    <w:rsid w:val="00D01E1A"/>
    <w:rsid w:val="00D0220A"/>
    <w:rsid w:val="00D02DBC"/>
    <w:rsid w:val="00D03B5F"/>
    <w:rsid w:val="00D0464B"/>
    <w:rsid w:val="00D05F57"/>
    <w:rsid w:val="00D07F3F"/>
    <w:rsid w:val="00D10A09"/>
    <w:rsid w:val="00D11260"/>
    <w:rsid w:val="00D12F59"/>
    <w:rsid w:val="00D13CF8"/>
    <w:rsid w:val="00D15F72"/>
    <w:rsid w:val="00D17354"/>
    <w:rsid w:val="00D177E2"/>
    <w:rsid w:val="00D20F30"/>
    <w:rsid w:val="00D21467"/>
    <w:rsid w:val="00D2167A"/>
    <w:rsid w:val="00D22A9A"/>
    <w:rsid w:val="00D23AEA"/>
    <w:rsid w:val="00D248B3"/>
    <w:rsid w:val="00D2583E"/>
    <w:rsid w:val="00D27DE1"/>
    <w:rsid w:val="00D32270"/>
    <w:rsid w:val="00D33D34"/>
    <w:rsid w:val="00D35569"/>
    <w:rsid w:val="00D3586A"/>
    <w:rsid w:val="00D360A9"/>
    <w:rsid w:val="00D373D9"/>
    <w:rsid w:val="00D417A5"/>
    <w:rsid w:val="00D42319"/>
    <w:rsid w:val="00D42578"/>
    <w:rsid w:val="00D46AB0"/>
    <w:rsid w:val="00D50AFB"/>
    <w:rsid w:val="00D538E6"/>
    <w:rsid w:val="00D53F53"/>
    <w:rsid w:val="00D561F1"/>
    <w:rsid w:val="00D616FD"/>
    <w:rsid w:val="00D61996"/>
    <w:rsid w:val="00D628EF"/>
    <w:rsid w:val="00D641B8"/>
    <w:rsid w:val="00D67F29"/>
    <w:rsid w:val="00D703C7"/>
    <w:rsid w:val="00D72522"/>
    <w:rsid w:val="00D73833"/>
    <w:rsid w:val="00D73DD7"/>
    <w:rsid w:val="00D74E90"/>
    <w:rsid w:val="00D750DF"/>
    <w:rsid w:val="00D75901"/>
    <w:rsid w:val="00D76482"/>
    <w:rsid w:val="00D832B8"/>
    <w:rsid w:val="00D84D5D"/>
    <w:rsid w:val="00D85505"/>
    <w:rsid w:val="00D855D6"/>
    <w:rsid w:val="00D86F7C"/>
    <w:rsid w:val="00D9088C"/>
    <w:rsid w:val="00D92039"/>
    <w:rsid w:val="00D927B6"/>
    <w:rsid w:val="00D92F5D"/>
    <w:rsid w:val="00D9500B"/>
    <w:rsid w:val="00D97D96"/>
    <w:rsid w:val="00DA1927"/>
    <w:rsid w:val="00DA1ADA"/>
    <w:rsid w:val="00DA2EBF"/>
    <w:rsid w:val="00DA6118"/>
    <w:rsid w:val="00DA6683"/>
    <w:rsid w:val="00DB220A"/>
    <w:rsid w:val="00DB2A6B"/>
    <w:rsid w:val="00DB3FF4"/>
    <w:rsid w:val="00DB482A"/>
    <w:rsid w:val="00DB6BAF"/>
    <w:rsid w:val="00DB7726"/>
    <w:rsid w:val="00DC323B"/>
    <w:rsid w:val="00DC3E9E"/>
    <w:rsid w:val="00DC47F8"/>
    <w:rsid w:val="00DC497F"/>
    <w:rsid w:val="00DC6E86"/>
    <w:rsid w:val="00DD2EDA"/>
    <w:rsid w:val="00DD3231"/>
    <w:rsid w:val="00DD5934"/>
    <w:rsid w:val="00DE302A"/>
    <w:rsid w:val="00DE3D38"/>
    <w:rsid w:val="00DE700A"/>
    <w:rsid w:val="00DE7960"/>
    <w:rsid w:val="00DF0F2F"/>
    <w:rsid w:val="00DF295A"/>
    <w:rsid w:val="00DF2DD7"/>
    <w:rsid w:val="00DF6EA0"/>
    <w:rsid w:val="00DF7983"/>
    <w:rsid w:val="00DF7DC9"/>
    <w:rsid w:val="00E00277"/>
    <w:rsid w:val="00E005FA"/>
    <w:rsid w:val="00E007D6"/>
    <w:rsid w:val="00E05B73"/>
    <w:rsid w:val="00E131DB"/>
    <w:rsid w:val="00E13933"/>
    <w:rsid w:val="00E13BD5"/>
    <w:rsid w:val="00E14C05"/>
    <w:rsid w:val="00E21162"/>
    <w:rsid w:val="00E21923"/>
    <w:rsid w:val="00E23369"/>
    <w:rsid w:val="00E24A91"/>
    <w:rsid w:val="00E26408"/>
    <w:rsid w:val="00E27BE3"/>
    <w:rsid w:val="00E27F34"/>
    <w:rsid w:val="00E327AA"/>
    <w:rsid w:val="00E32A4E"/>
    <w:rsid w:val="00E32DAC"/>
    <w:rsid w:val="00E3535B"/>
    <w:rsid w:val="00E372BC"/>
    <w:rsid w:val="00E407D8"/>
    <w:rsid w:val="00E40A70"/>
    <w:rsid w:val="00E415A2"/>
    <w:rsid w:val="00E42ED5"/>
    <w:rsid w:val="00E438D2"/>
    <w:rsid w:val="00E462CE"/>
    <w:rsid w:val="00E50C83"/>
    <w:rsid w:val="00E5376A"/>
    <w:rsid w:val="00E55B77"/>
    <w:rsid w:val="00E55C71"/>
    <w:rsid w:val="00E567CA"/>
    <w:rsid w:val="00E56A2D"/>
    <w:rsid w:val="00E572FE"/>
    <w:rsid w:val="00E57BC4"/>
    <w:rsid w:val="00E608ED"/>
    <w:rsid w:val="00E60A04"/>
    <w:rsid w:val="00E61DCC"/>
    <w:rsid w:val="00E621EE"/>
    <w:rsid w:val="00E6256F"/>
    <w:rsid w:val="00E632F7"/>
    <w:rsid w:val="00E63B37"/>
    <w:rsid w:val="00E6579A"/>
    <w:rsid w:val="00E6707D"/>
    <w:rsid w:val="00E71B21"/>
    <w:rsid w:val="00E74325"/>
    <w:rsid w:val="00E76FAF"/>
    <w:rsid w:val="00E818CC"/>
    <w:rsid w:val="00E81CA8"/>
    <w:rsid w:val="00E82C89"/>
    <w:rsid w:val="00E82CA0"/>
    <w:rsid w:val="00E852AF"/>
    <w:rsid w:val="00E85C57"/>
    <w:rsid w:val="00E90316"/>
    <w:rsid w:val="00E90CFF"/>
    <w:rsid w:val="00E93713"/>
    <w:rsid w:val="00E97ED6"/>
    <w:rsid w:val="00EA11DA"/>
    <w:rsid w:val="00EA248D"/>
    <w:rsid w:val="00EA2E82"/>
    <w:rsid w:val="00EA476A"/>
    <w:rsid w:val="00EB01A1"/>
    <w:rsid w:val="00EB2919"/>
    <w:rsid w:val="00EB66B3"/>
    <w:rsid w:val="00EB67E3"/>
    <w:rsid w:val="00EB7DEC"/>
    <w:rsid w:val="00EC06AD"/>
    <w:rsid w:val="00EC28B2"/>
    <w:rsid w:val="00EC44C3"/>
    <w:rsid w:val="00EC4A41"/>
    <w:rsid w:val="00EC4E8F"/>
    <w:rsid w:val="00EC66E2"/>
    <w:rsid w:val="00EC7374"/>
    <w:rsid w:val="00EC784F"/>
    <w:rsid w:val="00ED0FD1"/>
    <w:rsid w:val="00ED26A4"/>
    <w:rsid w:val="00ED3716"/>
    <w:rsid w:val="00ED61D0"/>
    <w:rsid w:val="00EE1684"/>
    <w:rsid w:val="00EE2263"/>
    <w:rsid w:val="00EE2993"/>
    <w:rsid w:val="00EE2BA6"/>
    <w:rsid w:val="00EE3450"/>
    <w:rsid w:val="00EE6245"/>
    <w:rsid w:val="00EE78E6"/>
    <w:rsid w:val="00EF3A08"/>
    <w:rsid w:val="00EF5019"/>
    <w:rsid w:val="00EF5CBA"/>
    <w:rsid w:val="00EF6B15"/>
    <w:rsid w:val="00EF7B53"/>
    <w:rsid w:val="00F00C5D"/>
    <w:rsid w:val="00F035B8"/>
    <w:rsid w:val="00F038B2"/>
    <w:rsid w:val="00F06F1E"/>
    <w:rsid w:val="00F117CD"/>
    <w:rsid w:val="00F15BCD"/>
    <w:rsid w:val="00F16072"/>
    <w:rsid w:val="00F17688"/>
    <w:rsid w:val="00F17A25"/>
    <w:rsid w:val="00F20A34"/>
    <w:rsid w:val="00F22562"/>
    <w:rsid w:val="00F22A71"/>
    <w:rsid w:val="00F22C76"/>
    <w:rsid w:val="00F22F4E"/>
    <w:rsid w:val="00F2353B"/>
    <w:rsid w:val="00F246EC"/>
    <w:rsid w:val="00F30DCA"/>
    <w:rsid w:val="00F31E38"/>
    <w:rsid w:val="00F345D4"/>
    <w:rsid w:val="00F34902"/>
    <w:rsid w:val="00F365EA"/>
    <w:rsid w:val="00F37291"/>
    <w:rsid w:val="00F37390"/>
    <w:rsid w:val="00F379F4"/>
    <w:rsid w:val="00F37D96"/>
    <w:rsid w:val="00F401FC"/>
    <w:rsid w:val="00F40AE1"/>
    <w:rsid w:val="00F43E5A"/>
    <w:rsid w:val="00F468FD"/>
    <w:rsid w:val="00F474FF"/>
    <w:rsid w:val="00F525EB"/>
    <w:rsid w:val="00F533AF"/>
    <w:rsid w:val="00F53548"/>
    <w:rsid w:val="00F536B8"/>
    <w:rsid w:val="00F55FCC"/>
    <w:rsid w:val="00F5720D"/>
    <w:rsid w:val="00F572D7"/>
    <w:rsid w:val="00F60DFD"/>
    <w:rsid w:val="00F621AA"/>
    <w:rsid w:val="00F622F6"/>
    <w:rsid w:val="00F7034B"/>
    <w:rsid w:val="00F7058A"/>
    <w:rsid w:val="00F738B3"/>
    <w:rsid w:val="00F770D0"/>
    <w:rsid w:val="00F77B49"/>
    <w:rsid w:val="00F81534"/>
    <w:rsid w:val="00F8211D"/>
    <w:rsid w:val="00F8245D"/>
    <w:rsid w:val="00F82B7F"/>
    <w:rsid w:val="00F90041"/>
    <w:rsid w:val="00F92CCF"/>
    <w:rsid w:val="00F95056"/>
    <w:rsid w:val="00F96219"/>
    <w:rsid w:val="00F96665"/>
    <w:rsid w:val="00FA0306"/>
    <w:rsid w:val="00FA0FE7"/>
    <w:rsid w:val="00FA1A40"/>
    <w:rsid w:val="00FA1A93"/>
    <w:rsid w:val="00FA210F"/>
    <w:rsid w:val="00FA3D04"/>
    <w:rsid w:val="00FA764B"/>
    <w:rsid w:val="00FB0E17"/>
    <w:rsid w:val="00FB20F6"/>
    <w:rsid w:val="00FB3167"/>
    <w:rsid w:val="00FB3260"/>
    <w:rsid w:val="00FB67CE"/>
    <w:rsid w:val="00FB7229"/>
    <w:rsid w:val="00FB7A99"/>
    <w:rsid w:val="00FC0745"/>
    <w:rsid w:val="00FC2AD4"/>
    <w:rsid w:val="00FC3860"/>
    <w:rsid w:val="00FC750B"/>
    <w:rsid w:val="00FC7E9B"/>
    <w:rsid w:val="00FD050F"/>
    <w:rsid w:val="00FD076D"/>
    <w:rsid w:val="00FD1A3F"/>
    <w:rsid w:val="00FD1F71"/>
    <w:rsid w:val="00FD6508"/>
    <w:rsid w:val="00FD7F5F"/>
    <w:rsid w:val="00FE0833"/>
    <w:rsid w:val="00FE1146"/>
    <w:rsid w:val="00FE4B1A"/>
    <w:rsid w:val="00FF02CE"/>
    <w:rsid w:val="00FF193D"/>
    <w:rsid w:val="00FF1949"/>
    <w:rsid w:val="00FF4107"/>
    <w:rsid w:val="00FF4B11"/>
    <w:rsid w:val="00FF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Dot"/>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205717"/>
    <w:pPr>
      <w:autoSpaceDE w:val="0"/>
      <w:autoSpaceDN w:val="0"/>
      <w:adjustRightInd w:val="0"/>
      <w:spacing w:after="0" w:line="240" w:lineRule="auto"/>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CD1F2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1F2D"/>
    <w:rPr>
      <w:sz w:val="20"/>
      <w:szCs w:val="20"/>
    </w:rPr>
  </w:style>
  <w:style w:type="character" w:styleId="Odwoanieprzypisudolnego">
    <w:name w:val="footnote reference"/>
    <w:basedOn w:val="Domylnaczcionkaakapitu"/>
    <w:uiPriority w:val="99"/>
    <w:semiHidden/>
    <w:unhideWhenUsed/>
    <w:rsid w:val="00CD1F2D"/>
    <w:rPr>
      <w:vertAlign w:val="superscript"/>
    </w:rPr>
  </w:style>
  <w:style w:type="paragraph" w:styleId="Poprawka">
    <w:name w:val="Revision"/>
    <w:hidden/>
    <w:uiPriority w:val="99"/>
    <w:semiHidden/>
    <w:rsid w:val="004071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91630"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platformazakupowa.pl"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zetarg@umig.olkusz.pl" TargetMode="External"/><Relationship Id="rId20" Type="http://schemas.openxmlformats.org/officeDocument/2006/relationships/hyperlink" Target="mailto:przetarg@umig.olkusz.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71128"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transakcja/1071128" TargetMode="External"/><Relationship Id="rId37" Type="http://schemas.openxmlformats.org/officeDocument/2006/relationships/hyperlink" Target="https://platformazakupowa.pl/transakcja/1071128"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mailto:przetarg@umig.olkusz.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1071128"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26</Pages>
  <Words>10346</Words>
  <Characters>62081</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Agnieszka Czaja</cp:lastModifiedBy>
  <cp:revision>19</cp:revision>
  <cp:lastPrinted>2025-03-12T08:49:00Z</cp:lastPrinted>
  <dcterms:created xsi:type="dcterms:W3CDTF">2025-02-03T12:51:00Z</dcterms:created>
  <dcterms:modified xsi:type="dcterms:W3CDTF">2025-03-12T08:50:00Z</dcterms:modified>
</cp:coreProperties>
</file>