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5C042D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5C042D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F455AD">
        <w:rPr>
          <w:rFonts w:ascii="Tahoma" w:hAnsi="Tahoma" w:cs="Tahoma"/>
          <w:sz w:val="20"/>
          <w:szCs w:val="20"/>
        </w:rPr>
        <w:t>22</w:t>
      </w:r>
      <w:r w:rsidR="00A779CC">
        <w:rPr>
          <w:rFonts w:ascii="Tahoma" w:hAnsi="Tahoma" w:cs="Tahoma"/>
          <w:sz w:val="20"/>
          <w:szCs w:val="20"/>
        </w:rPr>
        <w:t>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F455AD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PUZ-2380-058-020-058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296904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F873FA" w:rsidRDefault="00F873FA" w:rsidP="00891CD1">
      <w:pPr>
        <w:rPr>
          <w:rFonts w:ascii="Tahoma" w:hAnsi="Tahoma" w:cs="Tahoma"/>
          <w:bCs/>
          <w:sz w:val="18"/>
          <w:szCs w:val="18"/>
        </w:rPr>
      </w:pPr>
    </w:p>
    <w:p w:rsidR="00F455AD" w:rsidRPr="00187141" w:rsidRDefault="00F455AD" w:rsidP="00891CD1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3A54F4" w:rsidRDefault="003A54F4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873FA" w:rsidRPr="00187141" w:rsidRDefault="00F873FA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A779CC" w:rsidRPr="00D301AF" w:rsidRDefault="009B1F23" w:rsidP="00891CD1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A779CC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r w:rsidR="00233601" w:rsidRPr="00BD79B9">
        <w:rPr>
          <w:rFonts w:ascii="Tahoma" w:hAnsi="Tahoma" w:cs="Tahoma"/>
          <w:sz w:val="20"/>
          <w:szCs w:val="20"/>
        </w:rPr>
        <w:t xml:space="preserve">jest </w:t>
      </w:r>
      <w:bookmarkStart w:id="0" w:name="OLE_LINK21"/>
      <w:bookmarkStart w:id="1" w:name="OLE_LINK22"/>
      <w:r w:rsidR="00A779CC" w:rsidRPr="00D301AF">
        <w:rPr>
          <w:rFonts w:ascii="Tahoma" w:hAnsi="Tahoma" w:cs="Tahoma"/>
          <w:sz w:val="20"/>
          <w:szCs w:val="20"/>
        </w:rPr>
        <w:t>usługa kompleksowego sp</w:t>
      </w:r>
      <w:r w:rsidR="00F455AD">
        <w:rPr>
          <w:rFonts w:ascii="Tahoma" w:hAnsi="Tahoma" w:cs="Tahoma"/>
          <w:sz w:val="20"/>
          <w:szCs w:val="20"/>
        </w:rPr>
        <w:t>rzątania</w:t>
      </w:r>
      <w:r w:rsidR="00A779CC" w:rsidRPr="00D301AF">
        <w:rPr>
          <w:rFonts w:ascii="Tahoma" w:hAnsi="Tahoma" w:cs="Tahoma"/>
          <w:snapToGrid w:val="0"/>
          <w:color w:val="000000"/>
          <w:sz w:val="20"/>
          <w:szCs w:val="20"/>
        </w:rPr>
        <w:t xml:space="preserve">, </w:t>
      </w:r>
      <w:r w:rsidR="00A779CC" w:rsidRPr="00D301AF">
        <w:rPr>
          <w:rFonts w:ascii="Tahoma" w:hAnsi="Tahoma" w:cs="Tahoma"/>
          <w:sz w:val="20"/>
          <w:szCs w:val="20"/>
        </w:rPr>
        <w:t>nr po</w:t>
      </w:r>
      <w:r w:rsidR="00F455AD">
        <w:rPr>
          <w:rFonts w:ascii="Tahoma" w:hAnsi="Tahoma" w:cs="Tahoma"/>
          <w:sz w:val="20"/>
          <w:szCs w:val="20"/>
        </w:rPr>
        <w:t>stępowania: PUZ-2380-058-020-058</w:t>
      </w:r>
      <w:r w:rsidR="00A779CC" w:rsidRPr="00D301AF">
        <w:rPr>
          <w:rFonts w:ascii="Tahoma" w:hAnsi="Tahoma" w:cs="Tahoma"/>
          <w:sz w:val="20"/>
          <w:szCs w:val="20"/>
        </w:rPr>
        <w:t xml:space="preserve">/2023/MR </w:t>
      </w:r>
    </w:p>
    <w:bookmarkEnd w:id="0"/>
    <w:bookmarkEnd w:id="1"/>
    <w:p w:rsidR="00F455AD" w:rsidRDefault="00F455AD" w:rsidP="00A779CC">
      <w:pPr>
        <w:pStyle w:val="Podtytu"/>
        <w:jc w:val="both"/>
        <w:rPr>
          <w:rFonts w:ascii="Tahoma" w:eastAsia="Calibri" w:hAnsi="Tahoma" w:cs="Tahoma"/>
          <w:b w:val="0"/>
          <w:bCs w:val="0"/>
          <w:sz w:val="20"/>
          <w:szCs w:val="20"/>
          <w:lang w:eastAsia="en-US"/>
        </w:rPr>
      </w:pPr>
    </w:p>
    <w:p w:rsidR="00A779CC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F455AD" w:rsidRDefault="00F455AD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455AD" w:rsidRDefault="00F455AD" w:rsidP="00F455A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przeznaczono kwotę: </w:t>
      </w:r>
      <w:r>
        <w:rPr>
          <w:rFonts w:ascii="Tahoma" w:hAnsi="Tahoma" w:cs="Tahoma"/>
          <w:b w:val="0"/>
          <w:sz w:val="20"/>
          <w:szCs w:val="20"/>
        </w:rPr>
        <w:t>186 236,76</w:t>
      </w:r>
      <w:r w:rsidRPr="00D301AF">
        <w:rPr>
          <w:rFonts w:ascii="Tahoma" w:hAnsi="Tahoma" w:cs="Tahoma"/>
          <w:b w:val="0"/>
          <w:sz w:val="20"/>
          <w:szCs w:val="20"/>
        </w:rPr>
        <w:t xml:space="preserve"> zł brutto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wartość brutto część 1: 58 617,48 zł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wartość brutto część 2: 60 810,72 zł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wartość brutto część 3: 66 808,56 zł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22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 r. do godz. 09.00.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22</w:t>
      </w:r>
      <w:r w:rsidRPr="00D301AF">
        <w:rPr>
          <w:rFonts w:ascii="Tahoma" w:hAnsi="Tahoma" w:cs="Tahoma"/>
          <w:b w:val="0"/>
          <w:bCs w:val="0"/>
          <w:sz w:val="20"/>
          <w:szCs w:val="20"/>
        </w:rPr>
        <w:t>.08.2023 r., godz. 09.15.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455AD" w:rsidRDefault="00F455AD" w:rsidP="00F455A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F455AD" w:rsidRPr="00D301AF" w:rsidRDefault="00F455AD" w:rsidP="00F455AD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2" w:name="_GoBack"/>
      <w:bookmarkEnd w:id="2"/>
    </w:p>
    <w:p w:rsidR="00F455AD" w:rsidRPr="004F493A" w:rsidRDefault="00F455AD" w:rsidP="00F455AD">
      <w:pPr>
        <w:rPr>
          <w:rFonts w:ascii="Tahoma" w:hAnsi="Tahoma" w:cs="Tahoma"/>
          <w:b/>
          <w:sz w:val="20"/>
          <w:szCs w:val="20"/>
        </w:rPr>
      </w:pPr>
      <w:r w:rsidRPr="004F493A">
        <w:rPr>
          <w:rFonts w:ascii="Tahoma" w:hAnsi="Tahoma" w:cs="Tahoma"/>
          <w:b/>
          <w:sz w:val="20"/>
          <w:szCs w:val="20"/>
        </w:rPr>
        <w:t>Oferta nr 1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ANA OFFICEHOME Usługi Sprzątające Anna Guszpit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ul. Przyjazna 26/6 ; 55-330 Wróblowice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Regon: 160313278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1 wartość oferty brutto : 54 603,84  zł </w:t>
      </w:r>
    </w:p>
    <w:p w:rsidR="00F455AD" w:rsidRPr="004F493A" w:rsidRDefault="00F455AD" w:rsidP="00F455A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b/>
          <w:sz w:val="20"/>
          <w:szCs w:val="20"/>
        </w:rPr>
      </w:pPr>
      <w:r w:rsidRPr="004F493A">
        <w:rPr>
          <w:rFonts w:ascii="Tahoma" w:hAnsi="Tahoma" w:cs="Tahoma"/>
          <w:b/>
          <w:sz w:val="20"/>
          <w:szCs w:val="20"/>
        </w:rPr>
        <w:t>Oferta nr 2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ABC-Service Sp. z o.o.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ul. Bolesławiecka 15, 53-614 Wrocław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Regon: 932875441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1 wartość oferty brutto : 54 835,56 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4F493A">
        <w:rPr>
          <w:rFonts w:ascii="Tahoma" w:hAnsi="Tahoma" w:cs="Tahoma"/>
          <w:b w:val="0"/>
          <w:sz w:val="20"/>
          <w:szCs w:val="20"/>
          <w:u w:val="single"/>
        </w:rPr>
        <w:t xml:space="preserve"> 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b/>
          <w:sz w:val="20"/>
          <w:szCs w:val="20"/>
        </w:rPr>
      </w:pPr>
      <w:r w:rsidRPr="004F493A">
        <w:rPr>
          <w:rFonts w:ascii="Tahoma" w:hAnsi="Tahoma" w:cs="Tahoma"/>
          <w:b/>
          <w:sz w:val="20"/>
          <w:szCs w:val="20"/>
        </w:rPr>
        <w:t>Oferta nr 3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Zakład Usług Porządkowych Katarzyna Biała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50-148 Wrocław ul. Wita Stwosza 16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Regon: 022412731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1 wartość oferty brutto : 65 648,16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2 wartość oferty brutto : 78 339,24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3 wartość oferty brutto : 100 669,08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b/>
          <w:sz w:val="20"/>
          <w:szCs w:val="20"/>
        </w:rPr>
      </w:pPr>
      <w:r w:rsidRPr="004F493A">
        <w:rPr>
          <w:rFonts w:ascii="Tahoma" w:hAnsi="Tahoma" w:cs="Tahoma"/>
          <w:b/>
          <w:sz w:val="20"/>
          <w:szCs w:val="20"/>
        </w:rPr>
        <w:t>Oferta nr 4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MEGA CLEAN s.r.o.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V Zatisi 810/1. 709 00 Ostrava, Republika Czeska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Adres do korespondencji: 58-100 Świdnica ul. W. Łukasińskiego 19/7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NIP: CZ09117164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1 wartość oferty brutto : 38 230,44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2 wartość oferty brutto : 44 728,08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3 wartość oferty brutto : 46 315,68 zł </w:t>
      </w:r>
    </w:p>
    <w:p w:rsidR="00F455AD" w:rsidRPr="004F493A" w:rsidRDefault="00F455AD" w:rsidP="00F455A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F455AD" w:rsidRPr="004F493A" w:rsidRDefault="00F455AD" w:rsidP="00F455AD">
      <w:pPr>
        <w:rPr>
          <w:rFonts w:ascii="Tahoma" w:hAnsi="Tahoma" w:cs="Tahoma"/>
          <w:b/>
          <w:sz w:val="20"/>
          <w:szCs w:val="20"/>
        </w:rPr>
      </w:pPr>
      <w:r w:rsidRPr="004F493A">
        <w:rPr>
          <w:rFonts w:ascii="Tahoma" w:hAnsi="Tahoma" w:cs="Tahoma"/>
          <w:b/>
          <w:sz w:val="20"/>
          <w:szCs w:val="20"/>
        </w:rPr>
        <w:t>Oferta nr 5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INTEL CLEAN s.r.o.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Oldrichovice 738, 739 61 Trinec, , Republika Czeska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Adres do korespondencji: 50-3114 Wrocław ul. E. Orzeszkowej 40/7</w:t>
      </w:r>
    </w:p>
    <w:p w:rsidR="00F455AD" w:rsidRPr="004F493A" w:rsidRDefault="00F455AD" w:rsidP="00F455AD">
      <w:pPr>
        <w:rPr>
          <w:rFonts w:ascii="Tahoma" w:hAnsi="Tahoma" w:cs="Tahoma"/>
          <w:sz w:val="20"/>
          <w:szCs w:val="20"/>
        </w:rPr>
      </w:pPr>
      <w:r w:rsidRPr="004F493A">
        <w:rPr>
          <w:rFonts w:ascii="Tahoma" w:hAnsi="Tahoma" w:cs="Tahoma"/>
          <w:sz w:val="20"/>
          <w:szCs w:val="20"/>
        </w:rPr>
        <w:t>NIP: CZ17462355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1 wartość oferty brutto : 41 165,28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2 wartość oferty brutto : 41 620,80 zł </w:t>
      </w:r>
    </w:p>
    <w:p w:rsidR="00F455AD" w:rsidRPr="004F493A" w:rsidRDefault="00F455AD" w:rsidP="00F455AD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</w:rPr>
      </w:pPr>
      <w:r w:rsidRPr="004F493A">
        <w:rPr>
          <w:rFonts w:ascii="Tahoma" w:hAnsi="Tahoma" w:cs="Tahoma"/>
          <w:b w:val="0"/>
          <w:sz w:val="20"/>
          <w:szCs w:val="20"/>
        </w:rPr>
        <w:t xml:space="preserve">Część 3 wartość oferty brutto : 49 727,88 zł </w:t>
      </w:r>
    </w:p>
    <w:p w:rsidR="00F455AD" w:rsidRPr="00EF5812" w:rsidRDefault="00F455AD" w:rsidP="00F455AD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F455AD" w:rsidRPr="00D301AF" w:rsidRDefault="00F455AD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2D" w:rsidRDefault="005C042D" w:rsidP="007767CF">
      <w:r>
        <w:separator/>
      </w:r>
    </w:p>
  </w:endnote>
  <w:endnote w:type="continuationSeparator" w:id="0">
    <w:p w:rsidR="005C042D" w:rsidRDefault="005C042D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2D" w:rsidRDefault="005C042D" w:rsidP="007767CF">
      <w:r>
        <w:separator/>
      </w:r>
    </w:p>
  </w:footnote>
  <w:footnote w:type="continuationSeparator" w:id="0">
    <w:p w:rsidR="005C042D" w:rsidRDefault="005C042D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29F6"/>
    <w:rsid w:val="005A4CE8"/>
    <w:rsid w:val="005C042D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91CD1"/>
    <w:rsid w:val="008D1C1A"/>
    <w:rsid w:val="008E0530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CC"/>
    <w:rsid w:val="00A779EB"/>
    <w:rsid w:val="00A90C60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A7E03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455AD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uiPriority w:val="34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5719-D938-4C2B-9BEA-58F921FC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136</cp:revision>
  <cp:lastPrinted>2022-07-11T07:45:00Z</cp:lastPrinted>
  <dcterms:created xsi:type="dcterms:W3CDTF">2018-10-22T09:14:00Z</dcterms:created>
  <dcterms:modified xsi:type="dcterms:W3CDTF">2023-08-22T07:49:00Z</dcterms:modified>
</cp:coreProperties>
</file>