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8C" w:rsidRPr="001301BA" w:rsidRDefault="001E628C" w:rsidP="001E628C">
      <w:pPr>
        <w:jc w:val="right"/>
        <w:rPr>
          <w:b/>
          <w:sz w:val="24"/>
          <w:szCs w:val="24"/>
        </w:rPr>
      </w:pPr>
      <w:r w:rsidRPr="001301BA">
        <w:rPr>
          <w:b/>
          <w:sz w:val="24"/>
          <w:szCs w:val="24"/>
        </w:rPr>
        <w:t>Załącznik nr 1</w:t>
      </w:r>
    </w:p>
    <w:p w:rsidR="001E628C" w:rsidRPr="001301BA" w:rsidRDefault="001E628C" w:rsidP="001E628C">
      <w:pPr>
        <w:jc w:val="center"/>
        <w:rPr>
          <w:b/>
          <w:sz w:val="24"/>
          <w:szCs w:val="24"/>
        </w:rPr>
      </w:pPr>
    </w:p>
    <w:p w:rsidR="001E628C" w:rsidRPr="001301BA" w:rsidRDefault="001E628C" w:rsidP="001E628C">
      <w:pPr>
        <w:jc w:val="center"/>
        <w:rPr>
          <w:b/>
          <w:sz w:val="24"/>
          <w:szCs w:val="24"/>
        </w:rPr>
      </w:pPr>
      <w:r w:rsidRPr="001301BA">
        <w:rPr>
          <w:b/>
          <w:sz w:val="24"/>
          <w:szCs w:val="24"/>
        </w:rPr>
        <w:t>SZCZEGÓŁOWY OPIS PRZEDMIOTU ZAMÓWIENIA</w:t>
      </w:r>
    </w:p>
    <w:p w:rsidR="001E628C" w:rsidRPr="001301BA" w:rsidRDefault="001E628C" w:rsidP="001E628C">
      <w:pPr>
        <w:ind w:left="720"/>
        <w:jc w:val="center"/>
        <w:rPr>
          <w:b/>
          <w:sz w:val="22"/>
          <w:szCs w:val="22"/>
        </w:rPr>
      </w:pPr>
    </w:p>
    <w:p w:rsidR="001E628C" w:rsidRPr="001301BA" w:rsidRDefault="001E628C" w:rsidP="001E628C">
      <w:pPr>
        <w:jc w:val="both"/>
        <w:rPr>
          <w:sz w:val="22"/>
          <w:szCs w:val="22"/>
        </w:rPr>
      </w:pPr>
    </w:p>
    <w:p w:rsidR="001E628C" w:rsidRPr="004F5504" w:rsidRDefault="001E628C" w:rsidP="001E628C">
      <w:pPr>
        <w:pStyle w:val="Podtytu"/>
        <w:jc w:val="both"/>
        <w:rPr>
          <w:b/>
        </w:rPr>
      </w:pPr>
      <w:r w:rsidRPr="001301BA">
        <w:rPr>
          <w:sz w:val="22"/>
          <w:szCs w:val="22"/>
        </w:rPr>
        <w:t xml:space="preserve">Przedmiotem zamówienia jest </w:t>
      </w:r>
      <w:r>
        <w:rPr>
          <w:sz w:val="22"/>
          <w:szCs w:val="22"/>
        </w:rPr>
        <w:t>wydanie i rozpowszechnienie monografii o roboczym tytule</w:t>
      </w:r>
      <w:r w:rsidRPr="004F5504">
        <w:rPr>
          <w:sz w:val="22"/>
          <w:szCs w:val="22"/>
        </w:rPr>
        <w:t xml:space="preserve"> </w:t>
      </w:r>
      <w:r w:rsidRPr="004F5504">
        <w:rPr>
          <w:b/>
          <w:sz w:val="22"/>
          <w:szCs w:val="22"/>
        </w:rPr>
        <w:t>„Relacje sieciowe urzędu gminy. Budowanie przewagi kooperacyjnej”</w:t>
      </w:r>
      <w:r>
        <w:rPr>
          <w:b/>
          <w:sz w:val="22"/>
          <w:szCs w:val="22"/>
        </w:rPr>
        <w:t xml:space="preserve"> </w:t>
      </w:r>
      <w:r w:rsidRPr="004F5504">
        <w:rPr>
          <w:sz w:val="22"/>
          <w:szCs w:val="22"/>
        </w:rPr>
        <w:t>autorstwa</w:t>
      </w:r>
      <w:r w:rsidRPr="001301BA">
        <w:rPr>
          <w:sz w:val="22"/>
          <w:szCs w:val="22"/>
        </w:rPr>
        <w:t xml:space="preserve"> </w:t>
      </w:r>
      <w:proofErr w:type="spellStart"/>
      <w:r w:rsidRPr="001301BA">
        <w:rPr>
          <w:sz w:val="22"/>
          <w:szCs w:val="22"/>
        </w:rPr>
        <w:t>dr</w:t>
      </w:r>
      <w:proofErr w:type="spellEnd"/>
      <w:r w:rsidRPr="001301BA">
        <w:rPr>
          <w:sz w:val="22"/>
          <w:szCs w:val="22"/>
        </w:rPr>
        <w:t xml:space="preserve">. </w:t>
      </w:r>
      <w:r>
        <w:rPr>
          <w:sz w:val="22"/>
          <w:szCs w:val="22"/>
        </w:rPr>
        <w:t>Marcina Fliegera</w:t>
      </w:r>
      <w:r w:rsidRPr="001301BA">
        <w:rPr>
          <w:sz w:val="22"/>
          <w:szCs w:val="22"/>
        </w:rPr>
        <w:t xml:space="preserve"> w nakładzie </w:t>
      </w:r>
      <w:r w:rsidRPr="00033F13">
        <w:rPr>
          <w:b/>
          <w:sz w:val="22"/>
          <w:szCs w:val="22"/>
        </w:rPr>
        <w:t>150</w:t>
      </w:r>
      <w:r w:rsidRPr="001301BA">
        <w:rPr>
          <w:sz w:val="22"/>
          <w:szCs w:val="22"/>
        </w:rPr>
        <w:t xml:space="preserve"> egz. (w tym egz</w:t>
      </w:r>
      <w:r>
        <w:rPr>
          <w:sz w:val="22"/>
          <w:szCs w:val="22"/>
        </w:rPr>
        <w:t>emplarze</w:t>
      </w:r>
      <w:r w:rsidRPr="001301BA">
        <w:rPr>
          <w:sz w:val="22"/>
          <w:szCs w:val="22"/>
        </w:rPr>
        <w:t xml:space="preserve"> sygnalne oraz gratisowe).</w:t>
      </w:r>
    </w:p>
    <w:p w:rsidR="001E628C" w:rsidRPr="001301BA" w:rsidRDefault="001E628C" w:rsidP="001E628C">
      <w:pPr>
        <w:jc w:val="both"/>
        <w:rPr>
          <w:sz w:val="22"/>
          <w:szCs w:val="22"/>
        </w:rPr>
      </w:pPr>
      <w:r w:rsidRPr="001301BA">
        <w:rPr>
          <w:sz w:val="22"/>
          <w:szCs w:val="22"/>
        </w:rPr>
        <w:t>Materiał tekstowy oraz ilustracyjny zostanie przekazany na no</w:t>
      </w:r>
      <w:r>
        <w:rPr>
          <w:sz w:val="22"/>
          <w:szCs w:val="22"/>
        </w:rPr>
        <w:t>śniku elektronicznym (CD lub DVD</w:t>
      </w:r>
      <w:r w:rsidRPr="001301BA">
        <w:rPr>
          <w:sz w:val="22"/>
          <w:szCs w:val="22"/>
        </w:rPr>
        <w:t>) w formatach akceptowalnych przez Wy</w:t>
      </w:r>
      <w:r>
        <w:rPr>
          <w:sz w:val="22"/>
          <w:szCs w:val="22"/>
        </w:rPr>
        <w:t>konawcę</w:t>
      </w:r>
      <w:r w:rsidRPr="001301BA">
        <w:rPr>
          <w:sz w:val="22"/>
          <w:szCs w:val="22"/>
        </w:rPr>
        <w:t xml:space="preserve"> (tekst w formacie *.</w:t>
      </w:r>
      <w:proofErr w:type="spellStart"/>
      <w:r w:rsidRPr="001301BA">
        <w:rPr>
          <w:sz w:val="22"/>
          <w:szCs w:val="22"/>
        </w:rPr>
        <w:t>doc</w:t>
      </w:r>
      <w:r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>, rysunki</w:t>
      </w:r>
      <w:r w:rsidRPr="001301BA">
        <w:rPr>
          <w:sz w:val="22"/>
          <w:szCs w:val="22"/>
        </w:rPr>
        <w:t xml:space="preserve"> w formaci</w:t>
      </w:r>
      <w:r>
        <w:rPr>
          <w:sz w:val="22"/>
          <w:szCs w:val="22"/>
        </w:rPr>
        <w:t>e *.</w:t>
      </w:r>
      <w:proofErr w:type="spellStart"/>
      <w:r>
        <w:rPr>
          <w:sz w:val="22"/>
          <w:szCs w:val="22"/>
        </w:rPr>
        <w:t>png</w:t>
      </w:r>
      <w:proofErr w:type="spellEnd"/>
      <w:r>
        <w:rPr>
          <w:sz w:val="22"/>
          <w:szCs w:val="22"/>
        </w:rPr>
        <w:t>,</w:t>
      </w:r>
      <w:r w:rsidRPr="001301BA">
        <w:rPr>
          <w:sz w:val="22"/>
          <w:szCs w:val="22"/>
        </w:rPr>
        <w:t xml:space="preserve"> </w:t>
      </w:r>
      <w:r>
        <w:rPr>
          <w:sz w:val="22"/>
          <w:szCs w:val="22"/>
        </w:rPr>
        <w:t>wykresy</w:t>
      </w:r>
      <w:r w:rsidRPr="001301BA">
        <w:rPr>
          <w:sz w:val="22"/>
          <w:szCs w:val="22"/>
        </w:rPr>
        <w:t xml:space="preserve"> </w:t>
      </w:r>
      <w:r>
        <w:rPr>
          <w:sz w:val="22"/>
          <w:szCs w:val="22"/>
        </w:rPr>
        <w:t>w programie Excel 2016).</w:t>
      </w:r>
    </w:p>
    <w:p w:rsidR="001E628C" w:rsidRPr="001301BA" w:rsidRDefault="001E628C" w:rsidP="001E628C">
      <w:pPr>
        <w:jc w:val="both"/>
        <w:rPr>
          <w:sz w:val="22"/>
          <w:szCs w:val="22"/>
        </w:rPr>
      </w:pPr>
    </w:p>
    <w:p w:rsidR="001E628C" w:rsidRPr="001301BA" w:rsidRDefault="001E628C" w:rsidP="001E628C">
      <w:pPr>
        <w:jc w:val="both"/>
        <w:rPr>
          <w:b/>
          <w:sz w:val="22"/>
          <w:szCs w:val="22"/>
        </w:rPr>
      </w:pPr>
    </w:p>
    <w:p w:rsidR="001E628C" w:rsidRPr="001301BA" w:rsidRDefault="001E628C" w:rsidP="001E628C">
      <w:pPr>
        <w:jc w:val="both"/>
        <w:rPr>
          <w:b/>
          <w:sz w:val="22"/>
          <w:szCs w:val="22"/>
        </w:rPr>
      </w:pPr>
      <w:r w:rsidRPr="001301BA">
        <w:rPr>
          <w:b/>
          <w:sz w:val="22"/>
          <w:szCs w:val="22"/>
        </w:rPr>
        <w:t>Informacje podstawowe dotyczące specyfikacji druku jednego egzemplarza:</w:t>
      </w:r>
    </w:p>
    <w:p w:rsidR="001E628C" w:rsidRPr="001301BA" w:rsidRDefault="001E628C" w:rsidP="001E628C">
      <w:pPr>
        <w:tabs>
          <w:tab w:val="left" w:pos="2835"/>
        </w:tabs>
        <w:jc w:val="both"/>
        <w:rPr>
          <w:b/>
          <w:sz w:val="22"/>
          <w:szCs w:val="22"/>
        </w:rPr>
      </w:pPr>
      <w:r w:rsidRPr="001301BA">
        <w:rPr>
          <w:sz w:val="22"/>
          <w:szCs w:val="22"/>
        </w:rPr>
        <w:t>Format</w:t>
      </w:r>
      <w:r w:rsidRPr="001301BA">
        <w:rPr>
          <w:sz w:val="22"/>
          <w:szCs w:val="22"/>
        </w:rPr>
        <w:tab/>
        <w:t>B5.</w:t>
      </w:r>
    </w:p>
    <w:p w:rsidR="001E628C" w:rsidRPr="000B2079" w:rsidRDefault="001E628C" w:rsidP="001E628C">
      <w:pPr>
        <w:tabs>
          <w:tab w:val="left" w:pos="2835"/>
        </w:tabs>
        <w:jc w:val="both"/>
        <w:rPr>
          <w:b/>
          <w:color w:val="FF0000"/>
          <w:sz w:val="22"/>
          <w:szCs w:val="22"/>
        </w:rPr>
      </w:pPr>
      <w:r w:rsidRPr="00323C34">
        <w:rPr>
          <w:sz w:val="22"/>
          <w:szCs w:val="22"/>
        </w:rPr>
        <w:t>Druk/rodzaj/metoda wydruku</w:t>
      </w:r>
      <w:r w:rsidRPr="00323C34">
        <w:rPr>
          <w:sz w:val="22"/>
          <w:szCs w:val="22"/>
        </w:rPr>
        <w:tab/>
        <w:t xml:space="preserve">offset lub druk </w:t>
      </w:r>
      <w:r w:rsidRPr="0074066D">
        <w:rPr>
          <w:sz w:val="22"/>
          <w:szCs w:val="22"/>
        </w:rPr>
        <w:t>cyfrowy, 1+1</w:t>
      </w:r>
    </w:p>
    <w:p w:rsidR="001E628C" w:rsidRPr="000B2079" w:rsidRDefault="001E628C" w:rsidP="001E628C">
      <w:pPr>
        <w:tabs>
          <w:tab w:val="left" w:pos="2835"/>
        </w:tabs>
        <w:jc w:val="both"/>
        <w:rPr>
          <w:color w:val="FF0000"/>
          <w:sz w:val="22"/>
          <w:szCs w:val="22"/>
        </w:rPr>
      </w:pPr>
      <w:r w:rsidRPr="00323C34">
        <w:rPr>
          <w:sz w:val="22"/>
          <w:szCs w:val="22"/>
        </w:rPr>
        <w:t>Oprawa</w:t>
      </w:r>
      <w:r w:rsidRPr="00323C34">
        <w:rPr>
          <w:sz w:val="22"/>
          <w:szCs w:val="22"/>
        </w:rPr>
        <w:tab/>
        <w:t>miękka, foliowana (folia błyszcząca); kolor (4+0).</w:t>
      </w:r>
    </w:p>
    <w:p w:rsidR="001E628C" w:rsidRPr="000B2079" w:rsidRDefault="001E628C" w:rsidP="001E628C">
      <w:pPr>
        <w:tabs>
          <w:tab w:val="left" w:pos="2835"/>
        </w:tabs>
        <w:jc w:val="both"/>
        <w:rPr>
          <w:b/>
          <w:color w:val="FF0000"/>
          <w:sz w:val="22"/>
          <w:szCs w:val="22"/>
        </w:rPr>
      </w:pPr>
      <w:r w:rsidRPr="00323C34">
        <w:rPr>
          <w:sz w:val="22"/>
          <w:szCs w:val="22"/>
        </w:rPr>
        <w:t>Papier środek</w:t>
      </w:r>
      <w:r w:rsidRPr="00323C34">
        <w:rPr>
          <w:sz w:val="22"/>
          <w:szCs w:val="22"/>
        </w:rPr>
        <w:tab/>
        <w:t>offset 80 g/m</w:t>
      </w:r>
      <w:r w:rsidRPr="00323C34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biały</w:t>
      </w:r>
    </w:p>
    <w:p w:rsidR="001E628C" w:rsidRDefault="001E628C" w:rsidP="001E628C">
      <w:pPr>
        <w:tabs>
          <w:tab w:val="left" w:pos="2835"/>
        </w:tabs>
        <w:jc w:val="both"/>
        <w:rPr>
          <w:sz w:val="22"/>
          <w:szCs w:val="22"/>
        </w:rPr>
      </w:pPr>
      <w:r w:rsidRPr="001301BA">
        <w:rPr>
          <w:sz w:val="22"/>
          <w:szCs w:val="22"/>
        </w:rPr>
        <w:t>Liczba stron</w:t>
      </w:r>
      <w:r w:rsidRPr="001301BA">
        <w:rPr>
          <w:sz w:val="22"/>
          <w:szCs w:val="22"/>
        </w:rPr>
        <w:tab/>
        <w:t xml:space="preserve">ok. </w:t>
      </w:r>
      <w:r>
        <w:rPr>
          <w:sz w:val="22"/>
          <w:szCs w:val="22"/>
        </w:rPr>
        <w:t>250 stron</w:t>
      </w:r>
      <w:r>
        <w:t xml:space="preserve"> (około 16 arkuszy wydawniczych)</w:t>
      </w:r>
    </w:p>
    <w:p w:rsidR="001E628C" w:rsidRDefault="001E628C" w:rsidP="001E628C">
      <w:pPr>
        <w:pStyle w:val="Podtytu"/>
        <w:rPr>
          <w:sz w:val="22"/>
          <w:szCs w:val="22"/>
        </w:rPr>
      </w:pPr>
      <w:r w:rsidRPr="00D11CEE">
        <w:rPr>
          <w:sz w:val="22"/>
          <w:szCs w:val="22"/>
        </w:rPr>
        <w:t xml:space="preserve">Przewidywana objętość        </w:t>
      </w:r>
      <w:r>
        <w:rPr>
          <w:sz w:val="22"/>
          <w:szCs w:val="22"/>
        </w:rPr>
        <w:t xml:space="preserve">    </w:t>
      </w:r>
      <w:r w:rsidRPr="00D11CEE">
        <w:rPr>
          <w:sz w:val="22"/>
          <w:szCs w:val="22"/>
        </w:rPr>
        <w:t xml:space="preserve"> całkowita liczba znaków ze spacjami i przypisami ok. </w:t>
      </w:r>
      <w:r w:rsidRPr="00D11CEE">
        <w:rPr>
          <w:b/>
          <w:sz w:val="22"/>
          <w:szCs w:val="22"/>
        </w:rPr>
        <w:t>610</w:t>
      </w:r>
      <w:r>
        <w:rPr>
          <w:b/>
          <w:sz w:val="22"/>
          <w:szCs w:val="22"/>
        </w:rPr>
        <w:t> </w:t>
      </w:r>
      <w:r w:rsidRPr="00D11CEE">
        <w:rPr>
          <w:b/>
          <w:sz w:val="22"/>
          <w:szCs w:val="22"/>
        </w:rPr>
        <w:t>000</w:t>
      </w:r>
      <w:r>
        <w:rPr>
          <w:sz w:val="22"/>
          <w:szCs w:val="22"/>
        </w:rPr>
        <w:t xml:space="preserve"> </w:t>
      </w:r>
    </w:p>
    <w:p w:rsidR="001E628C" w:rsidRPr="00D11CEE" w:rsidRDefault="001E628C" w:rsidP="001E628C">
      <w:pPr>
        <w:pStyle w:val="Podtytu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D11CEE">
        <w:rPr>
          <w:sz w:val="22"/>
          <w:szCs w:val="22"/>
        </w:rPr>
        <w:t>rysunk</w:t>
      </w:r>
      <w:r>
        <w:rPr>
          <w:sz w:val="22"/>
          <w:szCs w:val="22"/>
        </w:rPr>
        <w:t>i</w:t>
      </w:r>
      <w:r w:rsidRPr="00D11CEE">
        <w:rPr>
          <w:sz w:val="22"/>
          <w:szCs w:val="22"/>
        </w:rPr>
        <w:t>:</w:t>
      </w:r>
      <w:r w:rsidRPr="00D11CEE">
        <w:rPr>
          <w:b/>
          <w:sz w:val="22"/>
          <w:szCs w:val="22"/>
        </w:rPr>
        <w:t xml:space="preserve"> 14</w:t>
      </w:r>
      <w:r w:rsidRPr="00D11CEE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D11CEE">
        <w:rPr>
          <w:sz w:val="22"/>
          <w:szCs w:val="22"/>
        </w:rPr>
        <w:t>tabel</w:t>
      </w:r>
      <w:r>
        <w:rPr>
          <w:sz w:val="22"/>
          <w:szCs w:val="22"/>
        </w:rPr>
        <w:t>e</w:t>
      </w:r>
      <w:r w:rsidRPr="00D11CEE">
        <w:rPr>
          <w:sz w:val="22"/>
          <w:szCs w:val="22"/>
        </w:rPr>
        <w:t xml:space="preserve">: </w:t>
      </w:r>
      <w:r w:rsidRPr="00D11CEE">
        <w:rPr>
          <w:b/>
          <w:sz w:val="22"/>
          <w:szCs w:val="22"/>
        </w:rPr>
        <w:t>26</w:t>
      </w:r>
    </w:p>
    <w:p w:rsidR="001E628C" w:rsidRDefault="001E628C" w:rsidP="001E628C">
      <w:pPr>
        <w:tabs>
          <w:tab w:val="left" w:pos="2835"/>
        </w:tabs>
        <w:jc w:val="both"/>
        <w:rPr>
          <w:sz w:val="22"/>
          <w:szCs w:val="22"/>
        </w:rPr>
      </w:pPr>
    </w:p>
    <w:p w:rsidR="001E628C" w:rsidRPr="001301BA" w:rsidRDefault="001E628C" w:rsidP="001E628C">
      <w:pPr>
        <w:tabs>
          <w:tab w:val="left" w:pos="2835"/>
        </w:tabs>
        <w:jc w:val="both"/>
        <w:rPr>
          <w:sz w:val="22"/>
          <w:szCs w:val="22"/>
        </w:rPr>
      </w:pPr>
    </w:p>
    <w:p w:rsidR="001E628C" w:rsidRPr="00BF0A80" w:rsidRDefault="001E628C" w:rsidP="001E628C">
      <w:pPr>
        <w:spacing w:after="120"/>
        <w:jc w:val="both"/>
        <w:rPr>
          <w:sz w:val="22"/>
          <w:szCs w:val="22"/>
        </w:rPr>
      </w:pPr>
      <w:r w:rsidRPr="00BF0A80">
        <w:rPr>
          <w:sz w:val="22"/>
          <w:szCs w:val="22"/>
        </w:rPr>
        <w:t>Wykonawca zobowiązuje się do:</w:t>
      </w:r>
    </w:p>
    <w:p w:rsidR="001E628C" w:rsidRPr="00BF0A80" w:rsidRDefault="001E628C" w:rsidP="001E628C">
      <w:pPr>
        <w:ind w:left="170" w:hanging="170"/>
        <w:jc w:val="both"/>
        <w:rPr>
          <w:sz w:val="22"/>
          <w:szCs w:val="22"/>
        </w:rPr>
      </w:pPr>
      <w:r w:rsidRPr="00BF0A80">
        <w:rPr>
          <w:sz w:val="22"/>
          <w:szCs w:val="22"/>
        </w:rPr>
        <w:t>– przeprowadzenia redakcji językowej (w tym bibliografii) i technicznej, korekty oraz złamania publikacji, jak również druku i oprawy,</w:t>
      </w:r>
    </w:p>
    <w:p w:rsidR="001E628C" w:rsidRPr="00BF0A80" w:rsidRDefault="001E628C" w:rsidP="001E628C">
      <w:pPr>
        <w:ind w:left="170" w:hanging="170"/>
        <w:jc w:val="both"/>
        <w:rPr>
          <w:sz w:val="22"/>
          <w:szCs w:val="22"/>
        </w:rPr>
      </w:pPr>
      <w:r w:rsidRPr="00BF0A80">
        <w:rPr>
          <w:sz w:val="22"/>
          <w:szCs w:val="22"/>
        </w:rPr>
        <w:t>– wykonania projektu okładki,</w:t>
      </w:r>
    </w:p>
    <w:p w:rsidR="001E628C" w:rsidRPr="00BF0A80" w:rsidRDefault="001E628C" w:rsidP="001E628C">
      <w:pPr>
        <w:ind w:left="170" w:hanging="170"/>
        <w:jc w:val="both"/>
        <w:rPr>
          <w:sz w:val="22"/>
          <w:szCs w:val="22"/>
        </w:rPr>
      </w:pPr>
      <w:r w:rsidRPr="00BF0A80">
        <w:rPr>
          <w:sz w:val="22"/>
          <w:szCs w:val="22"/>
        </w:rPr>
        <w:t xml:space="preserve">– nadania </w:t>
      </w:r>
      <w:r w:rsidRPr="00BF0A80">
        <w:rPr>
          <w:spacing w:val="-1"/>
          <w:sz w:val="22"/>
          <w:szCs w:val="22"/>
        </w:rPr>
        <w:t>publikacji własnego numeru ISBN</w:t>
      </w:r>
      <w:r w:rsidRPr="00BF0A80">
        <w:rPr>
          <w:sz w:val="22"/>
          <w:szCs w:val="22"/>
        </w:rPr>
        <w:t>,</w:t>
      </w:r>
    </w:p>
    <w:p w:rsidR="001E628C" w:rsidRPr="00BF0A80" w:rsidRDefault="001E628C" w:rsidP="001E628C">
      <w:pPr>
        <w:ind w:left="170" w:hanging="170"/>
        <w:jc w:val="both"/>
        <w:rPr>
          <w:sz w:val="22"/>
          <w:szCs w:val="22"/>
        </w:rPr>
      </w:pPr>
      <w:r w:rsidRPr="00BF0A80">
        <w:rPr>
          <w:sz w:val="22"/>
          <w:szCs w:val="22"/>
        </w:rPr>
        <w:t>– przeprowadzenia we własnym zakresie jednej recenzji przez niezależnego specjalistę z dyscypliny wiedzy reprezentowanej przez ww. monografię,</w:t>
      </w:r>
    </w:p>
    <w:p w:rsidR="001E628C" w:rsidRPr="00BF0A80" w:rsidRDefault="001E628C" w:rsidP="001E628C">
      <w:pPr>
        <w:ind w:left="170" w:hanging="170"/>
        <w:jc w:val="both"/>
        <w:rPr>
          <w:sz w:val="22"/>
          <w:szCs w:val="22"/>
        </w:rPr>
      </w:pPr>
      <w:r w:rsidRPr="00BF0A80">
        <w:rPr>
          <w:sz w:val="22"/>
          <w:szCs w:val="22"/>
        </w:rPr>
        <w:t>– przekazania Zamawiającemu szczotki złamanej publikacji w celu jej weryfikacji i zaakceptowania do druku, w formie elektronicznej,</w:t>
      </w:r>
    </w:p>
    <w:p w:rsidR="001E628C" w:rsidRPr="00BF0A80" w:rsidRDefault="001E628C" w:rsidP="001E628C">
      <w:pPr>
        <w:ind w:left="170" w:hanging="170"/>
        <w:jc w:val="both"/>
        <w:rPr>
          <w:sz w:val="22"/>
          <w:szCs w:val="22"/>
        </w:rPr>
      </w:pPr>
      <w:r w:rsidRPr="00BF0A80">
        <w:rPr>
          <w:sz w:val="22"/>
          <w:szCs w:val="22"/>
        </w:rPr>
        <w:t>– wprowadzenia poprawek ze szczotki publikacji po weryfikacji tekstu przeprowadzonej przez Zamawiającego,</w:t>
      </w:r>
    </w:p>
    <w:p w:rsidR="001E628C" w:rsidRPr="00BF0A80" w:rsidRDefault="001E628C" w:rsidP="001E628C">
      <w:pPr>
        <w:pStyle w:val="Tekstpodstawowy31"/>
        <w:numPr>
          <w:ilvl w:val="0"/>
          <w:numId w:val="1"/>
        </w:numPr>
        <w:tabs>
          <w:tab w:val="left" w:pos="360"/>
        </w:tabs>
        <w:ind w:left="142" w:hanging="142"/>
        <w:rPr>
          <w:rFonts w:ascii="Times New Roman" w:hAnsi="Times New Roman"/>
          <w:sz w:val="22"/>
          <w:szCs w:val="22"/>
          <w:lang w:val="pl-PL"/>
        </w:rPr>
      </w:pPr>
      <w:r w:rsidRPr="00BF0A80">
        <w:rPr>
          <w:rFonts w:ascii="Times New Roman" w:hAnsi="Times New Roman"/>
          <w:sz w:val="22"/>
          <w:szCs w:val="22"/>
          <w:lang w:val="pl-PL"/>
        </w:rPr>
        <w:t>wydania publikacji i wprowadzenia do obrotu (rozpowszechniania),</w:t>
      </w:r>
    </w:p>
    <w:p w:rsidR="001E628C" w:rsidRPr="00BF0A80" w:rsidRDefault="001E628C" w:rsidP="001E628C">
      <w:pPr>
        <w:pStyle w:val="Tekstpodstawowy31"/>
        <w:numPr>
          <w:ilvl w:val="0"/>
          <w:numId w:val="1"/>
        </w:numPr>
        <w:tabs>
          <w:tab w:val="left" w:pos="360"/>
        </w:tabs>
        <w:ind w:left="142" w:hanging="142"/>
        <w:rPr>
          <w:rFonts w:ascii="Times New Roman" w:hAnsi="Times New Roman"/>
          <w:sz w:val="22"/>
          <w:szCs w:val="22"/>
          <w:lang w:val="pl-PL"/>
        </w:rPr>
      </w:pPr>
      <w:r w:rsidRPr="00BF0A80">
        <w:rPr>
          <w:rFonts w:ascii="Times New Roman" w:hAnsi="Times New Roman"/>
          <w:sz w:val="22"/>
          <w:szCs w:val="22"/>
          <w:lang w:val="pl-PL"/>
        </w:rPr>
        <w:t>potwierdzenia wprowadzenia publikacji do obrotu (rozpowszechniania) w formie oświadczenia na piśmie, w którym wskazane zostaną formy i kanały rozpowszechniania,</w:t>
      </w:r>
    </w:p>
    <w:p w:rsidR="001E628C" w:rsidRPr="00BF0A80" w:rsidRDefault="001E628C" w:rsidP="001E628C">
      <w:pPr>
        <w:pStyle w:val="Tekstpodstawowy31"/>
        <w:numPr>
          <w:ilvl w:val="0"/>
          <w:numId w:val="1"/>
        </w:numPr>
        <w:tabs>
          <w:tab w:val="left" w:pos="360"/>
        </w:tabs>
        <w:ind w:left="142" w:hanging="142"/>
        <w:rPr>
          <w:rFonts w:ascii="Times New Roman" w:hAnsi="Times New Roman"/>
          <w:sz w:val="22"/>
          <w:szCs w:val="22"/>
          <w:lang w:val="pl-PL"/>
        </w:rPr>
      </w:pPr>
      <w:r w:rsidRPr="00BF0A80">
        <w:rPr>
          <w:rFonts w:ascii="Times New Roman" w:hAnsi="Times New Roman"/>
          <w:sz w:val="22"/>
          <w:szCs w:val="22"/>
          <w:lang w:val="pl-PL"/>
        </w:rPr>
        <w:t xml:space="preserve">rozesłania egzemplarzy obowiązkowych bibliotekom, zgodnie z wykazem bibliotek uprawnionych do otrzymywania egzemplarza obowiązkowego zawartym w </w:t>
      </w:r>
      <w:r w:rsidRPr="00BF0A80">
        <w:rPr>
          <w:rFonts w:ascii="Times New Roman" w:hAnsi="Times New Roman"/>
          <w:sz w:val="22"/>
          <w:szCs w:val="22"/>
          <w:lang w:val="pl-PL" w:eastAsia="pl-PL"/>
        </w:rPr>
        <w:t>Rozporządzeniu Ministra Kultury i Sztuki z dnia 24 maja 1999 r. (</w:t>
      </w:r>
      <w:proofErr w:type="spellStart"/>
      <w:r w:rsidRPr="00BF0A80">
        <w:rPr>
          <w:rFonts w:ascii="Times New Roman" w:hAnsi="Times New Roman"/>
          <w:sz w:val="22"/>
          <w:szCs w:val="22"/>
          <w:lang w:val="pl-PL" w:eastAsia="pl-PL"/>
        </w:rPr>
        <w:t>Dz.U</w:t>
      </w:r>
      <w:proofErr w:type="spellEnd"/>
      <w:r w:rsidRPr="00BF0A80">
        <w:rPr>
          <w:rFonts w:ascii="Times New Roman" w:hAnsi="Times New Roman"/>
          <w:sz w:val="22"/>
          <w:szCs w:val="22"/>
          <w:lang w:val="pl-PL" w:eastAsia="pl-PL"/>
        </w:rPr>
        <w:t>. 1999, nr 50, poz. 513).</w:t>
      </w:r>
    </w:p>
    <w:p w:rsidR="001E628C" w:rsidRPr="00BF0A80" w:rsidRDefault="001E628C" w:rsidP="001E628C">
      <w:pPr>
        <w:spacing w:after="120"/>
        <w:ind w:left="170" w:hanging="170"/>
        <w:jc w:val="both"/>
        <w:rPr>
          <w:sz w:val="22"/>
          <w:szCs w:val="22"/>
        </w:rPr>
      </w:pPr>
      <w:r w:rsidRPr="00BF0A80">
        <w:rPr>
          <w:spacing w:val="-1"/>
          <w:sz w:val="22"/>
          <w:szCs w:val="22"/>
        </w:rPr>
        <w:t xml:space="preserve">– nieodpłatnego przekazania i dostarczenia 5 egzemplarzy publikacji do siedziby Zamawiającego, tj. Akademii </w:t>
      </w:r>
      <w:r w:rsidRPr="00BF0A80">
        <w:rPr>
          <w:sz w:val="22"/>
          <w:szCs w:val="22"/>
        </w:rPr>
        <w:t>Wojsk Lądowych imienia generała Tadeusza Kościuszki, 51-150 Wrocław, ul. Czajkowskiego 109.</w:t>
      </w:r>
    </w:p>
    <w:p w:rsidR="00446700" w:rsidRDefault="00446700"/>
    <w:sectPr w:rsidR="00446700" w:rsidSect="0044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40BC"/>
    <w:multiLevelType w:val="hybridMultilevel"/>
    <w:tmpl w:val="DB6092B6"/>
    <w:lvl w:ilvl="0" w:tplc="1FE60778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28C"/>
    <w:rsid w:val="001E628C"/>
    <w:rsid w:val="0044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28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1E628C"/>
    <w:rPr>
      <w:rFonts w:eastAsia="Times New Roman"/>
      <w:sz w:val="24"/>
    </w:rPr>
  </w:style>
  <w:style w:type="character" w:customStyle="1" w:styleId="PodtytuZnak">
    <w:name w:val="Podtytuł Znak"/>
    <w:basedOn w:val="Domylnaczcionkaakapitu"/>
    <w:link w:val="Podtytu"/>
    <w:rsid w:val="001E62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1E628C"/>
    <w:pPr>
      <w:suppressAutoHyphens/>
      <w:jc w:val="both"/>
    </w:pPr>
    <w:rPr>
      <w:rFonts w:ascii="Garamond" w:eastAsia="Times New Roman" w:hAnsi="Garamond"/>
      <w:sz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2020-04-09T09:44:00Z</dcterms:created>
  <dcterms:modified xsi:type="dcterms:W3CDTF">2020-04-09T09:44:00Z</dcterms:modified>
</cp:coreProperties>
</file>