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8C92B" w14:textId="77777777" w:rsidR="00F33ABA" w:rsidRPr="00C97A7C" w:rsidRDefault="00D54CD7">
      <w:pPr>
        <w:ind w:left="1416" w:firstLine="708"/>
        <w:rPr>
          <w:rFonts w:cstheme="minorHAnsi"/>
          <w:b/>
          <w:bCs/>
          <w:sz w:val="24"/>
          <w:szCs w:val="24"/>
        </w:rPr>
      </w:pPr>
      <w:r w:rsidRPr="00C97A7C">
        <w:rPr>
          <w:rFonts w:cstheme="minorHAnsi"/>
          <w:b/>
          <w:bCs/>
          <w:sz w:val="24"/>
          <w:szCs w:val="24"/>
        </w:rPr>
        <w:t>Wymagania techniczne zamawiającego dotyczące infrastruktury</w:t>
      </w:r>
    </w:p>
    <w:p w14:paraId="25CA3171" w14:textId="77777777" w:rsidR="00F33ABA" w:rsidRPr="00C97A7C" w:rsidRDefault="00D54CD7">
      <w:pPr>
        <w:jc w:val="center"/>
        <w:rPr>
          <w:rFonts w:cstheme="minorHAnsi"/>
          <w:b/>
          <w:bCs/>
          <w:sz w:val="24"/>
          <w:szCs w:val="24"/>
        </w:rPr>
      </w:pPr>
      <w:r w:rsidRPr="00C97A7C">
        <w:rPr>
          <w:rFonts w:cstheme="minorHAnsi"/>
          <w:b/>
          <w:bCs/>
          <w:sz w:val="24"/>
          <w:szCs w:val="24"/>
        </w:rPr>
        <w:t>ładowania autobusów elektrycznych</w:t>
      </w:r>
    </w:p>
    <w:tbl>
      <w:tblPr>
        <w:tblStyle w:val="Tabela-Siatka"/>
        <w:tblW w:w="1119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55"/>
        <w:gridCol w:w="21"/>
        <w:gridCol w:w="1097"/>
        <w:gridCol w:w="30"/>
        <w:gridCol w:w="39"/>
        <w:gridCol w:w="3361"/>
        <w:gridCol w:w="6096"/>
      </w:tblGrid>
      <w:tr w:rsidR="00F33ABA" w:rsidRPr="00C97A7C" w14:paraId="25D549F6" w14:textId="77777777" w:rsidTr="00FC0018">
        <w:tc>
          <w:tcPr>
            <w:tcW w:w="576" w:type="dxa"/>
            <w:gridSpan w:val="2"/>
          </w:tcPr>
          <w:p w14:paraId="58D78614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0623" w:type="dxa"/>
            <w:gridSpan w:val="5"/>
          </w:tcPr>
          <w:p w14:paraId="5F3F98C9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Wymagania techniczne</w:t>
            </w:r>
          </w:p>
        </w:tc>
      </w:tr>
      <w:tr w:rsidR="00F33ABA" w:rsidRPr="00C97A7C" w14:paraId="07B403D4" w14:textId="77777777" w:rsidTr="00FC0018">
        <w:tc>
          <w:tcPr>
            <w:tcW w:w="576" w:type="dxa"/>
            <w:gridSpan w:val="2"/>
          </w:tcPr>
          <w:p w14:paraId="02832E46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23" w:type="dxa"/>
            <w:gridSpan w:val="5"/>
          </w:tcPr>
          <w:p w14:paraId="7D92E6FA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Stacja ładowania zajezdniowego wraz z niezbędną infrastrukturą</w:t>
            </w:r>
          </w:p>
        </w:tc>
      </w:tr>
      <w:tr w:rsidR="00F33ABA" w:rsidRPr="00C97A7C" w14:paraId="1CAA4BC5" w14:textId="77777777" w:rsidTr="00F90B9B">
        <w:trPr>
          <w:trHeight w:val="553"/>
        </w:trPr>
        <w:tc>
          <w:tcPr>
            <w:tcW w:w="576" w:type="dxa"/>
            <w:gridSpan w:val="2"/>
          </w:tcPr>
          <w:p w14:paraId="2003A1ED" w14:textId="77777777" w:rsidR="00F33ABA" w:rsidRPr="00C97A7C" w:rsidRDefault="00F33ABA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23" w:type="dxa"/>
            <w:gridSpan w:val="5"/>
            <w:shd w:val="clear" w:color="auto" w:fill="auto"/>
          </w:tcPr>
          <w:p w14:paraId="4667C6A2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W ramach dostawy Wykonawca wykona:</w:t>
            </w:r>
          </w:p>
          <w:p w14:paraId="16888AF2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wykonanie przyłącza wraz z dostawą i montażem kabli,</w:t>
            </w:r>
          </w:p>
          <w:p w14:paraId="0F471B57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dostawa i montaż kabli przyłączeniowych stacji ładowania,</w:t>
            </w:r>
          </w:p>
          <w:p w14:paraId="35F09FA3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prace ziemne, drogowe,</w:t>
            </w:r>
          </w:p>
          <w:p w14:paraId="6B29118B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projekt organizacji ruchu,</w:t>
            </w:r>
          </w:p>
          <w:p w14:paraId="2192FFD4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odbiór elektryczny,</w:t>
            </w:r>
          </w:p>
          <w:p w14:paraId="1F6D2516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pomiary gruntu,</w:t>
            </w:r>
          </w:p>
          <w:p w14:paraId="1571209B" w14:textId="77777777" w:rsidR="00FC0018" w:rsidRPr="00C97A7C" w:rsidRDefault="00D54CD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dostawę i montaż fundamentów pod stację ładowania</w:t>
            </w:r>
          </w:p>
          <w:p w14:paraId="393471E4" w14:textId="4893CD0D" w:rsidR="00F33ABA" w:rsidRPr="00C97A7C" w:rsidRDefault="00FC0018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wysepki z barierkami ochronnymi pomiędzy miejscami do ładowania autobusów, na których będą zainstalowane stacje ładowania</w:t>
            </w:r>
            <w:r w:rsidR="00D54CD7" w:rsidRPr="00C97A7C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2C021ACF" w14:textId="77777777" w:rsidR="00F33ABA" w:rsidRPr="00C97A7C" w:rsidRDefault="00F33ABA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7CB4F03" w14:textId="77777777" w:rsidR="00F33ABA" w:rsidRPr="00C97A7C" w:rsidRDefault="00D54CD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W ramach dostawy Wykonawca dostarczy Zamawiającemu:</w:t>
            </w:r>
          </w:p>
          <w:p w14:paraId="765464AD" w14:textId="0B708699" w:rsidR="00F33ABA" w:rsidRPr="00C97A7C" w:rsidRDefault="00D54CD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 xml:space="preserve">- </w:t>
            </w:r>
            <w:bookmarkStart w:id="0" w:name="_Hlk180582684"/>
            <w:r w:rsidRPr="00C97A7C">
              <w:rPr>
                <w:rFonts w:eastAsia="Calibri" w:cstheme="minorHAnsi"/>
                <w:sz w:val="24"/>
                <w:szCs w:val="24"/>
              </w:rPr>
              <w:t xml:space="preserve">dwie </w:t>
            </w:r>
            <w:r w:rsidR="00905DE3" w:rsidRPr="00C97A7C">
              <w:rPr>
                <w:rFonts w:eastAsia="Calibri" w:cstheme="minorHAnsi"/>
                <w:sz w:val="24"/>
                <w:szCs w:val="24"/>
              </w:rPr>
              <w:t xml:space="preserve"> stacjonarne </w:t>
            </w:r>
            <w:r w:rsidRPr="00C97A7C">
              <w:rPr>
                <w:rFonts w:eastAsia="Calibri" w:cstheme="minorHAnsi"/>
                <w:sz w:val="24"/>
                <w:szCs w:val="24"/>
              </w:rPr>
              <w:t>ładowarki dwustanowiskowe umożliwiające jednoczesne ładowanie 2 autobusów mocą 60kW</w:t>
            </w:r>
            <w:r w:rsidR="004262F7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97A7C">
              <w:rPr>
                <w:rFonts w:eastAsia="Calibri" w:cstheme="minorHAnsi"/>
                <w:sz w:val="24"/>
                <w:szCs w:val="24"/>
              </w:rPr>
              <w:t>+/- 2% dla każdego autobusu, lub ładowanie 1 autobusu mocą 120 kW +/- 2%</w:t>
            </w:r>
          </w:p>
          <w:p w14:paraId="1EA72B79" w14:textId="5D99B297" w:rsidR="00F33ABA" w:rsidRPr="00C97A7C" w:rsidRDefault="00D54CD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dwie</w:t>
            </w:r>
            <w:r w:rsidR="00905DE3" w:rsidRPr="00C97A7C">
              <w:rPr>
                <w:rFonts w:eastAsia="Calibri" w:cstheme="minorHAnsi"/>
                <w:sz w:val="24"/>
                <w:szCs w:val="24"/>
              </w:rPr>
              <w:t xml:space="preserve"> stacjonarne</w:t>
            </w:r>
            <w:r w:rsidRPr="00C97A7C">
              <w:rPr>
                <w:rFonts w:eastAsia="Calibri" w:cstheme="minorHAnsi"/>
                <w:sz w:val="24"/>
                <w:szCs w:val="24"/>
              </w:rPr>
              <w:t xml:space="preserve"> ładowarki o zwiększonej mocy do 180kW +/- 2% (2 lokalizację ładowarek jedna to baza zamawiającego ul. Piaskowa 1 Koziegłowy 62-028, druga lokalizacja to Pętla Promnice)</w:t>
            </w:r>
          </w:p>
          <w:p w14:paraId="0E3B86B8" w14:textId="69B6576C" w:rsidR="00F33ABA" w:rsidRPr="00C97A7C" w:rsidRDefault="00905DE3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- </w:t>
            </w:r>
            <w:r w:rsidRPr="00C97A7C">
              <w:rPr>
                <w:rFonts w:eastAsia="Calibri" w:cstheme="minorHAnsi"/>
                <w:sz w:val="24"/>
                <w:szCs w:val="24"/>
              </w:rPr>
              <w:t>jedną ładowarkę mobilną do ładowania autobusu na warsztacie.</w:t>
            </w:r>
          </w:p>
          <w:p w14:paraId="6086AB3E" w14:textId="42E10C4D" w:rsidR="00F33ABA" w:rsidRPr="00C97A7C" w:rsidRDefault="00FC0018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1" w:name="_Hlk180582775"/>
            <w:bookmarkEnd w:id="0"/>
            <w:r w:rsidRPr="00C97A7C">
              <w:rPr>
                <w:rFonts w:eastAsia="Calibri" w:cstheme="minorHAnsi"/>
                <w:sz w:val="24"/>
                <w:szCs w:val="24"/>
              </w:rPr>
              <w:t>W ramach wynagrodzenia Wykonawca dostarczy i zamontuje stację transformatorową SN/NN zasilającą stacje ładowania (w miejscu wskazanym przez Zamawiającego na terenie zajezdni w Koziegłowach) o mocy min. 500 kW, oraz stację transformatorową SN/NN zasilającą stacje ładowania (w miejscu wskazanym przez Zamawiającego na terenie pętli w Promnicach przy ul. Północnej) o mocy min. 200 kW dla ładowarki stacjonarnej o mocy 180kW. Wykonawca dostarczy i zamontuje Zamawiającemu program do obsługi i zarządzania każdą ładowarką oraz podłączonym do niej autobusem wraz z bezterminową licencją i aktualizacjami.</w:t>
            </w:r>
          </w:p>
          <w:bookmarkEnd w:id="1"/>
          <w:p w14:paraId="29644C5B" w14:textId="44AD103D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 xml:space="preserve">Wymagania ogólne ładowarek </w:t>
            </w:r>
            <w:r w:rsidR="004855F4">
              <w:rPr>
                <w:rFonts w:eastAsia="Calibri" w:cstheme="minorHAnsi"/>
                <w:sz w:val="24"/>
                <w:szCs w:val="24"/>
              </w:rPr>
              <w:t>stacjonarnych i ładowarki mobilnej</w:t>
            </w:r>
            <w:r w:rsidRPr="00C97A7C">
              <w:rPr>
                <w:rFonts w:eastAsia="Calibri" w:cstheme="minorHAnsi"/>
                <w:sz w:val="24"/>
                <w:szCs w:val="24"/>
              </w:rPr>
              <w:t>:</w:t>
            </w:r>
          </w:p>
          <w:p w14:paraId="07D208F1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1. Stacja ładowania musi zapewniać możliwość ładowania 24h/dobę, 7 dni w tygodniu, z wyłączeniem czasu na prace serwisowe.</w:t>
            </w:r>
          </w:p>
          <w:p w14:paraId="1FADBCC6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2. Stacja ładowania będzie znajdować się na terenie otwartym, w związku z czym jej konstrukcja ma uniemożliwiać ingerencję osób trzecich oraz być wandaloodporna.</w:t>
            </w:r>
          </w:p>
          <w:p w14:paraId="672FCCBF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3. Obudowa stacji ładowania ma być wykonana z blachy nierdzewnej lub aluminiowej, malowanej proszkowo.</w:t>
            </w:r>
          </w:p>
          <w:p w14:paraId="2FCEACE8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4. Stacja ładowania musi zapewniać stopień ochronny IP minimum IP44 oraz IK10.</w:t>
            </w:r>
          </w:p>
          <w:p w14:paraId="26CBFAE1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5. Zakres temperatury zewnętrznej: od -25°C do +40°C.</w:t>
            </w:r>
          </w:p>
          <w:p w14:paraId="7A643EDC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6. Dopuszczalny poziom emitowanego hałasu nie wyższy niż 65 dB, w każdym czasie i zakresie pracy;</w:t>
            </w:r>
          </w:p>
          <w:p w14:paraId="72CC75CE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7. Stacja ładowania musi być mobilna – możliwość zmiany miejsca stanowiska bez angażowania urządzeń</w:t>
            </w:r>
          </w:p>
          <w:p w14:paraId="28D051A7" w14:textId="5F51A69F" w:rsidR="00F33ABA" w:rsidRPr="00C97A7C" w:rsidRDefault="004855F4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D</w:t>
            </w:r>
            <w:r w:rsidR="00D54CD7" w:rsidRPr="00C97A7C">
              <w:rPr>
                <w:rFonts w:eastAsia="Calibri" w:cstheme="minorHAnsi"/>
                <w:sz w:val="24"/>
                <w:szCs w:val="24"/>
              </w:rPr>
              <w:t>źwigowych</w:t>
            </w:r>
            <w:r>
              <w:rPr>
                <w:rFonts w:eastAsia="Calibri" w:cstheme="minorHAnsi"/>
                <w:sz w:val="24"/>
                <w:szCs w:val="24"/>
              </w:rPr>
              <w:t xml:space="preserve">, </w:t>
            </w:r>
            <w:r w:rsidR="00D54CD7" w:rsidRPr="00C97A7C">
              <w:rPr>
                <w:rFonts w:eastAsia="Calibri" w:cstheme="minorHAnsi"/>
                <w:sz w:val="24"/>
                <w:szCs w:val="24"/>
              </w:rPr>
              <w:t>wyposażona w kółka transportowe skrętne z hamulcem</w:t>
            </w:r>
            <w:r>
              <w:rPr>
                <w:rFonts w:eastAsia="Calibri" w:cstheme="minorHAnsi"/>
                <w:sz w:val="24"/>
                <w:szCs w:val="24"/>
              </w:rPr>
              <w:t xml:space="preserve"> (dotyczy ładowarki mobilnej warsztatowej).</w:t>
            </w:r>
          </w:p>
          <w:p w14:paraId="5AD94A35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8. Dostarczana stacja ładowania musi posiadać certyfikat deklaracji zgodności CE producenta.</w:t>
            </w:r>
          </w:p>
          <w:p w14:paraId="5D00CB96" w14:textId="77777777" w:rsidR="00F33ABA" w:rsidRPr="00C97A7C" w:rsidRDefault="00D54CD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9. Kolor obudowy: &lt;uzgodniony z Zamawiającym&gt;.</w:t>
            </w:r>
          </w:p>
          <w:p w14:paraId="22501840" w14:textId="584859E5" w:rsidR="00FC0018" w:rsidRPr="00C97A7C" w:rsidRDefault="00FC0018" w:rsidP="00FC0018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cstheme="minorHAnsi"/>
                <w:sz w:val="24"/>
                <w:szCs w:val="24"/>
              </w:rPr>
              <w:t>10.</w:t>
            </w:r>
            <w:r w:rsidR="004E0238" w:rsidRPr="00C97A7C">
              <w:rPr>
                <w:rFonts w:cstheme="minorHAnsi"/>
                <w:sz w:val="24"/>
                <w:szCs w:val="24"/>
              </w:rPr>
              <w:t xml:space="preserve"> </w:t>
            </w:r>
            <w:r w:rsidRPr="00C97A7C">
              <w:rPr>
                <w:rFonts w:cstheme="minorHAnsi"/>
                <w:sz w:val="24"/>
                <w:szCs w:val="24"/>
              </w:rPr>
              <w:t>Wbudowany system oświetlenia oświetlający obszar w okolicach stacji ładowania autobusu</w:t>
            </w:r>
          </w:p>
          <w:p w14:paraId="028F2EC2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Wymagane parametry elektryczne:</w:t>
            </w:r>
          </w:p>
          <w:p w14:paraId="4A018638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1. Komunikacja pomiędzy stacją ładowania i autobusem musi odbywać się zgodnie ze standardami IEC 61851-</w:t>
            </w:r>
          </w:p>
          <w:p w14:paraId="3786DF99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1/23/24 lub równoważne DIN 70121 lub równoważne.</w:t>
            </w:r>
          </w:p>
          <w:p w14:paraId="4C3CC57A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2. Ładowarka wyposażona w gniazdo przyłączeniowe do sieci energetycznej 130 kVA.</w:t>
            </w:r>
          </w:p>
          <w:p w14:paraId="5270AB71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lastRenderedPageBreak/>
              <w:t>3. Przewody zasilające pojazd do 10 m (do uzgodnienia z Zamawiającym).</w:t>
            </w:r>
          </w:p>
          <w:p w14:paraId="476DEAE3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4. Stacja ładowania musi być wyposażona w interfejs ładowania CCS (Combo2, Type2/Mode4) zgodnie z IEC 62196-3 lub równoważne.</w:t>
            </w:r>
          </w:p>
          <w:p w14:paraId="5ED8E253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5. Stacja ładowania musi być wyposażona w przycisk awaryjny dający możliwość odłączenia zasilania.</w:t>
            </w:r>
          </w:p>
          <w:p w14:paraId="416F7E84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6. Stacja ładowania musi być wyposażona w sygnalizację LED informujące co najmniej o trwającym procesie ładowania lub statusie awarii.</w:t>
            </w:r>
          </w:p>
          <w:p w14:paraId="6D556B29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7. Stacja ładowania ma być wyposażona w licznik energii elektrycznej zgodny z wymogami operatora sieci energetycznej i zapewniający zdalny odczyt zużycia energii przez Zamawiającego (dopuszcza się miernik</w:t>
            </w:r>
          </w:p>
          <w:p w14:paraId="00FD029A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zgodny z dyrektywą MiD) zainstalowany przed stacją na przyłączu oraz na wyjściu DC).</w:t>
            </w:r>
          </w:p>
          <w:p w14:paraId="0559876B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8. Napięcie na wyjściu złącza ładowania powinno pojawić się dopiero po poprawnym podłączeniu i komunikacji autobusu ze stacją ładowania oraz zablokowaniu mechanicznym, uniemożliwiającym rozłączenie w trakcie</w:t>
            </w:r>
          </w:p>
          <w:p w14:paraId="56ACD38F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ładowania.</w:t>
            </w:r>
          </w:p>
          <w:p w14:paraId="3F3D096C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9. Stacja ładowania musi być wyposażona w przycisk awaryjny dający możliwość odłączenia zasilania.</w:t>
            </w:r>
          </w:p>
          <w:p w14:paraId="239F411D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10.Stacja ładowania ma posiadać możliwość zdalnych aktualizacji i zdalnego serwisowania urządzenia.</w:t>
            </w:r>
          </w:p>
          <w:p w14:paraId="2F91B6F3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11.Zapewniona izolacja galwaniczna na poziomie min. 3 kV.</w:t>
            </w:r>
          </w:p>
          <w:p w14:paraId="042451B6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12.Stacja ładowania musi być wyposażona w kontrolę rezystancji izolacji (IMD).</w:t>
            </w:r>
          </w:p>
          <w:p w14:paraId="005F66E6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13.Współczynnik mocy większy bądź równy 0,93.</w:t>
            </w:r>
          </w:p>
          <w:p w14:paraId="66FB265F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14.Napięcie zasilania dla stacji ładowania: 3x400V AC, 50Hz.</w:t>
            </w:r>
          </w:p>
          <w:p w14:paraId="4BFBF9C8" w14:textId="13D173F9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Montaż po uzgodnieniu w miejscu wskazanym przez Zamawiającego na terenie zajezdni P.W.Transkom sp. z o.o.</w:t>
            </w:r>
          </w:p>
        </w:tc>
      </w:tr>
      <w:tr w:rsidR="00F33ABA" w:rsidRPr="00C97A7C" w14:paraId="0B06B4A4" w14:textId="77777777" w:rsidTr="00FC0018">
        <w:trPr>
          <w:trHeight w:val="465"/>
        </w:trPr>
        <w:tc>
          <w:tcPr>
            <w:tcW w:w="555" w:type="dxa"/>
          </w:tcPr>
          <w:p w14:paraId="4C297D70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0644" w:type="dxa"/>
            <w:gridSpan w:val="6"/>
          </w:tcPr>
          <w:p w14:paraId="6EBE065B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Gwarancje – minimalne okresy</w:t>
            </w:r>
          </w:p>
        </w:tc>
      </w:tr>
      <w:tr w:rsidR="00F33ABA" w:rsidRPr="00C97A7C" w14:paraId="0AD7BC00" w14:textId="77777777" w:rsidTr="00FC0018">
        <w:trPr>
          <w:trHeight w:val="1092"/>
        </w:trPr>
        <w:tc>
          <w:tcPr>
            <w:tcW w:w="555" w:type="dxa"/>
          </w:tcPr>
          <w:p w14:paraId="1B4CBA7E" w14:textId="77777777" w:rsidR="00F33ABA" w:rsidRPr="00C97A7C" w:rsidRDefault="00F33ABA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14:paraId="699B2F1D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430" w:type="dxa"/>
            <w:gridSpan w:val="3"/>
          </w:tcPr>
          <w:p w14:paraId="016B6659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na wykonaną infrastrukturę</w:t>
            </w:r>
          </w:p>
          <w:p w14:paraId="10420CA6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do ładowania pojazdów</w:t>
            </w:r>
          </w:p>
          <w:p w14:paraId="50EBE524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elektrycznych, w tym stację</w:t>
            </w:r>
          </w:p>
          <w:p w14:paraId="04C27B33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ładowania zajezdniowego</w:t>
            </w:r>
          </w:p>
        </w:tc>
        <w:tc>
          <w:tcPr>
            <w:tcW w:w="6096" w:type="dxa"/>
          </w:tcPr>
          <w:p w14:paraId="33FCF88B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36 miesięcy</w:t>
            </w:r>
          </w:p>
        </w:tc>
      </w:tr>
      <w:tr w:rsidR="00F33ABA" w:rsidRPr="00C97A7C" w14:paraId="59160F4C" w14:textId="77777777" w:rsidTr="00FC0018">
        <w:trPr>
          <w:trHeight w:val="660"/>
        </w:trPr>
        <w:tc>
          <w:tcPr>
            <w:tcW w:w="555" w:type="dxa"/>
          </w:tcPr>
          <w:p w14:paraId="1153F4C4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4" w:type="dxa"/>
            <w:gridSpan w:val="6"/>
          </w:tcPr>
          <w:p w14:paraId="5CE1AF7C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Dodatkowy zakres zamówienia</w:t>
            </w:r>
          </w:p>
        </w:tc>
      </w:tr>
      <w:tr w:rsidR="00F33ABA" w:rsidRPr="00C97A7C" w14:paraId="3AFA015E" w14:textId="77777777" w:rsidTr="00FC0018">
        <w:trPr>
          <w:trHeight w:val="675"/>
        </w:trPr>
        <w:tc>
          <w:tcPr>
            <w:tcW w:w="555" w:type="dxa"/>
          </w:tcPr>
          <w:p w14:paraId="3E55BBFD" w14:textId="77777777" w:rsidR="00F33ABA" w:rsidRPr="00C97A7C" w:rsidRDefault="00F33ABA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14:paraId="7A19A988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400" w:type="dxa"/>
            <w:gridSpan w:val="2"/>
          </w:tcPr>
          <w:p w14:paraId="4589B154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Szkolenia</w:t>
            </w:r>
          </w:p>
        </w:tc>
        <w:tc>
          <w:tcPr>
            <w:tcW w:w="6096" w:type="dxa"/>
          </w:tcPr>
          <w:p w14:paraId="4E64C526" w14:textId="2E925A3A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 xml:space="preserve">Szkolenie  </w:t>
            </w:r>
            <w:r w:rsidR="00905DE3" w:rsidRPr="00C97A7C">
              <w:rPr>
                <w:rFonts w:eastAsia="Calibri" w:cstheme="minorHAnsi"/>
                <w:sz w:val="24"/>
                <w:szCs w:val="24"/>
              </w:rPr>
              <w:t>5</w:t>
            </w:r>
            <w:r w:rsidRPr="00C97A7C">
              <w:rPr>
                <w:rFonts w:eastAsia="Calibri" w:cstheme="minorHAnsi"/>
                <w:sz w:val="24"/>
                <w:szCs w:val="24"/>
              </w:rPr>
              <w:t xml:space="preserve"> pracowników zamawiającego w zakresie niezbędnym do prawidłowej</w:t>
            </w:r>
          </w:p>
          <w:p w14:paraId="0AEC1049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realizacji eksploatacji i obsługi stacji ładowania. Szkolenia zostaną przeprowadzone w</w:t>
            </w:r>
          </w:p>
          <w:p w14:paraId="1D396CF4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terminie uzgodnionym z zamawiającym, jednak nie później niż 10 dni po odbiorze</w:t>
            </w:r>
          </w:p>
          <w:p w14:paraId="3F159B77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ładowarki.</w:t>
            </w:r>
          </w:p>
        </w:tc>
      </w:tr>
      <w:tr w:rsidR="00F33ABA" w:rsidRPr="00C97A7C" w14:paraId="5C1C913B" w14:textId="77777777" w:rsidTr="00FC0018">
        <w:trPr>
          <w:trHeight w:val="525"/>
        </w:trPr>
        <w:tc>
          <w:tcPr>
            <w:tcW w:w="555" w:type="dxa"/>
          </w:tcPr>
          <w:p w14:paraId="24134486" w14:textId="77777777" w:rsidR="00F33ABA" w:rsidRPr="00C97A7C" w:rsidRDefault="00F33ABA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14:paraId="12388633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400" w:type="dxa"/>
            <w:gridSpan w:val="2"/>
          </w:tcPr>
          <w:p w14:paraId="1D810AE0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Uprawnienia/wyposażenie</w:t>
            </w:r>
          </w:p>
        </w:tc>
        <w:tc>
          <w:tcPr>
            <w:tcW w:w="6096" w:type="dxa"/>
          </w:tcPr>
          <w:p w14:paraId="7A8AFDA0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Dostawa niezbędnego wyposażenia serwisowego w zakresie:</w:t>
            </w:r>
          </w:p>
          <w:p w14:paraId="4130E38D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diagnostyki oprogramowania ładowarki,</w:t>
            </w:r>
          </w:p>
          <w:p w14:paraId="0B967EF4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diagnostyki sprzętowej ładowarki,</w:t>
            </w:r>
          </w:p>
          <w:p w14:paraId="27910B3E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pomiarów elektrycznych i bezpieczeństwa,</w:t>
            </w:r>
          </w:p>
          <w:p w14:paraId="026910A2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wymiany komponentów elektrycznych ładowarki,</w:t>
            </w:r>
          </w:p>
          <w:p w14:paraId="13AFD8CB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drobnych napraw mechanicznych</w:t>
            </w:r>
          </w:p>
        </w:tc>
      </w:tr>
      <w:tr w:rsidR="00F33ABA" w:rsidRPr="00C97A7C" w14:paraId="1B7DB1D0" w14:textId="77777777" w:rsidTr="00FC0018">
        <w:trPr>
          <w:trHeight w:val="555"/>
        </w:trPr>
        <w:tc>
          <w:tcPr>
            <w:tcW w:w="555" w:type="dxa"/>
          </w:tcPr>
          <w:p w14:paraId="4EFC58BA" w14:textId="77777777" w:rsidR="00F33ABA" w:rsidRPr="00C97A7C" w:rsidRDefault="00F33ABA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14:paraId="41E4BEAC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3400" w:type="dxa"/>
            <w:gridSpan w:val="2"/>
          </w:tcPr>
          <w:p w14:paraId="7F73A3EC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Dokumentacja</w:t>
            </w:r>
          </w:p>
          <w:p w14:paraId="126493F7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techniczna, części.</w:t>
            </w:r>
          </w:p>
        </w:tc>
        <w:tc>
          <w:tcPr>
            <w:tcW w:w="6096" w:type="dxa"/>
          </w:tcPr>
          <w:p w14:paraId="378D2EB1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Wykonawca zobowiązany jest do dostarczenia dokumentacji powykonawczej i</w:t>
            </w:r>
          </w:p>
          <w:p w14:paraId="3E450C79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eksploatacyjnej, na którą składać się będzie:</w:t>
            </w:r>
          </w:p>
          <w:p w14:paraId="79FC656E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dokumentacja fabryczna (dtr)</w:t>
            </w:r>
          </w:p>
          <w:p w14:paraId="62CC273E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certyfikat dla urządzenia, które objęte jest certyfikowaniem</w:t>
            </w:r>
          </w:p>
          <w:p w14:paraId="4D0A6025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atesty, deklaracje producentów lub inne dokumenty dopuszczające wyroby do</w:t>
            </w:r>
          </w:p>
          <w:p w14:paraId="2217577D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stosowania.</w:t>
            </w:r>
          </w:p>
          <w:p w14:paraId="74842D66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protokoły odbiorów częściowych i końcowych.</w:t>
            </w:r>
          </w:p>
          <w:p w14:paraId="0DCE9DD7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lastRenderedPageBreak/>
              <w:t>- protokoły z przeprowadzonych badań pomontażowych.</w:t>
            </w:r>
          </w:p>
          <w:p w14:paraId="4A89F747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instrukcje eksploatacyjne.</w:t>
            </w:r>
          </w:p>
          <w:p w14:paraId="29E04526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- instrukcje obsługi.</w:t>
            </w:r>
          </w:p>
          <w:p w14:paraId="1BC97AEE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Dokumentację techniczno-eksploatacyjną oraz katalogi części zamiennych.</w:t>
            </w:r>
          </w:p>
        </w:tc>
      </w:tr>
      <w:tr w:rsidR="00F33ABA" w:rsidRPr="00C97A7C" w14:paraId="7720F7A7" w14:textId="77777777" w:rsidTr="00FC0018">
        <w:trPr>
          <w:trHeight w:val="570"/>
        </w:trPr>
        <w:tc>
          <w:tcPr>
            <w:tcW w:w="555" w:type="dxa"/>
          </w:tcPr>
          <w:p w14:paraId="401B38A0" w14:textId="77777777" w:rsidR="00F33ABA" w:rsidRPr="00C97A7C" w:rsidRDefault="00F33ABA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14:paraId="6F583793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3400" w:type="dxa"/>
            <w:gridSpan w:val="2"/>
          </w:tcPr>
          <w:p w14:paraId="2659005C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Specyfikacja</w:t>
            </w:r>
          </w:p>
          <w:p w14:paraId="3F6F89EF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techniczna, certyfikat</w:t>
            </w:r>
          </w:p>
          <w:p w14:paraId="350B7EBA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zgodności</w:t>
            </w:r>
          </w:p>
        </w:tc>
        <w:tc>
          <w:tcPr>
            <w:tcW w:w="6096" w:type="dxa"/>
          </w:tcPr>
          <w:p w14:paraId="15096470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Do specyfikacji technicznej Wykonawca dołączy rysunki techniczne: gabaryty</w:t>
            </w:r>
          </w:p>
          <w:p w14:paraId="245EDF60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zewnętrzne, opis techniczny stacji ładowania, niezbędne certyfikaty techniczne</w:t>
            </w:r>
          </w:p>
          <w:p w14:paraId="66AC32AD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i protokoły pomiarów.</w:t>
            </w:r>
          </w:p>
        </w:tc>
      </w:tr>
      <w:tr w:rsidR="00F33ABA" w:rsidRPr="00C97A7C" w14:paraId="39A771C4" w14:textId="77777777" w:rsidTr="00FC0018">
        <w:trPr>
          <w:trHeight w:val="182"/>
        </w:trPr>
        <w:tc>
          <w:tcPr>
            <w:tcW w:w="555" w:type="dxa"/>
          </w:tcPr>
          <w:p w14:paraId="46C9B595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4" w:type="dxa"/>
            <w:gridSpan w:val="6"/>
          </w:tcPr>
          <w:p w14:paraId="4347EEF8" w14:textId="77777777" w:rsidR="00F33ABA" w:rsidRPr="00C97A7C" w:rsidRDefault="00D54CD7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Sposób odbioru</w:t>
            </w:r>
          </w:p>
        </w:tc>
      </w:tr>
      <w:tr w:rsidR="00F33ABA" w:rsidRPr="00C97A7C" w14:paraId="33DBB9A4" w14:textId="77777777" w:rsidTr="00FC0018">
        <w:trPr>
          <w:trHeight w:val="781"/>
        </w:trPr>
        <w:tc>
          <w:tcPr>
            <w:tcW w:w="555" w:type="dxa"/>
          </w:tcPr>
          <w:p w14:paraId="67C44597" w14:textId="77777777" w:rsidR="00F33ABA" w:rsidRPr="00C97A7C" w:rsidRDefault="00F33ABA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87" w:type="dxa"/>
            <w:gridSpan w:val="4"/>
          </w:tcPr>
          <w:p w14:paraId="6FAEA671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361" w:type="dxa"/>
          </w:tcPr>
          <w:p w14:paraId="1A342F2B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Miejsce</w:t>
            </w:r>
          </w:p>
        </w:tc>
        <w:tc>
          <w:tcPr>
            <w:tcW w:w="6096" w:type="dxa"/>
          </w:tcPr>
          <w:p w14:paraId="5F0250AC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Odbiór przedmiotu zamówienia przez Zamawiającego nastąpi poprzez podpisanie</w:t>
            </w:r>
          </w:p>
          <w:p w14:paraId="76DDBE55" w14:textId="77777777" w:rsidR="00F33ABA" w:rsidRPr="00C97A7C" w:rsidRDefault="00D54CD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protokołu odbioru u Zamawiającego</w:t>
            </w:r>
          </w:p>
        </w:tc>
      </w:tr>
      <w:tr w:rsidR="00F33ABA" w:rsidRPr="00C97A7C" w14:paraId="291E9667" w14:textId="77777777" w:rsidTr="00FC0018">
        <w:trPr>
          <w:trHeight w:val="1403"/>
        </w:trPr>
        <w:tc>
          <w:tcPr>
            <w:tcW w:w="555" w:type="dxa"/>
          </w:tcPr>
          <w:p w14:paraId="0F6D9EAD" w14:textId="77777777" w:rsidR="00F33ABA" w:rsidRPr="00C97A7C" w:rsidRDefault="00F33ABA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87" w:type="dxa"/>
            <w:gridSpan w:val="4"/>
          </w:tcPr>
          <w:p w14:paraId="7B6CFB02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361" w:type="dxa"/>
          </w:tcPr>
          <w:p w14:paraId="1EE6635B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Obsługa</w:t>
            </w:r>
          </w:p>
          <w:p w14:paraId="077E55A1" w14:textId="77777777" w:rsidR="00F33ABA" w:rsidRPr="00C97A7C" w:rsidRDefault="00D54CD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posprzedażna</w:t>
            </w:r>
          </w:p>
        </w:tc>
        <w:tc>
          <w:tcPr>
            <w:tcW w:w="6096" w:type="dxa"/>
          </w:tcPr>
          <w:p w14:paraId="60549D2C" w14:textId="1F614FE9" w:rsidR="00F33ABA" w:rsidRPr="00C97A7C" w:rsidRDefault="00D54CD7" w:rsidP="005B227A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97A7C">
              <w:rPr>
                <w:rFonts w:eastAsia="Calibri" w:cstheme="minorHAnsi"/>
                <w:sz w:val="24"/>
                <w:szCs w:val="24"/>
              </w:rPr>
              <w:t>Wykonawca zobowiązuje się do zabezpieczenia części zamiennych przez okres co</w:t>
            </w:r>
            <w:r w:rsidR="005B227A" w:rsidRPr="00C97A7C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97A7C">
              <w:rPr>
                <w:rFonts w:eastAsia="Calibri" w:cstheme="minorHAnsi"/>
                <w:sz w:val="24"/>
                <w:szCs w:val="24"/>
              </w:rPr>
              <w:t>najmniej 15 lat. Wykonawca podejmie naprawę gwarancyjną w czasie nie dłuższym niż</w:t>
            </w:r>
            <w:r w:rsidR="005B227A" w:rsidRPr="00C97A7C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97A7C">
              <w:rPr>
                <w:rFonts w:eastAsia="Calibri" w:cstheme="minorHAnsi"/>
                <w:sz w:val="24"/>
                <w:szCs w:val="24"/>
              </w:rPr>
              <w:t>24 godziny od zgłoszenia.</w:t>
            </w:r>
          </w:p>
        </w:tc>
      </w:tr>
    </w:tbl>
    <w:p w14:paraId="1F0A279E" w14:textId="77777777" w:rsidR="004E0238" w:rsidRPr="00C97A7C" w:rsidRDefault="004E0238" w:rsidP="004E0238">
      <w:pPr>
        <w:rPr>
          <w:rFonts w:cstheme="minorHAnsi"/>
          <w:b/>
          <w:bCs/>
          <w:sz w:val="24"/>
          <w:szCs w:val="24"/>
        </w:rPr>
      </w:pPr>
    </w:p>
    <w:p w14:paraId="157CA9BD" w14:textId="70829C43" w:rsidR="00F33ABA" w:rsidRPr="00C97A7C" w:rsidRDefault="00FC0018" w:rsidP="00BE0A06">
      <w:pPr>
        <w:rPr>
          <w:rFonts w:cstheme="minorHAnsi"/>
          <w:b/>
          <w:bCs/>
          <w:sz w:val="24"/>
          <w:szCs w:val="24"/>
        </w:rPr>
      </w:pPr>
      <w:r w:rsidRPr="00C97A7C">
        <w:rPr>
          <w:rFonts w:cstheme="minorHAnsi"/>
          <w:b/>
          <w:bCs/>
          <w:sz w:val="24"/>
          <w:szCs w:val="24"/>
        </w:rPr>
        <w:t xml:space="preserve">Wymagania dotyczące gwarancji i napraw serwisowych zostały opisane w załączniku nr </w:t>
      </w:r>
      <w:r w:rsidR="004178DF" w:rsidRPr="00C97A7C">
        <w:rPr>
          <w:rFonts w:cstheme="minorHAnsi"/>
          <w:b/>
          <w:bCs/>
          <w:sz w:val="24"/>
          <w:szCs w:val="24"/>
        </w:rPr>
        <w:t>2B</w:t>
      </w:r>
      <w:r w:rsidR="004E0238" w:rsidRPr="00C97A7C">
        <w:rPr>
          <w:rFonts w:cstheme="minorHAnsi"/>
          <w:b/>
          <w:bCs/>
          <w:sz w:val="24"/>
          <w:szCs w:val="24"/>
        </w:rPr>
        <w:t>.</w:t>
      </w:r>
    </w:p>
    <w:sectPr w:rsidR="00F33ABA" w:rsidRPr="00C97A7C">
      <w:headerReference w:type="default" r:id="rId6"/>
      <w:pgSz w:w="11906" w:h="16838"/>
      <w:pgMar w:top="1417" w:right="1417" w:bottom="426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C084E" w14:textId="77777777" w:rsidR="00FB156B" w:rsidRDefault="00FB156B">
      <w:pPr>
        <w:spacing w:after="0" w:line="240" w:lineRule="auto"/>
      </w:pPr>
      <w:r>
        <w:separator/>
      </w:r>
    </w:p>
  </w:endnote>
  <w:endnote w:type="continuationSeparator" w:id="0">
    <w:p w14:paraId="0436936E" w14:textId="77777777" w:rsidR="00FB156B" w:rsidRDefault="00FB1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0D752" w14:textId="77777777" w:rsidR="00FB156B" w:rsidRDefault="00FB156B">
      <w:pPr>
        <w:spacing w:after="0" w:line="240" w:lineRule="auto"/>
      </w:pPr>
      <w:r>
        <w:separator/>
      </w:r>
    </w:p>
  </w:footnote>
  <w:footnote w:type="continuationSeparator" w:id="0">
    <w:p w14:paraId="7EC6B244" w14:textId="77777777" w:rsidR="00FB156B" w:rsidRDefault="00FB1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3F166" w14:textId="77777777" w:rsidR="00F33ABA" w:rsidRDefault="00F33ABA">
    <w:pPr>
      <w:pStyle w:val="Nagwek"/>
      <w:jc w:val="right"/>
    </w:pPr>
  </w:p>
  <w:p w14:paraId="76D0960A" w14:textId="77777777" w:rsidR="00F33ABA" w:rsidRDefault="00F33ABA">
    <w:pPr>
      <w:pStyle w:val="Nagwek"/>
      <w:jc w:val="right"/>
    </w:pPr>
  </w:p>
  <w:p w14:paraId="3B19027B" w14:textId="31D19B65" w:rsidR="00F33ABA" w:rsidRDefault="00D54CD7">
    <w:pPr>
      <w:pStyle w:val="Nagwek"/>
      <w:jc w:val="right"/>
    </w:pPr>
    <w:r>
      <w:t>Załącznik nr 1B do opisu przedmiotu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BA"/>
    <w:rsid w:val="00010A51"/>
    <w:rsid w:val="00051B4D"/>
    <w:rsid w:val="000A6070"/>
    <w:rsid w:val="001B5053"/>
    <w:rsid w:val="00281046"/>
    <w:rsid w:val="0039485D"/>
    <w:rsid w:val="004178DF"/>
    <w:rsid w:val="00423ABD"/>
    <w:rsid w:val="004262F7"/>
    <w:rsid w:val="004855F4"/>
    <w:rsid w:val="004E0238"/>
    <w:rsid w:val="004E4AB8"/>
    <w:rsid w:val="005B227A"/>
    <w:rsid w:val="006B72C4"/>
    <w:rsid w:val="006D44AB"/>
    <w:rsid w:val="007B1303"/>
    <w:rsid w:val="007D1C83"/>
    <w:rsid w:val="00905DE3"/>
    <w:rsid w:val="00914033"/>
    <w:rsid w:val="00A54CFB"/>
    <w:rsid w:val="00A558F1"/>
    <w:rsid w:val="00B92773"/>
    <w:rsid w:val="00BE0A06"/>
    <w:rsid w:val="00C12C72"/>
    <w:rsid w:val="00C31101"/>
    <w:rsid w:val="00C35F7A"/>
    <w:rsid w:val="00C97A7C"/>
    <w:rsid w:val="00D54CD7"/>
    <w:rsid w:val="00D9256B"/>
    <w:rsid w:val="00DA568B"/>
    <w:rsid w:val="00E24BDE"/>
    <w:rsid w:val="00F33ABA"/>
    <w:rsid w:val="00F90B9B"/>
    <w:rsid w:val="00FA2937"/>
    <w:rsid w:val="00FB156B"/>
    <w:rsid w:val="00FC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1D90"/>
  <w15:docId w15:val="{36591E25-F8F7-457E-B452-EFDF7A89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456AF"/>
  </w:style>
  <w:style w:type="character" w:customStyle="1" w:styleId="StopkaZnak">
    <w:name w:val="Stopka Znak"/>
    <w:basedOn w:val="Domylnaczcionkaakapitu"/>
    <w:link w:val="Stopka"/>
    <w:uiPriority w:val="99"/>
    <w:qFormat/>
    <w:rsid w:val="003456AF"/>
  </w:style>
  <w:style w:type="paragraph" w:styleId="Nagwek">
    <w:name w:val="header"/>
    <w:basedOn w:val="Normalny"/>
    <w:next w:val="Tekstpodstawowy"/>
    <w:link w:val="NagwekZnak"/>
    <w:uiPriority w:val="99"/>
    <w:unhideWhenUsed/>
    <w:rsid w:val="003456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456A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CA7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05DE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932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Piechowiak</dc:creator>
  <dc:description/>
  <cp:lastModifiedBy>Enmedia</cp:lastModifiedBy>
  <cp:revision>5</cp:revision>
  <dcterms:created xsi:type="dcterms:W3CDTF">2024-10-25T06:33:00Z</dcterms:created>
  <dcterms:modified xsi:type="dcterms:W3CDTF">2024-10-30T08:43:00Z</dcterms:modified>
  <dc:language>pl-PL</dc:language>
</cp:coreProperties>
</file>