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4D6F5E" w:rsidRDefault="00D27E04" w:rsidP="004D6F5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 xml:space="preserve">Załącznik </w:t>
      </w:r>
      <w:r w:rsidR="0099025C" w:rsidRPr="004D6F5E">
        <w:rPr>
          <w:rFonts w:cstheme="minorHAnsi"/>
          <w:sz w:val="24"/>
          <w:szCs w:val="24"/>
        </w:rPr>
        <w:t>1</w:t>
      </w:r>
      <w:r w:rsidR="00D63819" w:rsidRPr="004D6F5E">
        <w:rPr>
          <w:rFonts w:cstheme="minorHAnsi"/>
          <w:sz w:val="24"/>
          <w:szCs w:val="24"/>
        </w:rPr>
        <w:t>.</w:t>
      </w:r>
      <w:r w:rsidR="00334AF6">
        <w:rPr>
          <w:rFonts w:cstheme="minorHAnsi"/>
          <w:sz w:val="24"/>
          <w:szCs w:val="24"/>
        </w:rPr>
        <w:t>9</w:t>
      </w:r>
    </w:p>
    <w:p w:rsidR="00D27E04" w:rsidRPr="004D6F5E" w:rsidRDefault="00D27E04" w:rsidP="004D6F5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ab/>
      </w:r>
    </w:p>
    <w:p w:rsidR="00D27E04" w:rsidRPr="004D6F5E" w:rsidRDefault="00D27E04" w:rsidP="004D6F5E">
      <w:pPr>
        <w:spacing w:after="0" w:line="360" w:lineRule="auto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 xml:space="preserve"> (nazwa i adres firmy uczestniczącej w </w:t>
      </w:r>
      <w:r w:rsidR="00AF15F5" w:rsidRPr="004D6F5E">
        <w:rPr>
          <w:rFonts w:cstheme="minorHAnsi"/>
          <w:sz w:val="24"/>
          <w:szCs w:val="24"/>
        </w:rPr>
        <w:t>postępowaniu</w:t>
      </w:r>
      <w:r w:rsidRPr="004D6F5E">
        <w:rPr>
          <w:rFonts w:cstheme="minorHAnsi"/>
          <w:sz w:val="24"/>
          <w:szCs w:val="24"/>
        </w:rPr>
        <w:t>)</w:t>
      </w:r>
    </w:p>
    <w:p w:rsidR="00607CC3" w:rsidRPr="004D6F5E" w:rsidRDefault="00E83A59" w:rsidP="004D6F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D6F5E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4D6F5E">
        <w:rPr>
          <w:rFonts w:cstheme="minorHAnsi"/>
          <w:b/>
          <w:sz w:val="24"/>
          <w:szCs w:val="24"/>
        </w:rPr>
        <w:t>produkty</w:t>
      </w:r>
      <w:r w:rsidRPr="004D6F5E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4D6F5E">
        <w:rPr>
          <w:rFonts w:cstheme="minorHAnsi"/>
          <w:b/>
          <w:sz w:val="24"/>
          <w:szCs w:val="24"/>
        </w:rPr>
        <w:t xml:space="preserve"> zamówienia Or.272.</w:t>
      </w:r>
      <w:r w:rsidR="000073BF" w:rsidRPr="004D6F5E">
        <w:rPr>
          <w:rFonts w:cstheme="minorHAnsi"/>
          <w:b/>
          <w:sz w:val="24"/>
          <w:szCs w:val="24"/>
        </w:rPr>
        <w:t>20</w:t>
      </w:r>
      <w:r w:rsidR="00607CC3" w:rsidRPr="004D6F5E">
        <w:rPr>
          <w:rFonts w:cstheme="minorHAnsi"/>
          <w:b/>
          <w:sz w:val="24"/>
          <w:szCs w:val="24"/>
        </w:rPr>
        <w:t>.202</w:t>
      </w:r>
      <w:r w:rsidR="002A4A5D" w:rsidRPr="004D6F5E">
        <w:rPr>
          <w:rFonts w:cstheme="minorHAnsi"/>
          <w:b/>
          <w:sz w:val="24"/>
          <w:szCs w:val="24"/>
        </w:rPr>
        <w:t>1</w:t>
      </w:r>
    </w:p>
    <w:p w:rsidR="00BA39F4" w:rsidRPr="004D6F5E" w:rsidRDefault="00670F50" w:rsidP="004D6F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 xml:space="preserve">Należy wpisać parametry oferowanego </w:t>
      </w:r>
      <w:r w:rsidR="00826A2A" w:rsidRPr="004D6F5E">
        <w:rPr>
          <w:rFonts w:cstheme="minorHAnsi"/>
          <w:sz w:val="24"/>
          <w:szCs w:val="24"/>
        </w:rPr>
        <w:t>produktu</w:t>
      </w:r>
    </w:p>
    <w:p w:rsidR="00E83A59" w:rsidRPr="004D6F5E" w:rsidRDefault="00E83A59" w:rsidP="004D6F5E">
      <w:pPr>
        <w:spacing w:after="0" w:line="360" w:lineRule="auto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>Dokument jest integralną częścią oferty.</w:t>
      </w:r>
    </w:p>
    <w:p w:rsidR="00826A2A" w:rsidRPr="004D6F5E" w:rsidRDefault="00826A2A" w:rsidP="004D6F5E">
      <w:pPr>
        <w:keepNext/>
        <w:spacing w:after="0" w:line="360" w:lineRule="auto"/>
        <w:ind w:left="720" w:hanging="436"/>
        <w:outlineLvl w:val="3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826A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BD488F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bookmarkStart w:id="0" w:name="_GoBack"/>
      <w:bookmarkEnd w:id="0"/>
      <w:r w:rsidRPr="00826A2A">
        <w:rPr>
          <w:rFonts w:eastAsia="Times New Roman" w:cstheme="minorHAnsi"/>
          <w:b/>
          <w:bCs/>
          <w:sz w:val="24"/>
          <w:szCs w:val="24"/>
          <w:lang w:eastAsia="pl-PL"/>
        </w:rPr>
        <w:t>X:</w:t>
      </w:r>
      <w:r w:rsidRPr="00826A2A">
        <w:rPr>
          <w:rFonts w:eastAsiaTheme="majorEastAsia" w:cstheme="minorHAnsi"/>
          <w:b/>
          <w:bCs/>
          <w:sz w:val="24"/>
          <w:szCs w:val="24"/>
          <w:lang w:eastAsia="zh-CN" w:bidi="hi-IN"/>
        </w:rPr>
        <w:t xml:space="preserve"> </w:t>
      </w:r>
      <w:r w:rsidRPr="00826A2A">
        <w:rPr>
          <w:rFonts w:eastAsia="SimSun" w:cstheme="minorHAnsi"/>
          <w:b/>
          <w:bCs/>
          <w:sz w:val="24"/>
          <w:szCs w:val="24"/>
          <w:lang w:eastAsia="zh-CN" w:bidi="hi-IN"/>
        </w:rPr>
        <w:t>Pomoce dydaktyczne do nauki kodowania i robotyki –  3 rodzaje</w:t>
      </w:r>
    </w:p>
    <w:p w:rsidR="00EA26EF" w:rsidRPr="004D6F5E" w:rsidRDefault="00EA26EF" w:rsidP="004D6F5E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81546641"/>
      <w:r w:rsidRPr="004D6F5E">
        <w:rPr>
          <w:rFonts w:cstheme="minorHAnsi"/>
          <w:spacing w:val="-6"/>
          <w:sz w:val="24"/>
          <w:szCs w:val="24"/>
        </w:rPr>
        <w:t xml:space="preserve">- </w:t>
      </w:r>
      <w:r w:rsidRPr="004D6F5E">
        <w:rPr>
          <w:rFonts w:cstheme="minorHAnsi"/>
          <w:sz w:val="24"/>
          <w:szCs w:val="24"/>
        </w:rPr>
        <w:t>podać producenta i typ, model</w:t>
      </w:r>
      <w:r w:rsidRPr="004D6F5E">
        <w:rPr>
          <w:rFonts w:cstheme="minorHAnsi"/>
          <w:sz w:val="24"/>
          <w:szCs w:val="24"/>
        </w:rPr>
        <w:tab/>
      </w:r>
    </w:p>
    <w:tbl>
      <w:tblPr>
        <w:tblStyle w:val="Tabela-Siatka1"/>
        <w:tblW w:w="9520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1276"/>
        <w:gridCol w:w="4555"/>
        <w:gridCol w:w="2979"/>
      </w:tblGrid>
      <w:tr w:rsidR="00EA26EF" w:rsidRPr="004D6F5E" w:rsidTr="008402C9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bookmarkEnd w:id="1"/>
          <w:p w:rsidR="00EA26EF" w:rsidRPr="004D6F5E" w:rsidRDefault="00EA26EF" w:rsidP="004D6F5E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A26EF" w:rsidRPr="004D6F5E" w:rsidRDefault="00EA26EF" w:rsidP="004D6F5E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4555" w:type="dxa"/>
            <w:tcMar>
              <w:left w:w="57" w:type="dxa"/>
              <w:right w:w="57" w:type="dxa"/>
            </w:tcMar>
            <w:vAlign w:val="center"/>
          </w:tcPr>
          <w:p w:rsidR="00EA26EF" w:rsidRPr="004D6F5E" w:rsidRDefault="00EA26EF" w:rsidP="004D6F5E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979" w:type="dxa"/>
          </w:tcPr>
          <w:p w:rsidR="00EA26EF" w:rsidRPr="004D6F5E" w:rsidRDefault="00EA26EF" w:rsidP="004D6F5E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tr w:rsidR="00EA26EF" w:rsidRPr="004D6F5E" w:rsidTr="008402C9">
        <w:tc>
          <w:tcPr>
            <w:tcW w:w="710" w:type="dxa"/>
            <w:tcMar>
              <w:left w:w="57" w:type="dxa"/>
              <w:right w:w="57" w:type="dxa"/>
            </w:tcMar>
          </w:tcPr>
          <w:p w:rsidR="00EA26EF" w:rsidRPr="004D6F5E" w:rsidRDefault="00EA26EF" w:rsidP="004D6F5E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A26EF" w:rsidRPr="004D6F5E" w:rsidRDefault="008F6764" w:rsidP="004D6F5E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826A2A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 w:bidi="hi-IN"/>
              </w:rPr>
              <w:t>Pomoce dydaktyczne do nauki kodowania i robotyki</w:t>
            </w:r>
          </w:p>
        </w:tc>
        <w:tc>
          <w:tcPr>
            <w:tcW w:w="4555" w:type="dxa"/>
            <w:tcMar>
              <w:left w:w="57" w:type="dxa"/>
              <w:right w:w="57" w:type="dxa"/>
            </w:tcMar>
          </w:tcPr>
          <w:p w:rsidR="008F6764" w:rsidRPr="004D6F5E" w:rsidRDefault="008F6764" w:rsidP="004D6F5E">
            <w:pPr>
              <w:numPr>
                <w:ilvl w:val="1"/>
                <w:numId w:val="21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Zestaw do nauki podstaw programowania, mechatroniki oraz elektroniki z elementami robotyki w modelu STEAM, rozwijający umiejętności analitycznego i logicznego myślenia, uczący współpracy i umiejętności rozwiązywania skomplikowanych, praktycznych problemów w otoczeniu człowieka, rozwijający intuicję algorytmiczną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-  5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sztuk. Zestaw powinien zawierać:</w:t>
            </w:r>
          </w:p>
          <w:p w:rsidR="008F6764" w:rsidRPr="004D6F5E" w:rsidRDefault="008F6764" w:rsidP="004D6F5E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aplikacje do nauki programowania pracującą pod kontrolą systemu Windows zarówno w trybie online jak i offline, z możliwością instalacji na co najmniej 2 urządzeniach, pozwalającą na budowane programów w środowisku wizualnym, i jak i tekstowym z dostępem do minimum 20 lekcji w aplikacji w formie kursu i co najmniej 8 zadań w formule mini </w:t>
            </w: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lastRenderedPageBreak/>
              <w:t>projektów. Aplikacja musi posiadać możliwość komunikacji z mikrokontrolerem oraz sprawdzenia poprawności zapisanego programu,</w:t>
            </w:r>
          </w:p>
          <w:p w:rsidR="008F6764" w:rsidRPr="004D6F5E" w:rsidRDefault="008F6764" w:rsidP="004D6F5E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moduły elektroniczne i elementy montażowe, w skład których wchodzić powinna płytka programowalna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Arduino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Uno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Rev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3 lub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Genuino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101, nakładka rozszerzająca z wyświetlaczem OLED, minimum 3 złącza analogowe, minimum 8 złącz cyfrowych, złącze serwomechanizmu, złącze czujnika odległości, minimum 3 złącza I2C,</w:t>
            </w:r>
          </w:p>
          <w:p w:rsidR="008F6764" w:rsidRPr="004D6F5E" w:rsidRDefault="008F6764" w:rsidP="004D6F5E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minimum 3 diody,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buzzer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(głośniczek), czujnik światła, czujnik temperatury, przycisk/włącznik, joystick, czujnik obrotu, serwomechanizm typu micro z modułem posiadającym własny stabilizator napięcia oraz zintegrowanym złączem minimum 10-pinowym, montaż kompatybilny z płytką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Arduino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Uno oraz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Genuino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101,</w:t>
            </w:r>
          </w:p>
          <w:p w:rsidR="008F6764" w:rsidRPr="004D6F5E" w:rsidRDefault="008F6764" w:rsidP="004D6F5E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elementy montażowe i podłączeniowe, w skład których musi wchodzić przynajmniej plastykowa plansza do mocowania modułów,</w:t>
            </w:r>
          </w:p>
          <w:p w:rsidR="008F6764" w:rsidRPr="004D6F5E" w:rsidRDefault="008F6764" w:rsidP="004D6F5E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elektronicznych i mikrokontrolera, co najmniej 11 plastykowych elementów łączących (złączek) dostosowanych do modułów elektronicznych będących częściami zestawu oraz klocków LEGO, kabel USB do połączenia zestawu z </w:t>
            </w: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lastRenderedPageBreak/>
              <w:t>komputerem, minimum 10 kabelków do podłączenia modułów cyfrowych i analogowych, adapter na baterie AA do zasilania zestawu, minimum 8 nakładek tematycznych kompatybilnych z aplikacją komputerową.</w:t>
            </w:r>
          </w:p>
          <w:p w:rsidR="008F6764" w:rsidRPr="004D6F5E" w:rsidRDefault="008F6764" w:rsidP="004D6F5E">
            <w:pPr>
              <w:numPr>
                <w:ilvl w:val="1"/>
                <w:numId w:val="21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Zestawy do nauki kodowania wykorzystujących STEM – sztuk 3</w:t>
            </w:r>
          </w:p>
          <w:p w:rsidR="008F6764" w:rsidRPr="004D6F5E" w:rsidRDefault="008F6764" w:rsidP="004D6F5E">
            <w:p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Zestaw do edukacji służący rozwijaniu kompetencji społeczno-emocjonalnych, w 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skład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którego powinien wchodzić:</w:t>
            </w:r>
          </w:p>
          <w:p w:rsidR="008F6764" w:rsidRPr="004D6F5E" w:rsidRDefault="008F6764" w:rsidP="004D6F5E">
            <w:pPr>
              <w:numPr>
                <w:ilvl w:val="0"/>
                <w:numId w:val="25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robot edukacyjny posiadający następujące funkcje i podzespoły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wykrywanie przeszkód, pomiar odległości,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czujnik światła,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czujnik dźwięku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czujnik dotyku,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czujnik kontrastu podłoża,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akcelerometr,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głośnik,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minimum dwie diody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led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RGB (wielokolorowe),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silniki umożliwiające poruszanie się robota w dowolnym kierunku po płaszczyźnie,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wytrzymała konstrukcja, zwarta i zamknięta obudowa, 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nie wymagająca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montażu,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bez modułowych elementów,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sterowanie manualne 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( wirtualny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joystick), możliwość prostego </w:t>
            </w: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lastRenderedPageBreak/>
              <w:t xml:space="preserve">programowania (np. z wykorzystaniem graficznych języków programowania takich jak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Scratch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),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kabel zasilający 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( złącze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micro USB), wbudowana bateria (akumulator)  pozwalająca na przynajmniej 6h pracy, komunikacja IR, komunikacja Bluetooth, (wymagana wersja 4.0 lub nowsza); sterowanie zdalne za pomocą urządzenia mobilnego oraz komputera,</w:t>
            </w:r>
          </w:p>
          <w:p w:rsidR="008F6764" w:rsidRPr="004D6F5E" w:rsidRDefault="008F6764" w:rsidP="004D6F5E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instrukcja w języku polskim, materiały edukacyjne w języku polskim, scenariusze zajęć z 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obotami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do pracy grupowej w języku polskim, aplikacja sterująca w języku polskim, zgodna z systemem operacyjnym Windows,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MacOS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, Android oraz iOS.</w:t>
            </w:r>
          </w:p>
          <w:p w:rsidR="008F6764" w:rsidRPr="004D6F5E" w:rsidRDefault="008F6764" w:rsidP="004D6F5E">
            <w:pPr>
              <w:numPr>
                <w:ilvl w:val="0"/>
                <w:numId w:val="25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materiały edukacyjne w języku polskim, do wykorzystania przez nauczycieli w ramach zajęć. - karty ćwiczeń – co najmniej 50 ćwiczeń wspierających rozwój uczniów w różnych obszarach takich jak: samoświadomość, radzenie sobie z emocjami, umiejętność budowania relacji, świadomość społeczna oraz podejmowanie odpowiedzialnych decyzji; umożliwiające pracę grupową oraz indywidualną, fiszki edukacyjne dotyczące merytoryki z reprezentacją graficzną emocji, sytuacji i postaw społecznych oraz metod zarządzania stresem</w:t>
            </w:r>
          </w:p>
          <w:p w:rsidR="008F6764" w:rsidRPr="004D6F5E" w:rsidRDefault="008F6764" w:rsidP="004D6F5E">
            <w:pPr>
              <w:numPr>
                <w:ilvl w:val="0"/>
                <w:numId w:val="25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lastRenderedPageBreak/>
              <w:t xml:space="preserve">maty edukacyjne – co najmniej jedna dwustronna mata umożliwiająca prowadzenie zajęć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storytelling'owych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oraz dowolnych zajęć z wykorzystaniem robota.</w:t>
            </w:r>
          </w:p>
          <w:p w:rsidR="008F6764" w:rsidRPr="004D6F5E" w:rsidRDefault="008F6764" w:rsidP="004D6F5E">
            <w:pPr>
              <w:numPr>
                <w:ilvl w:val="1"/>
                <w:numId w:val="21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Dostawa interdyscyplinarnego laboratorium STEAM do prowadzenia zajęć szkolnych w szkole podstawowej i liceum – 1 sztuka, z takich przedmiotów jak: matematyka, fizyka, przyroda, biologia, geografia, chemia, technika czy informatyka oraz przeprowadzenie kompleksowego wdrożenia kadry pedagogicznej w realizację lekcji z wykorzystaniem laboratorium. Laboratorium winno umożliwiać prowadzenie zajęć szkolnych w formule hybrydowej t. j. zarówno w klasie jak i zdalnie.</w:t>
            </w:r>
          </w:p>
          <w:p w:rsidR="008F6764" w:rsidRPr="004D6F5E" w:rsidRDefault="008F6764" w:rsidP="004D6F5E">
            <w:p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Laboratorium edukacyjne STEAM musi zawierać gotowe, zgodne z podstawą programową, scenariusze zajęć lekcyjnych w języku polskim (minimum 10 scenariuszy dla każdego z przedmiotów) wzbogacone o materiały dla ucznia 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( karty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pracy) i nauczyciela (konspekt lekcji, prezentacje multimedialne) oraz dodatkowo realizujące zagadnienia związane z drukiem 3D, modelowanie 3D, robotyką i programowaniem. Scenariusze lekcji winny być umieszczone na platformie umożliwiającej nauczycielom </w:t>
            </w: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lastRenderedPageBreak/>
              <w:t>dostęp w przyjaznej formie i wyłącznie z poziomu przeglądarki internetowej. Pliki zamieszczone w scenariuszach winny być możliwe łatwo do pobrania na lokalny komputer nauczyciela w ogólnie znanych formatach.</w:t>
            </w:r>
          </w:p>
          <w:p w:rsidR="008F6764" w:rsidRPr="004D6F5E" w:rsidRDefault="008F6764" w:rsidP="004D6F5E">
            <w:p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Scenariusze lekcji realizowane w ramach laboratorium edukacyjnego STEAM winny obejmować:</w:t>
            </w:r>
          </w:p>
          <w:p w:rsidR="008F6764" w:rsidRPr="004D6F5E" w:rsidRDefault="008F6764" w:rsidP="004D6F5E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rozwój 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kreatywności ,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krytycznego myślenia ukierunkowane na rozwiązywanie problemów i przełożenie zdobytej wiedzy na praktykę wśród uczniów,</w:t>
            </w:r>
          </w:p>
          <w:p w:rsidR="008F6764" w:rsidRPr="004D6F5E" w:rsidRDefault="008F6764" w:rsidP="004D6F5E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rozwój kompetencji i umiejętności praktycznych niezbędnych na przyszłym rynku pracy wśród uczniów,</w:t>
            </w:r>
          </w:p>
          <w:p w:rsidR="008F6764" w:rsidRPr="004D6F5E" w:rsidRDefault="008F6764" w:rsidP="004D6F5E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wsparcie rozwoju zdolności społecznych i kompetencji miękkich uczniów,</w:t>
            </w:r>
          </w:p>
          <w:p w:rsidR="008F6764" w:rsidRPr="004D6F5E" w:rsidRDefault="008F6764" w:rsidP="004D6F5E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rozwój kompetencji cyfrowych kadry nauczycielskiej,</w:t>
            </w:r>
          </w:p>
          <w:p w:rsidR="008F6764" w:rsidRPr="004D6F5E" w:rsidRDefault="008F6764" w:rsidP="004D6F5E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wykształcenie nauczycieli w kierunku łatwego przekazywania uczniom wiedzy przy wykorzystaniu metodologii STEAM,</w:t>
            </w:r>
          </w:p>
          <w:p w:rsidR="008F6764" w:rsidRPr="004D6F5E" w:rsidRDefault="008F6764" w:rsidP="004D6F5E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podnoszenie kompetencji metodologicznych kadry nauczycielskiej</w:t>
            </w:r>
          </w:p>
          <w:p w:rsidR="008F6764" w:rsidRPr="004D6F5E" w:rsidRDefault="008F6764" w:rsidP="004D6F5E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umożliwienie realizacji powyższych również w warunkach edukacji hybrydowej i zdalnej.</w:t>
            </w:r>
          </w:p>
          <w:p w:rsidR="008F6764" w:rsidRPr="004D6F5E" w:rsidRDefault="008F6764" w:rsidP="004D6F5E">
            <w:pPr>
              <w:suppressAutoHyphens/>
              <w:spacing w:line="360" w:lineRule="auto"/>
              <w:ind w:left="368" w:hanging="284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Laboratorium edukacyjne STEAM winno zawierać elementy sprzętowe i oprogramowanie niezbędne do realizacji </w:t>
            </w: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lastRenderedPageBreak/>
              <w:t>wskazanych celów. Liczba sprzętu musi umożliwiać pracę uczniom w min. 10 zespołach składających się z nie więcej niż 3 uczniów w jednym.</w:t>
            </w:r>
          </w:p>
          <w:p w:rsidR="008F6764" w:rsidRPr="004D6F5E" w:rsidRDefault="008F6764" w:rsidP="004D6F5E">
            <w:pPr>
              <w:suppressAutoHyphens/>
              <w:spacing w:line="360" w:lineRule="auto"/>
              <w:ind w:left="368" w:hanging="284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Elementy sprzętowe mają umożliwiać:</w:t>
            </w:r>
          </w:p>
          <w:p w:rsidR="008F6764" w:rsidRPr="004D6F5E" w:rsidRDefault="008F6764" w:rsidP="004D6F5E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realizację zajęć w ramach scenariuszy wskazanych powyżej,</w:t>
            </w:r>
          </w:p>
          <w:p w:rsidR="008F6764" w:rsidRPr="004D6F5E" w:rsidRDefault="008F6764" w:rsidP="004D6F5E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pracę z drukiem 3D: drukowanie 3D przy pomocy programów do modelowania 3D lub korzystając ze zintegrowanej z drukarką bazy modeli 3D,</w:t>
            </w:r>
          </w:p>
          <w:p w:rsidR="008F6764" w:rsidRPr="004D6F5E" w:rsidRDefault="008F6764" w:rsidP="004D6F5E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pracę z elementami konstrukcyjnymi składających się z możliwych do wydrukowania na drukarce 3d klocków wraz z dedykowaną programowalną elektroniką, która umożliwia konstruowanie edukacyjnych robotów 3D wraz z możliwością programowania zarówno przez aplikację mobilną jak i przez aplikację na PC, w różnych językach programowania </w:t>
            </w:r>
            <w:proofErr w:type="gram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( m.</w:t>
            </w:r>
            <w:proofErr w:type="gram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in. </w:t>
            </w:r>
            <w:proofErr w:type="spellStart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microPython</w:t>
            </w:r>
            <w:proofErr w:type="spellEnd"/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, C++) oraz systemem bloczkowym,</w:t>
            </w:r>
          </w:p>
          <w:p w:rsidR="008F6764" w:rsidRPr="004D6F5E" w:rsidRDefault="008F6764" w:rsidP="004D6F5E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dostęp do całego oprogramowania, z pominięciem aplikacji do programowania, z poziomu przeglądarki internetowej.</w:t>
            </w:r>
          </w:p>
          <w:p w:rsidR="008F6764" w:rsidRPr="004D6F5E" w:rsidRDefault="008F6764" w:rsidP="004D6F5E">
            <w:pPr>
              <w:suppressAutoHyphens/>
              <w:spacing w:line="360" w:lineRule="auto"/>
              <w:ind w:left="368" w:hanging="284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zh-CN" w:bidi="hi-IN"/>
              </w:rPr>
            </w:pPr>
            <w:r w:rsidRPr="004D6F5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Laboratorium edukacyjne STEAM winno posiadać znak bezpieczeństwa CE, a producent normę ISO9001 potwierdzoną pisemnym certyfikatem.</w:t>
            </w:r>
          </w:p>
          <w:p w:rsidR="00EA26EF" w:rsidRPr="004D6F5E" w:rsidRDefault="00EA26EF" w:rsidP="004D6F5E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</w:tcPr>
          <w:p w:rsidR="00EA26EF" w:rsidRPr="004D6F5E" w:rsidRDefault="00EA26EF" w:rsidP="004D6F5E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</w:tbl>
    <w:p w:rsidR="00826A2A" w:rsidRPr="004D6F5E" w:rsidRDefault="00826A2A" w:rsidP="004D6F5E">
      <w:pPr>
        <w:spacing w:line="360" w:lineRule="auto"/>
        <w:rPr>
          <w:rFonts w:cstheme="minorHAnsi"/>
          <w:sz w:val="24"/>
          <w:szCs w:val="24"/>
          <w:lang w:eastAsia="ar-SA"/>
        </w:rPr>
      </w:pPr>
    </w:p>
    <w:sectPr w:rsidR="00826A2A" w:rsidRPr="004D6F5E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B9" w:rsidRDefault="00333DB9" w:rsidP="00583207">
      <w:pPr>
        <w:spacing w:after="0" w:line="240" w:lineRule="auto"/>
      </w:pPr>
      <w:r>
        <w:separator/>
      </w:r>
    </w:p>
  </w:endnote>
  <w:endnote w:type="continuationSeparator" w:id="0">
    <w:p w:rsidR="00333DB9" w:rsidRDefault="00333DB9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B9" w:rsidRDefault="00333DB9" w:rsidP="00583207">
      <w:pPr>
        <w:spacing w:after="0" w:line="240" w:lineRule="auto"/>
      </w:pPr>
      <w:r>
        <w:separator/>
      </w:r>
    </w:p>
  </w:footnote>
  <w:footnote w:type="continuationSeparator" w:id="0">
    <w:p w:rsidR="00333DB9" w:rsidRDefault="00333DB9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316"/>
    <w:multiLevelType w:val="hybridMultilevel"/>
    <w:tmpl w:val="DC6EEA40"/>
    <w:lvl w:ilvl="0" w:tplc="5BA2B348">
      <w:numFmt w:val="bullet"/>
      <w:lvlText w:val="•"/>
      <w:lvlJc w:val="left"/>
      <w:pPr>
        <w:ind w:left="3585" w:hanging="705"/>
      </w:pPr>
      <w:rPr>
        <w:rFonts w:ascii="Liberation Serif" w:eastAsia="SimSun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FB7294"/>
    <w:multiLevelType w:val="hybridMultilevel"/>
    <w:tmpl w:val="BC721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05BC"/>
    <w:multiLevelType w:val="hybridMultilevel"/>
    <w:tmpl w:val="4BCC4A7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3618D"/>
    <w:multiLevelType w:val="hybridMultilevel"/>
    <w:tmpl w:val="61B0160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F21D0"/>
    <w:multiLevelType w:val="hybridMultilevel"/>
    <w:tmpl w:val="B9267E8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14"/>
  </w:num>
  <w:num w:numId="7">
    <w:abstractNumId w:val="4"/>
  </w:num>
  <w:num w:numId="8">
    <w:abstractNumId w:val="15"/>
  </w:num>
  <w:num w:numId="9">
    <w:abstractNumId w:val="23"/>
  </w:num>
  <w:num w:numId="10">
    <w:abstractNumId w:val="8"/>
  </w:num>
  <w:num w:numId="11">
    <w:abstractNumId w:val="7"/>
  </w:num>
  <w:num w:numId="12">
    <w:abstractNumId w:val="3"/>
  </w:num>
  <w:num w:numId="13">
    <w:abstractNumId w:val="24"/>
  </w:num>
  <w:num w:numId="14">
    <w:abstractNumId w:val="2"/>
  </w:num>
  <w:num w:numId="15">
    <w:abstractNumId w:val="13"/>
  </w:num>
  <w:num w:numId="16">
    <w:abstractNumId w:val="17"/>
  </w:num>
  <w:num w:numId="17">
    <w:abstractNumId w:val="22"/>
  </w:num>
  <w:num w:numId="18">
    <w:abstractNumId w:val="10"/>
  </w:num>
  <w:num w:numId="19">
    <w:abstractNumId w:val="6"/>
  </w:num>
  <w:num w:numId="20">
    <w:abstractNumId w:val="5"/>
  </w:num>
  <w:num w:numId="21">
    <w:abstractNumId w:val="18"/>
  </w:num>
  <w:num w:numId="22">
    <w:abstractNumId w:val="16"/>
  </w:num>
  <w:num w:numId="23">
    <w:abstractNumId w:val="12"/>
  </w:num>
  <w:num w:numId="24">
    <w:abstractNumId w:val="1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14599C"/>
    <w:rsid w:val="00194264"/>
    <w:rsid w:val="001E4B1B"/>
    <w:rsid w:val="001F78E6"/>
    <w:rsid w:val="00204A3A"/>
    <w:rsid w:val="00222C45"/>
    <w:rsid w:val="00245529"/>
    <w:rsid w:val="00271594"/>
    <w:rsid w:val="002A4A5D"/>
    <w:rsid w:val="002B1FA6"/>
    <w:rsid w:val="002B5079"/>
    <w:rsid w:val="002D621B"/>
    <w:rsid w:val="002E1A62"/>
    <w:rsid w:val="002E56FA"/>
    <w:rsid w:val="00333DB9"/>
    <w:rsid w:val="00334AF6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C0A02"/>
    <w:rsid w:val="004D6F5E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3C01"/>
    <w:rsid w:val="007A40D6"/>
    <w:rsid w:val="007B4D19"/>
    <w:rsid w:val="007D686B"/>
    <w:rsid w:val="00806628"/>
    <w:rsid w:val="00816D37"/>
    <w:rsid w:val="00826A2A"/>
    <w:rsid w:val="0082750D"/>
    <w:rsid w:val="008402C9"/>
    <w:rsid w:val="0085555C"/>
    <w:rsid w:val="00872C92"/>
    <w:rsid w:val="00885339"/>
    <w:rsid w:val="008A39E9"/>
    <w:rsid w:val="008B454C"/>
    <w:rsid w:val="008D660E"/>
    <w:rsid w:val="008E1251"/>
    <w:rsid w:val="008F5C03"/>
    <w:rsid w:val="008F6764"/>
    <w:rsid w:val="00905EB5"/>
    <w:rsid w:val="00922A15"/>
    <w:rsid w:val="00937A43"/>
    <w:rsid w:val="00976814"/>
    <w:rsid w:val="0099025C"/>
    <w:rsid w:val="009A1418"/>
    <w:rsid w:val="009B11A9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BD488F"/>
    <w:rsid w:val="00C307CA"/>
    <w:rsid w:val="00C51C2D"/>
    <w:rsid w:val="00C530A4"/>
    <w:rsid w:val="00C62654"/>
    <w:rsid w:val="00C71EF9"/>
    <w:rsid w:val="00C94BD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E07116"/>
    <w:rsid w:val="00E66C63"/>
    <w:rsid w:val="00E83A59"/>
    <w:rsid w:val="00E94421"/>
    <w:rsid w:val="00EA26EF"/>
    <w:rsid w:val="00EA7B2C"/>
    <w:rsid w:val="00EB3C6A"/>
    <w:rsid w:val="00EC0115"/>
    <w:rsid w:val="00EC6821"/>
    <w:rsid w:val="00F0401B"/>
    <w:rsid w:val="00F21C87"/>
    <w:rsid w:val="00F265EE"/>
    <w:rsid w:val="00F3017A"/>
    <w:rsid w:val="00F3192B"/>
    <w:rsid w:val="00F41944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2EFBB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A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68E1-6538-49DC-9654-D26AEA0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1.9 Dokument potwierdzający, zgodność produktów oferowanych w Części 9 z SWZ Or.272.20.2021</vt:lpstr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1.9 Dokument potwierdzający, zgodność produktów oferowanych w Części 9 z SWZ Or.272.20.2021</dc:title>
  <dc:subject/>
  <dc:creator>Beata Kwiecińska</dc:creator>
  <cp:keywords>Załącznik nr 1.9; Dokument potwierdzający; zgodność produktów; oferowanych; w Części 9; z SWZ Or.272.20.2021</cp:keywords>
  <dc:description/>
  <cp:lastModifiedBy>Michał Rak</cp:lastModifiedBy>
  <cp:revision>7</cp:revision>
  <dcterms:created xsi:type="dcterms:W3CDTF">2021-09-03T05:24:00Z</dcterms:created>
  <dcterms:modified xsi:type="dcterms:W3CDTF">2021-09-03T08:21:00Z</dcterms:modified>
</cp:coreProperties>
</file>