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AE7423" w:rsidRDefault="002641C1" w:rsidP="00E01F4B">
            <w:pPr>
              <w:rPr>
                <w:rFonts w:cs="Times New Roman"/>
                <w:b/>
                <w:sz w:val="20"/>
                <w:szCs w:val="20"/>
              </w:rPr>
            </w:pPr>
            <w:bookmarkStart w:id="0" w:name="_Hlk12607021"/>
            <w:r w:rsidRPr="00AE7423">
              <w:rPr>
                <w:rFonts w:cs="Times New Roman"/>
                <w:b/>
                <w:sz w:val="20"/>
                <w:szCs w:val="20"/>
              </w:rPr>
              <w:t>ZP/220/</w:t>
            </w:r>
            <w:r w:rsidR="00E01F4B">
              <w:rPr>
                <w:rFonts w:cs="Times New Roman"/>
                <w:b/>
                <w:sz w:val="20"/>
                <w:szCs w:val="20"/>
              </w:rPr>
              <w:t>93</w:t>
            </w:r>
            <w:r w:rsidR="00CB7275" w:rsidRPr="00AE7423">
              <w:rPr>
                <w:rFonts w:cs="Times New Roman"/>
                <w:b/>
                <w:sz w:val="20"/>
                <w:szCs w:val="20"/>
              </w:rPr>
              <w:t>/</w:t>
            </w:r>
            <w:r w:rsidR="00A711D1" w:rsidRPr="00AE7423">
              <w:rPr>
                <w:rFonts w:cs="Times New Roman"/>
                <w:b/>
                <w:sz w:val="20"/>
                <w:szCs w:val="20"/>
              </w:rPr>
              <w:t>2</w:t>
            </w:r>
            <w:r w:rsidR="00E01F4B">
              <w:rPr>
                <w:rFonts w:cs="Times New Roman"/>
                <w:b/>
                <w:sz w:val="20"/>
                <w:szCs w:val="20"/>
              </w:rPr>
              <w:t>2</w:t>
            </w:r>
          </w:p>
        </w:tc>
        <w:tc>
          <w:tcPr>
            <w:tcW w:w="567" w:type="dxa"/>
            <w:tcMar>
              <w:left w:w="0" w:type="dxa"/>
              <w:right w:w="0" w:type="dxa"/>
            </w:tcMar>
          </w:tcPr>
          <w:p w:rsidR="00281F3D" w:rsidRPr="00AE7423" w:rsidRDefault="00281F3D" w:rsidP="00281F3D">
            <w:pPr>
              <w:rPr>
                <w:rFonts w:ascii="Times New Roman" w:hAnsi="Times New Roman" w:cs="Times New Roman"/>
                <w:b/>
                <w:sz w:val="20"/>
                <w:szCs w:val="20"/>
              </w:rPr>
            </w:pPr>
          </w:p>
        </w:tc>
        <w:tc>
          <w:tcPr>
            <w:tcW w:w="4531" w:type="dxa"/>
            <w:tcMar>
              <w:left w:w="0" w:type="dxa"/>
              <w:right w:w="0" w:type="dxa"/>
            </w:tcMar>
          </w:tcPr>
          <w:p w:rsidR="00281F3D" w:rsidRPr="00AE7423" w:rsidRDefault="00C70A30" w:rsidP="00E01F4B">
            <w:pPr>
              <w:rPr>
                <w:rFonts w:ascii="Times New Roman" w:hAnsi="Times New Roman" w:cs="Times New Roman"/>
                <w:b/>
                <w:sz w:val="20"/>
                <w:szCs w:val="20"/>
              </w:rPr>
            </w:pPr>
            <w:bookmarkStart w:id="1" w:name="_Hlk12606988"/>
            <w:r w:rsidRPr="00AE7423">
              <w:rPr>
                <w:rFonts w:cstheme="minorHAnsi"/>
                <w:sz w:val="20"/>
                <w:szCs w:val="20"/>
              </w:rPr>
              <w:t xml:space="preserve">                                       Szczecin, </w:t>
            </w:r>
            <w:bookmarkEnd w:id="1"/>
            <w:r w:rsidR="00E01F4B">
              <w:rPr>
                <w:rFonts w:cstheme="minorHAnsi"/>
                <w:sz w:val="20"/>
                <w:szCs w:val="20"/>
              </w:rPr>
              <w:t>08</w:t>
            </w:r>
            <w:r w:rsidRPr="00AE7423">
              <w:rPr>
                <w:rFonts w:cstheme="minorHAnsi"/>
                <w:sz w:val="20"/>
                <w:szCs w:val="20"/>
              </w:rPr>
              <w:t>-</w:t>
            </w:r>
            <w:r w:rsidR="00EF5817">
              <w:rPr>
                <w:rFonts w:cstheme="minorHAnsi"/>
                <w:sz w:val="20"/>
                <w:szCs w:val="20"/>
              </w:rPr>
              <w:t>1</w:t>
            </w:r>
            <w:r w:rsidR="00E01F4B">
              <w:rPr>
                <w:rFonts w:cstheme="minorHAnsi"/>
                <w:sz w:val="20"/>
                <w:szCs w:val="20"/>
              </w:rPr>
              <w:t>2</w:t>
            </w:r>
            <w:r w:rsidRPr="00AE7423">
              <w:rPr>
                <w:rFonts w:cstheme="minorHAnsi"/>
                <w:sz w:val="20"/>
                <w:szCs w:val="20"/>
              </w:rPr>
              <w:t>-202</w:t>
            </w:r>
            <w:r w:rsidR="00E01F4B">
              <w:rPr>
                <w:rFonts w:cstheme="minorHAnsi"/>
                <w:sz w:val="20"/>
                <w:szCs w:val="20"/>
              </w:rPr>
              <w:t>2</w:t>
            </w:r>
            <w:r w:rsidRPr="00AE7423">
              <w:rPr>
                <w:rFonts w:cstheme="minorHAnsi"/>
                <w:sz w:val="20"/>
                <w:szCs w:val="20"/>
              </w:rPr>
              <w:t xml:space="preserve"> r.</w:t>
            </w:r>
          </w:p>
        </w:tc>
      </w:tr>
      <w:tr w:rsidR="00C70A30" w:rsidTr="006B40AD">
        <w:trPr>
          <w:trHeight w:val="70"/>
        </w:trPr>
        <w:tc>
          <w:tcPr>
            <w:tcW w:w="5103" w:type="dxa"/>
            <w:tcMar>
              <w:left w:w="0" w:type="dxa"/>
              <w:right w:w="0" w:type="dxa"/>
            </w:tcMar>
          </w:tcPr>
          <w:p w:rsidR="00C70A30" w:rsidRPr="00483ED3" w:rsidRDefault="00C70A30" w:rsidP="009E298D">
            <w:pPr>
              <w:rPr>
                <w:rFonts w:cs="Times New Roman"/>
                <w:b/>
                <w:sz w:val="21"/>
                <w:szCs w:val="21"/>
              </w:rPr>
            </w:pPr>
          </w:p>
        </w:tc>
        <w:tc>
          <w:tcPr>
            <w:tcW w:w="567" w:type="dxa"/>
            <w:tcMar>
              <w:left w:w="0" w:type="dxa"/>
              <w:right w:w="0" w:type="dxa"/>
            </w:tcMar>
          </w:tcPr>
          <w:p w:rsidR="00C70A30" w:rsidRPr="008C5CC8" w:rsidRDefault="00C70A30" w:rsidP="00281F3D">
            <w:pPr>
              <w:rPr>
                <w:rFonts w:ascii="Times New Roman" w:hAnsi="Times New Roman" w:cs="Times New Roman"/>
                <w:b/>
                <w:sz w:val="21"/>
                <w:szCs w:val="21"/>
              </w:rPr>
            </w:pPr>
          </w:p>
        </w:tc>
        <w:tc>
          <w:tcPr>
            <w:tcW w:w="4531" w:type="dxa"/>
            <w:tcMar>
              <w:left w:w="0" w:type="dxa"/>
              <w:right w:w="0" w:type="dxa"/>
            </w:tcMar>
          </w:tcPr>
          <w:p w:rsidR="00C70A30" w:rsidRPr="008C5CC8" w:rsidRDefault="00C70A30" w:rsidP="00281F3D">
            <w:pPr>
              <w:rPr>
                <w:rFonts w:ascii="Times New Roman" w:hAnsi="Times New Roman" w:cs="Times New Roman"/>
                <w:b/>
                <w:sz w:val="21"/>
                <w:szCs w:val="21"/>
              </w:rPr>
            </w:pPr>
          </w:p>
        </w:tc>
      </w:tr>
      <w:bookmarkEnd w:id="0"/>
      <w:tr w:rsidR="00422095" w:rsidRPr="008C043B" w:rsidTr="0077556C">
        <w:trPr>
          <w:trHeight w:val="70"/>
        </w:trPr>
        <w:tc>
          <w:tcPr>
            <w:tcW w:w="5103" w:type="dxa"/>
            <w:tcMar>
              <w:left w:w="0" w:type="dxa"/>
              <w:right w:w="0" w:type="dxa"/>
            </w:tcMar>
          </w:tcPr>
          <w:p w:rsidR="00422095" w:rsidRPr="008C043B" w:rsidRDefault="00422095" w:rsidP="0077556C">
            <w:pPr>
              <w:rPr>
                <w:rFonts w:cs="Times New Roman"/>
                <w:b/>
                <w:sz w:val="18"/>
                <w:szCs w:val="18"/>
              </w:rPr>
            </w:pPr>
          </w:p>
        </w:tc>
        <w:tc>
          <w:tcPr>
            <w:tcW w:w="567" w:type="dxa"/>
            <w:tcMar>
              <w:left w:w="0" w:type="dxa"/>
              <w:right w:w="0" w:type="dxa"/>
            </w:tcMar>
          </w:tcPr>
          <w:p w:rsidR="00422095" w:rsidRPr="008C043B" w:rsidRDefault="00422095" w:rsidP="0077556C">
            <w:pPr>
              <w:rPr>
                <w:rFonts w:ascii="Times New Roman" w:hAnsi="Times New Roman" w:cs="Times New Roman"/>
                <w:b/>
                <w:sz w:val="18"/>
                <w:szCs w:val="18"/>
              </w:rPr>
            </w:pPr>
          </w:p>
        </w:tc>
        <w:tc>
          <w:tcPr>
            <w:tcW w:w="4531" w:type="dxa"/>
            <w:tcMar>
              <w:left w:w="0" w:type="dxa"/>
              <w:right w:w="0" w:type="dxa"/>
            </w:tcMar>
          </w:tcPr>
          <w:p w:rsidR="00422095" w:rsidRPr="008C043B" w:rsidRDefault="00422095" w:rsidP="0077556C">
            <w:pPr>
              <w:rPr>
                <w:rFonts w:ascii="Times New Roman" w:hAnsi="Times New Roman" w:cs="Times New Roman"/>
                <w:b/>
                <w:sz w:val="18"/>
                <w:szCs w:val="18"/>
              </w:rPr>
            </w:pPr>
          </w:p>
        </w:tc>
      </w:tr>
    </w:tbl>
    <w:p w:rsidR="006E6A8A" w:rsidRDefault="00E01F4B" w:rsidP="007E1AED">
      <w:pPr>
        <w:spacing w:line="240" w:lineRule="auto"/>
        <w:ind w:right="284"/>
        <w:jc w:val="both"/>
        <w:rPr>
          <w:rFonts w:cs="Times New Roman"/>
          <w:b/>
          <w:sz w:val="21"/>
          <w:szCs w:val="21"/>
          <w:u w:val="single"/>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w:t>
      </w:r>
      <w:r w:rsidRPr="00F02557">
        <w:rPr>
          <w:bCs/>
          <w:i/>
          <w:sz w:val="19"/>
          <w:szCs w:val="19"/>
        </w:rPr>
        <w:t>ostaw</w:t>
      </w:r>
      <w:r>
        <w:rPr>
          <w:bCs/>
          <w:i/>
          <w:sz w:val="19"/>
          <w:szCs w:val="19"/>
        </w:rPr>
        <w:t>ę</w:t>
      </w:r>
      <w:r w:rsidRPr="00F02557">
        <w:rPr>
          <w:bCs/>
          <w:i/>
          <w:sz w:val="19"/>
          <w:szCs w:val="19"/>
        </w:rPr>
        <w:t xml:space="preserve"> </w:t>
      </w:r>
      <w:r w:rsidRPr="00B76547">
        <w:rPr>
          <w:bCs/>
          <w:i/>
          <w:sz w:val="19"/>
          <w:szCs w:val="19"/>
        </w:rPr>
        <w:t>materiałów do obróbki końcowej modeli 3D i materiałów eksploatacyjnych do drukarki 3D w ramach realizacji projektu „Rozwój i wzmacnianie transgranicznej współpracy w zakresie innowacyjnego zastosowania wirtualnych i drukowanych modeli 3D chorób w spersonalizowanej medycynie zabiegowej XXI wieku”</w:t>
      </w:r>
      <w:r w:rsidRPr="00314581">
        <w:rPr>
          <w:rFonts w:cs="Times New Roman"/>
          <w:bCs/>
          <w:i/>
          <w:sz w:val="19"/>
          <w:szCs w:val="19"/>
        </w:rPr>
        <w:t>.</w:t>
      </w:r>
    </w:p>
    <w:p w:rsidR="007C213F" w:rsidRPr="007C213F" w:rsidRDefault="007C213F" w:rsidP="007C213F">
      <w:pPr>
        <w:spacing w:after="0" w:line="240" w:lineRule="auto"/>
        <w:ind w:left="4956" w:firstLine="708"/>
        <w:rPr>
          <w:rFonts w:eastAsia="Times New Roman" w:cs="Calibri"/>
          <w:color w:val="000000"/>
          <w:sz w:val="20"/>
          <w:szCs w:val="20"/>
        </w:rPr>
      </w:pPr>
    </w:p>
    <w:p w:rsidR="00012D6A" w:rsidRPr="00012D6A" w:rsidRDefault="00012D6A" w:rsidP="00012D6A">
      <w:pPr>
        <w:spacing w:after="0" w:line="360" w:lineRule="auto"/>
        <w:jc w:val="center"/>
        <w:rPr>
          <w:rFonts w:eastAsia="Times New Roman" w:cs="Calibri"/>
          <w:b/>
          <w:sz w:val="24"/>
          <w:szCs w:val="24"/>
        </w:rPr>
      </w:pPr>
      <w:r w:rsidRPr="00012D6A">
        <w:rPr>
          <w:rFonts w:eastAsia="Times New Roman" w:cs="Calibri"/>
          <w:b/>
          <w:sz w:val="24"/>
          <w:szCs w:val="24"/>
        </w:rPr>
        <w:t>ZAWIADOMIENIE O ROZSTRZYGNIĘCIU POSTĘPOWANIA</w:t>
      </w:r>
    </w:p>
    <w:p w:rsidR="00012D6A" w:rsidRPr="00012D6A" w:rsidRDefault="00012D6A" w:rsidP="00012D6A">
      <w:pPr>
        <w:spacing w:after="0" w:line="240" w:lineRule="auto"/>
        <w:jc w:val="both"/>
        <w:rPr>
          <w:rFonts w:eastAsia="Times New Roman" w:cs="Calibri"/>
        </w:rPr>
      </w:pPr>
    </w:p>
    <w:p w:rsidR="00012D6A" w:rsidRPr="00012D6A" w:rsidRDefault="00012D6A" w:rsidP="007904EB">
      <w:pPr>
        <w:spacing w:after="0" w:line="360" w:lineRule="auto"/>
        <w:jc w:val="both"/>
        <w:rPr>
          <w:rFonts w:eastAsia="Times New Roman" w:cs="Calibri"/>
          <w:b/>
          <w:sz w:val="20"/>
          <w:szCs w:val="20"/>
        </w:rPr>
      </w:pPr>
      <w:r w:rsidRPr="00012D6A">
        <w:rPr>
          <w:rFonts w:eastAsia="Times New Roman" w:cs="Calibri"/>
          <w:sz w:val="20"/>
          <w:szCs w:val="20"/>
        </w:rPr>
        <w:t>Zamawiający zawiadamia, że na podstawie art. 204 ust. 1 ustawy z dnia 11 września 2019 r. Prawo zamówień publicznych (Dz.U.2019.2019 t.j. z dnia 2019.10.24, dalej „PZP”) dokonał rozstrzygnięcia postępowania, jak poniżej.</w:t>
      </w:r>
    </w:p>
    <w:p w:rsidR="00E01F4B" w:rsidRDefault="00E01F4B" w:rsidP="007904EB">
      <w:pPr>
        <w:tabs>
          <w:tab w:val="left" w:pos="284"/>
        </w:tabs>
        <w:spacing w:after="0" w:line="360" w:lineRule="auto"/>
        <w:jc w:val="both"/>
        <w:rPr>
          <w:rFonts w:cstheme="minorHAnsi"/>
          <w:b/>
          <w:sz w:val="19"/>
          <w:szCs w:val="19"/>
        </w:rPr>
      </w:pPr>
    </w:p>
    <w:p w:rsidR="00012D6A" w:rsidRPr="00E01F4B" w:rsidRDefault="00E01F4B" w:rsidP="00012D6A">
      <w:pPr>
        <w:tabs>
          <w:tab w:val="left" w:pos="284"/>
        </w:tabs>
        <w:spacing w:after="0" w:line="360" w:lineRule="auto"/>
        <w:jc w:val="both"/>
        <w:rPr>
          <w:rFonts w:eastAsia="Times New Roman" w:cs="Calibri"/>
          <w:sz w:val="20"/>
          <w:szCs w:val="20"/>
        </w:rPr>
      </w:pPr>
      <w:r w:rsidRPr="00E01F4B">
        <w:rPr>
          <w:rFonts w:cstheme="minorHAnsi"/>
          <w:b/>
          <w:sz w:val="20"/>
          <w:szCs w:val="20"/>
        </w:rPr>
        <w:t>Zadanie 1</w:t>
      </w:r>
    </w:p>
    <w:p w:rsidR="00012D6A" w:rsidRPr="00E01F4B" w:rsidRDefault="00012D6A" w:rsidP="00E01F4B">
      <w:pPr>
        <w:spacing w:after="0" w:line="360" w:lineRule="auto"/>
        <w:jc w:val="both"/>
        <w:rPr>
          <w:rFonts w:eastAsia="Times New Roman" w:cs="Calibri"/>
          <w:sz w:val="20"/>
          <w:szCs w:val="20"/>
        </w:rPr>
      </w:pPr>
      <w:r w:rsidRPr="00E01F4B">
        <w:rPr>
          <w:rFonts w:eastAsia="Times New Roman" w:cs="Calibri"/>
          <w:b/>
          <w:sz w:val="20"/>
          <w:szCs w:val="20"/>
        </w:rPr>
        <w:t>a)</w:t>
      </w:r>
      <w:r w:rsidRPr="00E01F4B">
        <w:rPr>
          <w:rFonts w:eastAsia="Times New Roman" w:cs="Calibri"/>
          <w:sz w:val="20"/>
          <w:szCs w:val="20"/>
        </w:rPr>
        <w:t xml:space="preserve"> Nazwy (firmy), siedziby i adresy wykonawców, którzy złożyli oferty:</w:t>
      </w:r>
    </w:p>
    <w:p w:rsidR="00012D6A" w:rsidRPr="00E01F4B" w:rsidRDefault="00E01F4B" w:rsidP="00E01F4B">
      <w:pPr>
        <w:spacing w:line="360" w:lineRule="auto"/>
        <w:rPr>
          <w:rFonts w:eastAsia="Times New Roman" w:cs="Calibri"/>
          <w:bCs/>
          <w:sz w:val="20"/>
          <w:szCs w:val="20"/>
        </w:rPr>
      </w:pPr>
      <w:r w:rsidRPr="00E01F4B">
        <w:rPr>
          <w:rFonts w:eastAsia="Times New Roman" w:cs="Calibri"/>
          <w:b/>
          <w:sz w:val="20"/>
          <w:szCs w:val="20"/>
        </w:rPr>
        <w:t>oferta nr 1:</w:t>
      </w:r>
      <w:r w:rsidRPr="00E01F4B">
        <w:rPr>
          <w:rFonts w:eastAsia="Times New Roman" w:cs="Calibri"/>
          <w:sz w:val="20"/>
          <w:szCs w:val="20"/>
        </w:rPr>
        <w:t xml:space="preserve"> </w:t>
      </w:r>
      <w:r w:rsidRPr="00E01F4B">
        <w:rPr>
          <w:rFonts w:eastAsia="Times New Roman" w:cs="Calibri"/>
          <w:color w:val="000000"/>
          <w:sz w:val="20"/>
          <w:szCs w:val="20"/>
        </w:rPr>
        <w:t>Cadxpert P. Gurga M. Dukat Spółka Komandytowa, Ul. Ciepłownicza 23, 31-574 Kraków</w:t>
      </w:r>
    </w:p>
    <w:p w:rsidR="00E01F4B" w:rsidRDefault="00E01F4B" w:rsidP="00E01F4B">
      <w:pPr>
        <w:spacing w:after="0" w:line="360" w:lineRule="auto"/>
        <w:rPr>
          <w:rFonts w:eastAsia="Times New Roman" w:cs="Calibri"/>
          <w:b/>
          <w:sz w:val="20"/>
          <w:szCs w:val="20"/>
        </w:rPr>
      </w:pPr>
    </w:p>
    <w:p w:rsidR="00012D6A" w:rsidRPr="00E01F4B" w:rsidRDefault="00012D6A" w:rsidP="00E01F4B">
      <w:pPr>
        <w:spacing w:after="0" w:line="360" w:lineRule="auto"/>
        <w:rPr>
          <w:rFonts w:eastAsia="Times New Roman" w:cs="Calibri"/>
          <w:sz w:val="20"/>
          <w:szCs w:val="20"/>
        </w:rPr>
      </w:pPr>
      <w:r w:rsidRPr="00E01F4B">
        <w:rPr>
          <w:rFonts w:eastAsia="Times New Roman" w:cs="Calibri"/>
          <w:b/>
          <w:sz w:val="20"/>
          <w:szCs w:val="20"/>
        </w:rPr>
        <w:t>b)</w:t>
      </w:r>
      <w:r w:rsidRPr="00E01F4B">
        <w:rPr>
          <w:rFonts w:eastAsia="Times New Roman" w:cs="Calibri"/>
          <w:sz w:val="20"/>
          <w:szCs w:val="20"/>
        </w:rPr>
        <w:t xml:space="preserve"> Wykonawcy, których oferty zostały odrzucone:</w:t>
      </w:r>
    </w:p>
    <w:p w:rsidR="00012D6A" w:rsidRPr="00E01F4B" w:rsidRDefault="00012D6A" w:rsidP="00E01F4B">
      <w:pPr>
        <w:spacing w:after="0" w:line="360" w:lineRule="auto"/>
        <w:ind w:right="-284"/>
        <w:jc w:val="both"/>
        <w:rPr>
          <w:rFonts w:eastAsia="Times New Roman" w:cs="Calibri"/>
          <w:bCs/>
          <w:sz w:val="20"/>
          <w:szCs w:val="20"/>
        </w:rPr>
      </w:pPr>
      <w:r w:rsidRPr="00E01F4B">
        <w:rPr>
          <w:rFonts w:eastAsia="Times New Roman" w:cs="Calibri"/>
          <w:sz w:val="20"/>
          <w:szCs w:val="20"/>
        </w:rPr>
        <w:t>z postępowania nie odrzucono żadnej oferty</w:t>
      </w:r>
    </w:p>
    <w:p w:rsidR="00012D6A" w:rsidRPr="00E01F4B" w:rsidRDefault="00012D6A" w:rsidP="00E01F4B">
      <w:pPr>
        <w:tabs>
          <w:tab w:val="left" w:pos="1590"/>
        </w:tabs>
        <w:autoSpaceDE w:val="0"/>
        <w:autoSpaceDN w:val="0"/>
        <w:adjustRightInd w:val="0"/>
        <w:spacing w:after="0" w:line="360" w:lineRule="auto"/>
        <w:jc w:val="both"/>
        <w:rPr>
          <w:rFonts w:eastAsia="Times New Roman" w:cs="Times New Roman"/>
          <w:b/>
          <w:i/>
          <w:sz w:val="20"/>
          <w:szCs w:val="20"/>
        </w:rPr>
      </w:pPr>
    </w:p>
    <w:p w:rsidR="00012D6A" w:rsidRPr="00E01F4B" w:rsidRDefault="00012D6A" w:rsidP="00E01F4B">
      <w:pPr>
        <w:spacing w:after="0" w:line="360" w:lineRule="auto"/>
        <w:ind w:right="-284"/>
        <w:jc w:val="both"/>
        <w:rPr>
          <w:rFonts w:eastAsia="Times New Roman" w:cs="Calibri"/>
          <w:sz w:val="20"/>
          <w:szCs w:val="20"/>
        </w:rPr>
      </w:pPr>
      <w:r w:rsidRPr="00E01F4B">
        <w:rPr>
          <w:rFonts w:eastAsia="Times New Roman" w:cs="Calibri"/>
          <w:b/>
          <w:sz w:val="20"/>
          <w:szCs w:val="20"/>
        </w:rPr>
        <w:t>c)</w:t>
      </w:r>
      <w:r w:rsidRPr="00E01F4B">
        <w:rPr>
          <w:rFonts w:eastAsia="Times New Roman" w:cs="Calibri"/>
          <w:sz w:val="20"/>
          <w:szCs w:val="20"/>
        </w:rPr>
        <w:t xml:space="preserve"> Wykonawcy, którzy zostali wykluczeni z postępowania o udzielenie zamówienia:</w:t>
      </w:r>
    </w:p>
    <w:p w:rsidR="00012D6A" w:rsidRPr="00E01F4B" w:rsidRDefault="00012D6A" w:rsidP="00E01F4B">
      <w:pPr>
        <w:spacing w:after="0" w:line="360" w:lineRule="auto"/>
        <w:jc w:val="both"/>
        <w:rPr>
          <w:rFonts w:eastAsia="Times New Roman" w:cs="Calibri"/>
          <w:sz w:val="20"/>
          <w:szCs w:val="20"/>
        </w:rPr>
      </w:pPr>
      <w:r w:rsidRPr="00E01F4B">
        <w:rPr>
          <w:rFonts w:eastAsia="Times New Roman" w:cs="Calibri"/>
          <w:sz w:val="20"/>
          <w:szCs w:val="20"/>
        </w:rPr>
        <w:t>z postępowania nie wykluczono żadnego wykonawcy</w:t>
      </w:r>
    </w:p>
    <w:p w:rsidR="00012D6A" w:rsidRPr="00E01F4B" w:rsidRDefault="00012D6A" w:rsidP="00E01F4B">
      <w:pPr>
        <w:spacing w:after="0" w:line="360" w:lineRule="auto"/>
        <w:jc w:val="both"/>
        <w:rPr>
          <w:rFonts w:eastAsia="Times New Roman" w:cs="Calibri"/>
          <w:b/>
          <w:sz w:val="20"/>
          <w:szCs w:val="20"/>
        </w:rPr>
      </w:pPr>
    </w:p>
    <w:p w:rsidR="00012D6A" w:rsidRPr="00E01F4B" w:rsidRDefault="00012D6A" w:rsidP="00E01F4B">
      <w:pPr>
        <w:spacing w:after="0" w:line="360" w:lineRule="auto"/>
        <w:jc w:val="both"/>
        <w:rPr>
          <w:rFonts w:eastAsia="Times New Roman" w:cs="Calibri"/>
          <w:sz w:val="20"/>
          <w:szCs w:val="20"/>
        </w:rPr>
      </w:pPr>
      <w:r w:rsidRPr="00E01F4B">
        <w:rPr>
          <w:rFonts w:eastAsia="Times New Roman" w:cs="Calibri"/>
          <w:b/>
          <w:sz w:val="20"/>
          <w:szCs w:val="20"/>
        </w:rPr>
        <w:t>d)</w:t>
      </w:r>
      <w:r w:rsidRPr="00E01F4B">
        <w:rPr>
          <w:rFonts w:eastAsia="Times New Roman" w:cs="Calibri"/>
          <w:sz w:val="20"/>
          <w:szCs w:val="20"/>
        </w:rPr>
        <w:t xml:space="preserve"> </w:t>
      </w:r>
      <w:r w:rsidRPr="00E01F4B">
        <w:rPr>
          <w:rFonts w:eastAsia="Times New Roman" w:cs="Calibri"/>
          <w:b/>
          <w:sz w:val="20"/>
          <w:szCs w:val="20"/>
        </w:rPr>
        <w:t>)</w:t>
      </w:r>
      <w:r w:rsidRPr="00E01F4B">
        <w:rPr>
          <w:rFonts w:eastAsia="Times New Roman" w:cs="Calibri"/>
          <w:sz w:val="20"/>
          <w:szCs w:val="20"/>
        </w:rPr>
        <w:t xml:space="preserve"> Spośród ważnych ofert za najkorzystniejszą została uznana:</w:t>
      </w:r>
    </w:p>
    <w:p w:rsidR="00012D6A" w:rsidRPr="00E01F4B" w:rsidRDefault="00E01F4B" w:rsidP="00E01F4B">
      <w:pPr>
        <w:spacing w:line="360" w:lineRule="auto"/>
        <w:rPr>
          <w:rFonts w:eastAsia="Times New Roman" w:cs="Calibri"/>
          <w:bCs/>
          <w:sz w:val="20"/>
          <w:szCs w:val="20"/>
        </w:rPr>
      </w:pPr>
      <w:r w:rsidRPr="00E01F4B">
        <w:rPr>
          <w:rFonts w:eastAsia="Times New Roman" w:cs="Calibri"/>
          <w:b/>
          <w:sz w:val="20"/>
          <w:szCs w:val="20"/>
        </w:rPr>
        <w:t>oferta nr 1:</w:t>
      </w:r>
      <w:r w:rsidRPr="00E01F4B">
        <w:rPr>
          <w:rFonts w:eastAsia="Times New Roman" w:cs="Calibri"/>
          <w:sz w:val="20"/>
          <w:szCs w:val="20"/>
        </w:rPr>
        <w:t xml:space="preserve"> </w:t>
      </w:r>
      <w:r w:rsidRPr="00E01F4B">
        <w:rPr>
          <w:rFonts w:eastAsia="Times New Roman" w:cs="Calibri"/>
          <w:color w:val="000000"/>
          <w:sz w:val="20"/>
          <w:szCs w:val="20"/>
        </w:rPr>
        <w:t>Cadxpert P. Gurga M. Dukat Spółka Komandytowa, Ul. Ciepłownicza 23, 31-574 Kraków</w:t>
      </w:r>
      <w:r w:rsidR="00012D6A" w:rsidRPr="00E01F4B">
        <w:rPr>
          <w:rFonts w:eastAsia="Times New Roman" w:cs="Calibri"/>
          <w:b/>
          <w:sz w:val="20"/>
          <w:szCs w:val="20"/>
        </w:rPr>
        <w:t xml:space="preserve"> </w:t>
      </w:r>
    </w:p>
    <w:p w:rsidR="00012D6A" w:rsidRPr="00E01F4B" w:rsidRDefault="00012D6A" w:rsidP="00E01F4B">
      <w:pPr>
        <w:spacing w:after="0" w:line="360" w:lineRule="auto"/>
        <w:rPr>
          <w:rFonts w:eastAsia="Times New Roman" w:cs="Calibri"/>
          <w:b/>
          <w:sz w:val="20"/>
          <w:szCs w:val="20"/>
        </w:rPr>
      </w:pPr>
      <w:r w:rsidRPr="00E01F4B">
        <w:rPr>
          <w:rFonts w:eastAsia="Times New Roman" w:cs="Calibri"/>
          <w:b/>
          <w:sz w:val="20"/>
          <w:szCs w:val="20"/>
        </w:rPr>
        <w:t xml:space="preserve">cena oferty: </w:t>
      </w:r>
      <w:r w:rsidR="007E1AED" w:rsidRPr="00E01F4B">
        <w:rPr>
          <w:rFonts w:eastAsia="Times New Roman" w:cs="Calibri"/>
          <w:b/>
          <w:color w:val="000000"/>
          <w:sz w:val="20"/>
          <w:szCs w:val="20"/>
          <w:lang w:eastAsia="pl-PL"/>
        </w:rPr>
        <w:t>1</w:t>
      </w:r>
      <w:r w:rsidR="00E01F4B">
        <w:rPr>
          <w:rFonts w:eastAsia="Times New Roman" w:cs="Calibri"/>
          <w:b/>
          <w:color w:val="000000"/>
          <w:sz w:val="20"/>
          <w:szCs w:val="20"/>
          <w:lang w:eastAsia="pl-PL"/>
        </w:rPr>
        <w:t>88</w:t>
      </w:r>
      <w:r w:rsidRPr="00E01F4B">
        <w:rPr>
          <w:rFonts w:eastAsia="Times New Roman" w:cs="Calibri"/>
          <w:b/>
          <w:color w:val="000000"/>
          <w:sz w:val="20"/>
          <w:szCs w:val="20"/>
          <w:lang w:eastAsia="pl-PL"/>
        </w:rPr>
        <w:t>.</w:t>
      </w:r>
      <w:r w:rsidR="00E01F4B">
        <w:rPr>
          <w:rFonts w:eastAsia="Times New Roman" w:cs="Calibri"/>
          <w:b/>
          <w:color w:val="000000"/>
          <w:sz w:val="20"/>
          <w:szCs w:val="20"/>
          <w:lang w:eastAsia="pl-PL"/>
        </w:rPr>
        <w:t>0</w:t>
      </w:r>
      <w:r w:rsidRPr="00E01F4B">
        <w:rPr>
          <w:rFonts w:eastAsia="Times New Roman" w:cs="Calibri"/>
          <w:b/>
          <w:color w:val="000000"/>
          <w:sz w:val="20"/>
          <w:szCs w:val="20"/>
          <w:lang w:eastAsia="pl-PL"/>
        </w:rPr>
        <w:t>4</w:t>
      </w:r>
      <w:r w:rsidR="00E01F4B">
        <w:rPr>
          <w:rFonts w:eastAsia="Times New Roman" w:cs="Calibri"/>
          <w:b/>
          <w:color w:val="000000"/>
          <w:sz w:val="20"/>
          <w:szCs w:val="20"/>
          <w:lang w:eastAsia="pl-PL"/>
        </w:rPr>
        <w:t>7</w:t>
      </w:r>
      <w:r w:rsidRPr="00E01F4B">
        <w:rPr>
          <w:rFonts w:eastAsia="Times New Roman" w:cs="Calibri"/>
          <w:b/>
          <w:color w:val="000000"/>
          <w:sz w:val="20"/>
          <w:szCs w:val="20"/>
          <w:lang w:eastAsia="pl-PL"/>
        </w:rPr>
        <w:t>,</w:t>
      </w:r>
      <w:r w:rsidR="00E01F4B">
        <w:rPr>
          <w:rFonts w:eastAsia="Times New Roman" w:cs="Calibri"/>
          <w:b/>
          <w:color w:val="000000"/>
          <w:sz w:val="20"/>
          <w:szCs w:val="20"/>
          <w:lang w:eastAsia="pl-PL"/>
        </w:rPr>
        <w:t>47</w:t>
      </w:r>
      <w:r w:rsidRPr="00E01F4B">
        <w:rPr>
          <w:rFonts w:eastAsia="Times New Roman" w:cs="Times New Roman"/>
          <w:b/>
          <w:bCs/>
          <w:sz w:val="20"/>
          <w:szCs w:val="20"/>
        </w:rPr>
        <w:t xml:space="preserve"> </w:t>
      </w:r>
      <w:r w:rsidRPr="00E01F4B">
        <w:rPr>
          <w:rFonts w:eastAsia="Times New Roman" w:cs="Calibri"/>
          <w:b/>
          <w:sz w:val="20"/>
          <w:szCs w:val="20"/>
        </w:rPr>
        <w:t xml:space="preserve">zł </w:t>
      </w:r>
      <w:r w:rsidR="00F40FEB">
        <w:rPr>
          <w:rFonts w:eastAsia="Times New Roman" w:cs="Calibri"/>
          <w:b/>
          <w:sz w:val="20"/>
          <w:szCs w:val="20"/>
        </w:rPr>
        <w:t>brutto</w:t>
      </w:r>
      <w:bookmarkStart w:id="2" w:name="_GoBack"/>
      <w:bookmarkEnd w:id="2"/>
    </w:p>
    <w:p w:rsidR="00012D6A" w:rsidRPr="007904EB" w:rsidRDefault="00012D6A" w:rsidP="007904EB">
      <w:pPr>
        <w:spacing w:after="0" w:line="360" w:lineRule="auto"/>
        <w:rPr>
          <w:rFonts w:eastAsia="Times New Roman" w:cs="Calibri"/>
          <w:sz w:val="20"/>
          <w:szCs w:val="20"/>
        </w:rPr>
      </w:pPr>
      <w:r w:rsidRPr="00E01F4B">
        <w:rPr>
          <w:rFonts w:eastAsia="Times New Roman" w:cs="Calibri"/>
          <w:sz w:val="20"/>
          <w:szCs w:val="20"/>
        </w:rPr>
        <w:t>Uzasadnienie wyboru: oferta nr 1 jest jedyną ważną złożoną ofertą.</w:t>
      </w:r>
    </w:p>
    <w:p w:rsidR="00012D6A" w:rsidRPr="00012D6A" w:rsidRDefault="00012D6A" w:rsidP="00E01F4B">
      <w:pPr>
        <w:spacing w:after="0" w:line="360" w:lineRule="auto"/>
        <w:ind w:left="-57"/>
        <w:jc w:val="both"/>
        <w:rPr>
          <w:rFonts w:eastAsia="Times New Roman" w:cs="Calibri"/>
          <w:sz w:val="20"/>
          <w:szCs w:val="20"/>
        </w:rPr>
      </w:pPr>
      <w:r w:rsidRPr="00012D6A">
        <w:rPr>
          <w:rFonts w:eastAsia="Times New Roman" w:cs="Times New Roman"/>
          <w:b/>
          <w:sz w:val="20"/>
          <w:szCs w:val="20"/>
        </w:rPr>
        <w:t>e)</w:t>
      </w:r>
      <w:r w:rsidRPr="00012D6A">
        <w:rPr>
          <w:rFonts w:eastAsia="Times New Roman" w:cs="Calibri"/>
          <w:sz w:val="20"/>
          <w:szCs w:val="20"/>
        </w:rPr>
        <w:t xml:space="preserve"> Streszczenie oceny, porównanie złożonych ważnych ofert, punktacja w każdym kryterium oraz łączna punktacja:</w:t>
      </w:r>
    </w:p>
    <w:tbl>
      <w:tblPr>
        <w:tblW w:w="4795" w:type="pct"/>
        <w:tblCellMar>
          <w:left w:w="70" w:type="dxa"/>
          <w:right w:w="70" w:type="dxa"/>
        </w:tblCellMar>
        <w:tblLook w:val="04A0" w:firstRow="1" w:lastRow="0" w:firstColumn="1" w:lastColumn="0" w:noHBand="0" w:noVBand="1"/>
      </w:tblPr>
      <w:tblGrid>
        <w:gridCol w:w="681"/>
        <w:gridCol w:w="3382"/>
        <w:gridCol w:w="1887"/>
        <w:gridCol w:w="2268"/>
        <w:gridCol w:w="1558"/>
      </w:tblGrid>
      <w:tr w:rsidR="007E1AED" w:rsidRPr="00012D6A" w:rsidTr="007E1AED">
        <w:trPr>
          <w:trHeight w:val="632"/>
        </w:trPr>
        <w:tc>
          <w:tcPr>
            <w:tcW w:w="348" w:type="pct"/>
            <w:tcBorders>
              <w:top w:val="single" w:sz="4" w:space="0" w:color="auto"/>
              <w:left w:val="single" w:sz="4" w:space="0" w:color="auto"/>
              <w:bottom w:val="single" w:sz="4" w:space="0" w:color="auto"/>
              <w:right w:val="single" w:sz="4" w:space="0" w:color="auto"/>
            </w:tcBorders>
            <w:vAlign w:val="center"/>
          </w:tcPr>
          <w:p w:rsidR="007E1AED" w:rsidRPr="00012D6A" w:rsidRDefault="007E1AED" w:rsidP="00012D6A">
            <w:pPr>
              <w:spacing w:after="0" w:line="360" w:lineRule="auto"/>
              <w:jc w:val="center"/>
              <w:rPr>
                <w:rFonts w:eastAsia="Times New Roman" w:cs="Calibri"/>
                <w:sz w:val="20"/>
                <w:szCs w:val="20"/>
                <w:lang w:eastAsia="pl-PL"/>
              </w:rPr>
            </w:pPr>
            <w:r w:rsidRPr="00012D6A">
              <w:rPr>
                <w:rFonts w:eastAsia="Times New Roman" w:cs="Calibri"/>
                <w:sz w:val="20"/>
                <w:szCs w:val="20"/>
                <w:lang w:eastAsia="pl-PL"/>
              </w:rPr>
              <w:t>OF. NR</w:t>
            </w:r>
          </w:p>
        </w:tc>
        <w:tc>
          <w:tcPr>
            <w:tcW w:w="1730" w:type="pct"/>
            <w:tcBorders>
              <w:top w:val="single" w:sz="4" w:space="0" w:color="auto"/>
              <w:left w:val="single" w:sz="4" w:space="0" w:color="auto"/>
              <w:bottom w:val="single" w:sz="4" w:space="0" w:color="auto"/>
              <w:right w:val="single" w:sz="4" w:space="0" w:color="auto"/>
            </w:tcBorders>
            <w:vAlign w:val="center"/>
          </w:tcPr>
          <w:p w:rsidR="007E1AED" w:rsidRPr="00012D6A" w:rsidRDefault="007E1AED" w:rsidP="00012D6A">
            <w:pPr>
              <w:spacing w:after="0" w:line="360" w:lineRule="auto"/>
              <w:jc w:val="center"/>
              <w:rPr>
                <w:rFonts w:eastAsia="Times New Roman" w:cs="Calibri"/>
                <w:sz w:val="20"/>
                <w:szCs w:val="20"/>
                <w:lang w:eastAsia="pl-PL"/>
              </w:rPr>
            </w:pPr>
            <w:r w:rsidRPr="00012D6A">
              <w:rPr>
                <w:rFonts w:eastAsia="Times New Roman" w:cs="Calibri"/>
                <w:sz w:val="20"/>
                <w:szCs w:val="20"/>
                <w:lang w:eastAsia="pl-PL"/>
              </w:rPr>
              <w:t>WYKONAWCA</w:t>
            </w:r>
          </w:p>
        </w:tc>
        <w:tc>
          <w:tcPr>
            <w:tcW w:w="965" w:type="pct"/>
            <w:tcBorders>
              <w:top w:val="single" w:sz="4" w:space="0" w:color="auto"/>
              <w:left w:val="single" w:sz="4" w:space="0" w:color="auto"/>
              <w:bottom w:val="single" w:sz="4" w:space="0" w:color="auto"/>
              <w:right w:val="single" w:sz="4" w:space="0" w:color="auto"/>
            </w:tcBorders>
            <w:vAlign w:val="center"/>
          </w:tcPr>
          <w:p w:rsidR="007E1AED" w:rsidRPr="00012D6A" w:rsidRDefault="007E1AED" w:rsidP="00012D6A">
            <w:pPr>
              <w:spacing w:after="0" w:line="360" w:lineRule="auto"/>
              <w:jc w:val="center"/>
              <w:rPr>
                <w:rFonts w:eastAsia="Times New Roman" w:cs="Calibri"/>
                <w:sz w:val="20"/>
                <w:szCs w:val="20"/>
                <w:lang w:eastAsia="pl-PL"/>
              </w:rPr>
            </w:pPr>
            <w:r>
              <w:rPr>
                <w:rFonts w:eastAsia="Times New Roman" w:cs="Calibri"/>
                <w:sz w:val="20"/>
                <w:szCs w:val="20"/>
                <w:lang w:eastAsia="pl-PL"/>
              </w:rPr>
              <w:t>KRYT. 1 CENA – 9</w:t>
            </w:r>
            <w:r w:rsidRPr="00012D6A">
              <w:rPr>
                <w:rFonts w:eastAsia="Times New Roman" w:cs="Calibri"/>
                <w:sz w:val="20"/>
                <w:szCs w:val="20"/>
                <w:lang w:eastAsia="pl-PL"/>
              </w:rPr>
              <w:t>0%</w:t>
            </w:r>
          </w:p>
        </w:tc>
        <w:tc>
          <w:tcPr>
            <w:tcW w:w="1160" w:type="pct"/>
            <w:tcBorders>
              <w:top w:val="single" w:sz="4" w:space="0" w:color="auto"/>
              <w:left w:val="single" w:sz="4" w:space="0" w:color="auto"/>
              <w:bottom w:val="single" w:sz="4" w:space="0" w:color="auto"/>
              <w:right w:val="single" w:sz="4" w:space="0" w:color="auto"/>
            </w:tcBorders>
            <w:vAlign w:val="center"/>
          </w:tcPr>
          <w:p w:rsidR="007E1AED" w:rsidRPr="00012D6A" w:rsidRDefault="007E1AED" w:rsidP="007E1AED">
            <w:pPr>
              <w:spacing w:after="0" w:line="360" w:lineRule="auto"/>
              <w:jc w:val="center"/>
              <w:rPr>
                <w:rFonts w:eastAsia="Times New Roman" w:cs="Calibri"/>
                <w:sz w:val="20"/>
                <w:szCs w:val="20"/>
                <w:lang w:eastAsia="pl-PL"/>
              </w:rPr>
            </w:pPr>
            <w:r w:rsidRPr="00012D6A">
              <w:rPr>
                <w:rFonts w:eastAsia="Times New Roman" w:cs="Calibri"/>
                <w:sz w:val="20"/>
                <w:szCs w:val="20"/>
                <w:lang w:eastAsia="pl-PL"/>
              </w:rPr>
              <w:t xml:space="preserve">KRYT. 2 </w:t>
            </w:r>
            <w:r>
              <w:rPr>
                <w:rFonts w:eastAsia="Times New Roman" w:cs="Calibri"/>
                <w:sz w:val="20"/>
                <w:szCs w:val="20"/>
                <w:lang w:eastAsia="pl-PL"/>
              </w:rPr>
              <w:t>TERMIN DOSTAWY – 10</w:t>
            </w:r>
            <w:r w:rsidRPr="00012D6A">
              <w:rPr>
                <w:rFonts w:eastAsia="Times New Roman" w:cs="Calibri"/>
                <w:sz w:val="20"/>
                <w:szCs w:val="20"/>
                <w:lang w:eastAsia="pl-PL"/>
              </w:rPr>
              <w:t>%</w:t>
            </w:r>
          </w:p>
        </w:tc>
        <w:tc>
          <w:tcPr>
            <w:tcW w:w="797" w:type="pct"/>
            <w:tcBorders>
              <w:top w:val="single" w:sz="4" w:space="0" w:color="auto"/>
              <w:left w:val="single" w:sz="4" w:space="0" w:color="auto"/>
              <w:bottom w:val="single" w:sz="4" w:space="0" w:color="auto"/>
              <w:right w:val="single" w:sz="4" w:space="0" w:color="auto"/>
            </w:tcBorders>
            <w:vAlign w:val="center"/>
          </w:tcPr>
          <w:p w:rsidR="007E1AED" w:rsidRPr="00012D6A" w:rsidRDefault="007E1AED" w:rsidP="00012D6A">
            <w:pPr>
              <w:spacing w:after="0" w:line="360" w:lineRule="auto"/>
              <w:jc w:val="center"/>
              <w:rPr>
                <w:rFonts w:eastAsia="Times New Roman" w:cs="Calibri"/>
                <w:sz w:val="20"/>
                <w:szCs w:val="20"/>
                <w:lang w:eastAsia="pl-PL"/>
              </w:rPr>
            </w:pPr>
            <w:r w:rsidRPr="00012D6A">
              <w:rPr>
                <w:rFonts w:eastAsia="Times New Roman" w:cs="Calibri"/>
                <w:sz w:val="20"/>
                <w:szCs w:val="20"/>
                <w:lang w:eastAsia="pl-PL"/>
              </w:rPr>
              <w:t>SUMA</w:t>
            </w:r>
          </w:p>
        </w:tc>
      </w:tr>
      <w:tr w:rsidR="007E1AED" w:rsidRPr="00012D6A" w:rsidTr="007E1AED">
        <w:trPr>
          <w:trHeight w:val="375"/>
        </w:trPr>
        <w:tc>
          <w:tcPr>
            <w:tcW w:w="348" w:type="pct"/>
            <w:tcBorders>
              <w:top w:val="single" w:sz="4" w:space="0" w:color="auto"/>
              <w:left w:val="single" w:sz="4" w:space="0" w:color="auto"/>
              <w:bottom w:val="single" w:sz="4" w:space="0" w:color="auto"/>
              <w:right w:val="single" w:sz="4" w:space="0" w:color="auto"/>
            </w:tcBorders>
            <w:vAlign w:val="center"/>
          </w:tcPr>
          <w:p w:rsidR="007E1AED" w:rsidRPr="00012D6A" w:rsidRDefault="007E1AED" w:rsidP="00012D6A">
            <w:pPr>
              <w:spacing w:after="0" w:line="360" w:lineRule="auto"/>
              <w:jc w:val="center"/>
              <w:rPr>
                <w:rFonts w:eastAsia="Times New Roman" w:cs="Calibri"/>
                <w:sz w:val="20"/>
                <w:szCs w:val="20"/>
                <w:lang w:eastAsia="pl-PL"/>
              </w:rPr>
            </w:pPr>
            <w:r w:rsidRPr="00012D6A">
              <w:rPr>
                <w:rFonts w:eastAsia="Times New Roman" w:cs="Calibri"/>
                <w:sz w:val="20"/>
                <w:szCs w:val="20"/>
                <w:lang w:eastAsia="pl-PL"/>
              </w:rPr>
              <w:t>1</w:t>
            </w:r>
          </w:p>
        </w:tc>
        <w:tc>
          <w:tcPr>
            <w:tcW w:w="1730" w:type="pct"/>
            <w:tcBorders>
              <w:top w:val="single" w:sz="4" w:space="0" w:color="auto"/>
              <w:left w:val="nil"/>
              <w:bottom w:val="single" w:sz="4" w:space="0" w:color="auto"/>
              <w:right w:val="single" w:sz="4" w:space="0" w:color="auto"/>
            </w:tcBorders>
            <w:vAlign w:val="center"/>
          </w:tcPr>
          <w:p w:rsidR="007E1AED" w:rsidRPr="00012D6A" w:rsidRDefault="00E01F4B" w:rsidP="00012D6A">
            <w:pPr>
              <w:spacing w:after="0" w:line="360" w:lineRule="auto"/>
              <w:jc w:val="both"/>
              <w:rPr>
                <w:rFonts w:eastAsia="Times New Roman" w:cs="Calibri"/>
                <w:sz w:val="20"/>
                <w:szCs w:val="20"/>
                <w:lang w:eastAsia="pl-PL"/>
              </w:rPr>
            </w:pPr>
            <w:r w:rsidRPr="00E01F4B">
              <w:rPr>
                <w:rFonts w:eastAsia="Times New Roman" w:cs="Calibri"/>
                <w:color w:val="000000"/>
                <w:sz w:val="20"/>
                <w:szCs w:val="20"/>
              </w:rPr>
              <w:t>Cadxpert P. Gurga M. Dukat Spółka Komandytowa</w:t>
            </w:r>
          </w:p>
        </w:tc>
        <w:tc>
          <w:tcPr>
            <w:tcW w:w="965" w:type="pct"/>
            <w:tcBorders>
              <w:top w:val="single" w:sz="4" w:space="0" w:color="auto"/>
              <w:left w:val="nil"/>
              <w:bottom w:val="single" w:sz="4" w:space="0" w:color="auto"/>
              <w:right w:val="single" w:sz="4" w:space="0" w:color="auto"/>
            </w:tcBorders>
            <w:vAlign w:val="center"/>
          </w:tcPr>
          <w:p w:rsidR="007E1AED" w:rsidRPr="00012D6A" w:rsidRDefault="007E1AED" w:rsidP="00012D6A">
            <w:pPr>
              <w:spacing w:after="0" w:line="360" w:lineRule="auto"/>
              <w:jc w:val="center"/>
              <w:rPr>
                <w:rFonts w:eastAsia="Times New Roman" w:cs="Calibri"/>
                <w:color w:val="000000"/>
                <w:sz w:val="20"/>
                <w:szCs w:val="20"/>
              </w:rPr>
            </w:pPr>
            <w:r>
              <w:rPr>
                <w:rFonts w:eastAsia="Times New Roman" w:cs="Calibri"/>
                <w:color w:val="000000"/>
                <w:sz w:val="20"/>
                <w:szCs w:val="20"/>
              </w:rPr>
              <w:t>9</w:t>
            </w:r>
            <w:r w:rsidRPr="00012D6A">
              <w:rPr>
                <w:rFonts w:eastAsia="Times New Roman" w:cs="Calibri"/>
                <w:color w:val="000000"/>
                <w:sz w:val="20"/>
                <w:szCs w:val="20"/>
              </w:rPr>
              <w:t>0,00</w:t>
            </w:r>
          </w:p>
        </w:tc>
        <w:tc>
          <w:tcPr>
            <w:tcW w:w="1160" w:type="pct"/>
            <w:tcBorders>
              <w:top w:val="single" w:sz="4" w:space="0" w:color="auto"/>
              <w:left w:val="nil"/>
              <w:bottom w:val="single" w:sz="4" w:space="0" w:color="auto"/>
              <w:right w:val="single" w:sz="4" w:space="0" w:color="auto"/>
            </w:tcBorders>
            <w:vAlign w:val="center"/>
          </w:tcPr>
          <w:p w:rsidR="007E1AED" w:rsidRPr="00012D6A" w:rsidRDefault="007E1AED" w:rsidP="00012D6A">
            <w:pPr>
              <w:spacing w:after="0" w:line="360" w:lineRule="auto"/>
              <w:jc w:val="center"/>
              <w:rPr>
                <w:rFonts w:eastAsia="Times New Roman" w:cs="Calibri"/>
                <w:color w:val="000000"/>
                <w:sz w:val="20"/>
                <w:szCs w:val="20"/>
              </w:rPr>
            </w:pPr>
            <w:r>
              <w:rPr>
                <w:rFonts w:eastAsia="Times New Roman" w:cs="Calibri"/>
                <w:color w:val="000000"/>
                <w:sz w:val="20"/>
                <w:szCs w:val="20"/>
              </w:rPr>
              <w:t>10</w:t>
            </w:r>
            <w:r w:rsidRPr="00012D6A">
              <w:rPr>
                <w:rFonts w:eastAsia="Times New Roman" w:cs="Calibri"/>
                <w:color w:val="000000"/>
                <w:sz w:val="20"/>
                <w:szCs w:val="20"/>
              </w:rPr>
              <w:t>,00</w:t>
            </w:r>
          </w:p>
        </w:tc>
        <w:tc>
          <w:tcPr>
            <w:tcW w:w="797" w:type="pct"/>
            <w:tcBorders>
              <w:top w:val="single" w:sz="4" w:space="0" w:color="auto"/>
              <w:left w:val="nil"/>
              <w:bottom w:val="single" w:sz="4" w:space="0" w:color="auto"/>
              <w:right w:val="single" w:sz="4" w:space="0" w:color="auto"/>
            </w:tcBorders>
            <w:vAlign w:val="center"/>
          </w:tcPr>
          <w:p w:rsidR="007E1AED" w:rsidRPr="00012D6A" w:rsidRDefault="007E1AED" w:rsidP="00012D6A">
            <w:pPr>
              <w:spacing w:after="0" w:line="360" w:lineRule="auto"/>
              <w:jc w:val="center"/>
              <w:rPr>
                <w:rFonts w:eastAsia="Times New Roman" w:cs="Calibri"/>
                <w:bCs/>
                <w:color w:val="000000"/>
                <w:sz w:val="20"/>
                <w:szCs w:val="20"/>
              </w:rPr>
            </w:pPr>
            <w:r w:rsidRPr="00012D6A">
              <w:rPr>
                <w:rFonts w:eastAsia="Times New Roman" w:cs="Calibri"/>
                <w:bCs/>
                <w:color w:val="000000"/>
                <w:sz w:val="20"/>
                <w:szCs w:val="20"/>
              </w:rPr>
              <w:t>100,00</w:t>
            </w:r>
          </w:p>
        </w:tc>
      </w:tr>
    </w:tbl>
    <w:p w:rsidR="007904EB" w:rsidRDefault="007904EB" w:rsidP="00012D6A">
      <w:pPr>
        <w:tabs>
          <w:tab w:val="left" w:pos="0"/>
          <w:tab w:val="left" w:pos="284"/>
        </w:tabs>
        <w:spacing w:after="0" w:line="240" w:lineRule="auto"/>
        <w:rPr>
          <w:rFonts w:cstheme="minorHAnsi"/>
          <w:b/>
          <w:sz w:val="20"/>
          <w:szCs w:val="20"/>
        </w:rPr>
      </w:pPr>
    </w:p>
    <w:p w:rsidR="00E01F4B" w:rsidRDefault="00E01F4B" w:rsidP="00012D6A">
      <w:pPr>
        <w:tabs>
          <w:tab w:val="left" w:pos="0"/>
          <w:tab w:val="left" w:pos="284"/>
        </w:tabs>
        <w:spacing w:after="0" w:line="240" w:lineRule="auto"/>
        <w:rPr>
          <w:rFonts w:eastAsia="Times New Roman" w:cs="Times New Roman"/>
          <w:sz w:val="20"/>
          <w:szCs w:val="20"/>
        </w:rPr>
      </w:pPr>
      <w:r>
        <w:rPr>
          <w:rFonts w:cstheme="minorHAnsi"/>
          <w:b/>
          <w:sz w:val="20"/>
          <w:szCs w:val="20"/>
        </w:rPr>
        <w:lastRenderedPageBreak/>
        <w:t>Zadanie 2</w:t>
      </w:r>
    </w:p>
    <w:p w:rsidR="00E01F4B" w:rsidRPr="00E01F4B" w:rsidRDefault="00E01F4B" w:rsidP="00E01F4B">
      <w:pPr>
        <w:tabs>
          <w:tab w:val="left" w:pos="284"/>
        </w:tabs>
        <w:spacing w:after="0" w:line="360" w:lineRule="auto"/>
        <w:jc w:val="both"/>
        <w:rPr>
          <w:rFonts w:eastAsia="Times New Roman" w:cstheme="minorHAnsi"/>
          <w:sz w:val="20"/>
          <w:szCs w:val="20"/>
        </w:rPr>
      </w:pPr>
      <w:r w:rsidRPr="00E01F4B">
        <w:rPr>
          <w:rFonts w:eastAsia="Times New Roman" w:cstheme="minorHAnsi"/>
          <w:sz w:val="20"/>
          <w:szCs w:val="20"/>
        </w:rPr>
        <w:t>Postepowanie na zadaniu</w:t>
      </w:r>
      <w:r>
        <w:rPr>
          <w:rFonts w:eastAsia="Times New Roman" w:cstheme="minorHAnsi"/>
          <w:sz w:val="20"/>
          <w:szCs w:val="20"/>
        </w:rPr>
        <w:t xml:space="preserve"> nr </w:t>
      </w:r>
      <w:r w:rsidRPr="00E01F4B">
        <w:rPr>
          <w:rFonts w:eastAsia="Times New Roman" w:cstheme="minorHAnsi"/>
          <w:sz w:val="20"/>
          <w:szCs w:val="20"/>
        </w:rPr>
        <w:t>2 zostało unieważnione</w:t>
      </w:r>
    </w:p>
    <w:p w:rsidR="002174FB" w:rsidRDefault="002174FB" w:rsidP="00E01F4B">
      <w:pPr>
        <w:tabs>
          <w:tab w:val="left" w:pos="284"/>
        </w:tabs>
        <w:spacing w:after="0" w:line="360" w:lineRule="auto"/>
        <w:jc w:val="both"/>
        <w:rPr>
          <w:rFonts w:eastAsia="Times New Roman" w:cstheme="minorHAnsi"/>
          <w:b/>
          <w:sz w:val="20"/>
          <w:szCs w:val="20"/>
        </w:rPr>
      </w:pPr>
    </w:p>
    <w:p w:rsidR="00E01F4B" w:rsidRPr="00E01F4B" w:rsidRDefault="00E01F4B" w:rsidP="00E01F4B">
      <w:pPr>
        <w:tabs>
          <w:tab w:val="left" w:pos="284"/>
        </w:tabs>
        <w:spacing w:after="0" w:line="360" w:lineRule="auto"/>
        <w:jc w:val="both"/>
        <w:rPr>
          <w:rFonts w:eastAsia="Times New Roman" w:cstheme="minorHAnsi"/>
          <w:sz w:val="20"/>
          <w:szCs w:val="20"/>
        </w:rPr>
      </w:pPr>
      <w:r w:rsidRPr="00E01F4B">
        <w:rPr>
          <w:rFonts w:eastAsia="Times New Roman" w:cstheme="minorHAnsi"/>
          <w:b/>
          <w:sz w:val="20"/>
          <w:szCs w:val="20"/>
        </w:rPr>
        <w:t>Uzasadnienie faktyczne:</w:t>
      </w:r>
      <w:r w:rsidRPr="00E01F4B">
        <w:rPr>
          <w:rFonts w:eastAsia="Times New Roman" w:cstheme="minorHAnsi"/>
          <w:sz w:val="20"/>
          <w:szCs w:val="20"/>
        </w:rPr>
        <w:t xml:space="preserve"> na zadanie </w:t>
      </w:r>
      <w:r>
        <w:rPr>
          <w:rFonts w:eastAsia="Times New Roman" w:cstheme="minorHAnsi"/>
          <w:sz w:val="20"/>
          <w:szCs w:val="20"/>
        </w:rPr>
        <w:t xml:space="preserve">nr </w:t>
      </w:r>
      <w:r w:rsidRPr="00E01F4B">
        <w:rPr>
          <w:rFonts w:eastAsia="Times New Roman" w:cstheme="minorHAnsi"/>
          <w:sz w:val="20"/>
          <w:szCs w:val="20"/>
        </w:rPr>
        <w:t xml:space="preserve">2 </w:t>
      </w:r>
      <w:r w:rsidRPr="00E01F4B">
        <w:rPr>
          <w:rFonts w:eastAsia="Times New Roman" w:cstheme="minorHAnsi"/>
          <w:sz w:val="20"/>
          <w:szCs w:val="20"/>
        </w:rPr>
        <w:t xml:space="preserve">nie złożono </w:t>
      </w:r>
      <w:r>
        <w:rPr>
          <w:rFonts w:eastAsia="Times New Roman" w:cstheme="minorHAnsi"/>
          <w:sz w:val="20"/>
          <w:szCs w:val="20"/>
        </w:rPr>
        <w:t xml:space="preserve">żadnej </w:t>
      </w:r>
      <w:r w:rsidRPr="00E01F4B">
        <w:rPr>
          <w:rFonts w:eastAsia="Times New Roman" w:cstheme="minorHAnsi"/>
          <w:sz w:val="20"/>
          <w:szCs w:val="20"/>
        </w:rPr>
        <w:t>oferty</w:t>
      </w:r>
      <w:r w:rsidRPr="00E01F4B">
        <w:rPr>
          <w:rFonts w:eastAsia="Times New Roman" w:cstheme="minorHAnsi"/>
          <w:sz w:val="20"/>
          <w:szCs w:val="20"/>
        </w:rPr>
        <w:t>.</w:t>
      </w:r>
    </w:p>
    <w:p w:rsidR="00E01F4B" w:rsidRPr="00E01F4B" w:rsidRDefault="00E01F4B" w:rsidP="00E01F4B">
      <w:pPr>
        <w:tabs>
          <w:tab w:val="left" w:pos="284"/>
        </w:tabs>
        <w:spacing w:after="0" w:line="360" w:lineRule="auto"/>
        <w:jc w:val="both"/>
        <w:rPr>
          <w:rFonts w:eastAsia="Times New Roman" w:cstheme="minorHAnsi"/>
          <w:b/>
          <w:sz w:val="20"/>
          <w:szCs w:val="20"/>
        </w:rPr>
      </w:pPr>
      <w:r w:rsidRPr="00E01F4B">
        <w:rPr>
          <w:rFonts w:eastAsia="Times New Roman" w:cstheme="minorHAnsi"/>
          <w:b/>
          <w:sz w:val="20"/>
          <w:szCs w:val="20"/>
        </w:rPr>
        <w:t>Uzasadnienie prawne:</w:t>
      </w:r>
      <w:r w:rsidRPr="00E01F4B">
        <w:rPr>
          <w:rFonts w:eastAsia="Times New Roman" w:cstheme="minorHAnsi"/>
          <w:sz w:val="20"/>
          <w:szCs w:val="20"/>
        </w:rPr>
        <w:t xml:space="preserve"> postepowanie na zadaniu </w:t>
      </w:r>
      <w:r>
        <w:rPr>
          <w:rFonts w:eastAsia="Times New Roman" w:cstheme="minorHAnsi"/>
          <w:sz w:val="20"/>
          <w:szCs w:val="20"/>
        </w:rPr>
        <w:t xml:space="preserve">nr </w:t>
      </w:r>
      <w:r w:rsidRPr="00E01F4B">
        <w:rPr>
          <w:rFonts w:eastAsia="Times New Roman" w:cstheme="minorHAnsi"/>
          <w:sz w:val="20"/>
          <w:szCs w:val="20"/>
        </w:rPr>
        <w:t xml:space="preserve">2 zostało unieważnione na podstawie art. 255 pkt </w:t>
      </w:r>
      <w:r>
        <w:rPr>
          <w:rFonts w:eastAsia="Times New Roman" w:cstheme="minorHAnsi"/>
          <w:sz w:val="20"/>
          <w:szCs w:val="20"/>
        </w:rPr>
        <w:t>1</w:t>
      </w:r>
      <w:r w:rsidRPr="00E01F4B">
        <w:rPr>
          <w:rFonts w:eastAsia="Times New Roman" w:cstheme="minorHAnsi"/>
          <w:sz w:val="20"/>
          <w:szCs w:val="20"/>
        </w:rPr>
        <w:t xml:space="preserve"> PZP, ponieważ </w:t>
      </w:r>
      <w:r>
        <w:rPr>
          <w:rFonts w:eastAsia="Times New Roman" w:cstheme="minorHAnsi"/>
          <w:sz w:val="20"/>
          <w:szCs w:val="20"/>
        </w:rPr>
        <w:t>nie złożono żadnej oferty</w:t>
      </w:r>
      <w:r w:rsidRPr="00E01F4B">
        <w:rPr>
          <w:rFonts w:eastAsia="Times New Roman" w:cstheme="minorHAnsi"/>
          <w:sz w:val="20"/>
          <w:szCs w:val="20"/>
        </w:rPr>
        <w:t>.</w:t>
      </w:r>
    </w:p>
    <w:p w:rsidR="00E01F4B" w:rsidRDefault="00E01F4B" w:rsidP="00012D6A">
      <w:pPr>
        <w:tabs>
          <w:tab w:val="left" w:pos="0"/>
          <w:tab w:val="left" w:pos="284"/>
        </w:tabs>
        <w:spacing w:after="0" w:line="240" w:lineRule="auto"/>
        <w:rPr>
          <w:rFonts w:eastAsia="Times New Roman" w:cs="Times New Roman"/>
          <w:sz w:val="20"/>
          <w:szCs w:val="20"/>
        </w:rPr>
      </w:pPr>
    </w:p>
    <w:p w:rsidR="00E01F4B" w:rsidRDefault="00E01F4B" w:rsidP="00012D6A">
      <w:pPr>
        <w:tabs>
          <w:tab w:val="left" w:pos="0"/>
          <w:tab w:val="left" w:pos="284"/>
        </w:tabs>
        <w:spacing w:after="0" w:line="240" w:lineRule="auto"/>
        <w:rPr>
          <w:rFonts w:eastAsia="Times New Roman" w:cs="Times New Roman"/>
          <w:sz w:val="20"/>
          <w:szCs w:val="20"/>
        </w:rPr>
      </w:pPr>
    </w:p>
    <w:p w:rsidR="00012D6A" w:rsidRPr="00012D6A" w:rsidRDefault="00012D6A" w:rsidP="00340829">
      <w:pPr>
        <w:tabs>
          <w:tab w:val="left" w:pos="0"/>
          <w:tab w:val="left" w:pos="284"/>
        </w:tabs>
        <w:spacing w:after="0" w:line="480" w:lineRule="auto"/>
        <w:jc w:val="both"/>
        <w:rPr>
          <w:rFonts w:eastAsia="Times New Roman" w:cs="Calibri"/>
          <w:sz w:val="20"/>
          <w:szCs w:val="20"/>
        </w:rPr>
      </w:pPr>
      <w:r w:rsidRPr="00012D6A">
        <w:rPr>
          <w:rFonts w:eastAsia="Times New Roman" w:cs="Times New Roman"/>
          <w:sz w:val="20"/>
          <w:szCs w:val="20"/>
        </w:rPr>
        <w:t xml:space="preserve">Informację otrzymuje Wykonawca, który złożył ofertę. Zawiadomienie o rozstrzygnięciu postępowania zostanie również zamieszczone na </w:t>
      </w:r>
      <w:r w:rsidRPr="00012D6A">
        <w:rPr>
          <w:rFonts w:eastAsia="Times New Roman" w:cs="Times New Roman"/>
          <w:color w:val="000000"/>
          <w:sz w:val="20"/>
          <w:szCs w:val="20"/>
        </w:rPr>
        <w:t xml:space="preserve">portalu zakupowym </w:t>
      </w:r>
      <w:r w:rsidRPr="00012D6A">
        <w:rPr>
          <w:rFonts w:eastAsia="Times New Roman" w:cs="Times New Roman"/>
          <w:sz w:val="20"/>
          <w:szCs w:val="20"/>
        </w:rPr>
        <w:t>SPSK-2.</w:t>
      </w:r>
      <w:r w:rsidRPr="00012D6A">
        <w:rPr>
          <w:rFonts w:eastAsia="Times New Roman" w:cs="Calibri"/>
          <w:sz w:val="20"/>
          <w:szCs w:val="20"/>
        </w:rPr>
        <w:t xml:space="preserve"> </w:t>
      </w:r>
    </w:p>
    <w:p w:rsidR="00FF0107" w:rsidRPr="00012D6A" w:rsidRDefault="00012D6A" w:rsidP="00340829">
      <w:pPr>
        <w:tabs>
          <w:tab w:val="left" w:pos="0"/>
          <w:tab w:val="left" w:pos="284"/>
        </w:tabs>
        <w:spacing w:after="0" w:line="480" w:lineRule="auto"/>
        <w:jc w:val="both"/>
        <w:rPr>
          <w:rFonts w:eastAsia="Times New Roman" w:cs="Calibri"/>
          <w:sz w:val="20"/>
          <w:szCs w:val="20"/>
        </w:rPr>
        <w:sectPr w:rsidR="00FF0107" w:rsidRPr="00012D6A" w:rsidSect="00A511FF">
          <w:footerReference w:type="default" r:id="rId8"/>
          <w:headerReference w:type="first" r:id="rId9"/>
          <w:footerReference w:type="first" r:id="rId10"/>
          <w:type w:val="continuous"/>
          <w:pgSz w:w="11906" w:h="16838" w:code="9"/>
          <w:pgMar w:top="2552" w:right="851" w:bottom="2835" w:left="851" w:header="1077" w:footer="227" w:gutter="0"/>
          <w:cols w:space="708"/>
          <w:titlePg/>
          <w:docGrid w:linePitch="360"/>
        </w:sectPr>
      </w:pPr>
      <w:r w:rsidRPr="00012D6A">
        <w:rPr>
          <w:rFonts w:eastAsia="Times New Roman" w:cs="Calibri"/>
          <w:sz w:val="20"/>
          <w:szCs w:val="20"/>
        </w:rPr>
        <w:t xml:space="preserve">Umowa z wybranym wykonawcą zostanie zawarta </w:t>
      </w:r>
      <w:r>
        <w:rPr>
          <w:rFonts w:eastAsia="Times New Roman" w:cs="Calibri"/>
          <w:sz w:val="20"/>
          <w:szCs w:val="20"/>
        </w:rPr>
        <w:t>zgodnie z zapisami SWZ pkt XXIV.</w:t>
      </w:r>
    </w:p>
    <w:p w:rsidR="00883CDE" w:rsidRPr="00483ED3" w:rsidRDefault="00883CDE" w:rsidP="00012D6A">
      <w:pPr>
        <w:widowControl w:val="0"/>
        <w:spacing w:line="240" w:lineRule="auto"/>
        <w:ind w:left="4956" w:firstLine="708"/>
        <w:jc w:val="both"/>
        <w:rPr>
          <w:rFonts w:cs="Times New Roman"/>
          <w:b/>
          <w:i/>
          <w:sz w:val="21"/>
          <w:szCs w:val="21"/>
        </w:rPr>
      </w:pPr>
      <w:bookmarkStart w:id="3" w:name="_Hlk12607031"/>
      <w:r w:rsidRPr="00483ED3">
        <w:rPr>
          <w:rFonts w:cs="Times New Roman"/>
          <w:b/>
          <w:i/>
          <w:sz w:val="21"/>
          <w:szCs w:val="21"/>
        </w:rPr>
        <w:t>Z poważaniem</w:t>
      </w:r>
    </w:p>
    <w:bookmarkEnd w:id="3"/>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E01F4B" w:rsidRDefault="00E01F4B" w:rsidP="00483ED3">
      <w:pPr>
        <w:widowControl w:val="0"/>
        <w:spacing w:line="240" w:lineRule="auto"/>
        <w:jc w:val="both"/>
        <w:rPr>
          <w:rFonts w:cs="Times New Roman"/>
          <w:sz w:val="16"/>
          <w:szCs w:val="16"/>
        </w:rPr>
      </w:pPr>
    </w:p>
    <w:p w:rsidR="00E01F4B" w:rsidRDefault="00E01F4B" w:rsidP="00483ED3">
      <w:pPr>
        <w:widowControl w:val="0"/>
        <w:spacing w:line="240" w:lineRule="auto"/>
        <w:jc w:val="both"/>
        <w:rPr>
          <w:rFonts w:cs="Times New Roman"/>
          <w:sz w:val="16"/>
          <w:szCs w:val="16"/>
        </w:rPr>
      </w:pPr>
    </w:p>
    <w:p w:rsidR="00E01F4B" w:rsidRDefault="00E01F4B" w:rsidP="00483ED3">
      <w:pPr>
        <w:widowControl w:val="0"/>
        <w:spacing w:line="240" w:lineRule="auto"/>
        <w:jc w:val="both"/>
        <w:rPr>
          <w:rFonts w:cs="Times New Roman"/>
          <w:sz w:val="16"/>
          <w:szCs w:val="16"/>
        </w:rPr>
      </w:pPr>
    </w:p>
    <w:p w:rsidR="00E01F4B" w:rsidRDefault="00E01F4B" w:rsidP="00483ED3">
      <w:pPr>
        <w:widowControl w:val="0"/>
        <w:spacing w:line="240" w:lineRule="auto"/>
        <w:jc w:val="both"/>
        <w:rPr>
          <w:rFonts w:cs="Times New Roman"/>
          <w:sz w:val="16"/>
          <w:szCs w:val="16"/>
        </w:rPr>
      </w:pPr>
    </w:p>
    <w:p w:rsidR="00E01F4B" w:rsidRDefault="00E01F4B" w:rsidP="00483ED3">
      <w:pPr>
        <w:widowControl w:val="0"/>
        <w:spacing w:line="240" w:lineRule="auto"/>
        <w:jc w:val="both"/>
        <w:rPr>
          <w:rFonts w:cs="Times New Roman"/>
          <w:sz w:val="16"/>
          <w:szCs w:val="16"/>
        </w:rPr>
      </w:pPr>
    </w:p>
    <w:p w:rsidR="00E01F4B" w:rsidRDefault="00E01F4B" w:rsidP="00483ED3">
      <w:pPr>
        <w:widowControl w:val="0"/>
        <w:spacing w:line="240" w:lineRule="auto"/>
        <w:jc w:val="both"/>
        <w:rPr>
          <w:rFonts w:cs="Times New Roman"/>
          <w:sz w:val="16"/>
          <w:szCs w:val="16"/>
        </w:rPr>
      </w:pPr>
    </w:p>
    <w:p w:rsidR="00E01F4B" w:rsidRDefault="00E01F4B" w:rsidP="00483ED3">
      <w:pPr>
        <w:widowControl w:val="0"/>
        <w:spacing w:line="240" w:lineRule="auto"/>
        <w:jc w:val="both"/>
        <w:rPr>
          <w:rFonts w:cs="Times New Roman"/>
          <w:sz w:val="16"/>
          <w:szCs w:val="16"/>
        </w:rPr>
      </w:pPr>
    </w:p>
    <w:p w:rsidR="00E01F4B" w:rsidRDefault="00E01F4B" w:rsidP="00483ED3">
      <w:pPr>
        <w:widowControl w:val="0"/>
        <w:spacing w:line="240" w:lineRule="auto"/>
        <w:jc w:val="both"/>
        <w:rPr>
          <w:rFonts w:cs="Times New Roman"/>
          <w:sz w:val="16"/>
          <w:szCs w:val="16"/>
        </w:rPr>
      </w:pPr>
    </w:p>
    <w:p w:rsidR="00E01F4B" w:rsidRDefault="00E01F4B" w:rsidP="00483ED3">
      <w:pPr>
        <w:widowControl w:val="0"/>
        <w:spacing w:line="240" w:lineRule="auto"/>
        <w:jc w:val="both"/>
        <w:rPr>
          <w:rFonts w:cs="Times New Roman"/>
          <w:sz w:val="16"/>
          <w:szCs w:val="16"/>
        </w:rPr>
      </w:pPr>
    </w:p>
    <w:p w:rsidR="00E01F4B" w:rsidRDefault="00E01F4B" w:rsidP="00483ED3">
      <w:pPr>
        <w:widowControl w:val="0"/>
        <w:spacing w:line="240" w:lineRule="auto"/>
        <w:jc w:val="both"/>
        <w:rPr>
          <w:rFonts w:cs="Times New Roman"/>
          <w:sz w:val="16"/>
          <w:szCs w:val="16"/>
        </w:rPr>
      </w:pPr>
    </w:p>
    <w:p w:rsidR="00E01F4B" w:rsidRDefault="00E01F4B" w:rsidP="00483ED3">
      <w:pPr>
        <w:widowControl w:val="0"/>
        <w:spacing w:line="240" w:lineRule="auto"/>
        <w:jc w:val="both"/>
        <w:rPr>
          <w:rFonts w:cs="Times New Roman"/>
          <w:sz w:val="16"/>
          <w:szCs w:val="16"/>
        </w:rPr>
      </w:pPr>
    </w:p>
    <w:p w:rsidR="00E01F4B" w:rsidRDefault="00E01F4B" w:rsidP="00483ED3">
      <w:pPr>
        <w:widowControl w:val="0"/>
        <w:spacing w:line="240" w:lineRule="auto"/>
        <w:jc w:val="both"/>
        <w:rPr>
          <w:rFonts w:cs="Times New Roman"/>
          <w:sz w:val="16"/>
          <w:szCs w:val="16"/>
        </w:rPr>
      </w:pPr>
    </w:p>
    <w:p w:rsidR="00E01F4B" w:rsidRDefault="00E01F4B" w:rsidP="00483ED3">
      <w:pPr>
        <w:widowControl w:val="0"/>
        <w:spacing w:line="240" w:lineRule="auto"/>
        <w:jc w:val="both"/>
        <w:rPr>
          <w:rFonts w:cs="Times New Roman"/>
          <w:sz w:val="16"/>
          <w:szCs w:val="16"/>
        </w:rPr>
      </w:pPr>
    </w:p>
    <w:p w:rsidR="00E01F4B" w:rsidRDefault="00E01F4B" w:rsidP="00483ED3">
      <w:pPr>
        <w:widowControl w:val="0"/>
        <w:spacing w:line="240" w:lineRule="auto"/>
        <w:jc w:val="both"/>
        <w:rPr>
          <w:rFonts w:cs="Times New Roman"/>
          <w:sz w:val="16"/>
          <w:szCs w:val="16"/>
        </w:rPr>
      </w:pPr>
    </w:p>
    <w:p w:rsidR="00E01F4B" w:rsidRDefault="00E01F4B" w:rsidP="00483ED3">
      <w:pPr>
        <w:widowControl w:val="0"/>
        <w:spacing w:line="240" w:lineRule="auto"/>
        <w:jc w:val="both"/>
        <w:rPr>
          <w:rFonts w:cs="Times New Roman"/>
          <w:sz w:val="16"/>
          <w:szCs w:val="16"/>
        </w:rPr>
      </w:pPr>
    </w:p>
    <w:p w:rsidR="00AE7423" w:rsidRPr="001E293A" w:rsidRDefault="007A4D73" w:rsidP="00483ED3">
      <w:pPr>
        <w:widowControl w:val="0"/>
        <w:spacing w:line="240" w:lineRule="auto"/>
        <w:jc w:val="both"/>
        <w:rPr>
          <w:rFonts w:cs="Times New Roman"/>
          <w:sz w:val="16"/>
          <w:szCs w:val="16"/>
        </w:rPr>
      </w:pPr>
      <w:r w:rsidRPr="001E293A">
        <w:rPr>
          <w:rFonts w:cs="Times New Roman"/>
          <w:sz w:val="16"/>
          <w:szCs w:val="16"/>
        </w:rPr>
        <w:tab/>
      </w:r>
      <w:r w:rsidRPr="001E293A">
        <w:rPr>
          <w:rFonts w:cs="Times New Roman"/>
          <w:sz w:val="16"/>
          <w:szCs w:val="16"/>
        </w:rPr>
        <w:tab/>
      </w:r>
      <w:r w:rsidRPr="001E293A">
        <w:rPr>
          <w:rFonts w:cs="Times New Roman"/>
          <w:sz w:val="16"/>
          <w:szCs w:val="16"/>
        </w:rPr>
        <w:tab/>
      </w:r>
      <w:r w:rsidRPr="001E293A">
        <w:rPr>
          <w:rFonts w:cs="Times New Roman"/>
          <w:sz w:val="16"/>
          <w:szCs w:val="16"/>
        </w:rPr>
        <w:tab/>
      </w:r>
      <w:r w:rsidRPr="001E293A">
        <w:rPr>
          <w:rFonts w:cs="Times New Roman"/>
          <w:sz w:val="16"/>
          <w:szCs w:val="16"/>
        </w:rPr>
        <w:tab/>
      </w:r>
      <w:r w:rsidRPr="001E293A">
        <w:rPr>
          <w:rFonts w:cs="Times New Roman"/>
          <w:sz w:val="16"/>
          <w:szCs w:val="16"/>
        </w:rPr>
        <w:tab/>
        <w:t xml:space="preserve">     </w:t>
      </w:r>
      <w:r w:rsidR="009A6A89" w:rsidRPr="001E293A">
        <w:rPr>
          <w:rFonts w:cs="Times New Roman"/>
          <w:sz w:val="16"/>
          <w:szCs w:val="16"/>
        </w:rPr>
        <w:t xml:space="preserve">   </w:t>
      </w:r>
    </w:p>
    <w:p w:rsidR="00E93CFD" w:rsidRPr="001E293A" w:rsidRDefault="003B0D27" w:rsidP="00483ED3">
      <w:pPr>
        <w:widowControl w:val="0"/>
        <w:spacing w:line="240" w:lineRule="auto"/>
        <w:jc w:val="both"/>
        <w:rPr>
          <w:rFonts w:cs="Times New Roman"/>
          <w:sz w:val="16"/>
          <w:szCs w:val="16"/>
        </w:rPr>
      </w:pPr>
      <w:r w:rsidRPr="001E293A">
        <w:rPr>
          <w:rFonts w:cs="Times New Roman"/>
          <w:sz w:val="16"/>
          <w:szCs w:val="16"/>
        </w:rPr>
        <w:t>Sprawę prowadzi (opracował</w:t>
      </w:r>
      <w:r w:rsidR="00F202B8" w:rsidRPr="001E293A">
        <w:rPr>
          <w:rFonts w:cs="Times New Roman"/>
          <w:sz w:val="16"/>
          <w:szCs w:val="16"/>
        </w:rPr>
        <w:t>a</w:t>
      </w:r>
      <w:r w:rsidRPr="001E293A">
        <w:rPr>
          <w:rFonts w:cs="Times New Roman"/>
          <w:sz w:val="16"/>
          <w:szCs w:val="16"/>
        </w:rPr>
        <w:t xml:space="preserve">): </w:t>
      </w:r>
    </w:p>
    <w:p w:rsidR="00B5430B" w:rsidRPr="001E293A" w:rsidRDefault="00F202B8" w:rsidP="00483ED3">
      <w:pPr>
        <w:widowControl w:val="0"/>
        <w:spacing w:line="240" w:lineRule="auto"/>
        <w:jc w:val="both"/>
        <w:rPr>
          <w:rFonts w:cs="Times New Roman"/>
          <w:sz w:val="16"/>
          <w:szCs w:val="16"/>
          <w:lang w:eastAsia="pl-PL"/>
        </w:rPr>
      </w:pPr>
      <w:r w:rsidRPr="001E293A">
        <w:rPr>
          <w:rFonts w:cs="Times New Roman"/>
          <w:sz w:val="16"/>
          <w:szCs w:val="16"/>
        </w:rPr>
        <w:t xml:space="preserve">Eliza Koladyńska </w:t>
      </w:r>
      <w:r w:rsidR="00B30A39" w:rsidRPr="001E293A">
        <w:rPr>
          <w:rFonts w:cs="Times New Roman"/>
          <w:sz w:val="16"/>
          <w:szCs w:val="16"/>
        </w:rPr>
        <w:t>–</w:t>
      </w:r>
      <w:r w:rsidRPr="001E293A">
        <w:rPr>
          <w:rFonts w:cs="Times New Roman"/>
          <w:sz w:val="16"/>
          <w:szCs w:val="16"/>
        </w:rPr>
        <w:t xml:space="preserve"> Nowacka</w:t>
      </w:r>
      <w:r w:rsidR="00B30A39" w:rsidRPr="001E293A">
        <w:rPr>
          <w:rFonts w:cs="Times New Roman"/>
          <w:sz w:val="16"/>
          <w:szCs w:val="16"/>
        </w:rPr>
        <w:t xml:space="preserve">, </w:t>
      </w:r>
      <w:r w:rsidR="003B0D27" w:rsidRPr="001E293A">
        <w:rPr>
          <w:rFonts w:cs="Times New Roman"/>
          <w:sz w:val="16"/>
          <w:szCs w:val="16"/>
        </w:rPr>
        <w:t xml:space="preserve">tel. </w:t>
      </w:r>
      <w:r w:rsidRPr="001E293A">
        <w:rPr>
          <w:rFonts w:cs="Times New Roman"/>
          <w:sz w:val="16"/>
          <w:szCs w:val="16"/>
        </w:rPr>
        <w:t>91-466-1086</w:t>
      </w:r>
    </w:p>
    <w:sectPr w:rsidR="00B5430B" w:rsidRPr="001E293A"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83A" w:rsidRDefault="004F783A" w:rsidP="00073102">
      <w:pPr>
        <w:spacing w:after="0" w:line="240" w:lineRule="auto"/>
      </w:pPr>
      <w:r>
        <w:separator/>
      </w:r>
    </w:p>
  </w:endnote>
  <w:endnote w:type="continuationSeparator" w:id="0">
    <w:p w:rsidR="004F783A" w:rsidRDefault="004F78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F40FEB">
      <w:rPr>
        <w:b/>
        <w:bCs/>
        <w:noProof/>
      </w:rPr>
      <w:t>2</w:t>
    </w:r>
    <w:r w:rsidRPr="006E69D8">
      <w:rPr>
        <w:b/>
        <w:bCs/>
      </w:rPr>
      <w:fldChar w:fldCharType="end"/>
    </w:r>
    <w:r w:rsidR="006E69D8" w:rsidRPr="006E69D8">
      <w:t xml:space="preserve"> / </w:t>
    </w:r>
    <w:r w:rsidR="00E611F5">
      <w:rPr>
        <w:noProof/>
      </w:rPr>
      <w:fldChar w:fldCharType="begin"/>
    </w:r>
    <w:r w:rsidR="00E611F5">
      <w:rPr>
        <w:noProof/>
      </w:rPr>
      <w:instrText>NUMPAGES  \* Arabic  \* MERGEFORMAT</w:instrText>
    </w:r>
    <w:r w:rsidR="00E611F5">
      <w:rPr>
        <w:noProof/>
      </w:rPr>
      <w:fldChar w:fldCharType="separate"/>
    </w:r>
    <w:r w:rsidR="00F40FEB">
      <w:rPr>
        <w:noProof/>
      </w:rPr>
      <w:t>2</w:t>
    </w:r>
    <w:r w:rsidR="00E611F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83A" w:rsidRDefault="004F783A" w:rsidP="00073102">
      <w:pPr>
        <w:spacing w:after="0" w:line="240" w:lineRule="auto"/>
      </w:pPr>
      <w:r>
        <w:separator/>
      </w:r>
    </w:p>
  </w:footnote>
  <w:footnote w:type="continuationSeparator" w:id="0">
    <w:p w:rsidR="004F783A" w:rsidRDefault="004F78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14B7C" w:rsidP="00A14B7C">
    <w:pPr>
      <w:pStyle w:val="Nagwek"/>
      <w:ind w:firstLine="7314"/>
      <w:jc w:val="right"/>
      <w:rPr>
        <w:rFonts w:cstheme="minorHAnsi"/>
      </w:rPr>
    </w:pPr>
    <w:r>
      <w:rPr>
        <w:rFonts w:cstheme="minorHAnsi"/>
        <w:noProof/>
        <w:lang w:eastAsia="pl-PL"/>
      </w:rPr>
      <w:drawing>
        <wp:anchor distT="0" distB="0" distL="114300" distR="114300" simplePos="0" relativeHeight="251679744" behindDoc="1" locked="0" layoutInCell="1" allowOverlap="1">
          <wp:simplePos x="0" y="0"/>
          <wp:positionH relativeFrom="column">
            <wp:posOffset>1507490</wp:posOffset>
          </wp:positionH>
          <wp:positionV relativeFrom="paragraph">
            <wp:posOffset>-418465</wp:posOffset>
          </wp:positionV>
          <wp:extent cx="3305636" cy="89547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ałe.png"/>
                  <pic:cNvPicPr/>
                </pic:nvPicPr>
                <pic:blipFill>
                  <a:blip r:embed="rId1">
                    <a:extLst>
                      <a:ext uri="{28A0092B-C50C-407E-A947-70E740481C1C}">
                        <a14:useLocalDpi xmlns:a14="http://schemas.microsoft.com/office/drawing/2010/main" val="0"/>
                      </a:ext>
                    </a:extLst>
                  </a:blip>
                  <a:stretch>
                    <a:fillRect/>
                  </a:stretch>
                </pic:blipFill>
                <pic:spPr>
                  <a:xfrm>
                    <a:off x="0" y="0"/>
                    <a:ext cx="3305636" cy="8954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347C"/>
    <w:multiLevelType w:val="hybridMultilevel"/>
    <w:tmpl w:val="6BE46938"/>
    <w:lvl w:ilvl="0" w:tplc="04150017">
      <w:start w:val="1"/>
      <w:numFmt w:val="lowerLetter"/>
      <w:lvlText w:val="%1)"/>
      <w:lvlJc w:val="left"/>
      <w:pPr>
        <w:ind w:left="720" w:hanging="360"/>
      </w:pPr>
      <w:rPr>
        <w:rFonts w:cs="Times New Roman"/>
      </w:rPr>
    </w:lvl>
    <w:lvl w:ilvl="1" w:tplc="0AD885B2">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FC65BFC"/>
    <w:multiLevelType w:val="hybridMultilevel"/>
    <w:tmpl w:val="9EF227BA"/>
    <w:lvl w:ilvl="0" w:tplc="5B4C107E">
      <w:start w:val="1"/>
      <w:numFmt w:val="lowerLetter"/>
      <w:lvlText w:val="%1)"/>
      <w:lvlJc w:val="left"/>
      <w:pPr>
        <w:ind w:left="644" w:hanging="360"/>
      </w:pPr>
      <w:rPr>
        <w:rFonts w:cs="Times New Roman"/>
        <w:b/>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4D3289D"/>
    <w:multiLevelType w:val="multilevel"/>
    <w:tmpl w:val="A4422938"/>
    <w:lvl w:ilvl="0">
      <w:start w:val="3"/>
      <w:numFmt w:val="decimal"/>
      <w:lvlText w:val="%1"/>
      <w:lvlJc w:val="left"/>
      <w:pPr>
        <w:ind w:left="810" w:hanging="706"/>
      </w:pPr>
      <w:rPr>
        <w:rFonts w:hint="default"/>
        <w:lang w:val="pl-PL" w:eastAsia="en-US" w:bidi="ar-SA"/>
      </w:rPr>
    </w:lvl>
    <w:lvl w:ilvl="1">
      <w:start w:val="1"/>
      <w:numFmt w:val="decimal"/>
      <w:lvlText w:val="%2."/>
      <w:lvlJc w:val="left"/>
      <w:pPr>
        <w:ind w:left="810" w:hanging="706"/>
      </w:pPr>
      <w:rPr>
        <w:rFonts w:ascii="Times New Roman" w:eastAsia="Times New Roman" w:hAnsi="Times New Roman" w:cs="Times New Roman"/>
        <w:w w:val="100"/>
        <w:sz w:val="22"/>
        <w:szCs w:val="22"/>
        <w:lang w:val="pl-PL" w:eastAsia="en-US" w:bidi="ar-SA"/>
      </w:rPr>
    </w:lvl>
    <w:lvl w:ilvl="2">
      <w:start w:val="1"/>
      <w:numFmt w:val="decimal"/>
      <w:lvlText w:val="%3)"/>
      <w:lvlJc w:val="left"/>
      <w:pPr>
        <w:ind w:left="567" w:hanging="425"/>
      </w:pPr>
      <w:rPr>
        <w:rFonts w:asciiTheme="minorHAnsi" w:eastAsia="Cambria" w:hAnsiTheme="minorHAnsi" w:cstheme="minorHAnsi" w:hint="default"/>
        <w:b w:val="0"/>
        <w:w w:val="100"/>
        <w:sz w:val="18"/>
        <w:szCs w:val="18"/>
        <w:lang w:val="pl-PL" w:eastAsia="en-US" w:bidi="ar-SA"/>
      </w:rPr>
    </w:lvl>
    <w:lvl w:ilvl="3">
      <w:numFmt w:val="bullet"/>
      <w:lvlText w:val="•"/>
      <w:lvlJc w:val="left"/>
      <w:pPr>
        <w:ind w:left="3048" w:hanging="425"/>
      </w:pPr>
      <w:rPr>
        <w:rFonts w:hint="default"/>
        <w:lang w:val="pl-PL" w:eastAsia="en-US" w:bidi="ar-SA"/>
      </w:rPr>
    </w:lvl>
    <w:lvl w:ilvl="4">
      <w:numFmt w:val="bullet"/>
      <w:lvlText w:val="•"/>
      <w:lvlJc w:val="left"/>
      <w:pPr>
        <w:ind w:left="3942" w:hanging="425"/>
      </w:pPr>
      <w:rPr>
        <w:rFonts w:hint="default"/>
        <w:lang w:val="pl-PL" w:eastAsia="en-US" w:bidi="ar-SA"/>
      </w:rPr>
    </w:lvl>
    <w:lvl w:ilvl="5">
      <w:numFmt w:val="bullet"/>
      <w:lvlText w:val="•"/>
      <w:lvlJc w:val="left"/>
      <w:pPr>
        <w:ind w:left="4836" w:hanging="425"/>
      </w:pPr>
      <w:rPr>
        <w:rFonts w:hint="default"/>
        <w:lang w:val="pl-PL" w:eastAsia="en-US" w:bidi="ar-SA"/>
      </w:rPr>
    </w:lvl>
    <w:lvl w:ilvl="6">
      <w:numFmt w:val="bullet"/>
      <w:lvlText w:val="•"/>
      <w:lvlJc w:val="left"/>
      <w:pPr>
        <w:ind w:left="5730" w:hanging="425"/>
      </w:pPr>
      <w:rPr>
        <w:rFonts w:hint="default"/>
        <w:lang w:val="pl-PL" w:eastAsia="en-US" w:bidi="ar-SA"/>
      </w:rPr>
    </w:lvl>
    <w:lvl w:ilvl="7">
      <w:numFmt w:val="bullet"/>
      <w:lvlText w:val="•"/>
      <w:lvlJc w:val="left"/>
      <w:pPr>
        <w:ind w:left="6624" w:hanging="425"/>
      </w:pPr>
      <w:rPr>
        <w:rFonts w:hint="default"/>
        <w:lang w:val="pl-PL" w:eastAsia="en-US" w:bidi="ar-SA"/>
      </w:rPr>
    </w:lvl>
    <w:lvl w:ilvl="8">
      <w:numFmt w:val="bullet"/>
      <w:lvlText w:val="•"/>
      <w:lvlJc w:val="left"/>
      <w:pPr>
        <w:ind w:left="7518" w:hanging="425"/>
      </w:pPr>
      <w:rPr>
        <w:rFonts w:hint="default"/>
        <w:lang w:val="pl-PL" w:eastAsia="en-US" w:bidi="ar-SA"/>
      </w:rPr>
    </w:lvl>
  </w:abstractNum>
  <w:abstractNum w:abstractNumId="4" w15:restartNumberingAfterBreak="0">
    <w:nsid w:val="1C05137D"/>
    <w:multiLevelType w:val="hybridMultilevel"/>
    <w:tmpl w:val="CC80F844"/>
    <w:lvl w:ilvl="0" w:tplc="E1C61BB0">
      <w:start w:val="1"/>
      <w:numFmt w:val="decimal"/>
      <w:lvlText w:val="%1)"/>
      <w:lvlJc w:val="left"/>
      <w:pPr>
        <w:ind w:left="720" w:hanging="360"/>
      </w:pPr>
      <w:rPr>
        <w:rFonts w:cs="Times New Roman" w:hint="default"/>
        <w:b/>
      </w:rPr>
    </w:lvl>
    <w:lvl w:ilvl="1" w:tplc="03869618">
      <w:start w:val="1"/>
      <w:numFmt w:val="lowerLetter"/>
      <w:lvlText w:val="%2)"/>
      <w:lvlJc w:val="left"/>
      <w:pPr>
        <w:ind w:left="1440" w:hanging="360"/>
      </w:pPr>
      <w:rPr>
        <w:rFonts w:cs="Times New Roman" w:hint="default"/>
        <w:color w:val="00000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2"/>
  </w:num>
  <w:num w:numId="5">
    <w:abstractNumId w:val="7"/>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12D6A"/>
    <w:rsid w:val="00035E6E"/>
    <w:rsid w:val="000430DE"/>
    <w:rsid w:val="00044FFB"/>
    <w:rsid w:val="00054954"/>
    <w:rsid w:val="000623ED"/>
    <w:rsid w:val="000725B5"/>
    <w:rsid w:val="00073102"/>
    <w:rsid w:val="00073895"/>
    <w:rsid w:val="000962FF"/>
    <w:rsid w:val="000A24B3"/>
    <w:rsid w:val="000B1F53"/>
    <w:rsid w:val="000C2EF4"/>
    <w:rsid w:val="000D2358"/>
    <w:rsid w:val="000E77E2"/>
    <w:rsid w:val="001033E0"/>
    <w:rsid w:val="0011182E"/>
    <w:rsid w:val="0012253F"/>
    <w:rsid w:val="00123314"/>
    <w:rsid w:val="001442DC"/>
    <w:rsid w:val="00154E82"/>
    <w:rsid w:val="00155620"/>
    <w:rsid w:val="00157C2A"/>
    <w:rsid w:val="0016786E"/>
    <w:rsid w:val="0017155D"/>
    <w:rsid w:val="00182086"/>
    <w:rsid w:val="001B5AD0"/>
    <w:rsid w:val="001C1337"/>
    <w:rsid w:val="001C3A27"/>
    <w:rsid w:val="001D4ED2"/>
    <w:rsid w:val="001E293A"/>
    <w:rsid w:val="0020327F"/>
    <w:rsid w:val="002174FB"/>
    <w:rsid w:val="0022185D"/>
    <w:rsid w:val="00224F00"/>
    <w:rsid w:val="00234D8E"/>
    <w:rsid w:val="00244B93"/>
    <w:rsid w:val="00253567"/>
    <w:rsid w:val="00254013"/>
    <w:rsid w:val="00257720"/>
    <w:rsid w:val="00262F6B"/>
    <w:rsid w:val="002641C1"/>
    <w:rsid w:val="00275311"/>
    <w:rsid w:val="00280B89"/>
    <w:rsid w:val="00281F3D"/>
    <w:rsid w:val="002A2FFF"/>
    <w:rsid w:val="002B27E7"/>
    <w:rsid w:val="002C6628"/>
    <w:rsid w:val="002D3728"/>
    <w:rsid w:val="002D4184"/>
    <w:rsid w:val="002D6FA8"/>
    <w:rsid w:val="002F497A"/>
    <w:rsid w:val="00306E71"/>
    <w:rsid w:val="00310B40"/>
    <w:rsid w:val="0031785D"/>
    <w:rsid w:val="003235A3"/>
    <w:rsid w:val="00340829"/>
    <w:rsid w:val="00340C62"/>
    <w:rsid w:val="00347416"/>
    <w:rsid w:val="003524FF"/>
    <w:rsid w:val="0036340B"/>
    <w:rsid w:val="00366617"/>
    <w:rsid w:val="003707C3"/>
    <w:rsid w:val="00390A3E"/>
    <w:rsid w:val="003A23C4"/>
    <w:rsid w:val="003B0D27"/>
    <w:rsid w:val="003C7A29"/>
    <w:rsid w:val="003D3A7C"/>
    <w:rsid w:val="003D6A25"/>
    <w:rsid w:val="003F3EDA"/>
    <w:rsid w:val="00401776"/>
    <w:rsid w:val="00422095"/>
    <w:rsid w:val="00431AA2"/>
    <w:rsid w:val="0043584D"/>
    <w:rsid w:val="00444C5C"/>
    <w:rsid w:val="004503FB"/>
    <w:rsid w:val="004546F9"/>
    <w:rsid w:val="004601DD"/>
    <w:rsid w:val="004640AA"/>
    <w:rsid w:val="00483ED3"/>
    <w:rsid w:val="0049442F"/>
    <w:rsid w:val="0049795C"/>
    <w:rsid w:val="004A3D3E"/>
    <w:rsid w:val="004B104D"/>
    <w:rsid w:val="004B6E74"/>
    <w:rsid w:val="004F783A"/>
    <w:rsid w:val="00510338"/>
    <w:rsid w:val="005169AC"/>
    <w:rsid w:val="00547609"/>
    <w:rsid w:val="0055259A"/>
    <w:rsid w:val="00553370"/>
    <w:rsid w:val="0055743D"/>
    <w:rsid w:val="005648A4"/>
    <w:rsid w:val="00577ADC"/>
    <w:rsid w:val="005B188D"/>
    <w:rsid w:val="005E7B3B"/>
    <w:rsid w:val="00622EF3"/>
    <w:rsid w:val="00630EEF"/>
    <w:rsid w:val="00637424"/>
    <w:rsid w:val="00672827"/>
    <w:rsid w:val="0068303C"/>
    <w:rsid w:val="00683069"/>
    <w:rsid w:val="0068381F"/>
    <w:rsid w:val="00690712"/>
    <w:rsid w:val="006B266D"/>
    <w:rsid w:val="006B2997"/>
    <w:rsid w:val="006B40AD"/>
    <w:rsid w:val="006B4652"/>
    <w:rsid w:val="006B7726"/>
    <w:rsid w:val="006C1F92"/>
    <w:rsid w:val="006D18B8"/>
    <w:rsid w:val="006E2DB2"/>
    <w:rsid w:val="006E43DC"/>
    <w:rsid w:val="006E69D8"/>
    <w:rsid w:val="006E6A8A"/>
    <w:rsid w:val="006E75FE"/>
    <w:rsid w:val="006F7C28"/>
    <w:rsid w:val="00702E2A"/>
    <w:rsid w:val="007116F9"/>
    <w:rsid w:val="00711F02"/>
    <w:rsid w:val="0078081C"/>
    <w:rsid w:val="0078671C"/>
    <w:rsid w:val="00787A66"/>
    <w:rsid w:val="007904EB"/>
    <w:rsid w:val="007A4D73"/>
    <w:rsid w:val="007B334D"/>
    <w:rsid w:val="007B70AB"/>
    <w:rsid w:val="007C213F"/>
    <w:rsid w:val="007D0779"/>
    <w:rsid w:val="007D2FC8"/>
    <w:rsid w:val="007E1AED"/>
    <w:rsid w:val="008101CA"/>
    <w:rsid w:val="00811890"/>
    <w:rsid w:val="00821D02"/>
    <w:rsid w:val="0084031F"/>
    <w:rsid w:val="00876B37"/>
    <w:rsid w:val="00881491"/>
    <w:rsid w:val="00883CDE"/>
    <w:rsid w:val="008B2FD1"/>
    <w:rsid w:val="00941363"/>
    <w:rsid w:val="0095368C"/>
    <w:rsid w:val="00962800"/>
    <w:rsid w:val="00964DE6"/>
    <w:rsid w:val="00982738"/>
    <w:rsid w:val="00986917"/>
    <w:rsid w:val="009A51C8"/>
    <w:rsid w:val="009A6A89"/>
    <w:rsid w:val="009B13C4"/>
    <w:rsid w:val="009B7F15"/>
    <w:rsid w:val="009D0FB3"/>
    <w:rsid w:val="009E1723"/>
    <w:rsid w:val="009E298D"/>
    <w:rsid w:val="009E5466"/>
    <w:rsid w:val="009E7E9D"/>
    <w:rsid w:val="00A114DC"/>
    <w:rsid w:val="00A14B7C"/>
    <w:rsid w:val="00A25AB1"/>
    <w:rsid w:val="00A40328"/>
    <w:rsid w:val="00A44F48"/>
    <w:rsid w:val="00A511FF"/>
    <w:rsid w:val="00A52329"/>
    <w:rsid w:val="00A711D1"/>
    <w:rsid w:val="00A7317E"/>
    <w:rsid w:val="00A85E5D"/>
    <w:rsid w:val="00A86842"/>
    <w:rsid w:val="00A8753E"/>
    <w:rsid w:val="00A90CB8"/>
    <w:rsid w:val="00A90D73"/>
    <w:rsid w:val="00A93939"/>
    <w:rsid w:val="00AA1139"/>
    <w:rsid w:val="00AA6EE0"/>
    <w:rsid w:val="00AA70D6"/>
    <w:rsid w:val="00AB3F2C"/>
    <w:rsid w:val="00AC785C"/>
    <w:rsid w:val="00AE7423"/>
    <w:rsid w:val="00AF46AF"/>
    <w:rsid w:val="00AF63EA"/>
    <w:rsid w:val="00B104CB"/>
    <w:rsid w:val="00B1552C"/>
    <w:rsid w:val="00B20EBC"/>
    <w:rsid w:val="00B30A39"/>
    <w:rsid w:val="00B31215"/>
    <w:rsid w:val="00B36766"/>
    <w:rsid w:val="00B5430B"/>
    <w:rsid w:val="00B561DD"/>
    <w:rsid w:val="00B64545"/>
    <w:rsid w:val="00B76106"/>
    <w:rsid w:val="00BA70A7"/>
    <w:rsid w:val="00C33FF1"/>
    <w:rsid w:val="00C3713A"/>
    <w:rsid w:val="00C41103"/>
    <w:rsid w:val="00C456B2"/>
    <w:rsid w:val="00C52EBD"/>
    <w:rsid w:val="00C55A28"/>
    <w:rsid w:val="00C62D98"/>
    <w:rsid w:val="00C70A30"/>
    <w:rsid w:val="00C87B8A"/>
    <w:rsid w:val="00C925E4"/>
    <w:rsid w:val="00CB7275"/>
    <w:rsid w:val="00CD6A2E"/>
    <w:rsid w:val="00CF12D4"/>
    <w:rsid w:val="00D11F40"/>
    <w:rsid w:val="00D22FF5"/>
    <w:rsid w:val="00D410F9"/>
    <w:rsid w:val="00D52FED"/>
    <w:rsid w:val="00D64946"/>
    <w:rsid w:val="00D73922"/>
    <w:rsid w:val="00D8247E"/>
    <w:rsid w:val="00D86DD0"/>
    <w:rsid w:val="00DB473A"/>
    <w:rsid w:val="00DC019F"/>
    <w:rsid w:val="00DD685C"/>
    <w:rsid w:val="00DE6F1F"/>
    <w:rsid w:val="00DF676F"/>
    <w:rsid w:val="00DF7F3A"/>
    <w:rsid w:val="00E001A5"/>
    <w:rsid w:val="00E00321"/>
    <w:rsid w:val="00E01F4B"/>
    <w:rsid w:val="00E052E9"/>
    <w:rsid w:val="00E129AB"/>
    <w:rsid w:val="00E2195C"/>
    <w:rsid w:val="00E25F64"/>
    <w:rsid w:val="00E57712"/>
    <w:rsid w:val="00E611F5"/>
    <w:rsid w:val="00E82F8E"/>
    <w:rsid w:val="00E93CFD"/>
    <w:rsid w:val="00EF5817"/>
    <w:rsid w:val="00F1259A"/>
    <w:rsid w:val="00F14D0F"/>
    <w:rsid w:val="00F202B8"/>
    <w:rsid w:val="00F22306"/>
    <w:rsid w:val="00F24604"/>
    <w:rsid w:val="00F26BE4"/>
    <w:rsid w:val="00F333A5"/>
    <w:rsid w:val="00F40FEB"/>
    <w:rsid w:val="00F4585F"/>
    <w:rsid w:val="00F46C77"/>
    <w:rsid w:val="00F53777"/>
    <w:rsid w:val="00F6157D"/>
    <w:rsid w:val="00F63080"/>
    <w:rsid w:val="00F631EB"/>
    <w:rsid w:val="00F66560"/>
    <w:rsid w:val="00F90D3A"/>
    <w:rsid w:val="00F96A28"/>
    <w:rsid w:val="00FA598A"/>
    <w:rsid w:val="00FB1A22"/>
    <w:rsid w:val="00FB470B"/>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customStyle="1" w:styleId="Textbody">
    <w:name w:val="Text body"/>
    <w:basedOn w:val="Normalny"/>
    <w:rsid w:val="002C6628"/>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paragraph" w:customStyle="1" w:styleId="pkt">
    <w:name w:val="pkt"/>
    <w:basedOn w:val="Normalny"/>
    <w:link w:val="pktZnak"/>
    <w:rsid w:val="00422095"/>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422095"/>
    <w:rPr>
      <w:rFonts w:ascii="Times New Roman" w:eastAsiaTheme="minorEastAsia" w:hAnsi="Times New Roman" w:cs="Times New Roman"/>
      <w:sz w:val="24"/>
      <w:szCs w:val="20"/>
      <w:lang w:eastAsia="pl-PL"/>
    </w:rPr>
  </w:style>
  <w:style w:type="paragraph" w:styleId="Tekstkomentarza">
    <w:name w:val="annotation text"/>
    <w:basedOn w:val="Normalny"/>
    <w:link w:val="TekstkomentarzaZnak"/>
    <w:uiPriority w:val="99"/>
    <w:semiHidden/>
    <w:unhideWhenUsed/>
    <w:rsid w:val="004220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2095"/>
    <w:rPr>
      <w:sz w:val="20"/>
      <w:szCs w:val="20"/>
    </w:rPr>
  </w:style>
  <w:style w:type="paragraph" w:styleId="Tematkomentarza">
    <w:name w:val="annotation subject"/>
    <w:basedOn w:val="Tekstkomentarza"/>
    <w:next w:val="Tekstkomentarza"/>
    <w:link w:val="TematkomentarzaZnak"/>
    <w:uiPriority w:val="99"/>
    <w:unhideWhenUsed/>
    <w:rsid w:val="00422095"/>
    <w:rPr>
      <w:rFonts w:ascii="Calibri" w:eastAsia="Times New Roman" w:hAnsi="Calibri" w:cs="Times New Roman"/>
      <w:b/>
      <w:bCs/>
    </w:rPr>
  </w:style>
  <w:style w:type="character" w:customStyle="1" w:styleId="TematkomentarzaZnak">
    <w:name w:val="Temat komentarza Znak"/>
    <w:basedOn w:val="TekstkomentarzaZnak"/>
    <w:link w:val="Tematkomentarza"/>
    <w:uiPriority w:val="99"/>
    <w:rsid w:val="00422095"/>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2F22E-A420-4B95-8382-7433400D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326</Words>
  <Characters>1961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Drumiński</dc:creator>
  <cp:lastModifiedBy>Eliza Koladyńska</cp:lastModifiedBy>
  <cp:revision>23</cp:revision>
  <cp:lastPrinted>2022-12-08T06:52:00Z</cp:lastPrinted>
  <dcterms:created xsi:type="dcterms:W3CDTF">2021-06-28T10:20:00Z</dcterms:created>
  <dcterms:modified xsi:type="dcterms:W3CDTF">2022-12-08T07:02:00Z</dcterms:modified>
</cp:coreProperties>
</file>