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87" w:rsidRPr="00055AA9" w:rsidRDefault="00DB5424" w:rsidP="00674AE3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5AA9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A0E04E4" wp14:editId="06DE8FD3">
            <wp:simplePos x="0" y="0"/>
            <wp:positionH relativeFrom="column">
              <wp:posOffset>-377825</wp:posOffset>
            </wp:positionH>
            <wp:positionV relativeFrom="paragraph">
              <wp:posOffset>-112395</wp:posOffset>
            </wp:positionV>
            <wp:extent cx="1371600" cy="1371600"/>
            <wp:effectExtent l="0" t="0" r="0" b="0"/>
            <wp:wrapNone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71F87" w:rsidRPr="00055AA9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AA5D032" wp14:editId="6630D2A6">
            <wp:simplePos x="0" y="0"/>
            <wp:positionH relativeFrom="column">
              <wp:posOffset>5346067</wp:posOffset>
            </wp:positionH>
            <wp:positionV relativeFrom="paragraph">
              <wp:posOffset>30476</wp:posOffset>
            </wp:positionV>
            <wp:extent cx="1000125" cy="1181103"/>
            <wp:effectExtent l="0" t="0" r="9525" b="0"/>
            <wp:wrapNone/>
            <wp:docPr id="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81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71F87" w:rsidRPr="00055AA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SZPITAL SPECJALISTYCZNY NR 1</w:t>
      </w:r>
    </w:p>
    <w:p w:rsidR="00C71F87" w:rsidRPr="00055AA9" w:rsidRDefault="00C71F87" w:rsidP="00674AE3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5AA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ul. Żeromskiego 7, 41-902 Bytom</w:t>
      </w:r>
    </w:p>
    <w:p w:rsidR="00C71F87" w:rsidRPr="00055AA9" w:rsidRDefault="00C71F87" w:rsidP="00674AE3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5AA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Tel.: (32) 39 63 200</w:t>
      </w:r>
      <w:r w:rsidRPr="00055AA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       Fax.: (32) 39 63 251</w:t>
      </w:r>
    </w:p>
    <w:p w:rsidR="00C71F87" w:rsidRPr="00055AA9" w:rsidRDefault="00C71F87" w:rsidP="00674AE3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5AA9">
        <w:rPr>
          <w:rFonts w:ascii="Times New Roman" w:hAnsi="Times New Roman" w:cs="Times New Roman"/>
          <w:color w:val="000000" w:themeColor="text1"/>
          <w:sz w:val="22"/>
          <w:szCs w:val="22"/>
        </w:rPr>
        <w:t>NIP: 626-034-01-73   REGON: 270235840   KRS 0000079907</w:t>
      </w:r>
    </w:p>
    <w:p w:rsidR="00C71F87" w:rsidRPr="00055AA9" w:rsidRDefault="00C71F87" w:rsidP="00674AE3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5AA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Konto: ING o/Bytom 58 1050 1230 1000 0023 5039 0619</w:t>
      </w:r>
    </w:p>
    <w:p w:rsidR="00C71F87" w:rsidRPr="00055AA9" w:rsidRDefault="00C71F87" w:rsidP="00674AE3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5AA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   e-mail: info@szpital1.bytom.pl    </w:t>
      </w:r>
      <w:hyperlink r:id="rId10" w:history="1">
        <w:r w:rsidRPr="00055AA9">
          <w:rPr>
            <w:rStyle w:val="Hipercze"/>
            <w:rFonts w:ascii="Times New Roman" w:hAnsi="Times New Roman" w:cs="Times New Roman"/>
            <w:b/>
            <w:color w:val="000000" w:themeColor="text1"/>
            <w:sz w:val="22"/>
            <w:szCs w:val="22"/>
            <w:lang w:val="en-US"/>
          </w:rPr>
          <w:t>www.szpital1.bytom.pl</w:t>
        </w:r>
      </w:hyperlink>
      <w:r w:rsidRPr="00055AA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</w:t>
      </w:r>
    </w:p>
    <w:p w:rsidR="00C71F87" w:rsidRPr="00055AA9" w:rsidRDefault="00C71F87" w:rsidP="00674AE3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5AA9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4041D5" wp14:editId="732A5A59">
                <wp:simplePos x="0" y="0"/>
                <wp:positionH relativeFrom="column">
                  <wp:posOffset>-33659</wp:posOffset>
                </wp:positionH>
                <wp:positionV relativeFrom="paragraph">
                  <wp:posOffset>212726</wp:posOffset>
                </wp:positionV>
                <wp:extent cx="6377309" cy="0"/>
                <wp:effectExtent l="19050" t="19050" r="23491" b="3810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309" cy="0"/>
                        </a:xfrm>
                        <a:prstGeom prst="straightConnector1">
                          <a:avLst/>
                        </a:prstGeom>
                        <a:noFill/>
                        <a:ln w="10799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22B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-2.65pt;margin-top:16.75pt;width:502.1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" strokeweight=".29997mm">
                <v:stroke joinstyle="miter" endcap="square"/>
              </v:shape>
            </w:pict>
          </mc:Fallback>
        </mc:AlternateContent>
      </w:r>
      <w:r w:rsidRPr="00055A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055AA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ePUAP</w:t>
      </w:r>
      <w:proofErr w:type="spellEnd"/>
      <w:r w:rsidRPr="00055AA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: /SZPITAL1BYTOM/</w:t>
      </w:r>
      <w:proofErr w:type="spellStart"/>
      <w:r w:rsidRPr="00055AA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skrytkaESP</w:t>
      </w:r>
      <w:proofErr w:type="spellEnd"/>
    </w:p>
    <w:p w:rsidR="00741213" w:rsidRPr="00055AA9" w:rsidRDefault="00741213" w:rsidP="00674AE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41213" w:rsidRPr="00055AA9" w:rsidRDefault="00741213" w:rsidP="00674AE3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SPECYFIKACJA WARUNKÓW ZAMÓWIENIA</w:t>
      </w:r>
    </w:p>
    <w:p w:rsidR="00AD20C3" w:rsidRPr="00055AA9" w:rsidRDefault="00AD20C3" w:rsidP="00674AE3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741213" w:rsidRPr="00055AA9" w:rsidRDefault="00741213" w:rsidP="00674AE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ZAMAWIAJĄCY:</w:t>
      </w:r>
    </w:p>
    <w:p w:rsidR="00741213" w:rsidRPr="00055AA9" w:rsidRDefault="00741213" w:rsidP="00674AE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41213" w:rsidRPr="00055AA9" w:rsidRDefault="00741213" w:rsidP="00674AE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SZPITAL SPECJALISTYCZNY NR 1</w:t>
      </w:r>
    </w:p>
    <w:p w:rsidR="00741213" w:rsidRPr="00055AA9" w:rsidRDefault="00741213" w:rsidP="00674AE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ul. Żeromskiego 7</w:t>
      </w:r>
    </w:p>
    <w:p w:rsidR="00741213" w:rsidRPr="00055AA9" w:rsidRDefault="00741213" w:rsidP="00674AE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41-902 Bytom</w:t>
      </w:r>
    </w:p>
    <w:p w:rsidR="00741213" w:rsidRPr="00055AA9" w:rsidRDefault="00741213" w:rsidP="00674AE3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41213" w:rsidRPr="00055AA9" w:rsidRDefault="00741213" w:rsidP="00674AE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(Dz. U. z 2019 r. poz. 2019) – dalej ustawy PZP na </w:t>
      </w:r>
      <w:r w:rsidRPr="00055AA9">
        <w:rPr>
          <w:rFonts w:ascii="Times New Roman" w:eastAsia="Times New Roman" w:hAnsi="Times New Roman" w:cs="Times New Roman"/>
          <w:bCs/>
          <w:lang w:eastAsia="pl-PL"/>
        </w:rPr>
        <w:t>dostawy</w:t>
      </w:r>
      <w:r w:rsidRPr="00055AA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3C5418" w:rsidRPr="00055AA9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055AA9">
        <w:rPr>
          <w:rFonts w:ascii="Times New Roman" w:eastAsia="Times New Roman" w:hAnsi="Times New Roman" w:cs="Times New Roman"/>
          <w:lang w:eastAsia="pl-PL"/>
        </w:rPr>
        <w:t>:</w:t>
      </w:r>
    </w:p>
    <w:p w:rsidR="00606E15" w:rsidRPr="00055AA9" w:rsidRDefault="00606E15" w:rsidP="0060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06E15" w:rsidRPr="00055AA9" w:rsidRDefault="00606E15" w:rsidP="0060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72407394"/>
      <w:r w:rsidRPr="00055AA9">
        <w:rPr>
          <w:rFonts w:ascii="Times New Roman" w:eastAsia="Times New Roman" w:hAnsi="Times New Roman" w:cs="Times New Roman"/>
          <w:b/>
          <w:lang w:eastAsia="pl-PL"/>
        </w:rPr>
        <w:t xml:space="preserve"> „Wymiana dźwigu osobowego w budynku nr 1 Szpitala Specjalistycznego Nr 1 w Bytomiu”.</w:t>
      </w:r>
    </w:p>
    <w:bookmarkEnd w:id="0"/>
    <w:p w:rsidR="00606E15" w:rsidRPr="00055AA9" w:rsidRDefault="00606E15" w:rsidP="00606E1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606E15" w:rsidRPr="00055AA9" w:rsidRDefault="00606E15" w:rsidP="00674AE3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0" w:themeColor="text1"/>
          <w:kern w:val="3"/>
          <w:lang w:eastAsia="pl-PL" w:bidi="hi-IN"/>
        </w:rPr>
      </w:pPr>
    </w:p>
    <w:p w:rsidR="00741213" w:rsidRPr="00055AA9" w:rsidRDefault="00741213" w:rsidP="00674AE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41213" w:rsidRPr="00055AA9" w:rsidRDefault="00741213" w:rsidP="00674AE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Nr postępowania: </w:t>
      </w:r>
      <w:r w:rsidR="00BB17EF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ZP/02/2021</w:t>
      </w:r>
    </w:p>
    <w:p w:rsidR="00741213" w:rsidRPr="00055AA9" w:rsidRDefault="00741213" w:rsidP="00674AE3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EE1F0A" w:rsidRPr="00055AA9" w:rsidRDefault="00EE1F0A" w:rsidP="00EE1F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>Zadanie współfinansowane jest ze środków Gminy Bytom.</w:t>
      </w:r>
    </w:p>
    <w:p w:rsidR="00AD20C3" w:rsidRPr="00055AA9" w:rsidRDefault="00AD20C3" w:rsidP="00674AE3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741213" w:rsidRPr="00055AA9" w:rsidRDefault="00741213" w:rsidP="00674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Wartość szacunkowa zamówienia nie przekracza równowartości kwoty </w:t>
      </w:r>
      <w:r w:rsidRPr="00055AA9">
        <w:rPr>
          <w:rFonts w:ascii="Times New Roman" w:eastAsia="Calibri" w:hAnsi="Times New Roman" w:cs="Times New Roman"/>
          <w:bCs/>
          <w:color w:val="000000" w:themeColor="text1"/>
          <w:kern w:val="3"/>
          <w:lang w:eastAsia="zh-CN" w:bidi="hi-IN"/>
        </w:rPr>
        <w:t xml:space="preserve">214.000 euro 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</w:t>
      </w:r>
    </w:p>
    <w:p w:rsidR="00EE1F0A" w:rsidRPr="00055AA9" w:rsidRDefault="00EE1F0A" w:rsidP="00674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741213" w:rsidRPr="00055AA9" w:rsidRDefault="00741213" w:rsidP="00EE1F0A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color w:val="000000" w:themeColor="text1"/>
          <w:kern w:val="3"/>
          <w:lang w:eastAsia="zh-CN" w:bidi="hi-IN"/>
        </w:rPr>
      </w:pPr>
    </w:p>
    <w:p w:rsidR="00741213" w:rsidRPr="00055AA9" w:rsidRDefault="00741213" w:rsidP="00674AE3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color w:val="000000" w:themeColor="text1"/>
          <w:kern w:val="3"/>
          <w:lang w:eastAsia="zh-CN" w:bidi="hi-IN"/>
        </w:rPr>
      </w:pPr>
    </w:p>
    <w:p w:rsidR="000C3C6B" w:rsidRPr="00055AA9" w:rsidRDefault="000C3C6B" w:rsidP="00674AE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color w:val="000000" w:themeColor="text1"/>
          <w:kern w:val="3"/>
          <w:lang w:eastAsia="zh-CN" w:bidi="hi-IN"/>
        </w:rPr>
      </w:pPr>
    </w:p>
    <w:p w:rsidR="000C3C6B" w:rsidRPr="00055AA9" w:rsidRDefault="000C3C6B" w:rsidP="00674AE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color w:val="000000" w:themeColor="text1"/>
          <w:kern w:val="3"/>
          <w:lang w:eastAsia="zh-CN" w:bidi="hi-IN"/>
        </w:rPr>
      </w:pPr>
    </w:p>
    <w:p w:rsidR="000C3C6B" w:rsidRPr="00055AA9" w:rsidRDefault="000C3C6B" w:rsidP="00674AE3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color w:val="000000" w:themeColor="text1"/>
          <w:kern w:val="3"/>
          <w:lang w:eastAsia="zh-CN" w:bidi="hi-IN"/>
        </w:rPr>
      </w:pPr>
    </w:p>
    <w:p w:rsidR="000C3C6B" w:rsidRPr="00055AA9" w:rsidRDefault="000C3C6B" w:rsidP="00674AE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color w:val="000000" w:themeColor="text1"/>
          <w:kern w:val="3"/>
          <w:lang w:eastAsia="zh-CN" w:bidi="hi-IN"/>
        </w:rPr>
      </w:pPr>
    </w:p>
    <w:p w:rsidR="000C3C6B" w:rsidRPr="00055AA9" w:rsidRDefault="000C3C6B" w:rsidP="00674AE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color w:val="000000" w:themeColor="text1"/>
          <w:kern w:val="3"/>
          <w:lang w:eastAsia="zh-CN" w:bidi="hi-IN"/>
        </w:rPr>
      </w:pPr>
    </w:p>
    <w:p w:rsidR="000C3C6B" w:rsidRPr="00055AA9" w:rsidRDefault="000C3C6B" w:rsidP="00674AE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color w:val="000000" w:themeColor="text1"/>
          <w:kern w:val="3"/>
          <w:lang w:eastAsia="zh-CN" w:bidi="hi-IN"/>
        </w:rPr>
      </w:pPr>
    </w:p>
    <w:p w:rsidR="00741213" w:rsidRPr="00055AA9" w:rsidRDefault="00741213" w:rsidP="00674AE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bCs/>
          <w:smallCaps/>
          <w:color w:val="000000" w:themeColor="text1"/>
          <w:kern w:val="3"/>
          <w:lang w:eastAsia="zh-CN" w:bidi="hi-IN"/>
        </w:rPr>
        <w:t>………………….…………………</w:t>
      </w:r>
    </w:p>
    <w:p w:rsidR="00741213" w:rsidRPr="00055AA9" w:rsidRDefault="00741213" w:rsidP="00674AE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caps/>
          <w:color w:val="000000" w:themeColor="text1"/>
          <w:kern w:val="3"/>
          <w:lang w:bidi="hi-IN"/>
        </w:rPr>
      </w:pPr>
      <w:r w:rsidRPr="00055AA9">
        <w:rPr>
          <w:rFonts w:ascii="Times New Roman" w:eastAsia="NSimSun" w:hAnsi="Times New Roman" w:cs="Times New Roman"/>
          <w:bCs/>
          <w:caps/>
          <w:color w:val="000000" w:themeColor="text1"/>
          <w:kern w:val="3"/>
          <w:lang w:bidi="hi-IN"/>
        </w:rPr>
        <w:t xml:space="preserve">   ZATWIERDZAM</w:t>
      </w:r>
    </w:p>
    <w:p w:rsidR="00741213" w:rsidRPr="00055AA9" w:rsidRDefault="00741213" w:rsidP="00674AE3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C3C6B" w:rsidRPr="00055AA9" w:rsidRDefault="000C3C6B" w:rsidP="00674AE3">
      <w:pPr>
        <w:autoSpaceDN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0C3C6B" w:rsidRPr="00055AA9" w:rsidRDefault="000C3C6B" w:rsidP="00674AE3">
      <w:pPr>
        <w:autoSpaceDN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0C3C6B" w:rsidRPr="00055AA9" w:rsidRDefault="000C3C6B" w:rsidP="00674AE3">
      <w:pPr>
        <w:autoSpaceDN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0C3C6B" w:rsidRPr="00055AA9" w:rsidRDefault="00741213" w:rsidP="00674AE3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materiały bezpłatne</w:t>
      </w:r>
    </w:p>
    <w:p w:rsidR="000C3C6B" w:rsidRPr="00055AA9" w:rsidRDefault="000C3C6B" w:rsidP="00674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0C3C6B" w:rsidRPr="00055AA9" w:rsidRDefault="000C3C6B" w:rsidP="00674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5B58B6" w:rsidRPr="00055AA9" w:rsidRDefault="00741213" w:rsidP="00674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Bytom, </w:t>
      </w:r>
      <w:r w:rsidR="001127BA"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maj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2021 r.</w:t>
      </w:r>
    </w:p>
    <w:p w:rsidR="005B58B6" w:rsidRPr="00055AA9" w:rsidRDefault="005B58B6" w:rsidP="00674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i/>
          <w:color w:val="000000" w:themeColor="text1"/>
          <w:kern w:val="3"/>
          <w:lang w:eastAsia="pl-PL" w:bidi="hi-IN"/>
        </w:rPr>
      </w:pPr>
    </w:p>
    <w:p w:rsidR="00EE1F0A" w:rsidRPr="00055AA9" w:rsidRDefault="00741213" w:rsidP="00674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i/>
          <w:color w:val="000000" w:themeColor="text1"/>
          <w:kern w:val="3"/>
          <w:sz w:val="16"/>
          <w:szCs w:val="16"/>
          <w:lang w:eastAsia="pl-PL" w:bidi="hi-IN"/>
        </w:rPr>
      </w:pPr>
      <w:r w:rsidRPr="00055AA9">
        <w:rPr>
          <w:rFonts w:ascii="Times New Roman" w:eastAsia="NSimSun" w:hAnsi="Times New Roman" w:cs="Times New Roman"/>
          <w:i/>
          <w:color w:val="000000" w:themeColor="text1"/>
          <w:kern w:val="3"/>
          <w:sz w:val="16"/>
          <w:szCs w:val="16"/>
          <w:lang w:eastAsia="pl-PL" w:bidi="hi-IN"/>
        </w:rPr>
        <w:t xml:space="preserve">Zamawiający oczekuje, że Wykonawcy zapoznają się dokładnie z treścią niniejszej SWZ. Wykonawca ponosi ryzyko niedostarczenia wszystkich wymaganych informacji i dokumentów, oraz przedłożenia oferty </w:t>
      </w:r>
      <w:proofErr w:type="gramStart"/>
      <w:r w:rsidRPr="00055AA9">
        <w:rPr>
          <w:rFonts w:ascii="Times New Roman" w:eastAsia="NSimSun" w:hAnsi="Times New Roman" w:cs="Times New Roman"/>
          <w:i/>
          <w:color w:val="000000" w:themeColor="text1"/>
          <w:kern w:val="3"/>
          <w:sz w:val="16"/>
          <w:szCs w:val="16"/>
          <w:lang w:eastAsia="pl-PL" w:bidi="hi-IN"/>
        </w:rPr>
        <w:t>nie odpowiadającej</w:t>
      </w:r>
      <w:proofErr w:type="gramEnd"/>
      <w:r w:rsidRPr="00055AA9">
        <w:rPr>
          <w:rFonts w:ascii="Times New Roman" w:eastAsia="NSimSun" w:hAnsi="Times New Roman" w:cs="Times New Roman"/>
          <w:i/>
          <w:color w:val="000000" w:themeColor="text1"/>
          <w:kern w:val="3"/>
          <w:sz w:val="16"/>
          <w:szCs w:val="16"/>
          <w:lang w:eastAsia="pl-PL" w:bidi="hi-IN"/>
        </w:rPr>
        <w:t xml:space="preserve"> wymaganiom określonym przez </w:t>
      </w:r>
    </w:p>
    <w:p w:rsidR="005B58B6" w:rsidRPr="00055AA9" w:rsidRDefault="00741213" w:rsidP="00674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i/>
          <w:color w:val="000000" w:themeColor="text1"/>
          <w:kern w:val="3"/>
          <w:sz w:val="16"/>
          <w:szCs w:val="16"/>
          <w:lang w:eastAsia="pl-PL" w:bidi="hi-IN"/>
        </w:rPr>
      </w:pPr>
      <w:r w:rsidRPr="00055AA9">
        <w:rPr>
          <w:rFonts w:ascii="Times New Roman" w:eastAsia="NSimSun" w:hAnsi="Times New Roman" w:cs="Times New Roman"/>
          <w:i/>
          <w:color w:val="000000" w:themeColor="text1"/>
          <w:kern w:val="3"/>
          <w:sz w:val="16"/>
          <w:szCs w:val="16"/>
          <w:lang w:eastAsia="pl-PL" w:bidi="hi-IN"/>
        </w:rPr>
        <w:t>Zamawiającego</w:t>
      </w:r>
    </w:p>
    <w:p w:rsidR="00EE1F0A" w:rsidRDefault="00EE1F0A" w:rsidP="00055AA9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055AA9" w:rsidRPr="00055AA9" w:rsidRDefault="00055AA9" w:rsidP="00055AA9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EE1F0A" w:rsidRPr="00055AA9" w:rsidRDefault="00EE1F0A" w:rsidP="00674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EE1F0A" w:rsidRPr="00055AA9" w:rsidRDefault="00EE1F0A" w:rsidP="00674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741213" w:rsidRPr="00055AA9" w:rsidRDefault="00741213" w:rsidP="007C33F5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Nazwa oraz adres Zamawiającego</w:t>
      </w:r>
    </w:p>
    <w:p w:rsidR="005B58B6" w:rsidRPr="00055AA9" w:rsidRDefault="005B58B6" w:rsidP="00674AE3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Szpital Specjalistyczny nr 1 w Bytomiu </w:t>
      </w: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ul. Żeromskiego 7,</w:t>
      </w: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41-902 Bytom</w:t>
      </w:r>
    </w:p>
    <w:p w:rsidR="005B58B6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val="en-US" w:eastAsia="zh-CN" w:bidi="hi-IN"/>
        </w:rPr>
      </w:pP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NIP: 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val="en-US" w:eastAsia="zh-CN" w:bidi="hi-IN"/>
        </w:rPr>
        <w:t>626-034-01-73</w:t>
      </w:r>
    </w:p>
    <w:p w:rsidR="00741213" w:rsidRPr="00055AA9" w:rsidRDefault="00A741D9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hyperlink r:id="rId11" w:history="1">
        <w:r w:rsidR="007C2221" w:rsidRPr="00055AA9">
          <w:rPr>
            <w:rFonts w:ascii="Times New Roman" w:hAnsi="Times New Roman" w:cs="Times New Roman"/>
            <w:color w:val="000000" w:themeColor="text1"/>
            <w:u w:val="single"/>
          </w:rPr>
          <w:t>https://platformazakupowa.pl/pn/szpital1_bytom </w:t>
        </w:r>
      </w:hyperlink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Godziny pracy Zamawiającego: 07:25 do 14:30</w:t>
      </w: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shd w:val="clear" w:color="auto" w:fill="FFFFFF"/>
          <w:lang w:eastAsia="pl-PL"/>
        </w:rPr>
        <w:t xml:space="preserve">Uwaga! </w:t>
      </w:r>
      <w:r w:rsidRPr="00055AA9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pl-PL"/>
        </w:rPr>
        <w:t xml:space="preserve">W </w:t>
      </w:r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pl-PL"/>
        </w:rPr>
        <w:t>przypadku</w:t>
      </w:r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pl-PL"/>
        </w:rPr>
        <w:t xml:space="preserve"> gdy wniosek o wgląd w protokół, o którym mowa w art. 74 ust. 1 ustawy PZP wpłynie po godzinach pracy Zamawiającego, odpowiedź zostanie udzielona dnia następnego (roboczego).</w:t>
      </w:r>
    </w:p>
    <w:p w:rsidR="005B58B6" w:rsidRPr="00055AA9" w:rsidRDefault="005B58B6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NR TELEFONU (032) 396 33 </w:t>
      </w:r>
      <w:proofErr w:type="gramStart"/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32  ORAZ</w:t>
      </w:r>
      <w:proofErr w:type="gramEnd"/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ADRES E-MAIL </w:t>
      </w:r>
      <w:hyperlink r:id="rId12" w:history="1">
        <w:r w:rsidRPr="00055AA9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pl-PL"/>
          </w:rPr>
          <w:t>zampub@szpital1.bytom.pl</w:t>
        </w:r>
      </w:hyperlink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Uwaga! </w:t>
      </w:r>
      <w:r w:rsidRPr="00055AA9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w rozdziale XIII pkt 3.</w:t>
      </w:r>
    </w:p>
    <w:p w:rsidR="005B58B6" w:rsidRPr="00055AA9" w:rsidRDefault="005B58B6" w:rsidP="00674AE3">
      <w:pPr>
        <w:autoSpaceDN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741213" w:rsidRPr="00055AA9" w:rsidRDefault="00741213" w:rsidP="005702C3">
      <w:pPr>
        <w:pStyle w:val="Akapitzlist"/>
        <w:numPr>
          <w:ilvl w:val="0"/>
          <w:numId w:val="17"/>
        </w:numPr>
        <w:autoSpaceDN w:val="0"/>
        <w:spacing w:after="0" w:line="240" w:lineRule="auto"/>
        <w:ind w:left="0" w:firstLine="0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Ochrona danych osobowych</w:t>
      </w:r>
    </w:p>
    <w:p w:rsidR="005B58B6" w:rsidRPr="00055AA9" w:rsidRDefault="005B58B6" w:rsidP="00674AE3">
      <w:pPr>
        <w:pStyle w:val="Akapitzlist"/>
        <w:autoSpaceDN w:val="0"/>
        <w:spacing w:after="0" w:line="240" w:lineRule="auto"/>
        <w:ind w:left="0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741213" w:rsidRPr="00055AA9" w:rsidRDefault="00741213" w:rsidP="00674AE3">
      <w:pPr>
        <w:autoSpaceDN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1), dalej „RODO”, Zamawiający informuje, że: 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a) administratorem Pani/Pana danych osobowych jest Szpital Specjalistyczny Nr 1 w Bytomiu, 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Żeromskiego 7, 41-902 Bytom, info@szpital1.bytom.pl, 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b) inspektorem ochrony danych osobowych w Szpitalu Specjalistycznym Nr 1 w Bytomiu jest Pani Natalia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Legutko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, n.legutko@szpital1.bytom.pl.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c) Pani/Pana dane osobowe przetwarzane będą na podstawie art. 6 ust. 1 lit. c RODO w celu związanym z postępowaniem o udzielenie niniejszego zamówienia publicznego prowadzonym w trybie </w:t>
      </w:r>
      <w:r w:rsidRPr="00055AA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podstawowym, na podstawie art. 275 pkt 1 ustawy </w:t>
      </w:r>
      <w:proofErr w:type="spellStart"/>
      <w:proofErr w:type="gramStart"/>
      <w:r w:rsidRPr="00055AA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Pzp</w:t>
      </w:r>
      <w:proofErr w:type="spellEnd"/>
      <w:r w:rsidRPr="00055AA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;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d) odbiorcami Pani/Pana danych osobowych będą osoby lub podmioty, którym udostępniona zostanie dokumentacja postępowania w oparciu o </w:t>
      </w:r>
      <w:r w:rsidRPr="00055AA9">
        <w:rPr>
          <w:rFonts w:ascii="Times New Roman" w:eastAsia="Times New Roman" w:hAnsi="Times New Roman" w:cs="Times New Roman"/>
          <w:bCs/>
          <w:color w:val="000000" w:themeColor="text1"/>
          <w:kern w:val="3"/>
          <w:lang w:eastAsia="pl-PL" w:bidi="hi-IN"/>
        </w:rPr>
        <w:t xml:space="preserve">art. 18 oraz art. 74 ustawy 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z dnia 11 września 2019 r</w:t>
      </w:r>
      <w:r w:rsidRPr="00055AA9">
        <w:rPr>
          <w:rFonts w:ascii="Times New Roman" w:eastAsia="Times New Roman" w:hAnsi="Times New Roman" w:cs="Times New Roman"/>
          <w:bCs/>
          <w:color w:val="000000" w:themeColor="text1"/>
          <w:kern w:val="3"/>
          <w:lang w:eastAsia="pl-PL" w:bidi="hi-IN"/>
        </w:rPr>
        <w:t>. Prawo zamówień publicznych.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e) Pani/Pana dane osobowe będą przechowywane, zgodnie</w:t>
      </w:r>
      <w:r w:rsidRPr="00055AA9">
        <w:rPr>
          <w:rFonts w:ascii="Times New Roman" w:eastAsia="Times New Roman" w:hAnsi="Times New Roman" w:cs="Times New Roman"/>
          <w:bCs/>
          <w:color w:val="000000" w:themeColor="text1"/>
          <w:kern w:val="3"/>
          <w:lang w:eastAsia="pl-PL" w:bidi="hi-IN"/>
        </w:rPr>
        <w:t xml:space="preserve"> z art. 78 ust. 1 i 4 </w:t>
      </w:r>
      <w:bookmarkStart w:id="1" w:name="_Hlk62120791"/>
      <w:r w:rsidRPr="00055AA9">
        <w:rPr>
          <w:rFonts w:ascii="Times New Roman" w:eastAsia="Times New Roman" w:hAnsi="Times New Roman" w:cs="Times New Roman"/>
          <w:bCs/>
          <w:color w:val="000000" w:themeColor="text1"/>
          <w:kern w:val="3"/>
          <w:lang w:eastAsia="pl-PL" w:bidi="hi-IN"/>
        </w:rPr>
        <w:t xml:space="preserve">ustawy </w:t>
      </w:r>
      <w:r w:rsidRPr="00055AA9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 xml:space="preserve">z dnia 11 września 2019 r. </w:t>
      </w:r>
      <w:r w:rsidRPr="00055AA9">
        <w:rPr>
          <w:rFonts w:ascii="Times New Roman" w:eastAsia="Times New Roman" w:hAnsi="Times New Roman" w:cs="Times New Roman"/>
          <w:bCs/>
          <w:color w:val="000000" w:themeColor="text1"/>
          <w:kern w:val="3"/>
          <w:lang w:eastAsia="pl-PL" w:bidi="hi-IN"/>
        </w:rPr>
        <w:t xml:space="preserve">Prawo zamówień </w:t>
      </w:r>
      <w:proofErr w:type="gramStart"/>
      <w:r w:rsidRPr="00055AA9">
        <w:rPr>
          <w:rFonts w:ascii="Times New Roman" w:eastAsia="Times New Roman" w:hAnsi="Times New Roman" w:cs="Times New Roman"/>
          <w:bCs/>
          <w:color w:val="000000" w:themeColor="text1"/>
          <w:kern w:val="3"/>
          <w:lang w:eastAsia="pl-PL" w:bidi="hi-IN"/>
        </w:rPr>
        <w:t>publicznych</w:t>
      </w:r>
      <w:bookmarkEnd w:id="1"/>
      <w:r w:rsidRPr="00055AA9">
        <w:rPr>
          <w:rFonts w:ascii="Times New Roman" w:eastAsia="Times New Roman" w:hAnsi="Times New Roman" w:cs="Times New Roman"/>
          <w:bCs/>
          <w:color w:val="000000" w:themeColor="text1"/>
          <w:kern w:val="3"/>
          <w:lang w:eastAsia="pl-PL" w:bidi="hi-IN"/>
        </w:rPr>
        <w:t>,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przez</w:t>
      </w:r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okres 4 lat od dnia zakończenia postępowania o udzielenie zamówienia, a jeżeli czas trwania umowy przekracza 4 lata, okres przechowywania obejmuje cały czas trwania umowy,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f) obowiązek podania przez Panią/Pana danych osobowych bezpośrednio Pani/Pana dotyczących jest wymogiem ustawowym określonym w przepisach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związanym z udziałem w postępowaniu o udzielenie zamówienia publicznego; konsekwencje niepodania określonych danych wynikają z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g) w odniesieniu do Pani/Pana danych osobowych decyzje nie będą podejmowane w sposób zautomatyzowany, stosownie do art. 22 RODO,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h) posiada Pani/Pan: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−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na podstawie art. 15 RODO prawo dostępu do danych osobowych Pani/Pana dotyczących;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−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na podstawie art. 16 RODO prawo do sprostowania Pani/Pana danych </w:t>
      </w:r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osobowych ;</w:t>
      </w:r>
      <w:proofErr w:type="gramEnd"/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−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na podstawie art. 18 RODO prawo żądania od administratora ograniczenia przetwarzania danych osobowych z zastrzeżeniem przypadków, o których mowa w art. 18 ust. 2 </w:t>
      </w:r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RODO  ;</w:t>
      </w:r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−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i) nie przysługuje Pani/Panu: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−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w związku z art. 17 ust. 3 lit. b, d lub e RODO prawo do usunięcia danych osobowych;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−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prawo do przenoszenia danych osobowych, o którym mowa w art. 20 RODO;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−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5B58B6" w:rsidRPr="00055AA9" w:rsidRDefault="005B58B6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41213" w:rsidRPr="00055AA9" w:rsidRDefault="00741213" w:rsidP="005702C3">
      <w:pPr>
        <w:pStyle w:val="Akapitzlist"/>
        <w:numPr>
          <w:ilvl w:val="0"/>
          <w:numId w:val="17"/>
        </w:numPr>
        <w:autoSpaceDN w:val="0"/>
        <w:spacing w:after="0" w:line="240" w:lineRule="auto"/>
        <w:ind w:left="0" w:firstLine="0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Tryb udzielania zamówienia</w:t>
      </w:r>
    </w:p>
    <w:p w:rsidR="005B58B6" w:rsidRPr="00055AA9" w:rsidRDefault="005B58B6" w:rsidP="00674AE3">
      <w:pPr>
        <w:pStyle w:val="Akapitzlist"/>
        <w:autoSpaceDN w:val="0"/>
        <w:spacing w:after="0" w:line="240" w:lineRule="auto"/>
        <w:ind w:left="0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741213" w:rsidRPr="00055AA9" w:rsidRDefault="00741213" w:rsidP="00674AE3">
      <w:pPr>
        <w:pStyle w:val="Akapitzlist"/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Niniejsze postępowanie prowadzone jest w trybie podstawowym o jakim stanowi art. 275 pkt 1 PZP oraz niniejszej Specyfikacji Warunków Zamówienia, zwaną dalej „SWZ”. </w:t>
      </w:r>
    </w:p>
    <w:p w:rsidR="00741213" w:rsidRPr="00055AA9" w:rsidRDefault="00741213" w:rsidP="00674AE3">
      <w:pPr>
        <w:pStyle w:val="Akapitzlist"/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przewiduje prowadzenia negocjacji. </w:t>
      </w:r>
    </w:p>
    <w:p w:rsidR="00741213" w:rsidRPr="00055AA9" w:rsidRDefault="00741213" w:rsidP="00674AE3">
      <w:pPr>
        <w:pStyle w:val="Akapitzlist"/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Szacunkowa wartość przedmiotowego zamówienia nie przekracza progów unijnych o jakich mowa w art. 3 ustawy PZP.  </w:t>
      </w:r>
    </w:p>
    <w:p w:rsidR="00741213" w:rsidRPr="00055AA9" w:rsidRDefault="00741213" w:rsidP="00674AE3">
      <w:pPr>
        <w:pStyle w:val="Akapitzlist"/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przewiduje aukcji elektronicznej.</w:t>
      </w:r>
    </w:p>
    <w:p w:rsidR="00741213" w:rsidRPr="00055AA9" w:rsidRDefault="00741213" w:rsidP="00674AE3">
      <w:pPr>
        <w:pStyle w:val="Akapitzlist"/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przewiduje złożenia oferty w postaci katalogów elektronicznych.</w:t>
      </w:r>
    </w:p>
    <w:p w:rsidR="00741213" w:rsidRPr="00055AA9" w:rsidRDefault="00741213" w:rsidP="00674AE3">
      <w:pPr>
        <w:pStyle w:val="Akapitzlist"/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prowadzi postępowania w celu zawarcia umowy ramowej.</w:t>
      </w:r>
    </w:p>
    <w:p w:rsidR="00741213" w:rsidRPr="00055AA9" w:rsidRDefault="00741213" w:rsidP="00674AE3">
      <w:pPr>
        <w:pStyle w:val="Akapitzlist"/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zastrzega możliwości ubiegania się o udzielenie zamówienia wyłącznie przez Wykonawców, o których mowa w art. 94 PZP </w:t>
      </w:r>
    </w:p>
    <w:p w:rsidR="00741213" w:rsidRDefault="00741213" w:rsidP="00674AE3">
      <w:pPr>
        <w:pStyle w:val="Akapitzlist"/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>Zamawiający określa wymaga</w:t>
      </w:r>
      <w:r w:rsidR="008F0C33">
        <w:rPr>
          <w:rFonts w:ascii="Times New Roman" w:eastAsia="Times New Roman" w:hAnsi="Times New Roman" w:cs="Times New Roman"/>
          <w:lang w:eastAsia="pl-PL"/>
        </w:rPr>
        <w:t>nia</w:t>
      </w:r>
      <w:r w:rsidRPr="00055AA9">
        <w:rPr>
          <w:rFonts w:ascii="Times New Roman" w:eastAsia="Times New Roman" w:hAnsi="Times New Roman" w:cs="Times New Roman"/>
          <w:lang w:eastAsia="pl-PL"/>
        </w:rPr>
        <w:t xml:space="preserve"> w zakresie zatrudnienia na podstawie stosunku </w:t>
      </w:r>
      <w:proofErr w:type="gramStart"/>
      <w:r w:rsidRPr="00055AA9">
        <w:rPr>
          <w:rFonts w:ascii="Times New Roman" w:eastAsia="Times New Roman" w:hAnsi="Times New Roman" w:cs="Times New Roman"/>
          <w:lang w:eastAsia="pl-PL"/>
        </w:rPr>
        <w:t xml:space="preserve">pracy,   </w:t>
      </w:r>
      <w:proofErr w:type="gramEnd"/>
      <w:r w:rsidRPr="00055AA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w okolicznościach, o których mowa w art. 95 ustawy </w:t>
      </w:r>
      <w:proofErr w:type="spellStart"/>
      <w:r w:rsidRPr="00055AA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55AA9">
        <w:rPr>
          <w:rFonts w:ascii="Times New Roman" w:eastAsia="Times New Roman" w:hAnsi="Times New Roman" w:cs="Times New Roman"/>
          <w:lang w:eastAsia="pl-PL"/>
        </w:rPr>
        <w:t>.</w:t>
      </w:r>
    </w:p>
    <w:p w:rsidR="008F0C33" w:rsidRPr="00055AA9" w:rsidRDefault="008F0C33" w:rsidP="008F0C33">
      <w:pPr>
        <w:pStyle w:val="Akapitzlist"/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C0220" w:rsidRPr="00055AA9" w:rsidRDefault="00741213" w:rsidP="008C0220">
      <w:pPr>
        <w:pStyle w:val="Akapitzlist"/>
        <w:numPr>
          <w:ilvl w:val="0"/>
          <w:numId w:val="17"/>
        </w:numPr>
        <w:autoSpaceDN w:val="0"/>
        <w:spacing w:after="0" w:line="240" w:lineRule="auto"/>
        <w:ind w:left="0" w:firstLine="0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Opis przedmiotu zamówienia</w:t>
      </w:r>
    </w:p>
    <w:p w:rsidR="00D97A0B" w:rsidRPr="00055AA9" w:rsidRDefault="00EE1F0A" w:rsidP="009820EA">
      <w:pPr>
        <w:pStyle w:val="Akapitzlist"/>
        <w:autoSpaceDN w:val="0"/>
        <w:spacing w:after="0" w:line="240" w:lineRule="auto"/>
        <w:ind w:left="0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055AA9">
        <w:rPr>
          <w:rFonts w:ascii="Times New Roman" w:hAnsi="Times New Roman" w:cs="Times New Roman"/>
        </w:rPr>
        <w:tab/>
      </w:r>
    </w:p>
    <w:p w:rsidR="00DD4270" w:rsidRPr="00055AA9" w:rsidRDefault="008C0220" w:rsidP="00CD4B95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Przedmiotem zamówienia jest </w:t>
      </w:r>
      <w:r w:rsidRPr="00055AA9">
        <w:rPr>
          <w:rFonts w:ascii="Times New Roman" w:hAnsi="Times New Roman" w:cs="Times New Roman"/>
          <w:color w:val="000000"/>
        </w:rPr>
        <w:t>wymiana dźwigu osobowego w budynku nr 1 Szpitala Specjalistycznego Nr 1 w Bytomiu.</w:t>
      </w:r>
    </w:p>
    <w:p w:rsidR="00CD4B95" w:rsidRDefault="008C0220" w:rsidP="00CD4B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2. Wspólny Słownik Zamówień CPV: </w:t>
      </w:r>
      <w:hyperlink r:id="rId13" w:history="1">
        <w:r w:rsidRPr="00055AA9">
          <w:rPr>
            <w:rFonts w:ascii="Times New Roman" w:hAnsi="Times New Roman" w:cs="Times New Roman"/>
            <w:b/>
          </w:rPr>
          <w:t>42416100-6</w:t>
        </w:r>
      </w:hyperlink>
      <w:r w:rsidRPr="00055AA9">
        <w:rPr>
          <w:rFonts w:ascii="Times New Roman" w:hAnsi="Times New Roman" w:cs="Times New Roman"/>
          <w:b/>
        </w:rPr>
        <w:t>- Windy</w:t>
      </w:r>
    </w:p>
    <w:p w:rsidR="001A118C" w:rsidRPr="00CD4B95" w:rsidRDefault="00CD4B95" w:rsidP="00CD4B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9820EA" w:rsidRPr="00055AA9">
        <w:rPr>
          <w:rFonts w:ascii="Times New Roman" w:hAnsi="Times New Roman" w:cs="Times New Roman"/>
        </w:rPr>
        <w:t>. Zamawiający nie dopuszcza składanie ofert częściowych</w:t>
      </w:r>
      <w:r w:rsidR="001A118C" w:rsidRPr="00055AA9">
        <w:rPr>
          <w:rFonts w:ascii="Times New Roman" w:hAnsi="Times New Roman" w:cs="Times New Roman"/>
        </w:rPr>
        <w:t xml:space="preserve"> </w:t>
      </w:r>
    </w:p>
    <w:p w:rsidR="001A118C" w:rsidRPr="00055AA9" w:rsidRDefault="00CD4B95" w:rsidP="00CD4B95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</w:rPr>
        <w:t>4</w:t>
      </w:r>
      <w:r w:rsidR="001A118C" w:rsidRPr="00055AA9">
        <w:rPr>
          <w:rFonts w:ascii="Times New Roman" w:hAnsi="Times New Roman" w:cs="Times New Roman"/>
        </w:rPr>
        <w:t xml:space="preserve">. </w:t>
      </w:r>
      <w:r w:rsidR="001A118C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przewiduje udzielania zamówień, o których mowa w art. 214 ust. 1 pkt 7 i 8.</w:t>
      </w:r>
    </w:p>
    <w:p w:rsidR="001A118C" w:rsidRPr="00055AA9" w:rsidRDefault="00CD4B95" w:rsidP="00CD4B95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1A118C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Zamawiający </w:t>
      </w:r>
      <w:r w:rsidR="001A118C" w:rsidRPr="00055AA9">
        <w:rPr>
          <w:rFonts w:ascii="Times New Roman" w:eastAsia="DejaVuSans" w:hAnsi="Times New Roman" w:cs="Times New Roman"/>
          <w:color w:val="000000"/>
          <w:lang w:eastAsia="pl-PL"/>
        </w:rPr>
        <w:t>zaleca Wykonawc</w:t>
      </w:r>
      <w:r w:rsidR="00A473DE" w:rsidRPr="00055AA9">
        <w:rPr>
          <w:rFonts w:ascii="Times New Roman" w:eastAsia="DejaVuSans" w:hAnsi="Times New Roman" w:cs="Times New Roman"/>
          <w:color w:val="000000"/>
          <w:lang w:eastAsia="pl-PL"/>
        </w:rPr>
        <w:t>om</w:t>
      </w:r>
      <w:r w:rsidR="001A118C" w:rsidRPr="00055AA9">
        <w:rPr>
          <w:rFonts w:ascii="Times New Roman" w:eastAsia="DejaVuSans" w:hAnsi="Times New Roman" w:cs="Times New Roman"/>
          <w:color w:val="000000"/>
          <w:lang w:eastAsia="pl-PL"/>
        </w:rPr>
        <w:t xml:space="preserve"> odbycie wizji lokalnej celem zapoznania się z miejscem montażu dźwigu, aby wykluczyć brak możliwości technicznych realizacji przedmiotu zamówienia oraz zweryfikować wymiary szybu, nadszybia, podszybia itp. Podczas wizji lokalnej Zamawiający udostępni dokumentację techniczną istniejącego dźwigu.</w:t>
      </w:r>
    </w:p>
    <w:p w:rsidR="001A118C" w:rsidRPr="0081769F" w:rsidRDefault="001A118C" w:rsidP="001A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" w:hAnsi="Times New Roman" w:cs="Times New Roman"/>
          <w:b/>
          <w:u w:val="single"/>
          <w:lang w:eastAsia="pl-PL"/>
        </w:rPr>
      </w:pPr>
      <w:r w:rsidRPr="0081769F">
        <w:rPr>
          <w:rFonts w:ascii="Times New Roman" w:eastAsia="DejaVuSans" w:hAnsi="Times New Roman" w:cs="Times New Roman"/>
          <w:b/>
          <w:u w:val="single"/>
          <w:lang w:eastAsia="pl-PL"/>
        </w:rPr>
        <w:t xml:space="preserve">Proponowane terminy wizji lokalnej: </w:t>
      </w:r>
      <w:r w:rsidR="0081769F" w:rsidRPr="0081769F">
        <w:rPr>
          <w:rFonts w:ascii="Times New Roman" w:eastAsia="DejaVuSans" w:hAnsi="Times New Roman" w:cs="Times New Roman"/>
          <w:b/>
          <w:u w:val="single"/>
          <w:lang w:eastAsia="pl-PL"/>
        </w:rPr>
        <w:t>27.05.2021 r.  od godziny 10:00-12:00</w:t>
      </w:r>
    </w:p>
    <w:p w:rsidR="009820EA" w:rsidRPr="00055AA9" w:rsidRDefault="00CD4B95" w:rsidP="008C02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DejaVuSans" w:hAnsi="Times New Roman" w:cs="Times New Roman"/>
          <w:color w:val="000000"/>
          <w:lang w:eastAsia="pl-PL"/>
        </w:rPr>
        <w:t>6</w:t>
      </w:r>
      <w:r w:rsidR="0090582F" w:rsidRPr="00055AA9">
        <w:rPr>
          <w:rFonts w:ascii="Times New Roman" w:eastAsia="DejaVuSans" w:hAnsi="Times New Roman" w:cs="Times New Roman"/>
          <w:color w:val="000000"/>
          <w:lang w:eastAsia="pl-PL"/>
        </w:rPr>
        <w:t xml:space="preserve">. </w:t>
      </w:r>
      <w:r w:rsidR="0090582F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Szczegółowy opis zakresu prac oraz sposób realizacji zamówienia zawiera Opis Przedmiotu Zamówienia (OPZ), stanowiący </w:t>
      </w:r>
      <w:proofErr w:type="gramStart"/>
      <w:r w:rsidR="0090582F"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Załącznik  nr</w:t>
      </w:r>
      <w:proofErr w:type="gramEnd"/>
      <w:r w:rsidR="0090582F"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1   do SWZ</w:t>
      </w:r>
      <w:r w:rsidR="0090582F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743A1" w:rsidRPr="00055AA9" w:rsidRDefault="005743A1" w:rsidP="008C022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V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Dodatkowe warunki realizacji przedmiotu zamówienia</w:t>
      </w:r>
    </w:p>
    <w:p w:rsidR="00CD4B95" w:rsidRDefault="005743A1" w:rsidP="00CD4B9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</w:t>
      </w:r>
      <w:r w:rsidR="00CD4B95"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  <w:t>Wykonawca zobowiązany jest do zabezpieczenia i zapewnienia pracowników zajmujących się transportem pacjentów na noszach i wózkach inwalidzkich tzw. noszowych, oraz pomocy przy transporcie/dostawie posiłków dla pacjentów na piętra Oddziałów zlokalizowanych                     w przedmiotowym budynku  w całym okresie niedostępności dźwigu (od wyłączenia dźwigu           z użytkowania i rozpoczęcia prac demontażowych, aż do dopuszczenia nowego dźwigu do użytkowania przez UDT i odbiorze przedmiotu zamówienia).</w:t>
      </w:r>
    </w:p>
    <w:p w:rsidR="006A2C9E" w:rsidRPr="00055AA9" w:rsidRDefault="006A2C9E" w:rsidP="008C022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2. </w:t>
      </w:r>
      <w:r w:rsidRPr="00055AA9">
        <w:rPr>
          <w:rFonts w:ascii="Times New Roman" w:hAnsi="Times New Roman" w:cs="Times New Roman"/>
          <w:color w:val="000000" w:themeColor="text1"/>
        </w:rPr>
        <w:t xml:space="preserve">Stosownie do art. 95 ust. 1 Ustawy </w:t>
      </w:r>
      <w:proofErr w:type="spellStart"/>
      <w:r w:rsidRPr="00055AA9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055AA9">
        <w:rPr>
          <w:rFonts w:ascii="Times New Roman" w:hAnsi="Times New Roman" w:cs="Times New Roman"/>
          <w:color w:val="000000" w:themeColor="text1"/>
        </w:rPr>
        <w:t xml:space="preserve"> Zamawiający wymaga zatrudnienia przez Wykonawcę, podwykonawcę lub dalszego podwykonawcę na podstawie stosunku pracy, w rozumieniu ustawy                  z dnia 26.06.1974 r. - Kodeks pracy (Dz. U. z 2020 r. poz. 1320) osób wykonujących czynności </w:t>
      </w:r>
      <w:r w:rsidR="00CD4B95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055AA9">
        <w:rPr>
          <w:rFonts w:ascii="Times New Roman" w:hAnsi="Times New Roman" w:cs="Times New Roman"/>
          <w:color w:val="000000" w:themeColor="text1"/>
        </w:rPr>
        <w:t>w zakresie realizacji zadań określonych w przedmiotowej umowie.</w:t>
      </w:r>
    </w:p>
    <w:p w:rsidR="0090582F" w:rsidRPr="00055AA9" w:rsidRDefault="006A2C9E" w:rsidP="008C022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90582F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Przedmiotowa usługa będzie wykonana nieodpłatnie tj. w całości na koszt Wykonawcy.  </w:t>
      </w:r>
    </w:p>
    <w:p w:rsidR="00A473DE" w:rsidRPr="00055AA9" w:rsidRDefault="006A2C9E" w:rsidP="0090582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90582F" w:rsidRPr="00055AA9">
        <w:rPr>
          <w:rFonts w:ascii="Times New Roman" w:eastAsia="Times New Roman" w:hAnsi="Times New Roman" w:cs="Times New Roman"/>
          <w:lang w:eastAsia="pl-PL"/>
        </w:rPr>
        <w:t>. Zamawiający informuje, że oddziały szpitalne i inne jednostki organizacyjne szpitala, zlokalizowane w budynku nr 1 (budynku w którym jest realizowana przedmiotowa wymiana dźwigu osobowego</w:t>
      </w:r>
      <w:proofErr w:type="gramStart"/>
      <w:r w:rsidR="0090582F" w:rsidRPr="00055AA9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CD4B95">
        <w:rPr>
          <w:rFonts w:ascii="Times New Roman" w:eastAsia="Times New Roman" w:hAnsi="Times New Roman" w:cs="Times New Roman"/>
          <w:lang w:eastAsia="pl-PL"/>
        </w:rPr>
        <w:t xml:space="preserve">  </w:t>
      </w:r>
      <w:proofErr w:type="gramEnd"/>
      <w:r w:rsidR="00CD4B95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90582F" w:rsidRPr="00055AA9">
        <w:rPr>
          <w:rFonts w:ascii="Times New Roman" w:eastAsia="Times New Roman" w:hAnsi="Times New Roman" w:cs="Times New Roman"/>
          <w:lang w:eastAsia="pl-PL"/>
        </w:rPr>
        <w:t>są czynne w trybie stałym i Zamawiający nie wyraża zgody na zakłócenia ich funkcjonowania</w:t>
      </w:r>
      <w:r w:rsidR="00B66D4F" w:rsidRPr="00055AA9">
        <w:rPr>
          <w:rFonts w:ascii="Times New Roman" w:eastAsia="Times New Roman" w:hAnsi="Times New Roman" w:cs="Times New Roman"/>
          <w:lang w:eastAsia="pl-PL"/>
        </w:rPr>
        <w:t>.</w:t>
      </w:r>
    </w:p>
    <w:p w:rsidR="00CD4B95" w:rsidRDefault="00CD4B95" w:rsidP="0090582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90582F" w:rsidRPr="00055AA9" w:rsidRDefault="0090582F" w:rsidP="0090582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VI.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Szczegółowe warunki transportu pacjentów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90582F" w:rsidRPr="00055AA9" w:rsidRDefault="0090582F" w:rsidP="006A2C9E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</w:t>
      </w:r>
      <w:r w:rsidRPr="00055AA9">
        <w:rPr>
          <w:rFonts w:ascii="Times New Roman" w:eastAsia="Times New Roman" w:hAnsi="Times New Roman" w:cs="Times New Roman"/>
          <w:lang w:eastAsia="pl-PL"/>
        </w:rPr>
        <w:t>Wykonawca odpowiada za wszelkie kwestie związane z zapewnieniem odpowiedniego bezpieczeństwa pacjentów podczas transportu</w:t>
      </w:r>
    </w:p>
    <w:p w:rsidR="00824393" w:rsidRPr="00055AA9" w:rsidRDefault="00824393" w:rsidP="006A2C9E">
      <w:pPr>
        <w:spacing w:line="240" w:lineRule="auto"/>
        <w:jc w:val="both"/>
        <w:rPr>
          <w:rFonts w:ascii="Times New Roman" w:hAnsi="Times New Roman" w:cs="Times New Roman"/>
        </w:rPr>
      </w:pPr>
      <w:r w:rsidRPr="00055AA9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055AA9">
        <w:rPr>
          <w:rFonts w:ascii="Times New Roman" w:hAnsi="Times New Roman" w:cs="Times New Roman"/>
        </w:rPr>
        <w:t>Zamawiający udostępni nosze do transportu pacjentów z ambulansu szpitalnego do wyłącznej dyspozycji noszowych.</w:t>
      </w:r>
    </w:p>
    <w:p w:rsidR="00824393" w:rsidRPr="00055AA9" w:rsidRDefault="00824393" w:rsidP="006A2C9E">
      <w:pPr>
        <w:spacing w:line="240" w:lineRule="auto"/>
        <w:jc w:val="both"/>
        <w:rPr>
          <w:rFonts w:ascii="Times New Roman" w:hAnsi="Times New Roman" w:cs="Times New Roman"/>
        </w:rPr>
      </w:pPr>
      <w:r w:rsidRPr="00055AA9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055AA9">
        <w:rPr>
          <w:rFonts w:ascii="Times New Roman" w:hAnsi="Times New Roman" w:cs="Times New Roman"/>
        </w:rPr>
        <w:t>Przekazanie noszy odbędzie się na podstawie protokołu zdawczo odbiorczego.</w:t>
      </w:r>
    </w:p>
    <w:p w:rsidR="00824393" w:rsidRPr="00055AA9" w:rsidRDefault="00824393" w:rsidP="006A2C9E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>4. Wykonawca odpowiada za utrzymanie noszy w niezmiennym stanie technicznym i ich zwrot w stanie niepogorszonym. Wszelkie koszty napraw noszy realizowane w czasie ich udostępnienia i konieczne do wykonania z uwagi na ujawnione uszkodzenia przy ich zwrocie obciążają Wykonawcę.</w:t>
      </w:r>
    </w:p>
    <w:p w:rsidR="00824393" w:rsidRPr="00055AA9" w:rsidRDefault="00824393" w:rsidP="006A2C9E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>5. Wykonawca odpowiada za zapewnienie – dostępność</w:t>
      </w:r>
      <w:r w:rsidR="00A60385" w:rsidRPr="00055AA9">
        <w:rPr>
          <w:rFonts w:ascii="Times New Roman" w:eastAsia="Times New Roman" w:hAnsi="Times New Roman" w:cs="Times New Roman"/>
          <w:lang w:eastAsia="pl-PL"/>
        </w:rPr>
        <w:t xml:space="preserve"> pracowników - </w:t>
      </w:r>
      <w:proofErr w:type="spellStart"/>
      <w:r w:rsidRPr="00055AA9">
        <w:rPr>
          <w:rFonts w:ascii="Times New Roman" w:eastAsia="Times New Roman" w:hAnsi="Times New Roman" w:cs="Times New Roman"/>
          <w:lang w:eastAsia="pl-PL"/>
        </w:rPr>
        <w:t>noszowch</w:t>
      </w:r>
      <w:proofErr w:type="spellEnd"/>
      <w:r w:rsidRPr="00055AA9">
        <w:rPr>
          <w:rFonts w:ascii="Times New Roman" w:eastAsia="Times New Roman" w:hAnsi="Times New Roman" w:cs="Times New Roman"/>
          <w:lang w:eastAsia="pl-PL"/>
        </w:rPr>
        <w:t xml:space="preserve"> na miejscu </w:t>
      </w:r>
      <w:r w:rsidR="00CD4B95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proofErr w:type="gramStart"/>
      <w:r w:rsidR="00CD4B95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055AA9">
        <w:rPr>
          <w:rFonts w:ascii="Times New Roman" w:eastAsia="Times New Roman" w:hAnsi="Times New Roman" w:cs="Times New Roman"/>
          <w:lang w:eastAsia="pl-PL"/>
        </w:rPr>
        <w:t>(</w:t>
      </w:r>
      <w:proofErr w:type="gramEnd"/>
      <w:r w:rsidRPr="00055AA9">
        <w:rPr>
          <w:rFonts w:ascii="Times New Roman" w:eastAsia="Times New Roman" w:hAnsi="Times New Roman" w:cs="Times New Roman"/>
          <w:lang w:eastAsia="pl-PL"/>
        </w:rPr>
        <w:t xml:space="preserve">w lokalizacji wymiany dźwigu), w trybie stałym, 24 godziny na dobę i 7 dni w tygodniu </w:t>
      </w:r>
      <w:r w:rsidR="006A2C9E" w:rsidRPr="00055A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4B95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Pr="00055AA9">
        <w:rPr>
          <w:rFonts w:ascii="Times New Roman" w:eastAsia="Times New Roman" w:hAnsi="Times New Roman" w:cs="Times New Roman"/>
          <w:lang w:eastAsia="pl-PL"/>
        </w:rPr>
        <w:t>(z uwzględnieniem dni wolnych od pracy)</w:t>
      </w:r>
    </w:p>
    <w:p w:rsidR="00A60385" w:rsidRPr="00103E75" w:rsidRDefault="00824393" w:rsidP="006A2C9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 xml:space="preserve">6. </w:t>
      </w:r>
      <w:bookmarkStart w:id="2" w:name="_Hlk72490804"/>
      <w:r w:rsidRPr="00055AA9">
        <w:rPr>
          <w:rFonts w:ascii="Times New Roman" w:eastAsia="Times New Roman" w:hAnsi="Times New Roman" w:cs="Times New Roman"/>
          <w:lang w:eastAsia="pl-PL"/>
        </w:rPr>
        <w:t xml:space="preserve">Wykonawca zapewnia stały kontakt z </w:t>
      </w:r>
      <w:r w:rsidR="00A60385" w:rsidRPr="00055AA9">
        <w:rPr>
          <w:rFonts w:ascii="Times New Roman" w:eastAsia="Times New Roman" w:hAnsi="Times New Roman" w:cs="Times New Roman"/>
          <w:lang w:eastAsia="pl-PL"/>
        </w:rPr>
        <w:t xml:space="preserve">pracownikami - </w:t>
      </w:r>
      <w:r w:rsidRPr="00055AA9">
        <w:rPr>
          <w:rFonts w:ascii="Times New Roman" w:eastAsia="Times New Roman" w:hAnsi="Times New Roman" w:cs="Times New Roman"/>
          <w:lang w:eastAsia="pl-PL"/>
        </w:rPr>
        <w:t xml:space="preserve">noszowymi </w:t>
      </w:r>
      <w:r w:rsidR="00A60385" w:rsidRPr="00055AA9">
        <w:rPr>
          <w:rFonts w:ascii="Times New Roman" w:eastAsia="Times New Roman" w:hAnsi="Times New Roman" w:cs="Times New Roman"/>
          <w:lang w:eastAsia="pl-PL"/>
        </w:rPr>
        <w:t>a Zamawiającym poprzez udostępnienie noszowym sprawnie działający telefon komórkowy wraz z przekazanym numerem telefonu w celu wezwań do transportu pacjentów</w:t>
      </w:r>
      <w:bookmarkEnd w:id="2"/>
      <w:r w:rsidR="00103E75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103E75" w:rsidRPr="00103E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załącznik nr 4 do SWZ</w:t>
      </w:r>
    </w:p>
    <w:p w:rsidR="00A60385" w:rsidRPr="00055AA9" w:rsidRDefault="00A60385" w:rsidP="006A2C9E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>7.  Pracownicy noszowi są zobowiązani rozpocząć transport w możliwie najkrótszym czasie, lecz nie dłuższym niż 15 minut od zgłoszenia konieczności transportu</w:t>
      </w:r>
    </w:p>
    <w:p w:rsidR="0090582F" w:rsidRDefault="00A60385" w:rsidP="006A2C9E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>8. Zamawiający zapewni pracownikom noszowym, następujące środki ochrony indywidualnej: maski, rękawiczki, w uzasadnionych przypadkach (tj. transportu pacjenta chorego na chorobę zakaźną lub podejrzanego o chorobę zakaźną) dodatkowo kombinezon ochronny.</w:t>
      </w:r>
    </w:p>
    <w:p w:rsidR="00B726CA" w:rsidRPr="00A90476" w:rsidRDefault="00B726CA" w:rsidP="00B726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9. </w:t>
      </w:r>
      <w:r w:rsidRPr="00A90476">
        <w:rPr>
          <w:rFonts w:ascii="Times New Roman" w:eastAsia="Times New Roman" w:hAnsi="Times New Roman" w:cs="Times New Roman"/>
          <w:lang w:eastAsia="pl-PL"/>
        </w:rPr>
        <w:t>Zamawiający udostępni Wykonawcy na czas realizacji zadania pomieszczenie socjalne znajdujące się w budynku Szpitala do dyspozycji pracownikom noszowym.</w:t>
      </w:r>
    </w:p>
    <w:p w:rsidR="00B726CA" w:rsidRPr="00055AA9" w:rsidRDefault="00B726CA" w:rsidP="006A2C9E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582F" w:rsidRPr="00055AA9" w:rsidRDefault="0090582F" w:rsidP="0090582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41213" w:rsidRPr="00055AA9" w:rsidRDefault="0090582F" w:rsidP="0090582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lang w:eastAsia="pl-PL"/>
        </w:rPr>
        <w:t>VII.</w:t>
      </w:r>
      <w:r w:rsidRPr="00055AA9">
        <w:rPr>
          <w:rFonts w:ascii="Times New Roman" w:eastAsia="Times New Roman" w:hAnsi="Times New Roman" w:cs="Times New Roman"/>
          <w:b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lang w:eastAsia="pl-PL"/>
        </w:rPr>
        <w:t>Podwykonawstwo</w:t>
      </w:r>
      <w:bookmarkStart w:id="3" w:name="_GoBack"/>
      <w:bookmarkEnd w:id="3"/>
    </w:p>
    <w:p w:rsidR="005B58B6" w:rsidRPr="00055AA9" w:rsidRDefault="005B58B6" w:rsidP="00674AE3">
      <w:pPr>
        <w:pStyle w:val="Akapitzlist"/>
        <w:autoSpaceDN w:val="0"/>
        <w:spacing w:after="0" w:line="240" w:lineRule="auto"/>
        <w:ind w:left="0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:rsidR="00741213" w:rsidRPr="00055AA9" w:rsidRDefault="00741213" w:rsidP="005702C3">
      <w:pPr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>Wykonawca może powierzyć wykonanie części zamówienia podwykonawcy (podwykonawcom). </w:t>
      </w:r>
    </w:p>
    <w:p w:rsidR="00741213" w:rsidRPr="00055AA9" w:rsidRDefault="00741213" w:rsidP="005702C3">
      <w:pPr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A741D9">
        <w:rPr>
          <w:rFonts w:ascii="Times New Roman" w:eastAsia="Times New Roman" w:hAnsi="Times New Roman" w:cs="Times New Roman"/>
          <w:bCs/>
          <w:lang w:eastAsia="pl-PL"/>
        </w:rPr>
        <w:t>nie zastrzega</w:t>
      </w:r>
      <w:r w:rsidRPr="00055AA9">
        <w:rPr>
          <w:rFonts w:ascii="Times New Roman" w:eastAsia="Times New Roman" w:hAnsi="Times New Roman" w:cs="Times New Roman"/>
          <w:lang w:eastAsia="pl-PL"/>
        </w:rPr>
        <w:t xml:space="preserve"> obowiązku osobistego wykonania przez Wykonawcę kluczowych części zamówienia.</w:t>
      </w:r>
    </w:p>
    <w:p w:rsidR="00952F43" w:rsidRPr="00055AA9" w:rsidRDefault="00741213" w:rsidP="00952F43">
      <w:pPr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 Wykonawców.</w:t>
      </w:r>
    </w:p>
    <w:p w:rsidR="00952F43" w:rsidRPr="00055AA9" w:rsidRDefault="00952F43" w:rsidP="00952F43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741213" w:rsidRPr="00055AA9" w:rsidRDefault="00952F43" w:rsidP="00952F43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VIII.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Termin wykonania </w:t>
      </w:r>
      <w:r w:rsidR="00741213" w:rsidRPr="00055AA9">
        <w:rPr>
          <w:rFonts w:ascii="Times New Roman" w:eastAsia="Times New Roman" w:hAnsi="Times New Roman" w:cs="Times New Roman"/>
          <w:b/>
          <w:lang w:eastAsia="pl-PL"/>
        </w:rPr>
        <w:t>zamówienia</w:t>
      </w:r>
    </w:p>
    <w:p w:rsidR="005B58B6" w:rsidRPr="00055AA9" w:rsidRDefault="005B58B6" w:rsidP="00674AE3">
      <w:pPr>
        <w:pStyle w:val="Akapitzlist"/>
        <w:autoSpaceDN w:val="0"/>
        <w:spacing w:after="0" w:line="240" w:lineRule="auto"/>
        <w:ind w:left="0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:rsidR="00F02170" w:rsidRPr="00055AA9" w:rsidRDefault="00F02170" w:rsidP="00683BF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55AA9">
        <w:rPr>
          <w:rFonts w:ascii="Times New Roman" w:eastAsia="Times New Roman" w:hAnsi="Times New Roman" w:cs="Times New Roman"/>
          <w:lang w:eastAsia="pl-PL"/>
        </w:rPr>
        <w:t>1.</w:t>
      </w:r>
      <w:r w:rsidR="00683BF6" w:rsidRPr="00055AA9">
        <w:rPr>
          <w:rFonts w:ascii="Times New Roman" w:eastAsia="Times New Roman" w:hAnsi="Times New Roman" w:cs="Times New Roman"/>
          <w:lang w:eastAsia="pl-PL"/>
        </w:rPr>
        <w:tab/>
      </w:r>
      <w:r w:rsidR="00683BF6" w:rsidRPr="00055AA9">
        <w:rPr>
          <w:rFonts w:ascii="Times New Roman" w:hAnsi="Times New Roman" w:cs="Times New Roman"/>
        </w:rPr>
        <w:t xml:space="preserve">Maksymalnie do </w:t>
      </w:r>
      <w:r w:rsidR="00A473DE" w:rsidRPr="00055AA9">
        <w:rPr>
          <w:rFonts w:ascii="Times New Roman" w:hAnsi="Times New Roman" w:cs="Times New Roman"/>
        </w:rPr>
        <w:t>5</w:t>
      </w:r>
      <w:r w:rsidR="00683BF6" w:rsidRPr="00055AA9">
        <w:rPr>
          <w:rFonts w:ascii="Times New Roman" w:hAnsi="Times New Roman" w:cs="Times New Roman"/>
        </w:rPr>
        <w:t xml:space="preserve"> miesięcy od dnia zawarcia umowy lecz nie dłużej niż do </w:t>
      </w:r>
      <w:proofErr w:type="gramStart"/>
      <w:r w:rsidR="00683BF6" w:rsidRPr="00055AA9">
        <w:rPr>
          <w:rFonts w:ascii="Times New Roman" w:hAnsi="Times New Roman" w:cs="Times New Roman"/>
        </w:rPr>
        <w:t xml:space="preserve">dnia  </w:t>
      </w:r>
      <w:r w:rsidR="00683BF6" w:rsidRPr="00055AA9">
        <w:rPr>
          <w:rFonts w:ascii="Times New Roman" w:hAnsi="Times New Roman" w:cs="Times New Roman"/>
          <w:b/>
        </w:rPr>
        <w:t>01.12.2021</w:t>
      </w:r>
      <w:proofErr w:type="gramEnd"/>
      <w:r w:rsidR="00683BF6" w:rsidRPr="00055AA9">
        <w:rPr>
          <w:rFonts w:ascii="Times New Roman" w:hAnsi="Times New Roman" w:cs="Times New Roman"/>
          <w:b/>
        </w:rPr>
        <w:t xml:space="preserve"> r.</w:t>
      </w:r>
    </w:p>
    <w:p w:rsidR="007C33F5" w:rsidRPr="00055AA9" w:rsidRDefault="00F02170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>2.</w:t>
      </w:r>
      <w:r w:rsidRPr="00055AA9">
        <w:rPr>
          <w:rFonts w:ascii="Times New Roman" w:eastAsia="Times New Roman" w:hAnsi="Times New Roman" w:cs="Times New Roman"/>
          <w:lang w:eastAsia="pl-PL"/>
        </w:rPr>
        <w:tab/>
        <w:t xml:space="preserve"> W termin realizacji zadania wlicza się wykonanie zadania inwestycyjnego </w:t>
      </w:r>
      <w:r w:rsidR="00683BF6" w:rsidRPr="00055AA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  <w:r w:rsidRPr="00055AA9">
        <w:rPr>
          <w:rFonts w:ascii="Times New Roman" w:eastAsia="Times New Roman" w:hAnsi="Times New Roman" w:cs="Times New Roman"/>
          <w:lang w:eastAsia="pl-PL"/>
        </w:rPr>
        <w:t>oraz przeprowadzenie odbioru dopuszczającego uruchomienie dźwigu przez Urząd Dozoru Technicznego.</w:t>
      </w:r>
    </w:p>
    <w:p w:rsidR="007C33F5" w:rsidRPr="00055AA9" w:rsidRDefault="007C33F5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3F5" w:rsidRDefault="007C33F5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26CA" w:rsidRDefault="00B726CA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26CA" w:rsidRDefault="00B726CA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26CA" w:rsidRPr="00055AA9" w:rsidRDefault="00B726CA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58B6" w:rsidRPr="00055AA9" w:rsidRDefault="007C33F5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IX.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Warunki udziału w postępowaniu</w:t>
      </w:r>
    </w:p>
    <w:p w:rsidR="005743A1" w:rsidRPr="00055AA9" w:rsidRDefault="005743A1" w:rsidP="005743A1">
      <w:pPr>
        <w:pStyle w:val="Akapitzlist"/>
        <w:autoSpaceDN w:val="0"/>
        <w:spacing w:after="0" w:line="240" w:lineRule="auto"/>
        <w:ind w:left="0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674AE3" w:rsidRPr="00055AA9" w:rsidRDefault="00674AE3" w:rsidP="00674AE3">
      <w:pPr>
        <w:pStyle w:val="Akapitzlist"/>
        <w:autoSpaceDN w:val="0"/>
        <w:spacing w:after="0" w:line="240" w:lineRule="auto"/>
        <w:ind w:left="0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513E83" w:rsidRPr="00055AA9" w:rsidRDefault="00513E83" w:rsidP="00513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55AA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1.</w:t>
      </w:r>
      <w:r w:rsidRPr="00055AA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ab/>
      </w:r>
      <w:r w:rsidRPr="00055AA9">
        <w:rPr>
          <w:rFonts w:ascii="Times New Roman" w:hAnsi="Times New Roman" w:cs="Times New Roman"/>
          <w:color w:val="000000" w:themeColor="text1"/>
        </w:rPr>
        <w:t xml:space="preserve">O udzielenie zamówienia mogą ubiegać się Wykonawcy, którzy nie podlegają wykluczeniu na zasadach określonych w </w:t>
      </w:r>
      <w:r w:rsidRPr="00055AA9">
        <w:rPr>
          <w:rFonts w:ascii="Times New Roman" w:hAnsi="Times New Roman" w:cs="Times New Roman"/>
        </w:rPr>
        <w:t xml:space="preserve">Rozdziale </w:t>
      </w:r>
      <w:r w:rsidR="008258CE" w:rsidRPr="00055AA9">
        <w:rPr>
          <w:rFonts w:ascii="Times New Roman" w:hAnsi="Times New Roman" w:cs="Times New Roman"/>
        </w:rPr>
        <w:t>XII</w:t>
      </w:r>
      <w:r w:rsidRPr="00055AA9">
        <w:rPr>
          <w:rFonts w:ascii="Times New Roman" w:hAnsi="Times New Roman" w:cs="Times New Roman"/>
        </w:rPr>
        <w:t xml:space="preserve"> SWZ</w:t>
      </w:r>
      <w:r w:rsidRPr="00055AA9">
        <w:rPr>
          <w:rFonts w:ascii="Times New Roman" w:hAnsi="Times New Roman" w:cs="Times New Roman"/>
          <w:color w:val="000000" w:themeColor="text1"/>
        </w:rPr>
        <w:t>, oraz spełniają określone przez Zamawiającego warunki</w:t>
      </w:r>
      <w:r w:rsidRPr="00055AA9">
        <w:rPr>
          <w:rFonts w:ascii="Times New Roman" w:hAnsi="Times New Roman" w:cs="Times New Roman"/>
          <w:b/>
          <w:color w:val="000000" w:themeColor="text1"/>
          <w:highlight w:val="white"/>
        </w:rPr>
        <w:t xml:space="preserve"> </w:t>
      </w:r>
      <w:r w:rsidRPr="00055AA9">
        <w:rPr>
          <w:rFonts w:ascii="Times New Roman" w:hAnsi="Times New Roman" w:cs="Times New Roman"/>
          <w:color w:val="000000" w:themeColor="text1"/>
          <w:highlight w:val="white"/>
        </w:rPr>
        <w:t>udziału w postępowaniu.</w:t>
      </w:r>
    </w:p>
    <w:p w:rsidR="00513E83" w:rsidRPr="00055AA9" w:rsidRDefault="00513E83" w:rsidP="00513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55AA9">
        <w:rPr>
          <w:rFonts w:ascii="Times New Roman" w:hAnsi="Times New Roman" w:cs="Times New Roman"/>
          <w:b/>
          <w:color w:val="000000" w:themeColor="text1"/>
        </w:rPr>
        <w:t>2.</w:t>
      </w:r>
      <w:r w:rsidRPr="00055AA9">
        <w:rPr>
          <w:rFonts w:ascii="Times New Roman" w:hAnsi="Times New Roman" w:cs="Times New Roman"/>
          <w:color w:val="000000" w:themeColor="text1"/>
        </w:rPr>
        <w:tab/>
        <w:t>O udzielenie zamówienia mogą ubiegać się Wykonawcy, którzy spełniają warunki:</w:t>
      </w:r>
    </w:p>
    <w:p w:rsidR="00513E83" w:rsidRPr="00055AA9" w:rsidRDefault="00513E83" w:rsidP="00513E83">
      <w:pPr>
        <w:pStyle w:val="Akapitzlist"/>
        <w:spacing w:line="240" w:lineRule="auto"/>
        <w:ind w:left="0"/>
        <w:rPr>
          <w:rFonts w:ascii="Times New Roman" w:eastAsia="Calibri" w:hAnsi="Times New Roman" w:cs="Times New Roman"/>
          <w:color w:val="000000"/>
        </w:rPr>
      </w:pPr>
      <w:r w:rsidRPr="00055AA9">
        <w:rPr>
          <w:rFonts w:ascii="Times New Roman" w:hAnsi="Times New Roman" w:cs="Times New Roman"/>
          <w:color w:val="000000" w:themeColor="text1"/>
        </w:rPr>
        <w:t xml:space="preserve">1) </w:t>
      </w:r>
      <w:r w:rsidRPr="00055AA9">
        <w:rPr>
          <w:rFonts w:ascii="Times New Roman" w:eastAsia="Calibri" w:hAnsi="Times New Roman" w:cs="Times New Roman"/>
          <w:color w:val="000000"/>
        </w:rPr>
        <w:t>Uprawnienia firmy do wykonywania modernizacji dźwigów osobowych nadane przez UDT</w:t>
      </w:r>
    </w:p>
    <w:p w:rsidR="00513E83" w:rsidRPr="00055AA9" w:rsidRDefault="00513E83" w:rsidP="00513E83">
      <w:pPr>
        <w:spacing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055AA9">
        <w:rPr>
          <w:rFonts w:ascii="Times New Roman" w:eastAsia="Calibri" w:hAnsi="Times New Roman" w:cs="Times New Roman"/>
          <w:color w:val="000000"/>
        </w:rPr>
        <w:t xml:space="preserve">2) Uprawnienia co najmniej 2 pracowników do konserwacji dźwigów osobowych wydane przez UDT </w:t>
      </w:r>
    </w:p>
    <w:p w:rsidR="00513E83" w:rsidRPr="00055AA9" w:rsidRDefault="00513E83" w:rsidP="00513E83">
      <w:pPr>
        <w:spacing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055AA9">
        <w:rPr>
          <w:rFonts w:ascii="Times New Roman" w:eastAsia="Calibri" w:hAnsi="Times New Roman" w:cs="Times New Roman"/>
          <w:color w:val="000000"/>
        </w:rPr>
        <w:t xml:space="preserve">3) Uprawnienia do eksploatacji SEP E do 1 </w:t>
      </w:r>
      <w:proofErr w:type="spellStart"/>
      <w:r w:rsidRPr="00055AA9">
        <w:rPr>
          <w:rFonts w:ascii="Times New Roman" w:eastAsia="Calibri" w:hAnsi="Times New Roman" w:cs="Times New Roman"/>
          <w:color w:val="000000"/>
        </w:rPr>
        <w:t>kV</w:t>
      </w:r>
      <w:proofErr w:type="spellEnd"/>
      <w:r w:rsidRPr="00055AA9">
        <w:rPr>
          <w:rFonts w:ascii="Times New Roman" w:eastAsia="Calibri" w:hAnsi="Times New Roman" w:cs="Times New Roman"/>
          <w:color w:val="000000"/>
        </w:rPr>
        <w:t xml:space="preserve"> co najmniej 1 osoba</w:t>
      </w:r>
    </w:p>
    <w:p w:rsidR="00513E83" w:rsidRPr="00055AA9" w:rsidRDefault="00513E83" w:rsidP="00513E83">
      <w:pPr>
        <w:spacing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055AA9">
        <w:rPr>
          <w:rFonts w:ascii="Times New Roman" w:eastAsia="Calibri" w:hAnsi="Times New Roman" w:cs="Times New Roman"/>
          <w:color w:val="000000"/>
        </w:rPr>
        <w:t>4) Uprawnienia do nadzoru SEP D co najmniej 1 osoba</w:t>
      </w:r>
    </w:p>
    <w:p w:rsidR="00513E83" w:rsidRPr="00055AA9" w:rsidRDefault="00513E83" w:rsidP="00513E83">
      <w:pPr>
        <w:spacing w:before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055AA9">
        <w:rPr>
          <w:rFonts w:ascii="Times New Roman" w:eastAsia="Calibri" w:hAnsi="Times New Roman" w:cs="Times New Roman"/>
          <w:color w:val="000000"/>
        </w:rPr>
        <w:t xml:space="preserve">5) Certyfikat ISO: </w:t>
      </w:r>
      <w:r w:rsidRPr="00055AA9">
        <w:rPr>
          <w:rFonts w:ascii="Times New Roman" w:eastAsia="Calibri" w:hAnsi="Times New Roman" w:cs="Times New Roman"/>
          <w:color w:val="000000"/>
          <w:lang w:val="fr-FR"/>
        </w:rPr>
        <w:t>PN-EN ISO 9001: 2015 w zakresie dotyczącym min.:</w:t>
      </w:r>
      <w:r w:rsidRPr="00055AA9">
        <w:rPr>
          <w:rFonts w:ascii="Times New Roman" w:eastAsia="Calibri" w:hAnsi="Times New Roman" w:cs="Times New Roman"/>
          <w:color w:val="000000"/>
        </w:rPr>
        <w:t xml:space="preserve"> modernizacji, konserwacji i serwisu urządzeń dźwigowych</w:t>
      </w:r>
    </w:p>
    <w:p w:rsidR="00513E83" w:rsidRPr="00055AA9" w:rsidRDefault="00EC57E4" w:rsidP="00513E83">
      <w:pPr>
        <w:spacing w:before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055AA9">
        <w:rPr>
          <w:rFonts w:ascii="Times New Roman" w:eastAsia="Calibri" w:hAnsi="Times New Roman" w:cs="Times New Roman"/>
          <w:color w:val="000000"/>
        </w:rPr>
        <w:t xml:space="preserve">6) </w:t>
      </w:r>
      <w:r w:rsidR="00513E83" w:rsidRPr="00055AA9">
        <w:rPr>
          <w:rFonts w:ascii="Times New Roman" w:eastAsia="Calibri" w:hAnsi="Times New Roman" w:cs="Times New Roman"/>
          <w:color w:val="000000"/>
        </w:rPr>
        <w:t>Referencje lub inne dokumenty potwierdzające wykonywanie prac związanych z wymianą dźwigów w jednostkach użyteczności publicznej o wartości prac mim 200.000 zł brutto tj. wartość jednej inwestycji– min 1 sztuka</w:t>
      </w:r>
    </w:p>
    <w:p w:rsidR="00513E83" w:rsidRPr="00055AA9" w:rsidRDefault="00EC57E4" w:rsidP="00513E83">
      <w:pPr>
        <w:spacing w:before="120" w:line="240" w:lineRule="auto"/>
        <w:contextualSpacing/>
        <w:rPr>
          <w:rFonts w:ascii="Times New Roman" w:eastAsia="Calibri" w:hAnsi="Times New Roman" w:cs="Times New Roman"/>
        </w:rPr>
      </w:pPr>
      <w:r w:rsidRPr="00055AA9">
        <w:rPr>
          <w:rFonts w:ascii="Times New Roman" w:eastAsia="Calibri" w:hAnsi="Times New Roman" w:cs="Times New Roman"/>
        </w:rPr>
        <w:t xml:space="preserve">7) </w:t>
      </w:r>
      <w:r w:rsidR="00513E83" w:rsidRPr="00055AA9">
        <w:rPr>
          <w:rFonts w:ascii="Times New Roman" w:eastAsia="Calibri" w:hAnsi="Times New Roman" w:cs="Times New Roman"/>
        </w:rPr>
        <w:t>Referencje potwierdzające wykonywanie prac związanych z obsługą serwisową dźwigów w jednostkach użyteczności publicznej (min 2 lata doświadczenia) - min 1 sztuka</w:t>
      </w:r>
    </w:p>
    <w:p w:rsidR="00513E83" w:rsidRPr="00055AA9" w:rsidRDefault="00EC57E4" w:rsidP="00513E83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055AA9">
        <w:rPr>
          <w:rFonts w:ascii="Times New Roman" w:eastAsia="Calibri" w:hAnsi="Times New Roman" w:cs="Times New Roman"/>
        </w:rPr>
        <w:t xml:space="preserve">8) </w:t>
      </w:r>
      <w:r w:rsidR="00513E83" w:rsidRPr="00055AA9">
        <w:rPr>
          <w:rFonts w:ascii="Times New Roman" w:eastAsia="Calibri" w:hAnsi="Times New Roman" w:cs="Times New Roman"/>
        </w:rPr>
        <w:t>Opłacone OC firmy na kwotę min 500.000,00 zł brutto od prowadzonej działalności gospodarczej</w:t>
      </w:r>
    </w:p>
    <w:p w:rsidR="005F75E6" w:rsidRPr="00055AA9" w:rsidRDefault="00EC57E4" w:rsidP="00513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55AA9">
        <w:rPr>
          <w:rFonts w:ascii="Times New Roman" w:hAnsi="Times New Roman" w:cs="Times New Roman"/>
          <w:b/>
          <w:color w:val="000000" w:themeColor="text1"/>
        </w:rPr>
        <w:t>3.</w:t>
      </w:r>
      <w:r w:rsidRPr="00055AA9">
        <w:rPr>
          <w:rFonts w:ascii="Times New Roman" w:hAnsi="Times New Roman" w:cs="Times New Roman"/>
          <w:color w:val="000000" w:themeColor="text1"/>
        </w:rPr>
        <w:t xml:space="preserve">  </w:t>
      </w:r>
      <w:r w:rsidR="005F75E6" w:rsidRPr="00055AA9">
        <w:rPr>
          <w:rFonts w:ascii="Times New Roman" w:hAnsi="Times New Roman" w:cs="Times New Roman"/>
          <w:color w:val="000000" w:themeColor="text1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513E83" w:rsidRPr="00055AA9" w:rsidRDefault="00513E83" w:rsidP="00513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7727" w:rsidRPr="00055AA9" w:rsidRDefault="007C33F5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5AA9">
        <w:rPr>
          <w:rFonts w:ascii="Times New Roman" w:eastAsia="Times New Roman" w:hAnsi="Times New Roman" w:cs="Times New Roman"/>
          <w:b/>
          <w:lang w:eastAsia="pl-PL"/>
        </w:rPr>
        <w:t>X.</w:t>
      </w:r>
      <w:r w:rsidRPr="00055AA9">
        <w:rPr>
          <w:rFonts w:ascii="Times New Roman" w:eastAsia="Times New Roman" w:hAnsi="Times New Roman" w:cs="Times New Roman"/>
          <w:b/>
          <w:lang w:eastAsia="pl-PL"/>
        </w:rPr>
        <w:tab/>
        <w:t>Warunki i termin płatności</w:t>
      </w:r>
      <w:r w:rsidR="00A57727" w:rsidRPr="00055AA9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C33F5" w:rsidRPr="00055AA9" w:rsidRDefault="007C33F5" w:rsidP="007C3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04EE" w:rsidRPr="00055AA9" w:rsidRDefault="00A57727" w:rsidP="00D1509D">
      <w:pPr>
        <w:numPr>
          <w:ilvl w:val="0"/>
          <w:numId w:val="30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5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Calibri" w:hAnsi="Times New Roman" w:cs="Times New Roman"/>
          <w:lang w:eastAsia="ar-SA"/>
        </w:rPr>
        <w:t>Rozliczenie za wykonanie przedmiotu zamówienia nastąpi na podstawie faktur</w:t>
      </w:r>
      <w:r w:rsidR="004904EE" w:rsidRPr="00055AA9">
        <w:rPr>
          <w:rFonts w:ascii="Times New Roman" w:eastAsia="Calibri" w:hAnsi="Times New Roman" w:cs="Times New Roman"/>
          <w:lang w:eastAsia="ar-SA"/>
        </w:rPr>
        <w:t>.</w:t>
      </w:r>
    </w:p>
    <w:p w:rsidR="00A57727" w:rsidRPr="00055AA9" w:rsidRDefault="00A57727" w:rsidP="00D1509D">
      <w:pPr>
        <w:numPr>
          <w:ilvl w:val="0"/>
          <w:numId w:val="30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5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 xml:space="preserve">Faktury składać się będą z jednej pozycji pn. „Wymiana dźwigu osobowego w budynku nr </w:t>
      </w:r>
      <w:r w:rsidR="004904EE" w:rsidRPr="00055AA9">
        <w:rPr>
          <w:rFonts w:ascii="Times New Roman" w:eastAsia="Times New Roman" w:hAnsi="Times New Roman" w:cs="Times New Roman"/>
          <w:lang w:eastAsia="pl-PL"/>
        </w:rPr>
        <w:t>1</w:t>
      </w:r>
      <w:r w:rsidRPr="00055AA9">
        <w:rPr>
          <w:rFonts w:ascii="Times New Roman" w:eastAsia="Times New Roman" w:hAnsi="Times New Roman" w:cs="Times New Roman"/>
          <w:lang w:eastAsia="pl-PL"/>
        </w:rPr>
        <w:t xml:space="preserve"> Szpitala Specjalistycznego nr 1 w Bytomiu</w:t>
      </w:r>
      <w:r w:rsidR="004904EE" w:rsidRPr="00055AA9">
        <w:rPr>
          <w:rFonts w:ascii="Times New Roman" w:eastAsia="Times New Roman" w:hAnsi="Times New Roman" w:cs="Times New Roman"/>
          <w:lang w:eastAsia="pl-PL"/>
        </w:rPr>
        <w:t>.</w:t>
      </w:r>
    </w:p>
    <w:p w:rsidR="004904EE" w:rsidRPr="00055AA9" w:rsidRDefault="004904EE" w:rsidP="004904EE">
      <w:pPr>
        <w:numPr>
          <w:ilvl w:val="0"/>
          <w:numId w:val="30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>Faktura będzie wystawiona z zastosowaniem 60 dniowego terminu płatności, liczonego od daty doręczenia przez Wykonawcę prawidłowo wystawionej faktury VAT przez Wykonawcę.</w:t>
      </w:r>
    </w:p>
    <w:p w:rsidR="00EC57E4" w:rsidRPr="00055AA9" w:rsidRDefault="00A57727" w:rsidP="00EC57E4">
      <w:pPr>
        <w:numPr>
          <w:ilvl w:val="0"/>
          <w:numId w:val="30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5"/>
        <w:jc w:val="both"/>
        <w:rPr>
          <w:rFonts w:ascii="Times New Roman" w:eastAsia="Calibri" w:hAnsi="Times New Roman" w:cs="Times New Roman"/>
          <w:lang w:eastAsia="ar-SA"/>
        </w:rPr>
      </w:pPr>
      <w:r w:rsidRPr="00055AA9">
        <w:rPr>
          <w:rFonts w:ascii="Times New Roman" w:eastAsia="Calibri" w:hAnsi="Times New Roman" w:cs="Times New Roman"/>
          <w:lang w:eastAsia="ar-SA"/>
        </w:rPr>
        <w:t>Umowa określa formę zabezpieczenia zaliczki, wysokość zabezpieczenia oraz sposób jego zwrotu.</w:t>
      </w:r>
    </w:p>
    <w:p w:rsidR="00EC57E4" w:rsidRPr="00055AA9" w:rsidRDefault="00EC57E4" w:rsidP="00EC57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:rsidR="00741213" w:rsidRDefault="007C33F5" w:rsidP="00EC57E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XI</w:t>
      </w:r>
      <w:r w:rsidR="00EC57E4"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  <w:r w:rsidR="00EC57E4"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="00EC57E4"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Wymagania dotyczące wadium.</w:t>
      </w:r>
    </w:p>
    <w:p w:rsidR="00055AA9" w:rsidRPr="00055AA9" w:rsidRDefault="00055AA9" w:rsidP="00EC57E4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:rsidR="00C57CE1" w:rsidRPr="00055AA9" w:rsidRDefault="00417DA3" w:rsidP="00417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55AA9">
        <w:rPr>
          <w:rFonts w:ascii="Times New Roman" w:hAnsi="Times New Roman" w:cs="Times New Roman"/>
        </w:rPr>
        <w:t>1.</w:t>
      </w:r>
      <w:r w:rsidRPr="00055AA9">
        <w:rPr>
          <w:rFonts w:ascii="Times New Roman" w:hAnsi="Times New Roman" w:cs="Times New Roman"/>
        </w:rPr>
        <w:tab/>
      </w:r>
      <w:r w:rsidR="00C57CE1" w:rsidRPr="00055AA9">
        <w:rPr>
          <w:rFonts w:ascii="Times New Roman" w:hAnsi="Times New Roman" w:cs="Times New Roman"/>
        </w:rPr>
        <w:t xml:space="preserve">Wykonawca ubiegający się o udzielenie nin. zamówienia winien wnieść wadium </w:t>
      </w:r>
      <w:r w:rsidR="00C57CE1" w:rsidRPr="00055AA9">
        <w:rPr>
          <w:rFonts w:ascii="Times New Roman" w:hAnsi="Times New Roman" w:cs="Times New Roman"/>
        </w:rPr>
        <w:br/>
        <w:t xml:space="preserve">w wysokości: </w:t>
      </w:r>
    </w:p>
    <w:tbl>
      <w:tblPr>
        <w:tblW w:w="5000" w:type="pct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88"/>
        <w:gridCol w:w="2196"/>
        <w:gridCol w:w="5788"/>
      </w:tblGrid>
      <w:tr w:rsidR="00C57CE1" w:rsidRPr="00055AA9" w:rsidTr="007F575C">
        <w:trPr>
          <w:trHeight w:val="555"/>
        </w:trPr>
        <w:tc>
          <w:tcPr>
            <w:tcW w:w="7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57CE1" w:rsidRPr="00055AA9" w:rsidRDefault="00C57CE1" w:rsidP="007F57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57CE1" w:rsidRPr="00055AA9" w:rsidRDefault="00C57CE1" w:rsidP="007F57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5AA9">
              <w:rPr>
                <w:rFonts w:ascii="Times New Roman" w:hAnsi="Times New Roman" w:cs="Times New Roman"/>
                <w:b/>
                <w:bCs/>
                <w:i/>
                <w:iCs/>
              </w:rPr>
              <w:t>Kwota wadium</w:t>
            </w:r>
          </w:p>
        </w:tc>
        <w:tc>
          <w:tcPr>
            <w:tcW w:w="294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C57CE1" w:rsidRPr="00055AA9" w:rsidRDefault="00C57CE1" w:rsidP="007F57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5AA9">
              <w:rPr>
                <w:rFonts w:ascii="Times New Roman" w:hAnsi="Times New Roman" w:cs="Times New Roman"/>
                <w:b/>
                <w:bCs/>
                <w:i/>
                <w:iCs/>
              </w:rPr>
              <w:t>Słownie</w:t>
            </w:r>
          </w:p>
        </w:tc>
      </w:tr>
      <w:tr w:rsidR="00C57CE1" w:rsidRPr="00055AA9" w:rsidTr="007F575C">
        <w:trPr>
          <w:trHeight w:val="254"/>
        </w:trPr>
        <w:tc>
          <w:tcPr>
            <w:tcW w:w="72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57CE1" w:rsidRPr="00055AA9" w:rsidRDefault="00C57CE1" w:rsidP="007F575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57CE1" w:rsidRPr="00055AA9" w:rsidRDefault="00C57CE1" w:rsidP="007F57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5AA9">
              <w:rPr>
                <w:rFonts w:ascii="Times New Roman" w:hAnsi="Times New Roman" w:cs="Times New Roman"/>
                <w:b/>
              </w:rPr>
              <w:t>1</w:t>
            </w:r>
            <w:r w:rsidR="00A73EA8" w:rsidRPr="00055AA9">
              <w:rPr>
                <w:rFonts w:ascii="Times New Roman" w:hAnsi="Times New Roman" w:cs="Times New Roman"/>
                <w:b/>
              </w:rPr>
              <w:t>0</w:t>
            </w:r>
            <w:r w:rsidRPr="00055AA9">
              <w:rPr>
                <w:rFonts w:ascii="Times New Roman" w:hAnsi="Times New Roman" w:cs="Times New Roman"/>
                <w:b/>
              </w:rPr>
              <w:t> </w:t>
            </w:r>
            <w:r w:rsidR="00A73EA8" w:rsidRPr="00055AA9">
              <w:rPr>
                <w:rFonts w:ascii="Times New Roman" w:hAnsi="Times New Roman" w:cs="Times New Roman"/>
                <w:b/>
              </w:rPr>
              <w:t>659</w:t>
            </w:r>
            <w:r w:rsidRPr="00055AA9">
              <w:rPr>
                <w:rFonts w:ascii="Times New Roman" w:hAnsi="Times New Roman" w:cs="Times New Roman"/>
                <w:b/>
              </w:rPr>
              <w:t>,</w:t>
            </w:r>
            <w:r w:rsidR="00A73EA8" w:rsidRPr="00055AA9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</w:tcPr>
          <w:p w:rsidR="00C57CE1" w:rsidRPr="00055AA9" w:rsidRDefault="00A73EA8" w:rsidP="007F575C">
            <w:pPr>
              <w:rPr>
                <w:rFonts w:ascii="Times New Roman" w:hAnsi="Times New Roman" w:cs="Times New Roman"/>
                <w:b/>
                <w:bCs/>
              </w:rPr>
            </w:pPr>
            <w:r w:rsidRPr="00055AA9">
              <w:rPr>
                <w:rFonts w:ascii="Times New Roman" w:hAnsi="Times New Roman" w:cs="Times New Roman"/>
                <w:b/>
                <w:bCs/>
              </w:rPr>
              <w:t>dziesięć</w:t>
            </w:r>
            <w:r w:rsidR="00C57CE1" w:rsidRPr="00055AA9">
              <w:rPr>
                <w:rFonts w:ascii="Times New Roman" w:hAnsi="Times New Roman" w:cs="Times New Roman"/>
                <w:b/>
                <w:bCs/>
              </w:rPr>
              <w:t xml:space="preserve"> tysięcy </w:t>
            </w:r>
            <w:r w:rsidRPr="00055AA9">
              <w:rPr>
                <w:rFonts w:ascii="Times New Roman" w:hAnsi="Times New Roman" w:cs="Times New Roman"/>
                <w:b/>
                <w:bCs/>
              </w:rPr>
              <w:t>sześćset pięćdziesiąt dziewięć</w:t>
            </w:r>
            <w:r w:rsidR="00C57CE1" w:rsidRPr="00055AA9">
              <w:rPr>
                <w:rFonts w:ascii="Times New Roman" w:hAnsi="Times New Roman" w:cs="Times New Roman"/>
                <w:b/>
                <w:bCs/>
              </w:rPr>
              <w:t xml:space="preserve"> złotych </w:t>
            </w:r>
            <w:r w:rsidRPr="00055AA9">
              <w:rPr>
                <w:rFonts w:ascii="Times New Roman" w:hAnsi="Times New Roman" w:cs="Times New Roman"/>
                <w:b/>
                <w:bCs/>
              </w:rPr>
              <w:t>89</w:t>
            </w:r>
            <w:r w:rsidR="00C57CE1" w:rsidRPr="00055AA9">
              <w:rPr>
                <w:rFonts w:ascii="Times New Roman" w:hAnsi="Times New Roman" w:cs="Times New Roman"/>
                <w:b/>
                <w:bCs/>
              </w:rPr>
              <w:t>/100</w:t>
            </w:r>
          </w:p>
        </w:tc>
      </w:tr>
    </w:tbl>
    <w:p w:rsidR="005B58B6" w:rsidRPr="00055AA9" w:rsidRDefault="005B58B6" w:rsidP="00674AE3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lang w:eastAsia="pl-PL"/>
        </w:rPr>
      </w:pPr>
    </w:p>
    <w:p w:rsidR="00417DA3" w:rsidRPr="00055AA9" w:rsidRDefault="00417DA3" w:rsidP="00417DA3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2.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ab/>
        <w:t>Wadium może być wnoszone według wyboru wykonawcy w jednej lub kilku następujących formach:</w:t>
      </w:r>
    </w:p>
    <w:p w:rsidR="00417DA3" w:rsidRPr="00055AA9" w:rsidRDefault="00417DA3" w:rsidP="00417DA3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pieniądzu;</w:t>
      </w:r>
    </w:p>
    <w:p w:rsidR="00417DA3" w:rsidRPr="00055AA9" w:rsidRDefault="00417DA3" w:rsidP="00417DA3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gwarancjach bankowych;</w:t>
      </w:r>
    </w:p>
    <w:p w:rsidR="00417DA3" w:rsidRPr="00055AA9" w:rsidRDefault="00417DA3" w:rsidP="00417DA3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gwarancjach ubezpieczeniowych;</w:t>
      </w:r>
    </w:p>
    <w:p w:rsidR="00417DA3" w:rsidRPr="00055AA9" w:rsidRDefault="00417DA3" w:rsidP="00417DA3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poręczeniach udzielanych przez podmioty, o których mowa w art. 6b ust. 5 pkt 2 ustawy z dnia 9 listopada 2000 r. o utworzeniu Polskiej Agencji Rozwoju Przedsiębiorczości (Dz. U. z 20</w:t>
      </w:r>
      <w:r w:rsidR="00A473DE"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20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r. poz. </w:t>
      </w:r>
      <w:r w:rsidR="00A473DE"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299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).</w:t>
      </w:r>
    </w:p>
    <w:p w:rsidR="001573DA" w:rsidRPr="00055AA9" w:rsidRDefault="001573DA" w:rsidP="001573DA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3.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ab/>
        <w:t>Jeżeli wadium jest wnoszone w formie gwarancji lub poręczenia,</w:t>
      </w:r>
      <w:r w:rsidRPr="00055AA9">
        <w:rPr>
          <w:rFonts w:ascii="Times New Roman" w:hAnsi="Times New Roman" w:cs="Times New Roman"/>
        </w:rPr>
        <w:t xml:space="preserve"> (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gwarancjach bankowych;</w:t>
      </w:r>
      <w:r w:rsidRPr="00055AA9">
        <w:rPr>
          <w:rFonts w:ascii="Times New Roman" w:hAnsi="Times New Roman" w:cs="Times New Roman"/>
        </w:rPr>
        <w:t xml:space="preserve"> 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gwarancjach ubezpieczeniowych; poręczeniach udzielanych przez podmioty, o których mowa w art. 6b ust. 5 pkt 2 ustawy z dnia 9 listopada 2000 r. o utworzeniu Polskiej Agencji Rozwoju Przedsiębiorczości Dz. U. z 2019 r. poz. 310, 836 i 1572) wykonawca przekazuje zamawiającemu oryginał gwarancji lub poręczenia, w postaci elektronicznej.</w:t>
      </w:r>
      <w:r w:rsidR="00417DA3"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ab/>
      </w:r>
    </w:p>
    <w:p w:rsidR="001573DA" w:rsidRPr="00055AA9" w:rsidRDefault="001573DA" w:rsidP="001573DA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1573DA" w:rsidRPr="00055AA9" w:rsidRDefault="001573DA" w:rsidP="001573DA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FF0000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4.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ab/>
        <w:t xml:space="preserve">Wadium wnoszone w pieniądzu należy wpłacić na konto 80 1050 1230 1000 0023 5039 0999 ING Bank Śląski Oddział w Bytomiu, z umieszczeniem na dowodzie wpłaty hasła: „Wadium – winda </w:t>
      </w:r>
      <w:r w:rsidRPr="00055AA9">
        <w:rPr>
          <w:rFonts w:ascii="Times New Roman" w:eastAsia="NSimSun" w:hAnsi="Times New Roman" w:cs="Times New Roman"/>
          <w:kern w:val="3"/>
          <w:lang w:eastAsia="zh-CN" w:bidi="hi-IN"/>
        </w:rPr>
        <w:t>ZP/</w:t>
      </w:r>
      <w:r w:rsidR="00BB17EF" w:rsidRPr="00055AA9">
        <w:rPr>
          <w:rFonts w:ascii="Times New Roman" w:eastAsia="NSimSun" w:hAnsi="Times New Roman" w:cs="Times New Roman"/>
          <w:kern w:val="3"/>
          <w:lang w:eastAsia="zh-CN" w:bidi="hi-IN"/>
        </w:rPr>
        <w:t>02</w:t>
      </w:r>
      <w:r w:rsidRPr="00055AA9">
        <w:rPr>
          <w:rFonts w:ascii="Times New Roman" w:eastAsia="NSimSun" w:hAnsi="Times New Roman" w:cs="Times New Roman"/>
          <w:kern w:val="3"/>
          <w:lang w:eastAsia="zh-CN" w:bidi="hi-IN"/>
        </w:rPr>
        <w:t>/2021”</w:t>
      </w:r>
    </w:p>
    <w:p w:rsidR="001573DA" w:rsidRDefault="001573DA" w:rsidP="001573DA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055AA9" w:rsidRPr="00055AA9" w:rsidRDefault="00055AA9" w:rsidP="001573DA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741213" w:rsidRPr="00055AA9" w:rsidRDefault="00417DA3" w:rsidP="001573DA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ab/>
      </w:r>
    </w:p>
    <w:p w:rsidR="00741213" w:rsidRPr="00055AA9" w:rsidRDefault="00EC57E4" w:rsidP="00EC57E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</w:t>
      </w:r>
      <w:r w:rsidR="007C33F5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II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Podstawy wykluczenia z postępowania</w:t>
      </w:r>
    </w:p>
    <w:p w:rsidR="005B58B6" w:rsidRPr="00055AA9" w:rsidRDefault="005B58B6" w:rsidP="00674AE3">
      <w:pPr>
        <w:pStyle w:val="Akapitzlist"/>
        <w:autoSpaceDN w:val="0"/>
        <w:spacing w:after="0" w:line="240" w:lineRule="auto"/>
        <w:ind w:left="0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741213" w:rsidRPr="00055AA9" w:rsidRDefault="00741213" w:rsidP="00674AE3">
      <w:pPr>
        <w:pStyle w:val="Akapitzlist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 postępowania o udzielenie zamówienia wyklucza się Wykonawców, w stosunku do których zachodzi którakolwiek z okoliczności wskazanych:</w:t>
      </w:r>
    </w:p>
    <w:p w:rsidR="00741213" w:rsidRPr="00055AA9" w:rsidRDefault="00741213" w:rsidP="00674AE3">
      <w:pPr>
        <w:pStyle w:val="Akapitzlist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art. 108 ust. 1 </w:t>
      </w:r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PZP ;</w:t>
      </w:r>
      <w:proofErr w:type="gramEnd"/>
    </w:p>
    <w:p w:rsidR="00741213" w:rsidRPr="00055AA9" w:rsidRDefault="00741213" w:rsidP="00674AE3">
      <w:pPr>
        <w:pStyle w:val="Akapitzlist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 art. 109 ust. 1 pkt. 4, 5, 7 PZP, tj.:</w:t>
      </w:r>
    </w:p>
    <w:p w:rsidR="00741213" w:rsidRPr="00055AA9" w:rsidRDefault="00741213" w:rsidP="00674AE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stosunku</w:t>
      </w:r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741213" w:rsidRPr="00055AA9" w:rsidRDefault="00741213" w:rsidP="00674AE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który w sposób zawiniony poważnie naruszył obowiązki zawodowe, co podważa jego uczciwość, w </w:t>
      </w:r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szczególności</w:t>
      </w:r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:rsidR="00741213" w:rsidRPr="00055AA9" w:rsidRDefault="00741213" w:rsidP="00674AE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741213" w:rsidRPr="00055AA9" w:rsidRDefault="00741213" w:rsidP="00674AE3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Wykluczenie Wykonawcy następuje zgodnie z art. 111 PZP </w:t>
      </w:r>
    </w:p>
    <w:p w:rsidR="00060B37" w:rsidRPr="00055AA9" w:rsidRDefault="00060B37" w:rsidP="00674A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41213" w:rsidRPr="00055AA9" w:rsidRDefault="00EC57E4" w:rsidP="00EC57E4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XI</w:t>
      </w:r>
      <w:r w:rsidR="008258CE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II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Podmiotowe środki dowodowe. Oświadczenia i dokumenty, jakie zobowiązani są dostarczyć Wykonawcy w celu potwierdzenia spełniania warunków udziału </w:t>
      </w:r>
      <w:r w:rsidR="000A1DEF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                              </w:t>
      </w:r>
      <w:r w:rsidR="008F0C3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               </w:t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postępowaniu oraz wykazania braku podstaw wykluczenia</w:t>
      </w:r>
    </w:p>
    <w:p w:rsidR="005B58B6" w:rsidRPr="00055AA9" w:rsidRDefault="005B58B6" w:rsidP="00674AE3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4904EE" w:rsidRPr="00055AA9" w:rsidRDefault="00741213" w:rsidP="004904EE">
      <w:pPr>
        <w:pStyle w:val="Akapitzlist"/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oferty Wykonawca zobowiązany jest dołączyć aktualne na dzień składania ofert oświadczenie o spełnianiu warunków udziału w postępowaniu oraz o braku podstaw do wykluczenia </w:t>
      </w:r>
      <w:r w:rsidR="009040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postępowania – zgodnie z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Załącznikiem nr </w:t>
      </w:r>
      <w:r w:rsidR="0040346F"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do SWZ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="004904EE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dodatkowo wymagan</w:t>
      </w:r>
      <w:r w:rsidR="00497097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4904EE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jest:</w:t>
      </w:r>
    </w:p>
    <w:p w:rsidR="00497097" w:rsidRPr="00055AA9" w:rsidRDefault="004904EE" w:rsidP="004904EE">
      <w:pPr>
        <w:pStyle w:val="Akapitzlist"/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a</w:t>
      </w:r>
      <w:r w:rsidR="00497097"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) </w:t>
      </w:r>
      <w:r w:rsidRPr="00055AA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Załącznik nr 4 do SWZ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– Wykaz osób</w:t>
      </w:r>
      <w:r w:rsidR="00497097"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, które będą uczestniczyć w realizacji zamówienia</w:t>
      </w:r>
      <w:r w:rsidR="00B808B5"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.</w:t>
      </w:r>
      <w:r w:rsidR="007936B2" w:rsidRPr="00055AA9">
        <w:rPr>
          <w:rFonts w:ascii="Times New Roman" w:eastAsia="NSimSun" w:hAnsi="Times New Roman" w:cs="Times New Roman"/>
          <w:strike/>
          <w:color w:val="000000" w:themeColor="text1"/>
          <w:kern w:val="3"/>
          <w:highlight w:val="yellow"/>
          <w:lang w:eastAsia="zh-CN" w:bidi="hi-IN"/>
        </w:rPr>
        <w:t xml:space="preserve"> </w:t>
      </w:r>
    </w:p>
    <w:p w:rsidR="00741213" w:rsidRPr="00055AA9" w:rsidRDefault="00741213" w:rsidP="00674AE3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:rsidR="00DB5424" w:rsidRPr="00055AA9" w:rsidRDefault="00DB5424" w:rsidP="00674AE3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Wykonawców działających przez pełnomocnika – pełnomocnictwo,</w:t>
      </w:r>
    </w:p>
    <w:p w:rsidR="00DB5424" w:rsidRPr="00055AA9" w:rsidRDefault="00DB5424" w:rsidP="00674AE3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Wykonawców wspólnie ubiegających się o zamówienie – dokument stwierdzający ustanowienie przez Wykonawców wspólnie ubiegających się o zamówienie pełnomocnika do reprezentowania ich w Postępowaniu o udzielenie zamówienia albo reprezentowania w Postępowaniu i zawarcia umowy w sprawie zamówienia publicznego,</w:t>
      </w:r>
    </w:p>
    <w:p w:rsidR="00331426" w:rsidRPr="00055AA9" w:rsidRDefault="00331426" w:rsidP="00674AE3">
      <w:pPr>
        <w:pStyle w:val="Akapitzlist"/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:rsidR="00741213" w:rsidRPr="00055AA9" w:rsidRDefault="00741213" w:rsidP="00674AE3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Podmiotowe środki dowodowe wymagane od wykonawcy obejmują:</w:t>
      </w:r>
    </w:p>
    <w:p w:rsidR="00741213" w:rsidRPr="00055AA9" w:rsidRDefault="00741213" w:rsidP="00674AE3">
      <w:pPr>
        <w:pStyle w:val="Akapitzlist"/>
        <w:tabs>
          <w:tab w:val="left" w:pos="720"/>
        </w:tabs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Oświadczenie wykonawcy, w zakresie art. 108 ust. 1 pkt 5 ustawy</w:t>
      </w:r>
      <w:r w:rsidR="00C720AA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PZP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, o braku przynależności do tej samej grupy kapitałowej, w rozumieniu ustawy z dnia 16 lutego 2007 r. o ochronie konkurencji i konsumentów (Dz. U. z 20</w:t>
      </w:r>
      <w:r w:rsidR="00C720AA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21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poz. </w:t>
      </w:r>
      <w:r w:rsidR="00C720AA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275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wykonawcy należącego do tej samej grupy kapitałowej –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załącznik nr</w:t>
      </w:r>
      <w:r w:rsidR="00E403B9"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8258CE"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5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do SWZ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="00331426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bookmarkStart w:id="4" w:name="_Hlk66861631"/>
      <w:r w:rsidR="00331426" w:rsidRPr="00055AA9">
        <w:rPr>
          <w:rFonts w:ascii="Times New Roman" w:hAnsi="Times New Roman" w:cs="Times New Roman"/>
          <w:color w:val="000000" w:themeColor="text1"/>
        </w:rPr>
        <w:t>(składane na wezwanie Zamawiającego)</w:t>
      </w:r>
    </w:p>
    <w:bookmarkEnd w:id="4"/>
    <w:p w:rsidR="00741213" w:rsidRPr="00055AA9" w:rsidRDefault="00331426" w:rsidP="00674AE3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060B37" w:rsidRPr="00055AA9" w:rsidRDefault="00060B37" w:rsidP="00674AE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72C9E" w:rsidRPr="00055AA9" w:rsidRDefault="008258CE" w:rsidP="008258CE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XIV.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Informacja dla Wykonawców wspólnie ubiegających się o udzielenie zamówienia</w:t>
      </w:r>
    </w:p>
    <w:p w:rsidR="00E403B9" w:rsidRPr="00055AA9" w:rsidRDefault="00E403B9" w:rsidP="00674AE3">
      <w:pPr>
        <w:pStyle w:val="Akapitzlist"/>
        <w:tabs>
          <w:tab w:val="left" w:pos="720"/>
        </w:tabs>
        <w:autoSpaceDN w:val="0"/>
        <w:spacing w:after="0" w:line="240" w:lineRule="auto"/>
        <w:ind w:left="0"/>
        <w:jc w:val="both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741213" w:rsidRPr="00055AA9" w:rsidRDefault="00741213" w:rsidP="005702C3">
      <w:pPr>
        <w:pStyle w:val="Akapitzlist"/>
        <w:numPr>
          <w:ilvl w:val="0"/>
          <w:numId w:val="2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winno być załączone do oferty. </w:t>
      </w:r>
    </w:p>
    <w:p w:rsidR="00741213" w:rsidRPr="00055AA9" w:rsidRDefault="00741213" w:rsidP="005702C3">
      <w:pPr>
        <w:pStyle w:val="Akapitzlist"/>
        <w:numPr>
          <w:ilvl w:val="0"/>
          <w:numId w:val="2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Wykonawców wspólnie ubiegających się o udzielenie zamówienia, oświadczenia, o których mowa w Rozdziale X</w:t>
      </w:r>
      <w:r w:rsidR="00103E75">
        <w:rPr>
          <w:rFonts w:ascii="Times New Roman" w:eastAsia="Times New Roman" w:hAnsi="Times New Roman" w:cs="Times New Roman"/>
          <w:color w:val="000000" w:themeColor="text1"/>
          <w:lang w:eastAsia="pl-PL"/>
        </w:rPr>
        <w:t>III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ust. 1 SWZ, składa każdy z Wykonawców. Oświadczenia te potwierdzają brak podstaw wykluczenia oraz spełnianie warunków udziału w zakresie, w jakim każdy z Wykonawców wykazuje spełnianie warunków udziału w postępowaniu.</w:t>
      </w:r>
    </w:p>
    <w:p w:rsidR="00741213" w:rsidRPr="00055AA9" w:rsidRDefault="00741213" w:rsidP="005702C3">
      <w:pPr>
        <w:pStyle w:val="Akapitzlist"/>
        <w:numPr>
          <w:ilvl w:val="0"/>
          <w:numId w:val="2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 wspólnie ubiegający się o udzielenie zamówienia dołączają do oferty oświadczenie, z którego wynika, które dostawy wykonają poszczególni wykonawcy.</w:t>
      </w:r>
    </w:p>
    <w:p w:rsidR="00741213" w:rsidRPr="00055AA9" w:rsidRDefault="00741213" w:rsidP="005702C3">
      <w:pPr>
        <w:pStyle w:val="Akapitzlist"/>
        <w:numPr>
          <w:ilvl w:val="0"/>
          <w:numId w:val="21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Oświadczenia i dokumenty potwierdzające brak podstaw do wykluczenia z postępowania składa każdy z Wykonawców wspólnie ubiegających się o zamówienie.</w:t>
      </w:r>
    </w:p>
    <w:p w:rsidR="00060B37" w:rsidRPr="00055AA9" w:rsidRDefault="00060B37" w:rsidP="00674AE3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B58B6" w:rsidRPr="00055AA9" w:rsidRDefault="008258CE" w:rsidP="008258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XV.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5B58B6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Opis sposobu udzielania wyjaśnień treści SWZ</w:t>
      </w:r>
    </w:p>
    <w:p w:rsidR="005B58B6" w:rsidRPr="00055AA9" w:rsidRDefault="005B58B6" w:rsidP="00674AE3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41213" w:rsidRPr="00055AA9" w:rsidRDefault="00741213" w:rsidP="005702C3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Stosownie do art. 284 ustawy </w:t>
      </w:r>
      <w:proofErr w:type="spellStart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Pzp</w:t>
      </w:r>
      <w:proofErr w:type="spellEnd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Wykonawca może zwrócić się do Zamawiającego </w:t>
      </w:r>
      <w:r w:rsidR="00103E75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                                 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z wnioskiem o wyjaśnienie treści SWZ. Zamawiający udzieli wyjaśnień niezwłocznie, jednak nie później niż na 2 dni przed upływem terminu składania ofert - pod warunkiem, że wniosek o wyjaśnienie treści specyfikacji warunków zamówienia wpłynął do Zamawiającego nie później niż na 4 dni przed upływem terminu składania ofert, licząc, zgodnie z zapisami art. 283 ustawy </w:t>
      </w:r>
      <w:proofErr w:type="spellStart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Pzp</w:t>
      </w:r>
      <w:proofErr w:type="spellEnd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, od dnia zamieszczenia ogłoszenia o zamówieniu w Biuletynie Zamówień Publicznych.</w:t>
      </w:r>
    </w:p>
    <w:p w:rsidR="00741213" w:rsidRPr="00055AA9" w:rsidRDefault="00741213" w:rsidP="005702C3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Zgodnie z art. 284 ust. 4 ustawy </w:t>
      </w:r>
      <w:proofErr w:type="spellStart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Pzp</w:t>
      </w:r>
      <w:proofErr w:type="spellEnd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- w </w:t>
      </w:r>
      <w:proofErr w:type="gramStart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przypadku</w:t>
      </w:r>
      <w:proofErr w:type="gramEnd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gdy wniosek o wyjaśnienie treści SWZ nie wpłynął</w:t>
      </w:r>
      <w:r w:rsidR="00697629"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w terminie, o którym mowa w pkt 2, Zamawiający nie ma obowiązku udzielania wyjaśnień SWZ oraz obowiązku przedłużenia terminu składania ofert. Przedłużenie terminu składania ofert nie wpływa na bieg terminu składania wniosku o wyjaśnienie treści SWZ. </w:t>
      </w:r>
    </w:p>
    <w:p w:rsidR="00741213" w:rsidRPr="00055AA9" w:rsidRDefault="00741213" w:rsidP="005702C3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Wyjaśnienia treści specyfikacji oraz jej ewentualne zmiany będą dokonywane zgodnie z art. 284 ustawy </w:t>
      </w:r>
      <w:proofErr w:type="spellStart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Pzp</w:t>
      </w:r>
      <w:proofErr w:type="spellEnd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. Treść zapytań wraz z wyjaśnieniami Zamawiający udostępni na stronie internetowej prowadzonego postępowania, bez ujawniania źródła zapytania. Wykonawcy ubiegający się o udzielenie zamówienia zobowiązani są do zapoznania się z treścią wyjaśnień zamieszczanych na stronie internetowej, na której udostępniono SWZ. </w:t>
      </w:r>
    </w:p>
    <w:p w:rsidR="00741213" w:rsidRPr="00055AA9" w:rsidRDefault="00741213" w:rsidP="005702C3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Zamawiający nie przewiduje zwołania zebrania Wykonawców w celu wyjaśnienia wątpliwości dotyczących treści SWZ. </w:t>
      </w:r>
    </w:p>
    <w:p w:rsidR="00741213" w:rsidRPr="00055AA9" w:rsidRDefault="00741213" w:rsidP="005702C3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W </w:t>
      </w:r>
      <w:proofErr w:type="gramStart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przypadku</w:t>
      </w:r>
      <w:proofErr w:type="gramEnd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gdy zmiana treści SWZ jest istotna dla sporządzenia oferty lub wymaga od Wykonawców dodatkowego czasu na zapoznanie się ze zmianą SWZ i przygotowanie ofert, Zamawiający przedłuży termin składania ofert o czas niezbędny na ich przygotowanie (art. 286 ust.3 ustawy </w:t>
      </w:r>
      <w:proofErr w:type="spellStart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Pzp</w:t>
      </w:r>
      <w:proofErr w:type="spellEnd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).</w:t>
      </w:r>
    </w:p>
    <w:p w:rsidR="00741213" w:rsidRPr="00055AA9" w:rsidRDefault="00741213" w:rsidP="005702C3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pl-PL" w:bidi="hi-IN"/>
        </w:rPr>
        <w:t xml:space="preserve">W przypadku rozbieżności pomiędzy treścią niniejszej SWZ, a treścią udzielonych </w:t>
      </w:r>
      <w:proofErr w:type="gramStart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pl-PL" w:bidi="hi-IN"/>
        </w:rPr>
        <w:t>odpowiedzi,</w:t>
      </w:r>
      <w:proofErr w:type="gramEnd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pl-PL" w:bidi="hi-IN"/>
        </w:rPr>
        <w:t xml:space="preserve"> jako obowiązującą należy przyjąć treść pisma zawierającego późniejsze oświadczenie Zamawiającego. </w:t>
      </w:r>
    </w:p>
    <w:p w:rsidR="00741213" w:rsidRDefault="00741213" w:rsidP="00674AE3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726CA" w:rsidRDefault="00B726CA" w:rsidP="00674AE3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726CA" w:rsidRPr="00055AA9" w:rsidRDefault="00B726CA" w:rsidP="00674AE3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41213" w:rsidRPr="00055AA9" w:rsidRDefault="008258CE" w:rsidP="008258CE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XVI.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Informacje o sposobie porozumiewania się zamawiającego z Wykonawcami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oraz przekazywania oświadczeń lub dokumentów</w:t>
      </w:r>
    </w:p>
    <w:p w:rsidR="008C2678" w:rsidRPr="00055AA9" w:rsidRDefault="008C2678" w:rsidP="00674AE3">
      <w:pPr>
        <w:pStyle w:val="Akapitzlist"/>
        <w:autoSpaceDN w:val="0"/>
        <w:spacing w:after="0" w:line="240" w:lineRule="auto"/>
        <w:ind w:left="0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741213" w:rsidRPr="00055AA9" w:rsidRDefault="00741213" w:rsidP="00674AE3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Osobą uprawnioną do kontaktu z Wykonawcami jest: </w:t>
      </w:r>
      <w:r w:rsidR="00821EEC" w:rsidRPr="00055AA9">
        <w:rPr>
          <w:rFonts w:ascii="Times New Roman" w:eastAsia="Times New Roman" w:hAnsi="Times New Roman" w:cs="Times New Roman"/>
          <w:lang w:eastAsia="pl-PL"/>
        </w:rPr>
        <w:t>Wioletta Klita</w:t>
      </w:r>
      <w:r w:rsidRPr="00055A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(Sekcja Zamówień Publicznych), e-mail: zampub@szpital1.bytom.pl</w:t>
      </w:r>
    </w:p>
    <w:p w:rsidR="00741213" w:rsidRPr="00055AA9" w:rsidRDefault="00741213" w:rsidP="00674AE3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Postępowanie prowadzone jest w języku polskim w formie elektronicznej za pośrednictwem </w:t>
      </w:r>
      <w:hyperlink r:id="rId14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platformazakupowa.pl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 adresem </w:t>
      </w:r>
      <w:r w:rsidRPr="00055AA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https://platformazakupowa.pl/pn/szpital1_bytom.</w:t>
      </w:r>
    </w:p>
    <w:p w:rsidR="00741213" w:rsidRPr="00055AA9" w:rsidRDefault="00741213" w:rsidP="00674AE3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5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platformazakupowa.pl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formularza „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Wyślij wiadomość do zamawiającego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”. </w:t>
      </w: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datę przekazania (wpływu) oświadczeń, wniosków, zawiadomień oraz informacji przyjmuje </w:t>
      </w:r>
      <w:r w:rsidR="00E403B9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się datę ich przesłania za pośrednictwem </w:t>
      </w:r>
      <w:hyperlink r:id="rId16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platformazakupowa.pl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poprzez kliknięcie </w:t>
      </w:r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przycisku  „</w:t>
      </w:r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Wyślij wiadomość do zamawiającego” po których pojawi się komunikat, że wiadomość została wysłana do zamawiającego. Zamawiający dopuszcza, opcjonalnie, </w:t>
      </w:r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komunikację  za</w:t>
      </w:r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pośrednictwem poczty elektronicznej. Adres poczty elektronicznej osoby uprawnionej do kontaktu z Wykonawcami: zampub@szpital1.bytom.pl</w:t>
      </w:r>
    </w:p>
    <w:p w:rsidR="00741213" w:rsidRPr="00055AA9" w:rsidRDefault="00741213" w:rsidP="00674AE3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będzie przekazywał wykonawcom informacje za pośrednictwem </w:t>
      </w:r>
      <w:hyperlink r:id="rId17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platformazakupowa.pl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platformazakupowa.pl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konkretnego wykonawcy.</w:t>
      </w:r>
    </w:p>
    <w:p w:rsidR="00741213" w:rsidRPr="00055AA9" w:rsidRDefault="00741213" w:rsidP="00674AE3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741213" w:rsidRPr="00055AA9" w:rsidRDefault="00741213" w:rsidP="00674AE3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Zamawiający, zgodnie z § 11 ust. 2 </w:t>
      </w:r>
      <w:r w:rsidR="00972C9E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Rozporządzenie Prezesa Rady Ministrów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9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platformazakupowa.pl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, tj.:</w:t>
      </w:r>
    </w:p>
    <w:p w:rsidR="00741213" w:rsidRPr="00055AA9" w:rsidRDefault="00741213" w:rsidP="005702C3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stały dostęp do sieci Internet o gwarantowanej przepustowości nie mniejszej niż 512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kb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/s,</w:t>
      </w:r>
    </w:p>
    <w:p w:rsidR="00741213" w:rsidRPr="00055AA9" w:rsidRDefault="00741213" w:rsidP="005702C3">
      <w:pPr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741213" w:rsidRPr="00055AA9" w:rsidRDefault="00741213" w:rsidP="005702C3">
      <w:pPr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zainstalowana dowolna przeglądarka internetowa, w przypadku Internet Explorer minimalnie wersja 10 0.,</w:t>
      </w:r>
    </w:p>
    <w:p w:rsidR="00741213" w:rsidRPr="00055AA9" w:rsidRDefault="00741213" w:rsidP="005702C3">
      <w:pPr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włączona obsługa JavaScript,</w:t>
      </w:r>
    </w:p>
    <w:p w:rsidR="00741213" w:rsidRPr="00055AA9" w:rsidRDefault="00741213" w:rsidP="005702C3">
      <w:pPr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zainstalowany program Adobe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Acrobat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Reader lub inny obsługujący format plików .pdf,</w:t>
      </w:r>
    </w:p>
    <w:p w:rsidR="00741213" w:rsidRPr="00055AA9" w:rsidRDefault="00741213" w:rsidP="005702C3">
      <w:pPr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Platformazakupowa.pl działa według standardu przyjętego w komunikacji sieciowej - kodowanie UTF8,</w:t>
      </w:r>
    </w:p>
    <w:p w:rsidR="00741213" w:rsidRPr="00055AA9" w:rsidRDefault="00741213" w:rsidP="005702C3">
      <w:pPr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Oznaczenie czasu odbioru danych przez platformę zakupową stanowi datę oraz dokładny czas (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hh:</w:t>
      </w:r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mm:ss</w:t>
      </w:r>
      <w:proofErr w:type="spellEnd"/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) generowany wg. czasu lokalnego serwera synchronizowanego z zegarem Głównego Urzędu Miar.</w:t>
      </w:r>
    </w:p>
    <w:p w:rsidR="00741213" w:rsidRPr="00055AA9" w:rsidRDefault="00741213" w:rsidP="005702C3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Wykonawca, przystępując do niniejszego postępowania o udzielenie zamówienia publicznego:</w:t>
      </w:r>
    </w:p>
    <w:p w:rsidR="00741213" w:rsidRPr="00055AA9" w:rsidRDefault="00741213" w:rsidP="00674AE3">
      <w:pPr>
        <w:pStyle w:val="Akapitzlist"/>
        <w:tabs>
          <w:tab w:val="left" w:pos="72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akceptuje warunki korzystania z </w:t>
      </w:r>
      <w:hyperlink r:id="rId20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platformazakupowa.pl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określone w Regulaminie zamieszczonym na stronie internetowej </w:t>
      </w:r>
      <w:hyperlink r:id="rId21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pod linkiem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  w zakładce „Regulamin" oraz uznaje go za wiążący,</w:t>
      </w:r>
    </w:p>
    <w:p w:rsidR="00741213" w:rsidRPr="00055AA9" w:rsidRDefault="00741213" w:rsidP="005702C3">
      <w:pPr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zapoznał i stosuje się do Instrukcji składania ofert/wniosków dostępnej </w:t>
      </w:r>
      <w:hyperlink r:id="rId22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pod linkiem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. </w:t>
      </w:r>
    </w:p>
    <w:p w:rsidR="00741213" w:rsidRPr="00055AA9" w:rsidRDefault="00741213" w:rsidP="00674AE3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Zamawiający nie ponosi odpowiedzialności za złożenie oferty w sposób niezgodny </w:t>
      </w:r>
      <w:r w:rsidR="00B726C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                        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 Instrukcją korzystania z </w:t>
      </w:r>
      <w:hyperlink r:id="rId23" w:history="1">
        <w:r w:rsidRPr="00055AA9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pl-PL"/>
          </w:rPr>
          <w:t>platformazakupowa.pl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Taka oferta zostanie uznana przez Zamawiającego za ofertę handlową i nie będzie brana pod uwagę </w:t>
      </w:r>
      <w:r w:rsidR="00B726C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</w:t>
      </w:r>
      <w:r w:rsidR="008E2306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+-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przedmiotowym </w:t>
      </w:r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postępowaniu</w:t>
      </w:r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ponieważ nie został spełniony obowiązek narzucony w art. 221 Ustawy Prawo Zamówień Publicznych.</w:t>
      </w:r>
    </w:p>
    <w:p w:rsidR="00741213" w:rsidRPr="00055AA9" w:rsidRDefault="00741213" w:rsidP="00674AE3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informuje, że instrukcje korzystania z </w:t>
      </w:r>
      <w:hyperlink r:id="rId24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platformazakupowa.pl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platformazakupowa.pl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znajdują się w zakładce „Instrukcje dla Wykonawców" na stronie internetowej pod adresem: </w:t>
      </w:r>
      <w:hyperlink r:id="rId26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https://platformazakupowa.pl/strona/45-instrukcje</w:t>
        </w:r>
      </w:hyperlink>
    </w:p>
    <w:p w:rsidR="008C2678" w:rsidRPr="00055AA9" w:rsidRDefault="008C2678" w:rsidP="00674A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055AA9" w:rsidRDefault="00055AA9" w:rsidP="00F0280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055AA9" w:rsidRDefault="00055AA9" w:rsidP="00F0280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055AA9" w:rsidRDefault="00055AA9" w:rsidP="00F0280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41213" w:rsidRPr="00055AA9" w:rsidRDefault="00F02800" w:rsidP="00F02800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XVII.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Opis sposobu przygotowania ofert oraz dokumentów wymaganych przez 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Zamawiającego w SWZ</w:t>
      </w:r>
    </w:p>
    <w:p w:rsidR="008C2678" w:rsidRPr="00055AA9" w:rsidRDefault="008C2678" w:rsidP="00674AE3">
      <w:pPr>
        <w:pStyle w:val="Akapitzlist"/>
        <w:autoSpaceDN w:val="0"/>
        <w:spacing w:after="0" w:line="240" w:lineRule="auto"/>
        <w:ind w:left="0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741213" w:rsidRPr="00055AA9" w:rsidRDefault="00741213" w:rsidP="00674AE3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Oferta, wniosek oraz przedmiotowe środki dowodowe (jeżeli były wymagane) składane elektronicznie muszą zostać podpisane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elektronicznym kwalifikowanym podpisem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podpisem zaufanym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podpisem osobistym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W procesie składania oferty, wniosku w tym przedmiotowych środków dowodowych na platformie,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kwalifikowany podpis elektroniczny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podpis zaufany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podpis osobisty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Wykonawca składa bezpośrednio na dokumencie, który następnie przesyła do systemu.</w:t>
      </w:r>
    </w:p>
    <w:p w:rsidR="00741213" w:rsidRPr="00055AA9" w:rsidRDefault="00741213" w:rsidP="00674AE3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kwalifikowanym podpisem elektronicznym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podpisem zaufanym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podpisem osobistym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741213" w:rsidRPr="00055AA9" w:rsidRDefault="00741213" w:rsidP="00674AE3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Oferta powinna być:</w:t>
      </w:r>
    </w:p>
    <w:p w:rsidR="00741213" w:rsidRPr="00055AA9" w:rsidRDefault="00741213" w:rsidP="00674AE3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sporządzona na podstawie załączników niniejszej SWZ w języku polskim,</w:t>
      </w:r>
    </w:p>
    <w:p w:rsidR="00741213" w:rsidRPr="00055AA9" w:rsidRDefault="00741213" w:rsidP="00674AE3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złożona przy użyciu środków komunikacji elektronicznej tzn. za pośrednictwem </w:t>
      </w:r>
      <w:hyperlink r:id="rId27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platformazakupowa.pl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741213" w:rsidRPr="00055AA9" w:rsidRDefault="00741213" w:rsidP="00674AE3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podpisana </w:t>
      </w:r>
      <w:hyperlink r:id="rId28" w:history="1">
        <w:r w:rsidRPr="00055AA9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pl-PL"/>
          </w:rPr>
          <w:t>kwalifikowanym podpisem elektronicznym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hyperlink r:id="rId29" w:history="1">
        <w:r w:rsidRPr="00055AA9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pl-PL"/>
          </w:rPr>
          <w:t>podpisem zaufanym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</w:t>
      </w:r>
      <w:hyperlink r:id="rId30" w:history="1">
        <w:r w:rsidRPr="00055AA9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pl-PL"/>
          </w:rPr>
          <w:t>podpisem osobistym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osobę/osoby upoważnioną/upoważnione.</w:t>
      </w:r>
    </w:p>
    <w:p w:rsidR="00741213" w:rsidRPr="00055AA9" w:rsidRDefault="00741213" w:rsidP="00674AE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eIDAS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) (UE) nr 910/2014 - od 1 lipca 2016 roku”.</w:t>
      </w:r>
    </w:p>
    <w:p w:rsidR="00741213" w:rsidRPr="00055AA9" w:rsidRDefault="00741213" w:rsidP="00674AE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wykorzystania formatu podpisu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XAdES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XAdES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41213" w:rsidRPr="00055AA9" w:rsidRDefault="00741213" w:rsidP="00674AE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Zgodnie z art. 18 ust. 3 ustawy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741213" w:rsidRPr="00055AA9" w:rsidRDefault="00741213" w:rsidP="00674AE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Wykonawca, za pośrednictwem </w:t>
      </w:r>
      <w:hyperlink r:id="rId31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platformazakupowa.pl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741213" w:rsidRPr="00055AA9" w:rsidRDefault="00A741D9" w:rsidP="00674AE3">
      <w:pPr>
        <w:pStyle w:val="Akapitzlist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hyperlink r:id="rId32" w:history="1">
        <w:r w:rsidR="00741213"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https://platformazakupowa.pl/strona/45-instrukcje</w:t>
        </w:r>
      </w:hyperlink>
    </w:p>
    <w:p w:rsidR="00741213" w:rsidRPr="00055AA9" w:rsidRDefault="00741213" w:rsidP="00674AE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Każdy z Wykonawców może złożyć tylko jedną ofertę. Złożenie większej liczby ofert lub oferty zawierającej propozycje wariantowe spowoduje podlegać będzie odrzuceniu.</w:t>
      </w:r>
    </w:p>
    <w:p w:rsidR="00741213" w:rsidRPr="00055AA9" w:rsidRDefault="00741213" w:rsidP="00674AE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Ceny oferty muszą zawierać wszystkie koszty, jakie musi ponieść Wykonawca, aby zrealizować zamówienie z najwyższą starannością oraz ewentualne rabaty.</w:t>
      </w:r>
    </w:p>
    <w:p w:rsidR="00741213" w:rsidRPr="00055AA9" w:rsidRDefault="00741213" w:rsidP="00674AE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Dokumenty i oświadczenia składane przez wykonawcę powinny być w języku polskim, chyba że w SWZ dopuszczono inaczej. W </w:t>
      </w:r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przypadku  załączenia</w:t>
      </w:r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dokumentów sporządzonych w innym języku niż dopuszczony, Wykonawca zobowiązany jest załączyć tłumaczenie na język polski.</w:t>
      </w:r>
    </w:p>
    <w:p w:rsidR="00741213" w:rsidRPr="00055AA9" w:rsidRDefault="00741213" w:rsidP="00674AE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741213" w:rsidRPr="00055AA9" w:rsidRDefault="00741213" w:rsidP="00674AE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741213" w:rsidRPr="00055AA9" w:rsidRDefault="00741213" w:rsidP="00674AE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Rozszerzenia plików wykorzystywanych przez Wykonawców powinny być zgodne z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741213" w:rsidRPr="00055AA9" w:rsidRDefault="00741213" w:rsidP="00674AE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rekomenduje wykorzystanie formatów: .pdf .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doc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.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docx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.xls .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xlsx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.jpg (.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jpeg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ze szczególnym wskazaniem na .pdf</w:t>
      </w:r>
    </w:p>
    <w:p w:rsidR="00741213" w:rsidRPr="00055AA9" w:rsidRDefault="00741213" w:rsidP="00674AE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 celu ewentualnej kompresji danych Zamawiający rekomenduje wykorzystanie jednego z rozszerzeń:</w:t>
      </w:r>
    </w:p>
    <w:p w:rsidR="00741213" w:rsidRPr="00055AA9" w:rsidRDefault="00741213" w:rsidP="00674AE3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.zip </w:t>
      </w:r>
    </w:p>
    <w:p w:rsidR="00741213" w:rsidRPr="00055AA9" w:rsidRDefault="00741213" w:rsidP="00674AE3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.7Z</w:t>
      </w:r>
    </w:p>
    <w:p w:rsidR="00741213" w:rsidRPr="00055AA9" w:rsidRDefault="00741213" w:rsidP="00674AE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Wśród rozszerzeń powszechnych a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niewystępujących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Rozporządzeniu KRI występują: .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rar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.gif .</w:t>
      </w:r>
      <w:proofErr w:type="spellStart"/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bmp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.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numbers</w:t>
      </w:r>
      <w:proofErr w:type="spellEnd"/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.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pages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Dokumenty złożone w takich plikach zostaną uznane za złożone nieskutecznie.</w:t>
      </w:r>
    </w:p>
    <w:p w:rsidR="00741213" w:rsidRPr="00055AA9" w:rsidRDefault="00741213" w:rsidP="00674AE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zwraca uwagę na ograniczenia wielkości plików podpisywanych profilem zaufanym, który wynosi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maksymalnie 10MB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oraz na ograniczenie wielkości plików podpisywanych w aplikacji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eDoApp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służącej do składania podpisu osobistego, który wynosi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maksymalnie 5MB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41213" w:rsidRPr="00055AA9" w:rsidRDefault="00741213" w:rsidP="00674AE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stosowania przez wykonawcę kwalifikowanego podpisu elektronicznego:</w:t>
      </w:r>
    </w:p>
    <w:p w:rsidR="00741213" w:rsidRPr="00055AA9" w:rsidRDefault="00741213" w:rsidP="00674AE3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przekonwertowanie plików składających się na ofertę na rozszerzenie .</w:t>
      </w:r>
      <w:proofErr w:type="gramStart"/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pdf  i</w:t>
      </w:r>
      <w:proofErr w:type="gramEnd"/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opatrzenie ich podpisem kwalifikowanym w formacie </w:t>
      </w:r>
      <w:proofErr w:type="spellStart"/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PAdES</w:t>
      </w:r>
      <w:proofErr w:type="spellEnd"/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 </w:t>
      </w:r>
    </w:p>
    <w:p w:rsidR="00741213" w:rsidRPr="00055AA9" w:rsidRDefault="00741213" w:rsidP="00674AE3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Pliki w innych formatach niż PDF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zaleca się opatrzyć podpisem w formacie </w:t>
      </w:r>
      <w:proofErr w:type="spellStart"/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XAdES</w:t>
      </w:r>
      <w:proofErr w:type="spellEnd"/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o typie zewnętrznym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. Wykonawca powinien pamiętać, aby plik z podpisem przekazywać łącznie z dokumentem podpisywanym.</w:t>
      </w:r>
    </w:p>
    <w:p w:rsidR="00741213" w:rsidRPr="00055AA9" w:rsidRDefault="00741213" w:rsidP="00674AE3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rekomenduje wykorzystanie podpisu z kwalifikowanym znacznikiem czasu.</w:t>
      </w:r>
    </w:p>
    <w:p w:rsidR="00741213" w:rsidRPr="00055AA9" w:rsidRDefault="00741213" w:rsidP="00674AE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</w:t>
      </w:r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zaleca</w:t>
      </w:r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aby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w przypadku podpisywania pliku przez kilka osób, stosować podpisy tego samego rodzaju.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Podpisywanie różnymi rodzajami podpisów np. osobistym i kwalifikowanym może doprowadzić do problemów w weryfikacji plików. </w:t>
      </w:r>
    </w:p>
    <w:p w:rsidR="00741213" w:rsidRPr="00055AA9" w:rsidRDefault="00741213" w:rsidP="00674AE3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zaleca, aby Wykonawca z odpowiednim wyprzedzeniem przetestował możliwość prawidłowego wykorzystania wybranej metody podpisania plików oferty.</w:t>
      </w:r>
    </w:p>
    <w:p w:rsidR="00741213" w:rsidRPr="00055AA9" w:rsidRDefault="00741213" w:rsidP="00674AE3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Osobą składającą ofertę powinna być osoba kontaktowa podawana w dokumentacji.</w:t>
      </w:r>
    </w:p>
    <w:p w:rsidR="00741213" w:rsidRPr="00055AA9" w:rsidRDefault="00741213" w:rsidP="00674AE3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 </w:t>
      </w:r>
    </w:p>
    <w:p w:rsidR="00741213" w:rsidRPr="00055AA9" w:rsidRDefault="00741213" w:rsidP="00674AE3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Jeśli Wykonawca pakuje dokumenty np. w plik o rozszerzeniu .zip, zaleca się wcześniejsze podpisanie każdego ze skompresowanych plików. </w:t>
      </w:r>
    </w:p>
    <w:p w:rsidR="00741213" w:rsidRPr="00055AA9" w:rsidRDefault="00741213" w:rsidP="00674AE3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</w:t>
      </w:r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zaleca</w:t>
      </w:r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aby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nie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8C2678" w:rsidRPr="00055AA9" w:rsidRDefault="008C2678" w:rsidP="00674A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741213" w:rsidRPr="00055AA9" w:rsidRDefault="00F02800" w:rsidP="00F02800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XVIII.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Sposób obliczania ceny oferty</w:t>
      </w:r>
    </w:p>
    <w:p w:rsidR="00F0744F" w:rsidRPr="00055AA9" w:rsidRDefault="00F0744F" w:rsidP="00674AE3">
      <w:pPr>
        <w:pStyle w:val="Akapitzlist"/>
        <w:autoSpaceDN w:val="0"/>
        <w:spacing w:after="0" w:line="240" w:lineRule="auto"/>
        <w:ind w:left="0"/>
        <w:jc w:val="both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7446E1" w:rsidRPr="00055AA9" w:rsidRDefault="007446E1" w:rsidP="005702C3">
      <w:pPr>
        <w:pStyle w:val="Akapitzlist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podaje cenę za realizację przedmiotu zamówienia zgodnie ze wzorem Formularza Ofertowego, stanowiącego 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</w:t>
      </w:r>
      <w:r w:rsidR="00103E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3 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do SWZ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:rsidR="00741213" w:rsidRPr="00055AA9" w:rsidRDefault="00741213" w:rsidP="005702C3">
      <w:pPr>
        <w:pStyle w:val="Akapitzlist"/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Cena ofertowa brutto musi uwzględniać wszystkie koszty związane z realizacją przedmiotu zamówienia zgodnie z opisem przedmiotu zamówienia oraz istotnymi postanowieniami umowy określonymi w niniejszej SWZ</w:t>
      </w:r>
      <w:r w:rsidR="00972C9E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a także </w:t>
      </w:r>
      <w:proofErr w:type="gramStart"/>
      <w:r w:rsidR="00972C9E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stawkę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podatku</w:t>
      </w:r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VAT w </w:t>
      </w:r>
      <w:r w:rsidR="00972C9E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wysokości zgodnie z obowiązującymi przepisami prawa.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podana na Formularzu Ofertowym jest ceną ostateczną, niepodlegającą negocjacji i wyczerpującą wszelkie należności Wykonawcy wobec Zamawiającego związane </w:t>
      </w:r>
      <w:r w:rsidR="00103E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 realizacją przedmiotu zamówienia.</w:t>
      </w:r>
    </w:p>
    <w:p w:rsidR="00741213" w:rsidRPr="00055AA9" w:rsidRDefault="00741213" w:rsidP="005702C3">
      <w:pPr>
        <w:pStyle w:val="Akapitzlist"/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Cena oferty powinna być wyrażona w złotych polskich (PLN)</w:t>
      </w:r>
      <w:r w:rsidR="00F02800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02800" w:rsidRPr="00055AA9">
        <w:rPr>
          <w:rFonts w:ascii="Times New Roman" w:eastAsia="Times New Roman" w:hAnsi="Times New Roman" w:cs="Times New Roman"/>
          <w:lang w:eastAsia="pl-PL"/>
        </w:rPr>
        <w:t>oraz wyrażona za pomocą cyfry i słownie</w:t>
      </w:r>
      <w:r w:rsidRPr="00055AA9">
        <w:rPr>
          <w:rFonts w:ascii="Times New Roman" w:eastAsia="Times New Roman" w:hAnsi="Times New Roman" w:cs="Times New Roman"/>
          <w:lang w:eastAsia="pl-PL"/>
        </w:rPr>
        <w:t xml:space="preserve"> z dokładnością do dwóch miejsc po przecinku.</w:t>
      </w:r>
    </w:p>
    <w:p w:rsidR="00741213" w:rsidRPr="00055AA9" w:rsidRDefault="00741213" w:rsidP="005702C3">
      <w:pPr>
        <w:pStyle w:val="Akapitzlist"/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przewiduje rozliczeń w walucie obcej.</w:t>
      </w:r>
    </w:p>
    <w:p w:rsidR="00741213" w:rsidRPr="00055AA9" w:rsidRDefault="00741213" w:rsidP="005702C3">
      <w:pPr>
        <w:pStyle w:val="Akapitzlist"/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Wyliczona cena oferty brutto będzie służyć do porównania złożonych ofert i do rozliczenia </w:t>
      </w:r>
      <w:r w:rsidR="00103E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 trakcie realizacji zamówienia.</w:t>
      </w:r>
    </w:p>
    <w:p w:rsidR="00741213" w:rsidRPr="00055AA9" w:rsidRDefault="00741213" w:rsidP="005702C3">
      <w:pPr>
        <w:pStyle w:val="Akapitzlist"/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została złożona oferta, której wybór prowadziłby do powstania u zamawiającego obowiązku podatkowego zgodnie z ustawą z dnia 11 marca 2004 r</w:t>
      </w:r>
      <w:r w:rsidRPr="00055AA9">
        <w:rPr>
          <w:rFonts w:ascii="Times New Roman" w:eastAsia="Times New Roman" w:hAnsi="Times New Roman" w:cs="Times New Roman"/>
          <w:lang w:eastAsia="pl-PL"/>
        </w:rPr>
        <w:t xml:space="preserve">. o podatku od towarów i usług (Dz. U. z 2018 r. poz. 2174, z </w:t>
      </w:r>
      <w:proofErr w:type="spellStart"/>
      <w:r w:rsidRPr="00055AA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55AA9">
        <w:rPr>
          <w:rFonts w:ascii="Times New Roman" w:eastAsia="Times New Roman" w:hAnsi="Times New Roman" w:cs="Times New Roman"/>
          <w:lang w:eastAsia="pl-PL"/>
        </w:rPr>
        <w:t xml:space="preserve">. zm.),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dla celów zastosowania kryterium ceny lub kosztu zamawiający dolicza do przedstawionej w tej ofercie ceny kwotę podatku od towarów i usług, którą miałby obowiązek rozliczyć.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 ofercie, o której mowa w ust. 1, Wykonawca ma obowiązek:</w:t>
      </w: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    poinformowania zamawiającego, że wybór jego oferty będzie prowadził do powstania </w:t>
      </w:r>
      <w:r w:rsidR="00821EEC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       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u zamawiającego obowiązku podatkowego;</w:t>
      </w: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2)    wskazania nazwy (rodzaju) towaru lub usługi, których dostawa lub świadczenie będą prowadziły do powstania obowiązku podatkowego;</w:t>
      </w: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3)    wskazania wartości towaru lub usługi objętego obowiązkiem podatkowym zamawiającego, bez kwoty podatku;</w:t>
      </w: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4)    wskazania stawki podatku od towarów i usług, która zgodnie z wiedzą wykonawcy, będzie miała zastosowanie.</w:t>
      </w:r>
    </w:p>
    <w:p w:rsidR="00741213" w:rsidRPr="00055AA9" w:rsidRDefault="00741213" w:rsidP="005702C3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821EEC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przypadku, gdy Wykonawca zobowiązany jest złożyć oświadczenie o powstaniu u Zamawiającego obowiązku podatkowego, to winien odpowiednio zmodyfikować treść formularza.  </w:t>
      </w:r>
    </w:p>
    <w:p w:rsidR="00A57727" w:rsidRPr="00055AA9" w:rsidRDefault="00A57727" w:rsidP="00A57727">
      <w:pPr>
        <w:pStyle w:val="Akapitzlist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2678" w:rsidRPr="00055AA9" w:rsidRDefault="008C2678" w:rsidP="00674A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741213" w:rsidRPr="00055AA9" w:rsidRDefault="00F02800" w:rsidP="00F02800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XIX.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Termin związania ofertą</w:t>
      </w:r>
    </w:p>
    <w:p w:rsidR="008C2678" w:rsidRPr="00055AA9" w:rsidRDefault="008C2678" w:rsidP="00674AE3">
      <w:pPr>
        <w:pStyle w:val="Akapitzlist"/>
        <w:autoSpaceDN w:val="0"/>
        <w:spacing w:after="0" w:line="240" w:lineRule="auto"/>
        <w:ind w:left="0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B808B5" w:rsidRPr="00055AA9" w:rsidRDefault="00741213" w:rsidP="00B808B5">
      <w:pPr>
        <w:numPr>
          <w:ilvl w:val="0"/>
          <w:numId w:val="10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lang w:eastAsia="pl-PL"/>
        </w:rPr>
        <w:t xml:space="preserve">Wykonawca będzie związany ofertą przez okres </w:t>
      </w:r>
      <w:r w:rsidRPr="00055AA9">
        <w:rPr>
          <w:rFonts w:ascii="Times New Roman" w:eastAsia="Times New Roman" w:hAnsi="Times New Roman" w:cs="Times New Roman"/>
          <w:b/>
          <w:bCs/>
          <w:lang w:eastAsia="pl-PL"/>
        </w:rPr>
        <w:t>30 dni</w:t>
      </w:r>
      <w:r w:rsidRPr="00055AA9">
        <w:rPr>
          <w:rFonts w:ascii="Times New Roman" w:eastAsia="Times New Roman" w:hAnsi="Times New Roman" w:cs="Times New Roman"/>
          <w:lang w:eastAsia="pl-PL"/>
        </w:rPr>
        <w:t>, tj. do dnia</w:t>
      </w:r>
      <w:r w:rsidR="00B808B5" w:rsidRPr="00055AA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808B5" w:rsidRPr="008F0C33">
        <w:rPr>
          <w:rFonts w:ascii="Times New Roman" w:eastAsia="Times New Roman" w:hAnsi="Times New Roman" w:cs="Times New Roman"/>
          <w:color w:val="000000" w:themeColor="text1"/>
          <w:lang w:eastAsia="pl-PL"/>
        </w:rPr>
        <w:t>22.06.</w:t>
      </w:r>
      <w:r w:rsidR="00144A3E" w:rsidRPr="008F0C33">
        <w:rPr>
          <w:rFonts w:ascii="Times New Roman" w:eastAsia="Times New Roman" w:hAnsi="Times New Roman" w:cs="Times New Roman"/>
          <w:color w:val="000000" w:themeColor="text1"/>
          <w:lang w:eastAsia="pl-PL"/>
        </w:rPr>
        <w:t>2021</w:t>
      </w:r>
      <w:r w:rsidRPr="008F0C33">
        <w:rPr>
          <w:rFonts w:ascii="Times New Roman" w:eastAsia="Times New Roman" w:hAnsi="Times New Roman" w:cs="Times New Roman"/>
          <w:smallCaps/>
          <w:color w:val="000000" w:themeColor="text1"/>
          <w:lang w:eastAsia="pl-PL"/>
        </w:rPr>
        <w:t xml:space="preserve"> </w:t>
      </w:r>
      <w:r w:rsidRPr="008F0C33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</w:p>
    <w:p w:rsidR="00741213" w:rsidRPr="00055AA9" w:rsidRDefault="00741213" w:rsidP="00B808B5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Bieg terminu związania ofertą rozpoczyna się wraz z upływem terminu składania ofert.</w:t>
      </w:r>
    </w:p>
    <w:p w:rsidR="00741213" w:rsidRPr="00055AA9" w:rsidRDefault="00741213" w:rsidP="005702C3">
      <w:pPr>
        <w:numPr>
          <w:ilvl w:val="0"/>
          <w:numId w:val="10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przypadku</w:t>
      </w:r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 </w:t>
      </w:r>
    </w:p>
    <w:p w:rsidR="00741213" w:rsidRPr="00055AA9" w:rsidRDefault="00741213" w:rsidP="00674AE3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Przedłużenie terminu związania ofertą wymaga złożenia przez wykonawcę pisemnego oświadczenia o wyrażeniu zgody na przedłużenie terminu związania ofertą.</w:t>
      </w:r>
    </w:p>
    <w:p w:rsidR="00741213" w:rsidRPr="00055AA9" w:rsidRDefault="00741213" w:rsidP="005702C3">
      <w:pPr>
        <w:numPr>
          <w:ilvl w:val="0"/>
          <w:numId w:val="10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Odmowa wyrażenia zgody na przedłużenie terminu związania ofertą nie powoduje utraty </w:t>
      </w:r>
      <w:r w:rsidR="00F02800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wadium.</w:t>
      </w:r>
    </w:p>
    <w:p w:rsidR="008C2678" w:rsidRPr="00055AA9" w:rsidRDefault="008C2678" w:rsidP="00674AE3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41213" w:rsidRPr="00055AA9" w:rsidRDefault="00F02800" w:rsidP="00F02800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XX.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Miejsce i termin składania ofert</w:t>
      </w:r>
    </w:p>
    <w:p w:rsidR="008C2678" w:rsidRPr="00055AA9" w:rsidRDefault="008C2678" w:rsidP="00674AE3">
      <w:pPr>
        <w:pStyle w:val="Akapitzlist"/>
        <w:autoSpaceDN w:val="0"/>
        <w:spacing w:after="0" w:line="240" w:lineRule="auto"/>
        <w:ind w:left="0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741213" w:rsidRPr="00055AA9" w:rsidRDefault="00741213" w:rsidP="005702C3">
      <w:pPr>
        <w:numPr>
          <w:ilvl w:val="0"/>
          <w:numId w:val="1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FF0000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Ofertę wraz z wymaganymi dokumentami należy umieścić na </w:t>
      </w:r>
      <w:hyperlink r:id="rId33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platformazakupowa.pl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 adresem: </w:t>
      </w:r>
      <w:hyperlink r:id="rId34" w:history="1">
        <w:r w:rsidR="002057EE" w:rsidRPr="00055AA9">
          <w:rPr>
            <w:rFonts w:ascii="Times New Roman" w:hAnsi="Times New Roman" w:cs="Times New Roman"/>
            <w:color w:val="000000" w:themeColor="text1"/>
            <w:u w:val="single"/>
          </w:rPr>
          <w:t>https://platformazakupowa.pl/pn/szpital1_bytom 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 myśl Ustawy PZP na stronie internetowej prowadzonego postępowania </w:t>
      </w:r>
      <w:r w:rsidRPr="00055AA9">
        <w:rPr>
          <w:rFonts w:ascii="Times New Roman" w:eastAsia="Times New Roman" w:hAnsi="Times New Roman" w:cs="Times New Roman"/>
          <w:lang w:eastAsia="pl-PL"/>
        </w:rPr>
        <w:t>do dnia</w:t>
      </w:r>
      <w:r w:rsidR="00D1509D" w:rsidRPr="00055AA9">
        <w:rPr>
          <w:rFonts w:ascii="Times New Roman" w:eastAsia="Times New Roman" w:hAnsi="Times New Roman" w:cs="Times New Roman"/>
          <w:lang w:eastAsia="pl-PL"/>
        </w:rPr>
        <w:t xml:space="preserve"> 01.06</w:t>
      </w:r>
      <w:r w:rsidR="00B808B5" w:rsidRPr="00055A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7629" w:rsidRPr="00055AA9">
        <w:rPr>
          <w:rFonts w:ascii="Times New Roman" w:eastAsia="Times New Roman" w:hAnsi="Times New Roman" w:cs="Times New Roman"/>
          <w:lang w:eastAsia="pl-PL"/>
        </w:rPr>
        <w:t>2021r.</w:t>
      </w:r>
      <w:r w:rsidRPr="00055AA9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="00697629" w:rsidRPr="00055AA9">
        <w:rPr>
          <w:rFonts w:ascii="Times New Roman" w:eastAsia="Times New Roman" w:hAnsi="Times New Roman" w:cs="Times New Roman"/>
          <w:lang w:eastAsia="pl-PL"/>
        </w:rPr>
        <w:t>09:30</w:t>
      </w:r>
      <w:r w:rsidR="00697629" w:rsidRPr="00055AA9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:rsidR="00741213" w:rsidRPr="00055AA9" w:rsidRDefault="00741213" w:rsidP="005702C3">
      <w:pPr>
        <w:numPr>
          <w:ilvl w:val="0"/>
          <w:numId w:val="1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Do oferty należy dołączyć wszystkie wymagane w SWZ dokumenty.</w:t>
      </w:r>
    </w:p>
    <w:p w:rsidR="00741213" w:rsidRPr="00055AA9" w:rsidRDefault="00741213" w:rsidP="005702C3">
      <w:pPr>
        <w:numPr>
          <w:ilvl w:val="0"/>
          <w:numId w:val="1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Po wypełnieniu Formularza składania oferty lub wniosku i dołączenia wszystkich wymaganych załączników należy kliknąć przycisk „Przejdź do podsumowania”.</w:t>
      </w:r>
    </w:p>
    <w:p w:rsidR="00741213" w:rsidRPr="00055AA9" w:rsidRDefault="00741213" w:rsidP="005702C3">
      <w:pPr>
        <w:numPr>
          <w:ilvl w:val="0"/>
          <w:numId w:val="1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5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platformazakupowa.pl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Wykonawca powinien złożyć podpis bezpośrednio na dokumentach przesłanych za pośrednictwem </w:t>
      </w:r>
      <w:hyperlink r:id="rId36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platformazakupowa.pl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Zalecamy stosowanie podpisu na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każdym załączonym pliku osobno, w szczególności wskazanych w art. 63 ust 1 oraz ust.</w:t>
      </w:r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2 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proofErr w:type="gram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gdzie zaznaczono, iż oferty, wnioski o dopuszczenie do udziału w postępowaniu oraz oświadczenie, o którym mowa w art. 125 ust.1 sporządza się, pod rygorem nieważności, w postaci lub formie elektronicznej </w:t>
      </w:r>
      <w:r w:rsidR="00103E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i opatruje się odpowiednio w odniesieniu do wartości postępowania kwalifikowanym podpisem elektronicznym, podpisem zaufanym lub podpisem osobistym.</w:t>
      </w:r>
    </w:p>
    <w:p w:rsidR="00741213" w:rsidRPr="00055AA9" w:rsidRDefault="00741213" w:rsidP="005702C3">
      <w:pPr>
        <w:numPr>
          <w:ilvl w:val="0"/>
          <w:numId w:val="1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741213" w:rsidRPr="00055AA9" w:rsidRDefault="00741213" w:rsidP="005702C3">
      <w:pPr>
        <w:numPr>
          <w:ilvl w:val="0"/>
          <w:numId w:val="1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7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https://platformazakupowa.pl/strona/45-instrukcje</w:t>
        </w:r>
      </w:hyperlink>
    </w:p>
    <w:p w:rsidR="00741213" w:rsidRPr="00055AA9" w:rsidRDefault="00741213" w:rsidP="005702C3">
      <w:pPr>
        <w:numPr>
          <w:ilvl w:val="0"/>
          <w:numId w:val="1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Oferta złożona po terminie, zgodnie z art. 226 ust. 1 pkt 1 ustawy </w:t>
      </w:r>
      <w:proofErr w:type="spellStart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Pzp</w:t>
      </w:r>
      <w:proofErr w:type="spellEnd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zostanie odrzucona.</w:t>
      </w:r>
    </w:p>
    <w:p w:rsidR="005F5670" w:rsidRPr="00055AA9" w:rsidRDefault="005F5670" w:rsidP="00674AE3">
      <w:pPr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741213" w:rsidRPr="00055AA9" w:rsidRDefault="00F02800" w:rsidP="00F0280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XXI.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674AE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Otwarcie ofert</w:t>
      </w: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741213" w:rsidRPr="00055AA9" w:rsidRDefault="00741213" w:rsidP="005702C3">
      <w:pPr>
        <w:numPr>
          <w:ilvl w:val="0"/>
          <w:numId w:val="12"/>
        </w:num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 xml:space="preserve">Otwarcie ofert nastąpi w dniu: </w:t>
      </w:r>
      <w:r w:rsidR="00144A3E" w:rsidRPr="00055AA9">
        <w:rPr>
          <w:rFonts w:ascii="Times New Roman" w:eastAsia="Times New Roman" w:hAnsi="Times New Roman" w:cs="Times New Roman"/>
          <w:lang w:eastAsia="pl-PL"/>
        </w:rPr>
        <w:t>0</w:t>
      </w:r>
      <w:r w:rsidR="00D1509D" w:rsidRPr="00055AA9">
        <w:rPr>
          <w:rFonts w:ascii="Times New Roman" w:eastAsia="Times New Roman" w:hAnsi="Times New Roman" w:cs="Times New Roman"/>
          <w:lang w:eastAsia="pl-PL"/>
        </w:rPr>
        <w:t>1</w:t>
      </w:r>
      <w:r w:rsidR="00144A3E" w:rsidRPr="00055AA9">
        <w:rPr>
          <w:rFonts w:ascii="Times New Roman" w:eastAsia="Times New Roman" w:hAnsi="Times New Roman" w:cs="Times New Roman"/>
          <w:lang w:eastAsia="pl-PL"/>
        </w:rPr>
        <w:t>.0</w:t>
      </w:r>
      <w:r w:rsidR="00D1509D" w:rsidRPr="00055AA9">
        <w:rPr>
          <w:rFonts w:ascii="Times New Roman" w:eastAsia="Times New Roman" w:hAnsi="Times New Roman" w:cs="Times New Roman"/>
          <w:lang w:eastAsia="pl-PL"/>
        </w:rPr>
        <w:t>6</w:t>
      </w:r>
      <w:r w:rsidR="00144A3E" w:rsidRPr="00055AA9">
        <w:rPr>
          <w:rFonts w:ascii="Times New Roman" w:eastAsia="Times New Roman" w:hAnsi="Times New Roman" w:cs="Times New Roman"/>
          <w:lang w:eastAsia="pl-PL"/>
        </w:rPr>
        <w:t>.</w:t>
      </w:r>
      <w:r w:rsidRPr="00055AA9">
        <w:rPr>
          <w:rFonts w:ascii="Times New Roman" w:eastAsia="Times New Roman" w:hAnsi="Times New Roman" w:cs="Times New Roman"/>
          <w:lang w:eastAsia="pl-PL"/>
        </w:rPr>
        <w:t>2021 r. o godzinie: 10:00.</w:t>
      </w:r>
    </w:p>
    <w:p w:rsidR="00741213" w:rsidRPr="00055AA9" w:rsidRDefault="00741213" w:rsidP="005702C3">
      <w:pPr>
        <w:numPr>
          <w:ilvl w:val="0"/>
          <w:numId w:val="1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741213" w:rsidRPr="00055AA9" w:rsidRDefault="00741213" w:rsidP="005702C3">
      <w:pPr>
        <w:numPr>
          <w:ilvl w:val="0"/>
          <w:numId w:val="1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poinformuje o zmianie terminu otwarcia ofert na stronie internetowej prowadzonego postępowania.</w:t>
      </w:r>
    </w:p>
    <w:p w:rsidR="00741213" w:rsidRPr="00055AA9" w:rsidRDefault="00741213" w:rsidP="005702C3">
      <w:pPr>
        <w:numPr>
          <w:ilvl w:val="0"/>
          <w:numId w:val="1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741213" w:rsidRPr="00055AA9" w:rsidRDefault="00741213" w:rsidP="005702C3">
      <w:pPr>
        <w:numPr>
          <w:ilvl w:val="0"/>
          <w:numId w:val="1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Zamawiający, niezwłocznie po otwarciu ofert, udostępnia na stronie internetowej prowadzonego postępowania informacje o:</w:t>
      </w:r>
    </w:p>
    <w:p w:rsidR="00741213" w:rsidRPr="00055AA9" w:rsidRDefault="00741213" w:rsidP="00674AE3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1) nazwach albo imionach i nazwiskach oraz siedzibach lub miejscach prowadzonej działalności gospodarczej albo miejscach zamieszkania Wykonawców, których oferty zostały otwarte;</w:t>
      </w:r>
    </w:p>
    <w:p w:rsidR="00741213" w:rsidRPr="00055AA9" w:rsidRDefault="00741213" w:rsidP="00674AE3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2) cenach lub kosztach zawartych w ofertach.</w:t>
      </w:r>
    </w:p>
    <w:p w:rsidR="00741213" w:rsidRPr="00055AA9" w:rsidRDefault="00741213" w:rsidP="00674AE3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Informacja zostanie opublikowana na stronie postępowania na</w:t>
      </w:r>
      <w:hyperlink r:id="rId38" w:history="1">
        <w:r w:rsidRPr="00055AA9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 xml:space="preserve"> platformazakupowa.pl</w:t>
        </w:r>
      </w:hyperlink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sekcji ,,Komunikaty</w:t>
      </w:r>
      <w:proofErr w:type="gram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” .</w:t>
      </w:r>
      <w:proofErr w:type="gramEnd"/>
    </w:p>
    <w:p w:rsidR="00741213" w:rsidRPr="00055AA9" w:rsidRDefault="00741213" w:rsidP="00674AE3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Uwaga!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Ustawą PZP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Zamawiający nie ma obowiązku przeprowadzania jawnej sesji otwarcia ofert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:rsidR="008C2678" w:rsidRPr="00055AA9" w:rsidRDefault="008C2678" w:rsidP="00674AE3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741213" w:rsidRPr="00055AA9" w:rsidRDefault="00F02800" w:rsidP="00F0280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XXII.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Opis kryteriów oceny ofert wraz z podaniem wag tych kryteriów i sposobu 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oceny ofert </w:t>
      </w:r>
    </w:p>
    <w:p w:rsidR="00060B37" w:rsidRPr="00055AA9" w:rsidRDefault="00060B37" w:rsidP="00674AE3">
      <w:pPr>
        <w:pStyle w:val="Akapitzlist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1.  Zamawiający poprawia w ofercie zgodnie z art. 223 ust. 2: </w:t>
      </w: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- oczywiste omyłki </w:t>
      </w:r>
      <w:r w:rsidR="00F02800"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isarskie,</w:t>
      </w:r>
    </w:p>
    <w:p w:rsidR="00741213" w:rsidRPr="00055AA9" w:rsidRDefault="00741213" w:rsidP="00674AE3">
      <w:pPr>
        <w:autoSpaceDN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- oczywiste</w:t>
      </w:r>
      <w:r w:rsidR="00D36510"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omyłki</w:t>
      </w:r>
      <w:r w:rsidR="00D36510"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rachunkowe</w:t>
      </w:r>
      <w:r w:rsidR="00D36510"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z uwzględnieniem konsekwencji rachunkowych dokonanych  </w:t>
      </w:r>
      <w:r w:rsidR="00F02800"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poprawek,</w:t>
      </w:r>
    </w:p>
    <w:p w:rsidR="008C2678" w:rsidRPr="00055AA9" w:rsidRDefault="00741213" w:rsidP="00674AE3">
      <w:pPr>
        <w:autoSpaceDN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 -  inne   omyłki</w:t>
      </w:r>
      <w:r w:rsidR="00F02800"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polegających na niezgodności oferty ze </w:t>
      </w:r>
      <w:proofErr w:type="gramStart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SWZ ,</w:t>
      </w:r>
      <w:proofErr w:type="gramEnd"/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nie powodujących istotnych zmian </w:t>
      </w:r>
      <w:r w:rsidR="00F02800"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             </w:t>
      </w: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w treści oferty, niezwłocznie zawiadamiając o tym  Wykonawcę , którego oferta została poprawiona .</w:t>
      </w:r>
    </w:p>
    <w:p w:rsidR="00741213" w:rsidRPr="00055AA9" w:rsidRDefault="00D36510" w:rsidP="00674AE3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2. 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Przy wyborze najkorzystniejszej oferty Zamawiający będzie się kierował następującymi kryteriami oceny ofert:</w:t>
      </w:r>
    </w:p>
    <w:p w:rsidR="00D01664" w:rsidRPr="00055AA9" w:rsidRDefault="00D01664" w:rsidP="00674AE3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41213" w:rsidRPr="00055AA9" w:rsidRDefault="00741213" w:rsidP="00674AE3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Cena – 60%</w:t>
      </w:r>
    </w:p>
    <w:p w:rsidR="00741213" w:rsidRPr="00055AA9" w:rsidRDefault="00741213" w:rsidP="00674AE3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Czas dostawy – 40% </w:t>
      </w:r>
    </w:p>
    <w:p w:rsidR="00741213" w:rsidRPr="00055AA9" w:rsidRDefault="00741213" w:rsidP="00674AE3">
      <w:pPr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proofErr w:type="gramStart"/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Cena :</w:t>
      </w:r>
      <w:proofErr w:type="gramEnd"/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741213" w:rsidRPr="00055AA9" w:rsidRDefault="008C2678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                                                    </w:t>
      </w:r>
      <w:r w:rsidR="00741213"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cena najniższa brutto*</w:t>
      </w:r>
    </w:p>
    <w:p w:rsidR="00741213" w:rsidRPr="00055AA9" w:rsidRDefault="008C2678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                                      </w:t>
      </w:r>
      <w:r w:rsidR="00741213"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C =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41213" w:rsidRPr="00055AA9"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  <w:t xml:space="preserve">------------------------------------------------ 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  </w:t>
      </w:r>
      <w:r w:rsidR="00741213"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x 60 pkt </w:t>
      </w:r>
    </w:p>
    <w:p w:rsidR="00741213" w:rsidRPr="00055AA9" w:rsidRDefault="008C2678" w:rsidP="00674AE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                                                  </w:t>
      </w:r>
      <w:r w:rsidR="00741213"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cena oferty ocenianej brutto</w:t>
      </w:r>
    </w:p>
    <w:p w:rsidR="008C2678" w:rsidRPr="00055AA9" w:rsidRDefault="008C2678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* spośród wszystkich złożonych ofert niepodlegających odrzuceniu</w:t>
      </w:r>
    </w:p>
    <w:p w:rsidR="008C2678" w:rsidRPr="00055AA9" w:rsidRDefault="008C2678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741213" w:rsidRPr="00055AA9" w:rsidRDefault="00741213" w:rsidP="005702C3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Podstawą przyznania punktów w kryterium „cena” będzie cena ofertowa brutto podana przez Wykonawcę w Formularzu Ofertowym.</w:t>
      </w:r>
    </w:p>
    <w:p w:rsidR="00741213" w:rsidRPr="00055AA9" w:rsidRDefault="00741213" w:rsidP="005702C3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Cena ofertowa brutto musi uwzględniać wszelkie koszty jakie Wykonawca poniesie w związku z realizacją przedmiotu zamówienia.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 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 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 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 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 </w:t>
      </w: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Termin </w:t>
      </w:r>
      <w:r w:rsidR="009803E6" w:rsidRPr="00055AA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realizacji inwestycji</w:t>
      </w:r>
      <w:r w:rsidRPr="00055AA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bookmarkStart w:id="5" w:name="_Hlk65831364"/>
      <w:r w:rsidRPr="00055AA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(czas liczony w </w:t>
      </w:r>
      <w:r w:rsidR="009803E6" w:rsidRPr="00055AA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miesiącach </w:t>
      </w:r>
      <w:r w:rsidR="00453FE7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od dnia zawarcia umowy</w:t>
      </w:r>
      <w:r w:rsidRPr="00055AA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</w:t>
      </w:r>
    </w:p>
    <w:p w:rsidR="009803E6" w:rsidRPr="00055AA9" w:rsidRDefault="009803E6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9803E6" w:rsidRPr="00055AA9" w:rsidRDefault="009803E6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bookmarkEnd w:id="5"/>
    <w:p w:rsidR="009803E6" w:rsidRPr="00055AA9" w:rsidRDefault="009803E6" w:rsidP="009803E6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- termin realizacji inwestycji wynoszący </w:t>
      </w:r>
      <w:r w:rsidRPr="00055AA9">
        <w:rPr>
          <w:rFonts w:ascii="Times New Roman" w:eastAsia="NSimSun" w:hAnsi="Times New Roman" w:cs="Times New Roman"/>
          <w:kern w:val="3"/>
          <w:lang w:eastAsia="zh-CN" w:bidi="hi-IN"/>
        </w:rPr>
        <w:t xml:space="preserve">do </w:t>
      </w:r>
      <w:r w:rsidR="00D1509D" w:rsidRPr="00055AA9">
        <w:rPr>
          <w:rFonts w:ascii="Times New Roman" w:eastAsia="NSimSun" w:hAnsi="Times New Roman" w:cs="Times New Roman"/>
          <w:kern w:val="3"/>
          <w:lang w:eastAsia="zh-CN" w:bidi="hi-IN"/>
        </w:rPr>
        <w:t>5</w:t>
      </w:r>
      <w:r w:rsidRPr="00055AA9">
        <w:rPr>
          <w:rFonts w:ascii="Times New Roman" w:eastAsia="NSimSun" w:hAnsi="Times New Roman" w:cs="Times New Roman"/>
          <w:kern w:val="3"/>
          <w:lang w:eastAsia="zh-CN" w:bidi="hi-IN"/>
        </w:rPr>
        <w:t xml:space="preserve"> miesięcy - 0 punktów</w:t>
      </w:r>
    </w:p>
    <w:p w:rsidR="009803E6" w:rsidRPr="00055AA9" w:rsidRDefault="009803E6" w:rsidP="009803E6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kern w:val="3"/>
          <w:lang w:eastAsia="zh-CN" w:bidi="hi-IN"/>
        </w:rPr>
        <w:t xml:space="preserve">- termin realizacji inwestycji wynoszący do </w:t>
      </w:r>
      <w:r w:rsidR="00D1509D" w:rsidRPr="00055AA9">
        <w:rPr>
          <w:rFonts w:ascii="Times New Roman" w:eastAsia="NSimSun" w:hAnsi="Times New Roman" w:cs="Times New Roman"/>
          <w:kern w:val="3"/>
          <w:lang w:eastAsia="zh-CN" w:bidi="hi-IN"/>
        </w:rPr>
        <w:t>4</w:t>
      </w:r>
      <w:r w:rsidRPr="00055AA9">
        <w:rPr>
          <w:rFonts w:ascii="Times New Roman" w:eastAsia="NSimSun" w:hAnsi="Times New Roman" w:cs="Times New Roman"/>
          <w:kern w:val="3"/>
          <w:lang w:eastAsia="zh-CN" w:bidi="hi-IN"/>
        </w:rPr>
        <w:t xml:space="preserve"> miesięcy - 20 punktów</w:t>
      </w:r>
    </w:p>
    <w:p w:rsidR="009803E6" w:rsidRPr="00055AA9" w:rsidRDefault="009803E6" w:rsidP="009803E6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055AA9">
        <w:rPr>
          <w:rFonts w:ascii="Times New Roman" w:eastAsia="NSimSun" w:hAnsi="Times New Roman" w:cs="Times New Roman"/>
          <w:kern w:val="3"/>
          <w:lang w:eastAsia="zh-CN" w:bidi="hi-IN"/>
        </w:rPr>
        <w:t xml:space="preserve">- termin realizacji inwestycji wynoszący do </w:t>
      </w:r>
      <w:r w:rsidR="00D1509D" w:rsidRPr="00055AA9">
        <w:rPr>
          <w:rFonts w:ascii="Times New Roman" w:eastAsia="NSimSun" w:hAnsi="Times New Roman" w:cs="Times New Roman"/>
          <w:kern w:val="3"/>
          <w:lang w:eastAsia="zh-CN" w:bidi="hi-IN"/>
        </w:rPr>
        <w:t>3</w:t>
      </w:r>
      <w:r w:rsidRPr="00055AA9">
        <w:rPr>
          <w:rFonts w:ascii="Times New Roman" w:eastAsia="NSimSun" w:hAnsi="Times New Roman" w:cs="Times New Roman"/>
          <w:kern w:val="3"/>
          <w:lang w:eastAsia="zh-CN" w:bidi="hi-IN"/>
        </w:rPr>
        <w:t xml:space="preserve"> miesięcy - 40 punktów</w:t>
      </w:r>
    </w:p>
    <w:p w:rsidR="00741213" w:rsidRPr="00055AA9" w:rsidRDefault="00741213" w:rsidP="009803E6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741213" w:rsidRPr="00055AA9" w:rsidRDefault="00741213" w:rsidP="00674AE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41213" w:rsidRPr="00055AA9" w:rsidRDefault="00D36510" w:rsidP="00674A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Punktacja przyznawana ofertom w poszczególnych kryteriach oceny ofert będzie liczona </w:t>
      </w:r>
      <w:r w:rsidR="009803E6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   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 dokładnością do dwóch miejsc po przecinku, zgodnie z zasadami arytmetyki.</w:t>
      </w:r>
    </w:p>
    <w:p w:rsidR="00741213" w:rsidRPr="00055AA9" w:rsidRDefault="00D36510" w:rsidP="00674A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 toku badania i oceny ofert Zamawiający może żądać od Wykonawcy wyjaśnień dotyczących treści złożonej oferty, w tym zaoferowanej ceny.</w:t>
      </w:r>
    </w:p>
    <w:p w:rsidR="00741213" w:rsidRPr="00055AA9" w:rsidRDefault="00D36510" w:rsidP="00674A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udzieli zamówienia Wykonawcy, którego oferta zostanie uznana za najkorzystniejszą.</w:t>
      </w:r>
    </w:p>
    <w:p w:rsidR="008C2678" w:rsidRPr="00055AA9" w:rsidRDefault="008C2678" w:rsidP="00674A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41213" w:rsidRPr="00055AA9" w:rsidRDefault="00F02800" w:rsidP="00F0280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XXIII.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Informacje o formalnościach, jakie powinny być dopełnione po wyborze 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oferty w celu zawarcia umowy</w:t>
      </w:r>
    </w:p>
    <w:p w:rsidR="008C2678" w:rsidRPr="00055AA9" w:rsidRDefault="008C2678" w:rsidP="00674AE3">
      <w:pPr>
        <w:pStyle w:val="Akapitzlist"/>
        <w:autoSpaceDN w:val="0"/>
        <w:spacing w:after="0" w:line="240" w:lineRule="auto"/>
        <w:ind w:left="0"/>
        <w:jc w:val="both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741213" w:rsidRPr="00055AA9" w:rsidRDefault="00741213" w:rsidP="005702C3">
      <w:pPr>
        <w:numPr>
          <w:ilvl w:val="0"/>
          <w:numId w:val="14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:rsidR="00741213" w:rsidRPr="00055AA9" w:rsidRDefault="00741213" w:rsidP="005702C3">
      <w:pPr>
        <w:numPr>
          <w:ilvl w:val="0"/>
          <w:numId w:val="14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może zawrzeć umowę w sprawie zamówienia publicznego przed upływem terminu, o którym mowa w ust. 1, jeżeli</w:t>
      </w:r>
      <w:r w:rsidR="005F5670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 postępowaniu o udzielenie zamówienia prowadzonym w trybie</w:t>
      </w:r>
      <w:r w:rsidR="005F5670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podstawowym złożono tylko jedną ofertę.</w:t>
      </w:r>
    </w:p>
    <w:p w:rsidR="00741213" w:rsidRPr="00055AA9" w:rsidRDefault="00741213" w:rsidP="005702C3">
      <w:pPr>
        <w:numPr>
          <w:ilvl w:val="0"/>
          <w:numId w:val="14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Wykonawca, którego oferta zostanie uznana za najkorzystniejszą, będzie zobowiązany przed podpisaniem umowy do wniesienia zabezpieczenia należytego wykonania umowy (jeżeli jego wniesienie było wymagane) </w:t>
      </w:r>
    </w:p>
    <w:p w:rsidR="00741213" w:rsidRPr="00055AA9" w:rsidRDefault="00741213" w:rsidP="005702C3">
      <w:pPr>
        <w:numPr>
          <w:ilvl w:val="0"/>
          <w:numId w:val="14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741213" w:rsidRPr="00055AA9" w:rsidRDefault="005F5670" w:rsidP="005702C3">
      <w:pPr>
        <w:numPr>
          <w:ilvl w:val="0"/>
          <w:numId w:val="14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Jeżeli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Wykonawca,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którego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oferta została wybrana jako najkorzystniejsza, uchyla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się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 zawarcia umowy w sprawie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zamówienia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publicznego,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może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dokonać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́ ponownego badania i oceny ofert </w:t>
      </w:r>
      <w:proofErr w:type="spellStart"/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spośród</w:t>
      </w:r>
      <w:proofErr w:type="spellEnd"/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 pozostałych w </w:t>
      </w:r>
      <w:proofErr w:type="spellStart"/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postępowaniu</w:t>
      </w:r>
      <w:proofErr w:type="spellEnd"/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Wykonawców</w:t>
      </w:r>
      <w:proofErr w:type="spellEnd"/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wybrać ofertę najkorzystniejszą albo </w:t>
      </w:r>
      <w:proofErr w:type="spellStart"/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unieważnic</w:t>
      </w:r>
      <w:proofErr w:type="spellEnd"/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́ </w:t>
      </w:r>
      <w:proofErr w:type="spellStart"/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postępowanie</w:t>
      </w:r>
      <w:proofErr w:type="spellEnd"/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(art. 263 ustawy </w:t>
      </w:r>
      <w:proofErr w:type="spellStart"/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.). </w:t>
      </w:r>
    </w:p>
    <w:p w:rsidR="00741213" w:rsidRPr="00055AA9" w:rsidRDefault="00741213" w:rsidP="005702C3">
      <w:pPr>
        <w:numPr>
          <w:ilvl w:val="0"/>
          <w:numId w:val="14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Jeżeli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Wykonawca,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którego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oferta została wybrana jako najkorzystniejsza, uchyla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sie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̨ od zawarcia umowy w sprawie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zamówienia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publicznego,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Zamawiający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może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dokonac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́ ponownego badania i oceny ofert </w:t>
      </w:r>
      <w:r w:rsidR="005F5670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spośród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 pozostałych w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postępowaniu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Wykonawców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wybrać ofertę najkorzystniejszą albo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unieważnic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́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postępowanie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(art. 263 ustawy </w:t>
      </w:r>
      <w:proofErr w:type="spellStart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.). </w:t>
      </w:r>
    </w:p>
    <w:p w:rsidR="00741213" w:rsidRPr="00055AA9" w:rsidRDefault="00741213" w:rsidP="005702C3">
      <w:pPr>
        <w:numPr>
          <w:ilvl w:val="0"/>
          <w:numId w:val="14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Umowa zostanie podpisana:</w:t>
      </w:r>
    </w:p>
    <w:p w:rsidR="005F5670" w:rsidRPr="00055AA9" w:rsidRDefault="00741213" w:rsidP="00674AE3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przez Wykonawcę – w siedzibie Wykonawcy;</w:t>
      </w:r>
    </w:p>
    <w:p w:rsidR="00741213" w:rsidRPr="00055AA9" w:rsidRDefault="00741213" w:rsidP="00674AE3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przez Zamawiającego – w siedzibie Zamawiającego.</w:t>
      </w:r>
    </w:p>
    <w:p w:rsidR="008C2678" w:rsidRPr="00055AA9" w:rsidRDefault="008C2678" w:rsidP="00674AE3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41213" w:rsidRPr="00055AA9" w:rsidRDefault="009803E6" w:rsidP="009803E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XXIV.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Wymagania dotyczące zabezpieczenia należytego wykonania umowy</w:t>
      </w:r>
    </w:p>
    <w:p w:rsidR="00856E05" w:rsidRPr="00055AA9" w:rsidRDefault="00856E05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856E05" w:rsidRPr="00055AA9" w:rsidRDefault="00856E05" w:rsidP="0085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56E05" w:rsidRPr="00055AA9" w:rsidRDefault="00856E05" w:rsidP="0085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 xml:space="preserve">Zamawiający wymaga wniesienia zabezpieczenia należytego wykonania umowy </w:t>
      </w:r>
    </w:p>
    <w:p w:rsidR="00856E05" w:rsidRPr="00055AA9" w:rsidRDefault="00856E05" w:rsidP="00856E0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>Wykonawca, którego oferta zostanie wybrana, zobowiązany jest:</w:t>
      </w:r>
    </w:p>
    <w:p w:rsidR="00856E05" w:rsidRPr="00055AA9" w:rsidRDefault="00856E05" w:rsidP="00856E0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 xml:space="preserve">a) przed zawarciem umowy do wniesienia zabezpieczenia należytego wykonania umowy na kwotę stanowiącą </w:t>
      </w:r>
      <w:r w:rsidR="001B0814" w:rsidRPr="00055AA9">
        <w:rPr>
          <w:rFonts w:ascii="Times New Roman" w:eastAsia="Times New Roman" w:hAnsi="Times New Roman" w:cs="Times New Roman"/>
          <w:lang w:eastAsia="pl-PL"/>
        </w:rPr>
        <w:t>2</w:t>
      </w:r>
      <w:r w:rsidRPr="00055AA9">
        <w:rPr>
          <w:rFonts w:ascii="Times New Roman" w:eastAsia="Times New Roman" w:hAnsi="Times New Roman" w:cs="Times New Roman"/>
          <w:lang w:eastAsia="pl-PL"/>
        </w:rPr>
        <w:t>%, zadeklarowanej ceny ofertowej,</w:t>
      </w:r>
    </w:p>
    <w:p w:rsidR="00856E05" w:rsidRPr="00055AA9" w:rsidRDefault="00856E05" w:rsidP="00856E0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 xml:space="preserve">2. Zabezpieczenie należytego wykonania umowy może być wnoszone według wyboru wykonawcy w jednej lub w kilku następujących formach: </w:t>
      </w:r>
    </w:p>
    <w:p w:rsidR="00856E05" w:rsidRPr="00055AA9" w:rsidRDefault="00856E05" w:rsidP="005702C3">
      <w:pPr>
        <w:numPr>
          <w:ilvl w:val="1"/>
          <w:numId w:val="32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>pieniądzu,</w:t>
      </w:r>
    </w:p>
    <w:p w:rsidR="00856E05" w:rsidRPr="00055AA9" w:rsidRDefault="00856E05" w:rsidP="005702C3">
      <w:pPr>
        <w:numPr>
          <w:ilvl w:val="1"/>
          <w:numId w:val="32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lastRenderedPageBreak/>
        <w:t>poręczeniach bankowych lub poręczeniach spółdzielczej kasy oszczędnościowo-kredytowej, z </w:t>
      </w:r>
      <w:proofErr w:type="gramStart"/>
      <w:r w:rsidRPr="00055AA9">
        <w:rPr>
          <w:rFonts w:ascii="Times New Roman" w:eastAsia="Times New Roman" w:hAnsi="Times New Roman" w:cs="Times New Roman"/>
          <w:lang w:eastAsia="pl-PL"/>
        </w:rPr>
        <w:t>tym</w:t>
      </w:r>
      <w:proofErr w:type="gramEnd"/>
      <w:r w:rsidRPr="00055AA9">
        <w:rPr>
          <w:rFonts w:ascii="Times New Roman" w:eastAsia="Times New Roman" w:hAnsi="Times New Roman" w:cs="Times New Roman"/>
          <w:lang w:eastAsia="pl-PL"/>
        </w:rPr>
        <w:t xml:space="preserve"> że poręczenie kasy jest zawsze poręczeniem pieniężnym, </w:t>
      </w:r>
    </w:p>
    <w:p w:rsidR="00856E05" w:rsidRPr="00055AA9" w:rsidRDefault="00856E05" w:rsidP="005702C3">
      <w:pPr>
        <w:numPr>
          <w:ilvl w:val="1"/>
          <w:numId w:val="32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 xml:space="preserve">gwarancjach bankowych, </w:t>
      </w:r>
    </w:p>
    <w:p w:rsidR="00856E05" w:rsidRPr="00055AA9" w:rsidRDefault="00856E05" w:rsidP="005702C3">
      <w:pPr>
        <w:numPr>
          <w:ilvl w:val="1"/>
          <w:numId w:val="32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 xml:space="preserve">gwarancjach ubezpieczeniowych, </w:t>
      </w:r>
    </w:p>
    <w:p w:rsidR="00856E05" w:rsidRPr="00055AA9" w:rsidRDefault="00856E05" w:rsidP="005702C3">
      <w:pPr>
        <w:numPr>
          <w:ilvl w:val="1"/>
          <w:numId w:val="32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 xml:space="preserve">poręczeniach udzielanych przez podmioty, o których mowa w art. 6 b ust. 5 pkt 2 ustawy z dnia 9 listopada 2000 r. o utworzeniu Polskiej Agencji Rozwoju Przedsiębiorczości. </w:t>
      </w:r>
    </w:p>
    <w:p w:rsidR="00856E05" w:rsidRPr="00055AA9" w:rsidRDefault="00856E05" w:rsidP="00856E0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 xml:space="preserve">3. Zabezpieczenie w formach wymienionych w pkt 2 od b do e musi być wystawione na Szpital Specjalistyczny Nr 1 w Bytomiu. Z treści gwarancji (poręczenia) musi jednoznacznie wynikać, jaki jest sposób reprezentacji gwaranta (poręczyciela). Gwarancja (poręczenia) musi być podpisana przez upoważnionego (upełnomocnionego) przedstawiciela gwaranta (poręczyciela). Podpis winien być sporządzony w sposób umożliwiający jego identyfikację np. złożony wraz z imienną pieczątką lub czytelny (z podaniem imienia i nazwiska). Z treści gwarancji (poręczenia).  winno wynikać bezwarunkowe zobowiązanie gwaranta (poręczyciela) do wypłaty zamawiającemu pełnej kwoty zabezpieczenia, na każde pisemne żądanie zgłoszone przez zamawiającego w terminie 14 dni od dnia otrzymania wezwania. Gwarancja (poręczenie) nie może zawierać zastrzeżenia gwaranta (poręczyciela), że pisemne żądanie zapłaty musi być przedstawione za pośrednictwem banku prowadzącego rachunek zamawiającego, w celu potwierdzenia, że podpisy złożone na pisemnym żądaniu należą do osób uprawnionych do zaciągania zobowiązań majątkowych w imieniu zamawiającego. Gwarancja (poręczenie) nie może zawierać zastrzeżenia gwaranta (poręczyciela), że odpowiedzialność gwaranta (poręczyciela) z tytułu gwarancji (poręczenia) jest wyłączona w stosunku do jakiejkolwiek zmiany umowy objętej gwarancją (poręczeniem), jeżeli zmiana ta nie została zaakceptowana przez gwaranta (poręczyciela). </w:t>
      </w:r>
    </w:p>
    <w:p w:rsidR="00856E05" w:rsidRPr="00055AA9" w:rsidRDefault="00856E05" w:rsidP="00856E0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 xml:space="preserve">4. W przypadku wniesienia wadium w pieniądzu wykonawca może wyrazić zgodę na zaliczenie kwoty wadium na poczet zabezpieczenia. </w:t>
      </w:r>
    </w:p>
    <w:p w:rsidR="00856E05" w:rsidRPr="00055AA9" w:rsidRDefault="00856E05" w:rsidP="00856E0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>5. Zabezpieczenie wnoszone w pieniądzu wykonawca wpłaca przelewem na rachunek bankowy:</w:t>
      </w:r>
      <w:r w:rsidRPr="00055AA9">
        <w:rPr>
          <w:rFonts w:ascii="Times New Roman" w:eastAsia="Times New Roman" w:hAnsi="Times New Roman" w:cs="Times New Roman"/>
          <w:lang w:eastAsia="pl-PL"/>
        </w:rPr>
        <w:br/>
        <w:t xml:space="preserve">80 1050 1230 1000 0023 5039 0999 ING Bank Śląski S.A Odział w Bytomiu. zamawiający przechowuje je na oprocentowanym rachunku bankowym. </w:t>
      </w:r>
    </w:p>
    <w:p w:rsidR="00856E05" w:rsidRPr="00055AA9" w:rsidRDefault="00856E05" w:rsidP="00856E0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>6</w:t>
      </w:r>
      <w:r w:rsidRPr="00055AA9">
        <w:rPr>
          <w:rFonts w:ascii="Times New Roman" w:eastAsia="Times New Roman" w:hAnsi="Times New Roman" w:cs="Times New Roman"/>
          <w:color w:val="FF0000"/>
          <w:lang w:eastAsia="pl-PL"/>
        </w:rPr>
        <w:t xml:space="preserve">. </w:t>
      </w:r>
      <w:r w:rsidRPr="00055AA9">
        <w:rPr>
          <w:rFonts w:ascii="Times New Roman" w:eastAsia="Times New Roman" w:hAnsi="Times New Roman" w:cs="Times New Roman"/>
          <w:lang w:eastAsia="pl-PL"/>
        </w:rPr>
        <w:t xml:space="preserve">Zamawiający zwraca zabezpieczenie wniesione w pieniądzu z odsetkami wynikającymi z umowy rachunku bankowego, na którym było ono przechowywane, pomniejszone o koszt prowadzenia tego rachunku oraz prowizji bankowej za przelew pieniędzy na rachunek bankowy wykonawcy. </w:t>
      </w:r>
    </w:p>
    <w:p w:rsidR="00856E05" w:rsidRPr="00055AA9" w:rsidRDefault="00856E05" w:rsidP="00856E05">
      <w:pPr>
        <w:suppressAutoHyphens/>
        <w:spacing w:after="0" w:line="240" w:lineRule="auto"/>
        <w:ind w:right="27"/>
        <w:rPr>
          <w:rFonts w:ascii="Times New Roman" w:eastAsia="Calibri" w:hAnsi="Times New Roman" w:cs="Times New Roman"/>
          <w:lang w:eastAsia="pl-PL"/>
        </w:rPr>
      </w:pPr>
      <w:r w:rsidRPr="00055AA9">
        <w:rPr>
          <w:rFonts w:ascii="Times New Roman" w:eastAsia="Times New Roman" w:hAnsi="Times New Roman" w:cs="Times New Roman"/>
          <w:lang w:eastAsia="pl-PL"/>
        </w:rPr>
        <w:t xml:space="preserve">7. Zabezpieczenie należytego wykonania umowy w wysokości 70% zostanie zwrócone w terminie 30 dni licząc od dnia wykonania zamówienia i uznania przez Zamawiającego za należycie wykonane, pozostała część, tj. 30% zostanie zwrócona w ciągu 15 dni po upływie okresu gwarancji, który wynosi </w:t>
      </w:r>
      <w:r w:rsidR="00904013">
        <w:rPr>
          <w:rFonts w:ascii="Times New Roman" w:eastAsia="Calibri" w:hAnsi="Times New Roman" w:cs="Times New Roman"/>
          <w:lang w:eastAsia="pl-PL"/>
        </w:rPr>
        <w:t>36</w:t>
      </w:r>
      <w:r w:rsidRPr="00055AA9">
        <w:rPr>
          <w:rFonts w:ascii="Times New Roman" w:eastAsia="Calibri" w:hAnsi="Times New Roman" w:cs="Times New Roman"/>
          <w:lang w:eastAsia="pl-PL"/>
        </w:rPr>
        <w:t xml:space="preserve"> miesięcy (minimum 36 miesięcy) od podpisania przez Strony bez zastrzeżeń Protokołu Odbioru wykonanego przedmiotu umowy.</w:t>
      </w:r>
    </w:p>
    <w:p w:rsidR="00856E05" w:rsidRPr="00055AA9" w:rsidRDefault="00856E05" w:rsidP="0085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E05" w:rsidRPr="00055AA9" w:rsidRDefault="00856E05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741213" w:rsidRPr="00055AA9" w:rsidRDefault="009803E6" w:rsidP="009803E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XXV.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Informacje o treści zawieranej umowy oraz możliwości jej zmiany </w:t>
      </w:r>
    </w:p>
    <w:p w:rsidR="008C2678" w:rsidRPr="00055AA9" w:rsidRDefault="008C2678" w:rsidP="00674AE3">
      <w:pPr>
        <w:pStyle w:val="Akapitzlist"/>
        <w:autoSpaceDN w:val="0"/>
        <w:spacing w:after="0" w:line="240" w:lineRule="auto"/>
        <w:ind w:left="0"/>
        <w:jc w:val="both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741213" w:rsidRPr="00055AA9" w:rsidRDefault="00741213" w:rsidP="005702C3">
      <w:pPr>
        <w:numPr>
          <w:ilvl w:val="0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Załącznik nr</w:t>
      </w:r>
      <w:r w:rsidR="00697629"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BB17EF"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6</w:t>
      </w:r>
      <w:r w:rsidR="00144A3E"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 SWZ</w:t>
      </w: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41213" w:rsidRPr="00055AA9" w:rsidRDefault="00741213" w:rsidP="005702C3">
      <w:pPr>
        <w:numPr>
          <w:ilvl w:val="0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Zakres świadczenia Wykonawcy wynikający z umowy jest tożsamy z jego zobowiązaniem zawartym w ofercie.</w:t>
      </w:r>
    </w:p>
    <w:p w:rsidR="00741213" w:rsidRPr="00055AA9" w:rsidRDefault="00741213" w:rsidP="005702C3">
      <w:pPr>
        <w:numPr>
          <w:ilvl w:val="0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Załącznik nr </w:t>
      </w:r>
      <w:r w:rsidR="00D1509D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6 do</w:t>
      </w:r>
      <w:r w:rsidRPr="00055AA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SWZ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:rsidR="00741213" w:rsidRPr="00055AA9" w:rsidRDefault="00741213" w:rsidP="005702C3">
      <w:pPr>
        <w:numPr>
          <w:ilvl w:val="0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Zmiana umowy wymaga dla swej ważności, pod rygorem nieważności, zachowania formy pisemnej.</w:t>
      </w:r>
    </w:p>
    <w:p w:rsidR="005F5670" w:rsidRPr="00055AA9" w:rsidRDefault="005F5670" w:rsidP="00674AE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41213" w:rsidRPr="00055AA9" w:rsidRDefault="00697629" w:rsidP="00674AE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</w:t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</w:t>
      </w:r>
      <w:r w:rsidR="009803E6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VI</w:t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 Pouczenie o środkach ochrony prawnej przysługujących Wykonawcy</w:t>
      </w:r>
    </w:p>
    <w:p w:rsidR="008C2678" w:rsidRPr="00055AA9" w:rsidRDefault="008C2678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741213" w:rsidRPr="00055AA9" w:rsidRDefault="00741213" w:rsidP="005702C3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 </w:t>
      </w:r>
    </w:p>
    <w:p w:rsidR="00741213" w:rsidRPr="00055AA9" w:rsidRDefault="00741213" w:rsidP="005702C3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:rsidR="00741213" w:rsidRPr="00055AA9" w:rsidRDefault="00741213" w:rsidP="005702C3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Odwołanie przysługuje na:</w:t>
      </w: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1)    niezgodną z przepisami ustawy czynność Zamawiającego, podjętą w postępowaniu o udzielenie zamówienia, w tym na projektowane postanowienie umowy;</w:t>
      </w: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2)    zaniechanie czynności w postępowaniu o udzielenie zamówienia do której zamawiający był obowiązany na podstawie ustawy;</w:t>
      </w:r>
    </w:p>
    <w:p w:rsidR="00741213" w:rsidRPr="00055AA9" w:rsidRDefault="00464C58" w:rsidP="00674A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741213" w:rsidRPr="00055AA9" w:rsidRDefault="00464C58" w:rsidP="00674A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Odwołanie wobec treści ogłoszenia lub treści SWZ wnosi się w terminie 5 dni od dnia zamieszczenia ogłoszenia w Biuletynie Zamówień Publicznych lub treści SWZ na stronie internetowej.</w:t>
      </w:r>
    </w:p>
    <w:p w:rsidR="00741213" w:rsidRPr="00055AA9" w:rsidRDefault="00464C58" w:rsidP="00674A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6. 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Odwołanie wnosi się w terminie:</w:t>
      </w: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1)    5 dni od dnia przekazania informacji o czynności zamawiającego stanowiącej podstawę jego wniesienia, jeżeli informacja została przekazana przy użyciu środków komunikacji elektronicznej,</w:t>
      </w:r>
    </w:p>
    <w:p w:rsidR="00741213" w:rsidRPr="00055AA9" w:rsidRDefault="00741213" w:rsidP="00674AE3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2)    10 dni od dnia przekazania informacji o czynności zamawiającego stanowiącej podstawę jego wniesienia, jeżeli informacja została przekazana w sposób inny niż określony w pkt 1).</w:t>
      </w:r>
    </w:p>
    <w:p w:rsidR="00741213" w:rsidRPr="00055AA9" w:rsidRDefault="00464C58" w:rsidP="00674A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7. 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741213" w:rsidRPr="00055AA9" w:rsidRDefault="00464C58" w:rsidP="00674A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8. 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:rsidR="00741213" w:rsidRPr="00055AA9" w:rsidRDefault="00464C58" w:rsidP="00674A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9. 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741213" w:rsidRPr="00055AA9" w:rsidRDefault="00464C58" w:rsidP="00674A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10. 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Skargę wnosi się do Sądu Okręgowego w Warszawie - sądu zamówień publicznych, zwanego dalej "sądem zamówień publicznych".</w:t>
      </w:r>
    </w:p>
    <w:p w:rsidR="00741213" w:rsidRPr="00055AA9" w:rsidRDefault="00464C58" w:rsidP="00674A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11. 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:rsidR="009803E6" w:rsidRPr="00055AA9" w:rsidRDefault="00464C58" w:rsidP="009803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12. </w:t>
      </w:r>
      <w:r w:rsidR="00741213" w:rsidRPr="00055AA9">
        <w:rPr>
          <w:rFonts w:ascii="Times New Roman" w:eastAsia="Times New Roman" w:hAnsi="Times New Roman" w:cs="Times New Roman"/>
          <w:color w:val="000000" w:themeColor="text1"/>
          <w:lang w:eastAsia="pl-PL"/>
        </w:rPr>
        <w:t>Prezes Izby przekazuje skargę wraz z aktami postępowania odwoławczego do sądu zamówień publicznych w terminie 7 dni od dnia jej otrzymania.</w:t>
      </w:r>
    </w:p>
    <w:p w:rsidR="009803E6" w:rsidRPr="00055AA9" w:rsidRDefault="009803E6" w:rsidP="009803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41213" w:rsidRPr="00055AA9" w:rsidRDefault="009803E6" w:rsidP="009803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XXVII.</w:t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="00741213" w:rsidRPr="00055AA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Spis załączników</w:t>
      </w:r>
    </w:p>
    <w:p w:rsidR="008C2678" w:rsidRPr="00055AA9" w:rsidRDefault="008C2678" w:rsidP="00674AE3">
      <w:pPr>
        <w:pStyle w:val="Akapitzlist"/>
        <w:autoSpaceDN w:val="0"/>
        <w:spacing w:after="0" w:line="240" w:lineRule="auto"/>
        <w:ind w:left="0"/>
        <w:jc w:val="both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:rsidR="006A1562" w:rsidRPr="00055AA9" w:rsidRDefault="006A1562" w:rsidP="005702C3">
      <w:pPr>
        <w:pStyle w:val="Tekstpodstawowywcity"/>
        <w:numPr>
          <w:ilvl w:val="0"/>
          <w:numId w:val="26"/>
        </w:numPr>
        <w:spacing w:after="0"/>
        <w:ind w:left="0" w:firstLine="0"/>
        <w:jc w:val="both"/>
        <w:rPr>
          <w:color w:val="000000" w:themeColor="text1"/>
          <w:sz w:val="22"/>
          <w:szCs w:val="22"/>
        </w:rPr>
      </w:pPr>
      <w:r w:rsidRPr="00055AA9">
        <w:rPr>
          <w:color w:val="000000" w:themeColor="text1"/>
          <w:sz w:val="22"/>
          <w:szCs w:val="22"/>
        </w:rPr>
        <w:t xml:space="preserve">Załącznik nr 1 do </w:t>
      </w:r>
      <w:r w:rsidR="00BF53DC">
        <w:rPr>
          <w:color w:val="000000" w:themeColor="text1"/>
          <w:sz w:val="22"/>
          <w:szCs w:val="22"/>
        </w:rPr>
        <w:t>SWZ</w:t>
      </w:r>
      <w:r w:rsidRPr="00055AA9">
        <w:rPr>
          <w:color w:val="000000" w:themeColor="text1"/>
          <w:sz w:val="22"/>
          <w:szCs w:val="22"/>
        </w:rPr>
        <w:tab/>
        <w:t xml:space="preserve">- </w:t>
      </w:r>
      <w:r w:rsidR="00E95932" w:rsidRPr="00055AA9">
        <w:rPr>
          <w:color w:val="000000" w:themeColor="text1"/>
          <w:sz w:val="22"/>
          <w:szCs w:val="22"/>
        </w:rPr>
        <w:t>OPZ (Opis Przedmiotu Zamówienia)</w:t>
      </w:r>
    </w:p>
    <w:p w:rsidR="006A1562" w:rsidRPr="00055AA9" w:rsidRDefault="006A1562" w:rsidP="005702C3">
      <w:pPr>
        <w:pStyle w:val="Tekstpodstawowywcity"/>
        <w:numPr>
          <w:ilvl w:val="0"/>
          <w:numId w:val="26"/>
        </w:numPr>
        <w:spacing w:after="0"/>
        <w:ind w:left="0" w:firstLine="0"/>
        <w:jc w:val="both"/>
        <w:rPr>
          <w:color w:val="000000" w:themeColor="text1"/>
          <w:sz w:val="22"/>
          <w:szCs w:val="22"/>
        </w:rPr>
      </w:pPr>
      <w:r w:rsidRPr="00055AA9">
        <w:rPr>
          <w:color w:val="000000" w:themeColor="text1"/>
          <w:sz w:val="22"/>
          <w:szCs w:val="22"/>
        </w:rPr>
        <w:t xml:space="preserve">Załącznik </w:t>
      </w:r>
      <w:r w:rsidR="00E95932" w:rsidRPr="00055AA9">
        <w:rPr>
          <w:color w:val="000000" w:themeColor="text1"/>
          <w:sz w:val="22"/>
          <w:szCs w:val="22"/>
        </w:rPr>
        <w:t>nr 2</w:t>
      </w:r>
      <w:r w:rsidRPr="00055AA9">
        <w:rPr>
          <w:color w:val="000000" w:themeColor="text1"/>
          <w:sz w:val="22"/>
          <w:szCs w:val="22"/>
        </w:rPr>
        <w:t xml:space="preserve"> </w:t>
      </w:r>
      <w:r w:rsidR="000C3C6B" w:rsidRPr="00055AA9">
        <w:rPr>
          <w:color w:val="000000" w:themeColor="text1"/>
          <w:sz w:val="22"/>
          <w:szCs w:val="22"/>
        </w:rPr>
        <w:t xml:space="preserve">do </w:t>
      </w:r>
      <w:r w:rsidRPr="00055AA9">
        <w:rPr>
          <w:color w:val="000000" w:themeColor="text1"/>
          <w:sz w:val="22"/>
          <w:szCs w:val="22"/>
        </w:rPr>
        <w:t>SWZ</w:t>
      </w:r>
      <w:r w:rsidR="000C3C6B" w:rsidRPr="00055AA9">
        <w:rPr>
          <w:color w:val="000000" w:themeColor="text1"/>
          <w:sz w:val="22"/>
          <w:szCs w:val="22"/>
        </w:rPr>
        <w:t xml:space="preserve"> </w:t>
      </w:r>
      <w:r w:rsidRPr="00055AA9">
        <w:rPr>
          <w:color w:val="000000" w:themeColor="text1"/>
          <w:sz w:val="22"/>
          <w:szCs w:val="22"/>
        </w:rPr>
        <w:t xml:space="preserve">- </w:t>
      </w:r>
      <w:r w:rsidR="00E95932" w:rsidRPr="00055AA9">
        <w:rPr>
          <w:color w:val="000000" w:themeColor="text1"/>
          <w:sz w:val="22"/>
          <w:szCs w:val="22"/>
        </w:rPr>
        <w:t>Oświadczenie o niepodleganiu wykluczeniu i spełnieniu warunków</w:t>
      </w:r>
    </w:p>
    <w:p w:rsidR="00144A3E" w:rsidRPr="00055AA9" w:rsidRDefault="006A1562" w:rsidP="00F02800">
      <w:pPr>
        <w:pStyle w:val="Tekstpodstawowywcity"/>
        <w:numPr>
          <w:ilvl w:val="0"/>
          <w:numId w:val="26"/>
        </w:numPr>
        <w:spacing w:after="0"/>
        <w:ind w:left="0" w:firstLine="0"/>
        <w:jc w:val="both"/>
        <w:rPr>
          <w:color w:val="000000" w:themeColor="text1"/>
          <w:sz w:val="22"/>
          <w:szCs w:val="22"/>
        </w:rPr>
      </w:pPr>
      <w:r w:rsidRPr="00055AA9">
        <w:rPr>
          <w:color w:val="000000" w:themeColor="text1"/>
          <w:sz w:val="22"/>
          <w:szCs w:val="22"/>
        </w:rPr>
        <w:t xml:space="preserve">Załącznik nr </w:t>
      </w:r>
      <w:r w:rsidR="00B870DD" w:rsidRPr="00055AA9">
        <w:rPr>
          <w:color w:val="000000" w:themeColor="text1"/>
          <w:sz w:val="22"/>
          <w:szCs w:val="22"/>
        </w:rPr>
        <w:t>3</w:t>
      </w:r>
      <w:r w:rsidRPr="00055AA9">
        <w:rPr>
          <w:color w:val="000000" w:themeColor="text1"/>
          <w:sz w:val="22"/>
          <w:szCs w:val="22"/>
        </w:rPr>
        <w:t xml:space="preserve"> do SWZ</w:t>
      </w:r>
      <w:r w:rsidR="004C79B9" w:rsidRPr="00055AA9">
        <w:rPr>
          <w:color w:val="000000" w:themeColor="text1"/>
          <w:sz w:val="22"/>
          <w:szCs w:val="22"/>
        </w:rPr>
        <w:t xml:space="preserve"> </w:t>
      </w:r>
      <w:r w:rsidR="00E95932" w:rsidRPr="00055AA9">
        <w:rPr>
          <w:color w:val="000000" w:themeColor="text1"/>
          <w:sz w:val="22"/>
          <w:szCs w:val="22"/>
        </w:rPr>
        <w:t>– Formularz ofertowy</w:t>
      </w:r>
    </w:p>
    <w:p w:rsidR="00144A3E" w:rsidRPr="00055AA9" w:rsidRDefault="00144A3E" w:rsidP="005702C3">
      <w:pPr>
        <w:pStyle w:val="Tekstpodstawowywcity"/>
        <w:numPr>
          <w:ilvl w:val="0"/>
          <w:numId w:val="26"/>
        </w:numPr>
        <w:spacing w:after="0"/>
        <w:ind w:left="0" w:firstLine="0"/>
        <w:jc w:val="both"/>
        <w:rPr>
          <w:color w:val="000000" w:themeColor="text1"/>
          <w:sz w:val="22"/>
          <w:szCs w:val="22"/>
        </w:rPr>
      </w:pPr>
      <w:bookmarkStart w:id="6" w:name="_Hlk72328566"/>
      <w:r w:rsidRPr="00055AA9">
        <w:rPr>
          <w:color w:val="000000" w:themeColor="text1"/>
          <w:sz w:val="22"/>
          <w:szCs w:val="22"/>
        </w:rPr>
        <w:t xml:space="preserve">Załącznik nr </w:t>
      </w:r>
      <w:r w:rsidR="00E95932" w:rsidRPr="00055AA9">
        <w:rPr>
          <w:color w:val="000000" w:themeColor="text1"/>
          <w:sz w:val="22"/>
          <w:szCs w:val="22"/>
        </w:rPr>
        <w:t>4</w:t>
      </w:r>
      <w:r w:rsidRPr="00055AA9">
        <w:rPr>
          <w:color w:val="000000" w:themeColor="text1"/>
          <w:sz w:val="22"/>
          <w:szCs w:val="22"/>
        </w:rPr>
        <w:t xml:space="preserve"> do SWZ </w:t>
      </w:r>
      <w:r w:rsidR="00E95932" w:rsidRPr="00055AA9">
        <w:rPr>
          <w:color w:val="000000" w:themeColor="text1"/>
          <w:sz w:val="22"/>
          <w:szCs w:val="22"/>
        </w:rPr>
        <w:t>–</w:t>
      </w:r>
      <w:r w:rsidRPr="00055AA9">
        <w:rPr>
          <w:color w:val="000000" w:themeColor="text1"/>
          <w:sz w:val="22"/>
          <w:szCs w:val="22"/>
        </w:rPr>
        <w:t xml:space="preserve"> </w:t>
      </w:r>
      <w:r w:rsidR="00E95932" w:rsidRPr="00055AA9">
        <w:rPr>
          <w:color w:val="000000" w:themeColor="text1"/>
          <w:sz w:val="22"/>
          <w:szCs w:val="22"/>
        </w:rPr>
        <w:t>Wykaz osób</w:t>
      </w:r>
    </w:p>
    <w:bookmarkEnd w:id="6"/>
    <w:p w:rsidR="00741213" w:rsidRPr="00055AA9" w:rsidRDefault="006A1562" w:rsidP="005702C3">
      <w:pPr>
        <w:pStyle w:val="Tekstpodstawowywcity"/>
        <w:numPr>
          <w:ilvl w:val="0"/>
          <w:numId w:val="26"/>
        </w:numPr>
        <w:spacing w:after="0"/>
        <w:ind w:left="0" w:firstLine="0"/>
        <w:jc w:val="both"/>
        <w:rPr>
          <w:color w:val="000000" w:themeColor="text1"/>
          <w:sz w:val="22"/>
          <w:szCs w:val="22"/>
        </w:rPr>
      </w:pPr>
      <w:r w:rsidRPr="00055AA9">
        <w:rPr>
          <w:color w:val="000000" w:themeColor="text1"/>
          <w:sz w:val="22"/>
          <w:szCs w:val="22"/>
        </w:rPr>
        <w:t>Załącznik nr</w:t>
      </w:r>
      <w:r w:rsidR="009803E6" w:rsidRPr="00055AA9">
        <w:rPr>
          <w:color w:val="000000" w:themeColor="text1"/>
          <w:sz w:val="22"/>
          <w:szCs w:val="22"/>
        </w:rPr>
        <w:t xml:space="preserve"> </w:t>
      </w:r>
      <w:r w:rsidR="00E95932" w:rsidRPr="00055AA9">
        <w:rPr>
          <w:color w:val="000000" w:themeColor="text1"/>
          <w:sz w:val="22"/>
          <w:szCs w:val="22"/>
        </w:rPr>
        <w:t>5</w:t>
      </w:r>
      <w:r w:rsidRPr="00055AA9">
        <w:rPr>
          <w:color w:val="000000" w:themeColor="text1"/>
          <w:sz w:val="22"/>
          <w:szCs w:val="22"/>
        </w:rPr>
        <w:t xml:space="preserve"> do SWZ</w:t>
      </w:r>
      <w:r w:rsidR="004C79B9" w:rsidRPr="00055AA9">
        <w:rPr>
          <w:color w:val="000000" w:themeColor="text1"/>
          <w:sz w:val="22"/>
          <w:szCs w:val="22"/>
        </w:rPr>
        <w:t xml:space="preserve"> </w:t>
      </w:r>
      <w:r w:rsidRPr="00055AA9">
        <w:rPr>
          <w:color w:val="000000" w:themeColor="text1"/>
          <w:sz w:val="22"/>
          <w:szCs w:val="22"/>
        </w:rPr>
        <w:t xml:space="preserve">- Oświadczenie dotyczące przynależności lub braku przynależności </w:t>
      </w:r>
      <w:r w:rsidR="009803E6" w:rsidRPr="00055AA9">
        <w:rPr>
          <w:color w:val="000000" w:themeColor="text1"/>
          <w:sz w:val="22"/>
          <w:szCs w:val="22"/>
        </w:rPr>
        <w:t xml:space="preserve">                  </w:t>
      </w:r>
      <w:r w:rsidR="009803E6" w:rsidRPr="00055AA9">
        <w:rPr>
          <w:color w:val="000000" w:themeColor="text1"/>
          <w:sz w:val="22"/>
          <w:szCs w:val="22"/>
        </w:rPr>
        <w:tab/>
      </w:r>
      <w:r w:rsidRPr="00055AA9">
        <w:rPr>
          <w:color w:val="000000" w:themeColor="text1"/>
          <w:sz w:val="22"/>
          <w:szCs w:val="22"/>
        </w:rPr>
        <w:t>do tej samej grupy kapitałowej (składane na wezwanie Zamawiającego</w:t>
      </w:r>
      <w:r w:rsidR="00E95932" w:rsidRPr="00055AA9">
        <w:rPr>
          <w:color w:val="000000" w:themeColor="text1"/>
          <w:sz w:val="22"/>
          <w:szCs w:val="22"/>
        </w:rPr>
        <w:t>)</w:t>
      </w:r>
    </w:p>
    <w:p w:rsidR="00E95932" w:rsidRDefault="00E95932" w:rsidP="005702C3">
      <w:pPr>
        <w:pStyle w:val="Tekstpodstawowywcity"/>
        <w:numPr>
          <w:ilvl w:val="0"/>
          <w:numId w:val="26"/>
        </w:numPr>
        <w:spacing w:after="0"/>
        <w:ind w:left="0" w:firstLine="0"/>
        <w:jc w:val="both"/>
        <w:rPr>
          <w:color w:val="000000" w:themeColor="text1"/>
          <w:sz w:val="22"/>
          <w:szCs w:val="22"/>
        </w:rPr>
      </w:pPr>
      <w:r w:rsidRPr="00055AA9">
        <w:rPr>
          <w:color w:val="000000" w:themeColor="text1"/>
          <w:sz w:val="22"/>
          <w:szCs w:val="22"/>
        </w:rPr>
        <w:t xml:space="preserve">Załącznik nr </w:t>
      </w:r>
      <w:r w:rsidR="00D1509D" w:rsidRPr="00055AA9">
        <w:rPr>
          <w:color w:val="000000" w:themeColor="text1"/>
          <w:sz w:val="22"/>
          <w:szCs w:val="22"/>
        </w:rPr>
        <w:t>6</w:t>
      </w:r>
      <w:r w:rsidRPr="00055AA9">
        <w:rPr>
          <w:color w:val="000000" w:themeColor="text1"/>
          <w:sz w:val="22"/>
          <w:szCs w:val="22"/>
        </w:rPr>
        <w:t xml:space="preserve"> do SWZ – Projekt umowy</w:t>
      </w:r>
    </w:p>
    <w:p w:rsidR="00BF53DC" w:rsidRPr="00055AA9" w:rsidRDefault="00BF53DC" w:rsidP="005702C3">
      <w:pPr>
        <w:pStyle w:val="Tekstpodstawowywcity"/>
        <w:numPr>
          <w:ilvl w:val="0"/>
          <w:numId w:val="26"/>
        </w:numPr>
        <w:spacing w:after="0"/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7 do Umowy- parametry techniczne dźwigu</w:t>
      </w:r>
    </w:p>
    <w:p w:rsidR="00674AE3" w:rsidRPr="00055AA9" w:rsidRDefault="00674AE3" w:rsidP="0067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F575C" w:rsidRPr="00055AA9" w:rsidRDefault="007F575C" w:rsidP="00674A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7" w:name="_Hlk72223806"/>
    </w:p>
    <w:p w:rsidR="00E95932" w:rsidRPr="00055AA9" w:rsidRDefault="00E95932" w:rsidP="00674AE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7"/>
    <w:p w:rsidR="007F575C" w:rsidRPr="00055AA9" w:rsidRDefault="007F575C" w:rsidP="00674AE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21653" w:rsidRPr="00055AA9" w:rsidRDefault="00F21653" w:rsidP="00F216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8" w:name="_Hlk72222976"/>
    </w:p>
    <w:p w:rsidR="00F21653" w:rsidRPr="00055AA9" w:rsidRDefault="00F21653" w:rsidP="00F216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21653" w:rsidRPr="00055AA9" w:rsidRDefault="00F21653" w:rsidP="00F216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21653" w:rsidRPr="00055AA9" w:rsidRDefault="00F21653" w:rsidP="00F216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21653" w:rsidRPr="00055AA9" w:rsidRDefault="00F21653" w:rsidP="00F216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21653" w:rsidRPr="00055AA9" w:rsidRDefault="00F21653" w:rsidP="00F216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21653" w:rsidRPr="00055AA9" w:rsidRDefault="00F21653" w:rsidP="00F216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21653" w:rsidRPr="00055AA9" w:rsidRDefault="00F21653" w:rsidP="00F216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21653" w:rsidRPr="00055AA9" w:rsidRDefault="00F21653" w:rsidP="00F216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21653" w:rsidRPr="00055AA9" w:rsidRDefault="00F21653" w:rsidP="00F216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21653" w:rsidRPr="00055AA9" w:rsidRDefault="00F21653" w:rsidP="00F216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21653" w:rsidRPr="00055AA9" w:rsidRDefault="00F21653" w:rsidP="0007548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21653" w:rsidRPr="00055AA9" w:rsidRDefault="00F21653" w:rsidP="00F21653">
      <w:pPr>
        <w:rPr>
          <w:rFonts w:ascii="Times New Roman" w:hAnsi="Times New Roman" w:cs="Times New Roman"/>
        </w:rPr>
      </w:pPr>
    </w:p>
    <w:p w:rsidR="007F575C" w:rsidRPr="00055AA9" w:rsidRDefault="00F21653" w:rsidP="00F21653">
      <w:pPr>
        <w:tabs>
          <w:tab w:val="left" w:pos="2100"/>
        </w:tabs>
        <w:rPr>
          <w:rFonts w:ascii="Times New Roman" w:hAnsi="Times New Roman" w:cs="Times New Roman"/>
        </w:rPr>
      </w:pPr>
      <w:r w:rsidRPr="00055AA9">
        <w:rPr>
          <w:rFonts w:ascii="Times New Roman" w:hAnsi="Times New Roman" w:cs="Times New Roman"/>
        </w:rPr>
        <w:tab/>
      </w:r>
    </w:p>
    <w:p w:rsidR="00F21653" w:rsidRPr="00055AA9" w:rsidRDefault="00F21653" w:rsidP="00F21653">
      <w:pPr>
        <w:tabs>
          <w:tab w:val="left" w:pos="2100"/>
        </w:tabs>
        <w:rPr>
          <w:rFonts w:ascii="Times New Roman" w:hAnsi="Times New Roman" w:cs="Times New Roman"/>
        </w:rPr>
      </w:pPr>
    </w:p>
    <w:p w:rsidR="00F21653" w:rsidRPr="00055AA9" w:rsidRDefault="00F21653" w:rsidP="00F21653">
      <w:pPr>
        <w:tabs>
          <w:tab w:val="left" w:pos="2100"/>
        </w:tabs>
        <w:rPr>
          <w:rFonts w:ascii="Times New Roman" w:hAnsi="Times New Roman" w:cs="Times New Roman"/>
        </w:rPr>
      </w:pPr>
    </w:p>
    <w:p w:rsidR="00F21653" w:rsidRPr="00055AA9" w:rsidRDefault="00F21653" w:rsidP="00F21653">
      <w:pPr>
        <w:tabs>
          <w:tab w:val="left" w:pos="2100"/>
        </w:tabs>
        <w:rPr>
          <w:rFonts w:ascii="Times New Roman" w:hAnsi="Times New Roman" w:cs="Times New Roman"/>
        </w:rPr>
      </w:pPr>
    </w:p>
    <w:p w:rsidR="00F21653" w:rsidRPr="00055AA9" w:rsidRDefault="00F21653" w:rsidP="00F21653">
      <w:pPr>
        <w:tabs>
          <w:tab w:val="left" w:pos="2100"/>
        </w:tabs>
        <w:rPr>
          <w:rFonts w:ascii="Times New Roman" w:hAnsi="Times New Roman" w:cs="Times New Roman"/>
        </w:rPr>
      </w:pPr>
    </w:p>
    <w:p w:rsidR="00F21653" w:rsidRPr="00055AA9" w:rsidRDefault="00F21653" w:rsidP="00F21653">
      <w:pPr>
        <w:tabs>
          <w:tab w:val="left" w:pos="2100"/>
        </w:tabs>
        <w:rPr>
          <w:rFonts w:ascii="Times New Roman" w:hAnsi="Times New Roman" w:cs="Times New Roman"/>
        </w:rPr>
      </w:pPr>
    </w:p>
    <w:bookmarkEnd w:id="8"/>
    <w:p w:rsidR="00F21653" w:rsidRPr="00055AA9" w:rsidRDefault="00F21653" w:rsidP="00F21653">
      <w:pPr>
        <w:tabs>
          <w:tab w:val="left" w:pos="2100"/>
        </w:tabs>
        <w:rPr>
          <w:rFonts w:ascii="Times New Roman" w:hAnsi="Times New Roman" w:cs="Times New Roman"/>
        </w:rPr>
      </w:pPr>
    </w:p>
    <w:p w:rsidR="00F21653" w:rsidRPr="00055AA9" w:rsidRDefault="00F21653" w:rsidP="00F21653">
      <w:pPr>
        <w:tabs>
          <w:tab w:val="left" w:pos="2100"/>
        </w:tabs>
        <w:rPr>
          <w:rFonts w:ascii="Times New Roman" w:hAnsi="Times New Roman" w:cs="Times New Roman"/>
        </w:rPr>
      </w:pPr>
    </w:p>
    <w:p w:rsidR="00F21653" w:rsidRPr="00055AA9" w:rsidRDefault="00F21653" w:rsidP="00F21653">
      <w:pPr>
        <w:tabs>
          <w:tab w:val="left" w:pos="2100"/>
        </w:tabs>
        <w:rPr>
          <w:rFonts w:ascii="Times New Roman" w:hAnsi="Times New Roman" w:cs="Times New Roman"/>
        </w:rPr>
      </w:pPr>
    </w:p>
    <w:sectPr w:rsidR="00F21653" w:rsidRPr="0005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09D" w:rsidRDefault="00D1509D" w:rsidP="005F75E6">
      <w:pPr>
        <w:spacing w:after="0" w:line="240" w:lineRule="auto"/>
      </w:pPr>
      <w:r>
        <w:separator/>
      </w:r>
    </w:p>
  </w:endnote>
  <w:endnote w:type="continuationSeparator" w:id="0">
    <w:p w:rsidR="00D1509D" w:rsidRDefault="00D1509D" w:rsidP="005F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09D" w:rsidRDefault="00D1509D" w:rsidP="005F75E6">
      <w:pPr>
        <w:spacing w:after="0" w:line="240" w:lineRule="auto"/>
      </w:pPr>
      <w:r>
        <w:separator/>
      </w:r>
    </w:p>
  </w:footnote>
  <w:footnote w:type="continuationSeparator" w:id="0">
    <w:p w:rsidR="00D1509D" w:rsidRDefault="00D1509D" w:rsidP="005F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2F9"/>
    <w:multiLevelType w:val="multilevel"/>
    <w:tmpl w:val="AEB02D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E11CA1"/>
    <w:multiLevelType w:val="hybridMultilevel"/>
    <w:tmpl w:val="20D87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5047"/>
    <w:multiLevelType w:val="multilevel"/>
    <w:tmpl w:val="757479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3B3649E"/>
    <w:multiLevelType w:val="hybridMultilevel"/>
    <w:tmpl w:val="20C8F760"/>
    <w:lvl w:ilvl="0" w:tplc="EA22D0BC">
      <w:start w:val="24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44570"/>
    <w:multiLevelType w:val="multilevel"/>
    <w:tmpl w:val="473AE74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AEF7492"/>
    <w:multiLevelType w:val="multilevel"/>
    <w:tmpl w:val="C32C2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C4B21B0"/>
    <w:multiLevelType w:val="multilevel"/>
    <w:tmpl w:val="1A70AD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3F0D1E"/>
    <w:multiLevelType w:val="hybridMultilevel"/>
    <w:tmpl w:val="00B2FD4A"/>
    <w:lvl w:ilvl="0" w:tplc="EA22D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77A8"/>
    <w:multiLevelType w:val="multilevel"/>
    <w:tmpl w:val="7D3023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F744C98"/>
    <w:multiLevelType w:val="multilevel"/>
    <w:tmpl w:val="72244E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84D5357"/>
    <w:multiLevelType w:val="multilevel"/>
    <w:tmpl w:val="1054AE1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9130182"/>
    <w:multiLevelType w:val="multilevel"/>
    <w:tmpl w:val="7D3023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CBB2DE7"/>
    <w:multiLevelType w:val="multilevel"/>
    <w:tmpl w:val="82E4E31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EE7144F"/>
    <w:multiLevelType w:val="multilevel"/>
    <w:tmpl w:val="7D3023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2BC05C1"/>
    <w:multiLevelType w:val="multilevel"/>
    <w:tmpl w:val="757479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2F933AF"/>
    <w:multiLevelType w:val="multilevel"/>
    <w:tmpl w:val="0B9E0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64109C7"/>
    <w:multiLevelType w:val="multilevel"/>
    <w:tmpl w:val="959E4EB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8C46AE6"/>
    <w:multiLevelType w:val="hybridMultilevel"/>
    <w:tmpl w:val="BB1A65FA"/>
    <w:lvl w:ilvl="0" w:tplc="83D270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7128E"/>
    <w:multiLevelType w:val="singleLevel"/>
    <w:tmpl w:val="41BA0108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914522"/>
    <w:multiLevelType w:val="hybridMultilevel"/>
    <w:tmpl w:val="C2A4A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627CE"/>
    <w:multiLevelType w:val="multilevel"/>
    <w:tmpl w:val="7A269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3706332"/>
    <w:multiLevelType w:val="multilevel"/>
    <w:tmpl w:val="70D651A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2" w15:restartNumberingAfterBreak="0">
    <w:nsid w:val="43B70607"/>
    <w:multiLevelType w:val="hybridMultilevel"/>
    <w:tmpl w:val="E6307E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167C7"/>
    <w:multiLevelType w:val="multilevel"/>
    <w:tmpl w:val="032AD1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21128F1"/>
    <w:multiLevelType w:val="singleLevel"/>
    <w:tmpl w:val="760E5C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</w:abstractNum>
  <w:abstractNum w:abstractNumId="25" w15:restartNumberingAfterBreak="0">
    <w:nsid w:val="524A22C4"/>
    <w:multiLevelType w:val="multilevel"/>
    <w:tmpl w:val="CB401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color w:val="FF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FF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FF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FF0000"/>
        <w:sz w:val="22"/>
        <w:szCs w:val="22"/>
      </w:rPr>
    </w:lvl>
  </w:abstractNum>
  <w:abstractNum w:abstractNumId="26" w15:restartNumberingAfterBreak="0">
    <w:nsid w:val="540463B1"/>
    <w:multiLevelType w:val="multilevel"/>
    <w:tmpl w:val="75440B9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49E77E9"/>
    <w:multiLevelType w:val="hybridMultilevel"/>
    <w:tmpl w:val="FE627894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CE4828"/>
    <w:multiLevelType w:val="hybridMultilevel"/>
    <w:tmpl w:val="1D9EA9B0"/>
    <w:lvl w:ilvl="0" w:tplc="8322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6A91FAF"/>
    <w:multiLevelType w:val="multilevel"/>
    <w:tmpl w:val="6DFCE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D180247"/>
    <w:multiLevelType w:val="multilevel"/>
    <w:tmpl w:val="1C04335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1" w15:restartNumberingAfterBreak="0">
    <w:nsid w:val="716B785E"/>
    <w:multiLevelType w:val="multilevel"/>
    <w:tmpl w:val="20CCB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9904D6D"/>
    <w:multiLevelType w:val="multilevel"/>
    <w:tmpl w:val="B7E444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3" w15:restartNumberingAfterBreak="0">
    <w:nsid w:val="7F74646C"/>
    <w:multiLevelType w:val="singleLevel"/>
    <w:tmpl w:val="0B24E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5"/>
  </w:num>
  <w:num w:numId="5">
    <w:abstractNumId w:val="0"/>
  </w:num>
  <w:num w:numId="6">
    <w:abstractNumId w:val="12"/>
  </w:num>
  <w:num w:numId="7">
    <w:abstractNumId w:val="26"/>
  </w:num>
  <w:num w:numId="8">
    <w:abstractNumId w:val="16"/>
  </w:num>
  <w:num w:numId="9">
    <w:abstractNumId w:val="23"/>
  </w:num>
  <w:num w:numId="10">
    <w:abstractNumId w:val="31"/>
  </w:num>
  <w:num w:numId="11">
    <w:abstractNumId w:val="32"/>
  </w:num>
  <w:num w:numId="12">
    <w:abstractNumId w:val="9"/>
  </w:num>
  <w:num w:numId="13">
    <w:abstractNumId w:val="4"/>
  </w:num>
  <w:num w:numId="14">
    <w:abstractNumId w:val="15"/>
  </w:num>
  <w:num w:numId="15">
    <w:abstractNumId w:val="6"/>
  </w:num>
  <w:num w:numId="16">
    <w:abstractNumId w:val="29"/>
  </w:num>
  <w:num w:numId="17">
    <w:abstractNumId w:val="7"/>
  </w:num>
  <w:num w:numId="18">
    <w:abstractNumId w:val="11"/>
  </w:num>
  <w:num w:numId="19">
    <w:abstractNumId w:val="30"/>
  </w:num>
  <w:num w:numId="20">
    <w:abstractNumId w:val="21"/>
  </w:num>
  <w:num w:numId="21">
    <w:abstractNumId w:val="1"/>
  </w:num>
  <w:num w:numId="22">
    <w:abstractNumId w:val="17"/>
  </w:num>
  <w:num w:numId="23">
    <w:abstractNumId w:val="19"/>
  </w:num>
  <w:num w:numId="24">
    <w:abstractNumId w:val="3"/>
  </w:num>
  <w:num w:numId="25">
    <w:abstractNumId w:val="2"/>
  </w:num>
  <w:num w:numId="26">
    <w:abstractNumId w:val="14"/>
  </w:num>
  <w:num w:numId="27">
    <w:abstractNumId w:val="22"/>
  </w:num>
  <w:num w:numId="28">
    <w:abstractNumId w:val="13"/>
  </w:num>
  <w:num w:numId="29">
    <w:abstractNumId w:val="18"/>
  </w:num>
  <w:num w:numId="30">
    <w:abstractNumId w:val="33"/>
  </w:num>
  <w:num w:numId="31">
    <w:abstractNumId w:val="24"/>
  </w:num>
  <w:num w:numId="32">
    <w:abstractNumId w:val="27"/>
  </w:num>
  <w:num w:numId="33">
    <w:abstractNumId w:val="28"/>
  </w:num>
  <w:num w:numId="34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87"/>
    <w:rsid w:val="00000CF7"/>
    <w:rsid w:val="00055AA9"/>
    <w:rsid w:val="00060B37"/>
    <w:rsid w:val="00075484"/>
    <w:rsid w:val="000A1DEF"/>
    <w:rsid w:val="000A3A08"/>
    <w:rsid w:val="000C0FB7"/>
    <w:rsid w:val="000C3C6B"/>
    <w:rsid w:val="00103E75"/>
    <w:rsid w:val="001127BA"/>
    <w:rsid w:val="00144A3E"/>
    <w:rsid w:val="001573DA"/>
    <w:rsid w:val="00175E6F"/>
    <w:rsid w:val="001A118C"/>
    <w:rsid w:val="001B0814"/>
    <w:rsid w:val="002057EE"/>
    <w:rsid w:val="002137C3"/>
    <w:rsid w:val="00284BA8"/>
    <w:rsid w:val="00331426"/>
    <w:rsid w:val="00352806"/>
    <w:rsid w:val="0035396B"/>
    <w:rsid w:val="003C5418"/>
    <w:rsid w:val="0040346F"/>
    <w:rsid w:val="0040546B"/>
    <w:rsid w:val="00417DA3"/>
    <w:rsid w:val="00434FF1"/>
    <w:rsid w:val="00453FE7"/>
    <w:rsid w:val="00464C58"/>
    <w:rsid w:val="004666B8"/>
    <w:rsid w:val="004904EE"/>
    <w:rsid w:val="00497097"/>
    <w:rsid w:val="004C79B9"/>
    <w:rsid w:val="005021B8"/>
    <w:rsid w:val="00513E83"/>
    <w:rsid w:val="00515836"/>
    <w:rsid w:val="005323E1"/>
    <w:rsid w:val="005324DF"/>
    <w:rsid w:val="00534BAE"/>
    <w:rsid w:val="005403D4"/>
    <w:rsid w:val="0055011A"/>
    <w:rsid w:val="005702C3"/>
    <w:rsid w:val="005743A1"/>
    <w:rsid w:val="005B58B6"/>
    <w:rsid w:val="005B7F8B"/>
    <w:rsid w:val="005E59EE"/>
    <w:rsid w:val="005E7E0F"/>
    <w:rsid w:val="005F5670"/>
    <w:rsid w:val="005F75E6"/>
    <w:rsid w:val="00606E15"/>
    <w:rsid w:val="006079F9"/>
    <w:rsid w:val="00632D70"/>
    <w:rsid w:val="00634410"/>
    <w:rsid w:val="006711F8"/>
    <w:rsid w:val="00674AE3"/>
    <w:rsid w:val="00683BF6"/>
    <w:rsid w:val="00697629"/>
    <w:rsid w:val="006A1562"/>
    <w:rsid w:val="006A2C9E"/>
    <w:rsid w:val="006A75CF"/>
    <w:rsid w:val="006D2EC1"/>
    <w:rsid w:val="006F0B00"/>
    <w:rsid w:val="00741213"/>
    <w:rsid w:val="007446E1"/>
    <w:rsid w:val="007936B2"/>
    <w:rsid w:val="007C2221"/>
    <w:rsid w:val="007C33F5"/>
    <w:rsid w:val="007E66FF"/>
    <w:rsid w:val="007F575C"/>
    <w:rsid w:val="0081769F"/>
    <w:rsid w:val="00821EEC"/>
    <w:rsid w:val="00824393"/>
    <w:rsid w:val="008258CE"/>
    <w:rsid w:val="0083645A"/>
    <w:rsid w:val="00842C63"/>
    <w:rsid w:val="00856E05"/>
    <w:rsid w:val="008C0220"/>
    <w:rsid w:val="008C2678"/>
    <w:rsid w:val="008E2306"/>
    <w:rsid w:val="008F0C33"/>
    <w:rsid w:val="00904013"/>
    <w:rsid w:val="0090582F"/>
    <w:rsid w:val="00912F9F"/>
    <w:rsid w:val="00952F43"/>
    <w:rsid w:val="00972C9E"/>
    <w:rsid w:val="00974946"/>
    <w:rsid w:val="009803E6"/>
    <w:rsid w:val="009820EA"/>
    <w:rsid w:val="00994FE7"/>
    <w:rsid w:val="00A20CF3"/>
    <w:rsid w:val="00A473DE"/>
    <w:rsid w:val="00A57727"/>
    <w:rsid w:val="00A60385"/>
    <w:rsid w:val="00A73EA8"/>
    <w:rsid w:val="00A741D9"/>
    <w:rsid w:val="00A91E3A"/>
    <w:rsid w:val="00AD20C3"/>
    <w:rsid w:val="00AD7478"/>
    <w:rsid w:val="00B63AAC"/>
    <w:rsid w:val="00B66D4F"/>
    <w:rsid w:val="00B726CA"/>
    <w:rsid w:val="00B808B5"/>
    <w:rsid w:val="00B870DD"/>
    <w:rsid w:val="00BB17EF"/>
    <w:rsid w:val="00BF53DC"/>
    <w:rsid w:val="00C54524"/>
    <w:rsid w:val="00C57CE1"/>
    <w:rsid w:val="00C71F87"/>
    <w:rsid w:val="00C720AA"/>
    <w:rsid w:val="00CD4B95"/>
    <w:rsid w:val="00D01664"/>
    <w:rsid w:val="00D13784"/>
    <w:rsid w:val="00D1509D"/>
    <w:rsid w:val="00D16891"/>
    <w:rsid w:val="00D36510"/>
    <w:rsid w:val="00D41EDB"/>
    <w:rsid w:val="00D46319"/>
    <w:rsid w:val="00D97A0B"/>
    <w:rsid w:val="00DB5424"/>
    <w:rsid w:val="00DD4270"/>
    <w:rsid w:val="00E25D89"/>
    <w:rsid w:val="00E26EC6"/>
    <w:rsid w:val="00E403B9"/>
    <w:rsid w:val="00E95932"/>
    <w:rsid w:val="00EC57E4"/>
    <w:rsid w:val="00EE1F0A"/>
    <w:rsid w:val="00F02170"/>
    <w:rsid w:val="00F02800"/>
    <w:rsid w:val="00F0744F"/>
    <w:rsid w:val="00F21653"/>
    <w:rsid w:val="00F267A2"/>
    <w:rsid w:val="00F65088"/>
    <w:rsid w:val="00FA302D"/>
    <w:rsid w:val="00FE52FE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04A9D9F-F56C-49D3-93AA-EDB52A99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1F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C71F8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D20C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A156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62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8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478"/>
  </w:style>
  <w:style w:type="paragraph" w:styleId="Stopka">
    <w:name w:val="footer"/>
    <w:basedOn w:val="Normalny"/>
    <w:link w:val="StopkaZnak"/>
    <w:uiPriority w:val="99"/>
    <w:unhideWhenUsed/>
    <w:rsid w:val="00AD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478"/>
  </w:style>
  <w:style w:type="character" w:customStyle="1" w:styleId="text2bold">
    <w:name w:val="text2 bold"/>
    <w:basedOn w:val="Domylnaczcionkaakapitu"/>
    <w:rsid w:val="00EE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rtalzp.pl/kody-cpv/szczegoly/windy-5363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pn/szpital1_byt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pub@szpital1.bytom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moj.gov.pl/nforms/signer/upload?xFormsAppName=SIG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1_bytom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://www.szpital1.bytom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F21F-3F3A-4FF8-9473-E688C3C8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16</Pages>
  <Words>7394</Words>
  <Characters>44367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41</cp:revision>
  <cp:lastPrinted>2021-05-20T06:57:00Z</cp:lastPrinted>
  <dcterms:created xsi:type="dcterms:W3CDTF">2021-02-17T11:03:00Z</dcterms:created>
  <dcterms:modified xsi:type="dcterms:W3CDTF">2021-05-24T11:01:00Z</dcterms:modified>
</cp:coreProperties>
</file>