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BACA" w14:textId="279F15A7" w:rsidR="003969F9" w:rsidRPr="0074489D" w:rsidRDefault="00D61C0E" w:rsidP="00D61C0E">
      <w:pPr>
        <w:pStyle w:val="Nagwek2"/>
        <w:rPr>
          <w:rFonts w:asciiTheme="minorHAnsi" w:eastAsia="SimSun" w:hAnsiTheme="minorHAnsi" w:cstheme="minorHAnsi"/>
          <w:kern w:val="2"/>
          <w:sz w:val="20"/>
          <w:szCs w:val="20"/>
          <w:lang w:eastAsia="hi-IN" w:bidi="hi-IN"/>
        </w:rPr>
      </w:pPr>
      <w:r w:rsidRPr="0074489D">
        <w:rPr>
          <w:rFonts w:asciiTheme="minorHAnsi" w:hAnsiTheme="minorHAnsi" w:cstheme="minorHAnsi"/>
          <w:bCs/>
          <w:sz w:val="20"/>
          <w:szCs w:val="20"/>
        </w:rPr>
        <w:t>PROJEKT</w:t>
      </w:r>
      <w:r w:rsidRPr="0074489D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</w:t>
      </w:r>
      <w:r w:rsidR="0074489D" w:rsidRPr="0074489D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</w:t>
      </w:r>
      <w:r w:rsidR="003969F9" w:rsidRPr="0074489D">
        <w:rPr>
          <w:rFonts w:asciiTheme="minorHAnsi" w:hAnsiTheme="minorHAnsi" w:cstheme="minorHAnsi"/>
          <w:b w:val="0"/>
          <w:sz w:val="20"/>
          <w:szCs w:val="20"/>
        </w:rPr>
        <w:t>Umowa opieki serwisowej</w:t>
      </w:r>
      <w:r w:rsidRPr="0074489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969F9" w:rsidRPr="0074489D">
        <w:rPr>
          <w:rFonts w:asciiTheme="minorHAnsi" w:eastAsia="SimSun" w:hAnsiTheme="minorHAnsi" w:cstheme="minorHAnsi"/>
          <w:b w:val="0"/>
          <w:bCs/>
          <w:kern w:val="2"/>
          <w:sz w:val="20"/>
          <w:szCs w:val="20"/>
          <w:lang w:eastAsia="hi-IN" w:bidi="hi-IN"/>
        </w:rPr>
        <w:t>nr …./</w:t>
      </w:r>
      <w:r w:rsidRPr="0074489D">
        <w:rPr>
          <w:rFonts w:asciiTheme="minorHAnsi" w:eastAsia="SimSun" w:hAnsiTheme="minorHAnsi" w:cstheme="minorHAnsi"/>
          <w:b w:val="0"/>
          <w:bCs/>
          <w:kern w:val="2"/>
          <w:sz w:val="20"/>
          <w:szCs w:val="20"/>
          <w:lang w:eastAsia="hi-IN" w:bidi="hi-IN"/>
        </w:rPr>
        <w:t>22</w:t>
      </w:r>
    </w:p>
    <w:p w14:paraId="5DC0CAD0" w14:textId="77777777" w:rsidR="00D61C0E" w:rsidRPr="0074489D" w:rsidRDefault="00D61C0E" w:rsidP="00D61C0E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48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Zawarta w dniu ……………….2022 roku  w Kielcach pomiędzy : </w:t>
      </w:r>
    </w:p>
    <w:p w14:paraId="48317616" w14:textId="77777777" w:rsidR="00D61C0E" w:rsidRPr="0074489D" w:rsidRDefault="00D61C0E" w:rsidP="00D61C0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48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Świętokrzyskim Centrum Onkologii Samodzielnym Publicznym Zakładem Opieki Zdrowotnej  </w:t>
      </w:r>
    </w:p>
    <w:p w14:paraId="2C8C12BE" w14:textId="77777777" w:rsidR="00D61C0E" w:rsidRPr="0074489D" w:rsidRDefault="00D61C0E" w:rsidP="00D61C0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489D">
        <w:rPr>
          <w:rFonts w:asciiTheme="minorHAnsi" w:eastAsia="Times New Roman" w:hAnsiTheme="minorHAnsi" w:cstheme="minorHAnsi"/>
          <w:sz w:val="20"/>
          <w:szCs w:val="20"/>
          <w:lang w:eastAsia="pl-PL"/>
        </w:rPr>
        <w:t>z siedzibą w Kielcach, ul. Artwińskiego 3 (nr kodu: 25-734),</w:t>
      </w:r>
    </w:p>
    <w:p w14:paraId="14B7DA51" w14:textId="77777777" w:rsidR="00D61C0E" w:rsidRPr="0074489D" w:rsidRDefault="00D61C0E" w:rsidP="00D61C0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489D">
        <w:rPr>
          <w:rFonts w:asciiTheme="minorHAnsi" w:eastAsia="Times New Roman" w:hAnsiTheme="minorHAnsi" w:cstheme="minorHAnsi"/>
          <w:sz w:val="20"/>
          <w:szCs w:val="20"/>
          <w:lang w:eastAsia="pl-PL"/>
        </w:rPr>
        <w:t>REGON: 001263233, NIP: 959-12-94-907, zwanym w treści umowy „Zamawiającym”, w imieniu którego działa:</w:t>
      </w:r>
    </w:p>
    <w:p w14:paraId="6C3F205A" w14:textId="77777777" w:rsidR="00D61C0E" w:rsidRPr="0074489D" w:rsidRDefault="00D61C0E" w:rsidP="00D61C0E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489D">
        <w:rPr>
          <w:rFonts w:asciiTheme="minorHAnsi" w:eastAsia="Times New Roman" w:hAnsiTheme="minorHAnsi" w:cstheme="minorHAnsi"/>
          <w:sz w:val="20"/>
          <w:szCs w:val="20"/>
          <w:lang w:eastAsia="pl-PL"/>
        </w:rPr>
        <w:t>1. Agnieszka Syska  – Z-ca Dyrektora ds. Finansowo - Administracyjnych,</w:t>
      </w:r>
    </w:p>
    <w:p w14:paraId="4CC90F1C" w14:textId="77777777" w:rsidR="00D61C0E" w:rsidRPr="0074489D" w:rsidRDefault="00D61C0E" w:rsidP="00D61C0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489D">
        <w:rPr>
          <w:rFonts w:asciiTheme="minorHAnsi" w:eastAsia="Times New Roman" w:hAnsiTheme="minorHAnsi" w:cstheme="minorHAnsi"/>
          <w:sz w:val="20"/>
          <w:szCs w:val="20"/>
          <w:lang w:eastAsia="pl-PL"/>
        </w:rPr>
        <w:t>2. Wioletta Krupa – Główna Księgowa,</w:t>
      </w:r>
    </w:p>
    <w:p w14:paraId="58558D19" w14:textId="77777777" w:rsidR="00D61C0E" w:rsidRPr="0074489D" w:rsidRDefault="00D61C0E" w:rsidP="00D61C0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489D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</w:p>
    <w:p w14:paraId="6512CF72" w14:textId="77777777" w:rsidR="00D61C0E" w:rsidRPr="0074489D" w:rsidRDefault="00D61C0E" w:rsidP="00D61C0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48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…………………………………………………………………………………………………………, </w:t>
      </w:r>
    </w:p>
    <w:p w14:paraId="1DAD40AD" w14:textId="77777777" w:rsidR="00D61C0E" w:rsidRPr="0074489D" w:rsidRDefault="00D61C0E" w:rsidP="00D61C0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489D">
        <w:rPr>
          <w:rFonts w:asciiTheme="minorHAnsi" w:eastAsia="Times New Roman" w:hAnsiTheme="minorHAnsi" w:cstheme="minorHAnsi"/>
          <w:sz w:val="20"/>
          <w:szCs w:val="20"/>
          <w:lang w:eastAsia="pl-PL"/>
        </w:rPr>
        <w:t>z siedzibą w  ………………………..  /nr kodu: ………. / ul. ………………</w:t>
      </w:r>
    </w:p>
    <w:p w14:paraId="1A96F4C8" w14:textId="77777777" w:rsidR="00D61C0E" w:rsidRPr="0074489D" w:rsidRDefault="00D61C0E" w:rsidP="00D61C0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489D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posiadającym nr REGON: ………………. , NIP:  …………………. zwanym w treści umowy „Wykonawcą”, w imieniu którego działa:.</w:t>
      </w:r>
    </w:p>
    <w:p w14:paraId="2C395E85" w14:textId="77777777" w:rsidR="00D61C0E" w:rsidRPr="0074489D" w:rsidRDefault="00D61C0E" w:rsidP="00D61C0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489D">
        <w:rPr>
          <w:rFonts w:asciiTheme="minorHAnsi" w:eastAsia="Times New Roman" w:hAnsiTheme="minorHAnsi" w:cstheme="minorHAnsi"/>
          <w:sz w:val="20"/>
          <w:szCs w:val="20"/>
          <w:lang w:eastAsia="pl-PL"/>
        </w:rPr>
        <w:t>1…………………………………………………………………………………………………………</w:t>
      </w:r>
    </w:p>
    <w:p w14:paraId="2FEBE132" w14:textId="77777777" w:rsidR="00D61C0E" w:rsidRPr="0074489D" w:rsidRDefault="00D61C0E" w:rsidP="00D61C0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489D">
        <w:rPr>
          <w:rFonts w:asciiTheme="minorHAnsi" w:eastAsia="Times New Roman" w:hAnsiTheme="minorHAnsi" w:cstheme="minorHAnsi"/>
          <w:sz w:val="20"/>
          <w:szCs w:val="20"/>
          <w:lang w:eastAsia="pl-PL"/>
        </w:rPr>
        <w:t>2…………………………………………………………………………………………………………</w:t>
      </w:r>
    </w:p>
    <w:p w14:paraId="072AFC95" w14:textId="77777777" w:rsidR="00D61C0E" w:rsidRPr="0074489D" w:rsidRDefault="00D61C0E" w:rsidP="00D61C0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7288333" w14:textId="77777777" w:rsidR="00D61C0E" w:rsidRPr="0074489D" w:rsidRDefault="00D61C0E" w:rsidP="00D61C0E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48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083DEF4E" w14:textId="77777777" w:rsidR="00D61C0E" w:rsidRPr="0074489D" w:rsidRDefault="00D61C0E" w:rsidP="00D61C0E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489D">
        <w:rPr>
          <w:rFonts w:asciiTheme="minorHAnsi" w:eastAsia="Times New Roman" w:hAnsiTheme="minorHAnsi" w:cstheme="minorHAnsi"/>
          <w:sz w:val="20"/>
          <w:szCs w:val="20"/>
          <w:lang w:eastAsia="pl-PL"/>
        </w:rPr>
        <w:t>Strony zawarły umowę następującej treści:</w:t>
      </w:r>
    </w:p>
    <w:p w14:paraId="578FC55F" w14:textId="77777777" w:rsidR="003969F9" w:rsidRPr="00ED2962" w:rsidRDefault="003969F9" w:rsidP="003969F9">
      <w:pPr>
        <w:spacing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ED2962">
        <w:rPr>
          <w:rFonts w:asciiTheme="minorHAnsi" w:hAnsiTheme="minorHAnsi"/>
          <w:b/>
          <w:bCs/>
          <w:sz w:val="20"/>
          <w:szCs w:val="20"/>
        </w:rPr>
        <w:t xml:space="preserve">§ 1 – </w:t>
      </w:r>
      <w:r w:rsidRPr="00123B31">
        <w:rPr>
          <w:rFonts w:asciiTheme="minorHAnsi" w:hAnsiTheme="minorHAnsi"/>
          <w:b/>
          <w:sz w:val="20"/>
          <w:szCs w:val="20"/>
        </w:rPr>
        <w:t>Definicje</w:t>
      </w:r>
    </w:p>
    <w:p w14:paraId="4193A7BA" w14:textId="77777777" w:rsidR="003969F9" w:rsidRPr="00ED2962" w:rsidRDefault="003969F9" w:rsidP="003969F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D2962">
        <w:rPr>
          <w:rFonts w:asciiTheme="minorHAnsi" w:hAnsiTheme="minorHAnsi"/>
          <w:sz w:val="20"/>
          <w:szCs w:val="20"/>
        </w:rPr>
        <w:t>Na potrzeby niniejszej Umowy, Strony ustalają następujące definicje i pojęcia:</w:t>
      </w:r>
    </w:p>
    <w:p w14:paraId="589658B8" w14:textId="77777777" w:rsidR="003969F9" w:rsidRPr="00ED2962" w:rsidRDefault="003969F9" w:rsidP="003969F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D2962">
        <w:rPr>
          <w:rFonts w:asciiTheme="minorHAnsi" w:hAnsiTheme="minorHAnsi"/>
          <w:b/>
          <w:sz w:val="20"/>
          <w:szCs w:val="20"/>
        </w:rPr>
        <w:t>a) Laboratoryjny System Informatyczny</w:t>
      </w:r>
      <w:r w:rsidRPr="00ED2962">
        <w:rPr>
          <w:rFonts w:asciiTheme="minorHAnsi" w:hAnsiTheme="minorHAnsi"/>
          <w:sz w:val="20"/>
          <w:szCs w:val="20"/>
        </w:rPr>
        <w:t xml:space="preserve"> </w:t>
      </w:r>
      <w:r w:rsidRPr="00ED2962">
        <w:rPr>
          <w:rFonts w:asciiTheme="minorHAnsi" w:hAnsiTheme="minorHAnsi"/>
          <w:b/>
          <w:sz w:val="20"/>
          <w:szCs w:val="20"/>
        </w:rPr>
        <w:t>e-Lab</w:t>
      </w:r>
      <w:r w:rsidRPr="00ED2962">
        <w:rPr>
          <w:rFonts w:asciiTheme="minorHAnsi" w:hAnsiTheme="minorHAnsi"/>
          <w:sz w:val="20"/>
          <w:szCs w:val="20"/>
        </w:rPr>
        <w:t>, zwany dalej Oprogramowaniem</w:t>
      </w:r>
      <w:r>
        <w:rPr>
          <w:rFonts w:asciiTheme="minorHAnsi" w:hAnsiTheme="minorHAnsi"/>
          <w:sz w:val="20"/>
          <w:szCs w:val="20"/>
        </w:rPr>
        <w:t xml:space="preserve"> –</w:t>
      </w:r>
      <w:r w:rsidRPr="00ED2962">
        <w:rPr>
          <w:rFonts w:asciiTheme="minorHAnsi" w:hAnsiTheme="minorHAnsi"/>
          <w:sz w:val="20"/>
          <w:szCs w:val="20"/>
        </w:rPr>
        <w:t xml:space="preserve"> </w:t>
      </w:r>
      <w:r w:rsidRPr="00ED2962">
        <w:rPr>
          <w:rFonts w:asciiTheme="minorHAnsi" w:hAnsiTheme="minorHAnsi" w:cs="Calibri"/>
          <w:sz w:val="20"/>
          <w:szCs w:val="20"/>
        </w:rPr>
        <w:t>laboratoryjny system informatyczny, wspomagający obs</w:t>
      </w:r>
      <w:r>
        <w:rPr>
          <w:rFonts w:asciiTheme="minorHAnsi" w:hAnsiTheme="minorHAnsi" w:cs="Calibri"/>
          <w:sz w:val="20"/>
          <w:szCs w:val="20"/>
        </w:rPr>
        <w:t>ługę i zarządzanie laboratorium</w:t>
      </w:r>
      <w:r>
        <w:rPr>
          <w:rFonts w:asciiTheme="minorHAnsi" w:hAnsiTheme="minorHAnsi" w:cs="Tahoma"/>
          <w:sz w:val="20"/>
          <w:szCs w:val="20"/>
        </w:rPr>
        <w:t>.</w:t>
      </w:r>
    </w:p>
    <w:p w14:paraId="1AD675FE" w14:textId="77777777" w:rsidR="003969F9" w:rsidRPr="00ED2962" w:rsidRDefault="003969F9" w:rsidP="003969F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D2962">
        <w:rPr>
          <w:rFonts w:asciiTheme="minorHAnsi" w:hAnsiTheme="minorHAnsi"/>
          <w:b/>
          <w:bCs/>
          <w:sz w:val="20"/>
          <w:szCs w:val="20"/>
        </w:rPr>
        <w:t xml:space="preserve">b) Serwis techniczny </w:t>
      </w:r>
      <w:r w:rsidRPr="00ED2962">
        <w:rPr>
          <w:rFonts w:asciiTheme="minorHAnsi" w:hAnsiTheme="minorHAnsi"/>
          <w:sz w:val="20"/>
          <w:szCs w:val="20"/>
        </w:rPr>
        <w:t xml:space="preserve">– określony przez obie strony Umowy czas i zakres opieki serwisowej dotyczącej usług </w:t>
      </w:r>
      <w:r>
        <w:rPr>
          <w:rFonts w:asciiTheme="minorHAnsi" w:hAnsiTheme="minorHAnsi"/>
          <w:sz w:val="20"/>
          <w:szCs w:val="20"/>
        </w:rPr>
        <w:br/>
      </w:r>
      <w:r w:rsidRPr="00ED2962">
        <w:rPr>
          <w:rFonts w:asciiTheme="minorHAnsi" w:hAnsiTheme="minorHAnsi"/>
          <w:sz w:val="20"/>
          <w:szCs w:val="20"/>
        </w:rPr>
        <w:t xml:space="preserve">o charakterze technicznym, konserwacyjnym, organizacyjnym, doradczym dotyczących funkcjonowania Oprogramowania lub programu bazy danych (w ramach zakupionej u Wykonawcy wersji licencji). Serwis techniczny realizowany będzie zdalnie i telefonicznie lub za dodatkową opłatą w Siedzibie </w:t>
      </w:r>
      <w:r>
        <w:rPr>
          <w:rFonts w:asciiTheme="minorHAnsi" w:hAnsiTheme="minorHAnsi"/>
          <w:sz w:val="20"/>
          <w:szCs w:val="20"/>
        </w:rPr>
        <w:t>u Zamawiającego.</w:t>
      </w:r>
    </w:p>
    <w:p w14:paraId="30796160" w14:textId="77777777" w:rsidR="003969F9" w:rsidRPr="00ED2962" w:rsidRDefault="003969F9" w:rsidP="003969F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D2962">
        <w:rPr>
          <w:rFonts w:asciiTheme="minorHAnsi" w:hAnsiTheme="minorHAnsi"/>
          <w:b/>
          <w:bCs/>
          <w:sz w:val="20"/>
          <w:szCs w:val="20"/>
        </w:rPr>
        <w:t xml:space="preserve">c) Nadzór autorski </w:t>
      </w:r>
      <w:r>
        <w:rPr>
          <w:rFonts w:asciiTheme="minorHAnsi" w:hAnsiTheme="minorHAnsi"/>
          <w:sz w:val="20"/>
          <w:szCs w:val="20"/>
        </w:rPr>
        <w:t>–</w:t>
      </w:r>
      <w:r w:rsidRPr="00ED2962">
        <w:rPr>
          <w:rFonts w:asciiTheme="minorHAnsi" w:hAnsiTheme="minorHAnsi"/>
          <w:sz w:val="20"/>
          <w:szCs w:val="20"/>
        </w:rPr>
        <w:t xml:space="preserve"> usługi realizowane przez Wykonawcę, zapewniające Zamawiającemu poprawę jakości aplikacji i jej dostosowanie do zmian czynników wewnętrznych placówki Zamawiającego oraz zewnętrznych, w tym zmiany zakresu funkcjonalnego Oprogramowania wymagające ingerencji w kod źródłowy. </w:t>
      </w:r>
      <w:r w:rsidRPr="00BA010B">
        <w:rPr>
          <w:rFonts w:asciiTheme="minorHAnsi" w:hAnsiTheme="minorHAnsi"/>
          <w:sz w:val="20"/>
          <w:szCs w:val="20"/>
        </w:rPr>
        <w:t>Usługa realizowana wyłącznie przez Wykonawcę, która posiada prawa autorskie do Oprogramowania</w:t>
      </w:r>
      <w:r w:rsidRPr="00ED2962">
        <w:rPr>
          <w:rFonts w:asciiTheme="minorHAnsi" w:hAnsiTheme="minorHAnsi"/>
          <w:sz w:val="20"/>
          <w:szCs w:val="20"/>
        </w:rPr>
        <w:t>.</w:t>
      </w:r>
    </w:p>
    <w:p w14:paraId="3B995A05" w14:textId="77777777" w:rsidR="003969F9" w:rsidRPr="00ED2962" w:rsidRDefault="003969F9" w:rsidP="003969F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D2962">
        <w:rPr>
          <w:rFonts w:asciiTheme="minorHAnsi" w:hAnsiTheme="minorHAnsi"/>
          <w:b/>
          <w:bCs/>
          <w:sz w:val="20"/>
          <w:szCs w:val="20"/>
        </w:rPr>
        <w:t xml:space="preserve">d) Błąd zwykły </w:t>
      </w:r>
      <w:r>
        <w:rPr>
          <w:rFonts w:asciiTheme="minorHAnsi" w:hAnsiTheme="minorHAnsi"/>
          <w:sz w:val="20"/>
          <w:szCs w:val="20"/>
        </w:rPr>
        <w:t>–</w:t>
      </w:r>
      <w:r w:rsidRPr="00ED2962">
        <w:rPr>
          <w:rFonts w:asciiTheme="minorHAnsi" w:hAnsiTheme="minorHAnsi"/>
          <w:sz w:val="20"/>
          <w:szCs w:val="20"/>
        </w:rPr>
        <w:t xml:space="preserve"> błąd powodujący działanie Oprogramowania odmiennie od oficjalnych instrukcji użytkowania lub powodujący uzyskiwanie z Oprogramowania niepoprawnych wartości, odmiennych od oszacowań dokonanych </w:t>
      </w:r>
      <w:r>
        <w:rPr>
          <w:rFonts w:asciiTheme="minorHAnsi" w:hAnsiTheme="minorHAnsi"/>
          <w:sz w:val="20"/>
          <w:szCs w:val="20"/>
        </w:rPr>
        <w:br/>
      </w:r>
      <w:r w:rsidRPr="00ED2962">
        <w:rPr>
          <w:rFonts w:asciiTheme="minorHAnsi" w:hAnsiTheme="minorHAnsi"/>
          <w:sz w:val="20"/>
          <w:szCs w:val="20"/>
        </w:rPr>
        <w:t>na podstawie logicznej analizy algorytmów Oprogramowania.</w:t>
      </w:r>
    </w:p>
    <w:p w14:paraId="051F49DC" w14:textId="77777777" w:rsidR="003969F9" w:rsidRPr="00ED2962" w:rsidRDefault="003969F9" w:rsidP="003969F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D2962">
        <w:rPr>
          <w:rFonts w:asciiTheme="minorHAnsi" w:hAnsiTheme="minorHAnsi"/>
          <w:b/>
          <w:bCs/>
          <w:sz w:val="20"/>
          <w:szCs w:val="20"/>
        </w:rPr>
        <w:t>e) Błąd krytyczny</w:t>
      </w:r>
      <w:r w:rsidRPr="00ED296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 w:rsidRPr="00ED2962">
        <w:rPr>
          <w:rFonts w:asciiTheme="minorHAnsi" w:hAnsiTheme="minorHAnsi"/>
          <w:sz w:val="20"/>
          <w:szCs w:val="20"/>
        </w:rPr>
        <w:t xml:space="preserve"> sytuacja uniemożliwiająca prawidłowe użytkowanie Oprogramowania lub jego istotnej części, wymagająca niezwłocznej interwencji serwisowej celem przywrócenia stanu funkcjonalnego sprzed awarii, w tym również usunięcia nieprawidłowości w bazie danych. Błąd Krytyczny oznacza nieprawidłowość Oprogramowania, która prowadzi do zatrzymania eksploatacji Oprogramowania, utraty danych lub naruszenia ich spójności, w wyniku której niemożliwe jest prowadzenie bieżącej działalności przy użyciu Oprogramowania. </w:t>
      </w:r>
    </w:p>
    <w:p w14:paraId="1C6140CF" w14:textId="77777777" w:rsidR="003969F9" w:rsidRPr="00ED2962" w:rsidRDefault="003969F9" w:rsidP="003969F9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ED2962">
        <w:rPr>
          <w:rFonts w:asciiTheme="minorHAnsi" w:hAnsiTheme="minorHAnsi"/>
          <w:b/>
          <w:bCs/>
          <w:sz w:val="20"/>
          <w:szCs w:val="20"/>
        </w:rPr>
        <w:t>f) Błąd</w:t>
      </w:r>
      <w:r w:rsidRPr="00ED2962">
        <w:rPr>
          <w:rFonts w:asciiTheme="minorHAnsi" w:hAnsiTheme="minorHAnsi"/>
          <w:sz w:val="20"/>
          <w:szCs w:val="20"/>
        </w:rPr>
        <w:t xml:space="preserve"> – nieprawidłowa reakcja Oprogramowania, przy zachowaniu prawidłowej eksploatacji Oprogramowania (zgodnego ze specyfikacją działania Oprogramowania) przez Zamawiającego, powodująca nieprawidłowe zapisy </w:t>
      </w:r>
      <w:r>
        <w:rPr>
          <w:rFonts w:asciiTheme="minorHAnsi" w:hAnsiTheme="minorHAnsi"/>
          <w:sz w:val="20"/>
          <w:szCs w:val="20"/>
        </w:rPr>
        <w:br/>
      </w:r>
      <w:r w:rsidRPr="00ED2962">
        <w:rPr>
          <w:rFonts w:asciiTheme="minorHAnsi" w:hAnsiTheme="minorHAnsi"/>
          <w:sz w:val="20"/>
          <w:szCs w:val="20"/>
        </w:rPr>
        <w:t xml:space="preserve">w bazie danych wymagające ręcznych korekt lub uniemożliwiające realizację jednej lub wielu istotnych funkcji Oprogramowania. W zależności od skutków wywołanych błędem, błędy dzieli się na krytyczne i niekrytyczne. Wszelkie uwagi związane z wyglądem, estetyką, ergonomią bądź przyzwyczajeniami Zamawiającego oraz uwagi dotyczące rozbudowy lub ograniczenia funkcjonalności nie są traktowane jako błędy. </w:t>
      </w:r>
    </w:p>
    <w:p w14:paraId="5A000E67" w14:textId="77777777" w:rsidR="003969F9" w:rsidRPr="00ED2962" w:rsidRDefault="003969F9" w:rsidP="003969F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g</w:t>
      </w:r>
      <w:r w:rsidRPr="00ED2962">
        <w:rPr>
          <w:rFonts w:asciiTheme="minorHAnsi" w:hAnsiTheme="minorHAnsi"/>
          <w:b/>
          <w:bCs/>
          <w:sz w:val="20"/>
          <w:szCs w:val="20"/>
        </w:rPr>
        <w:t>) Dzień roboczy</w:t>
      </w:r>
      <w:r w:rsidRPr="00ED2962">
        <w:rPr>
          <w:rFonts w:asciiTheme="minorHAnsi" w:hAnsiTheme="minorHAnsi"/>
          <w:sz w:val="20"/>
          <w:szCs w:val="20"/>
        </w:rPr>
        <w:t xml:space="preserve"> – dzień tygodnia, od poniedziałku do piątku włącznie, z wyłączeniem sobót i dni ustawowo wolnych od pracy w rozumieniu Ustawa z dnia 18 stycznia 1951 r. o dniach wolnych od pracy.</w:t>
      </w:r>
    </w:p>
    <w:p w14:paraId="4F357104" w14:textId="77777777" w:rsidR="003969F9" w:rsidRPr="00123B31" w:rsidRDefault="003969F9" w:rsidP="003969F9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123B31">
        <w:rPr>
          <w:rFonts w:asciiTheme="minorHAnsi" w:hAnsiTheme="minorHAnsi"/>
          <w:b/>
          <w:sz w:val="20"/>
          <w:szCs w:val="20"/>
        </w:rPr>
        <w:t>§ 2 – Przedmiot Umowy</w:t>
      </w:r>
    </w:p>
    <w:p w14:paraId="503D79FF" w14:textId="66E30DB0" w:rsidR="003969F9" w:rsidRPr="00ED2962" w:rsidRDefault="003969F9" w:rsidP="003969F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D2962">
        <w:rPr>
          <w:rFonts w:asciiTheme="minorHAnsi" w:hAnsiTheme="minorHAnsi"/>
          <w:sz w:val="20"/>
          <w:szCs w:val="20"/>
        </w:rPr>
        <w:t xml:space="preserve">Przedmiotem niniejszej Umowy jest </w:t>
      </w:r>
      <w:r w:rsidRPr="00BA010B">
        <w:rPr>
          <w:rFonts w:asciiTheme="minorHAnsi" w:hAnsiTheme="minorHAnsi"/>
          <w:sz w:val="20"/>
          <w:szCs w:val="20"/>
        </w:rPr>
        <w:t xml:space="preserve">świadczenie przez Wykonawcę na rzecz Zamawiającego </w:t>
      </w:r>
      <w:r w:rsidRPr="00BA010B">
        <w:rPr>
          <w:rFonts w:asciiTheme="minorHAnsi" w:hAnsiTheme="minorHAnsi"/>
          <w:b/>
          <w:sz w:val="20"/>
          <w:szCs w:val="20"/>
        </w:rPr>
        <w:t xml:space="preserve">nadzoru autorskiego </w:t>
      </w:r>
      <w:r>
        <w:rPr>
          <w:rFonts w:asciiTheme="minorHAnsi" w:hAnsiTheme="minorHAnsi"/>
          <w:b/>
          <w:sz w:val="20"/>
          <w:szCs w:val="20"/>
        </w:rPr>
        <w:br/>
        <w:t>i</w:t>
      </w:r>
      <w:r w:rsidRPr="00BA010B">
        <w:rPr>
          <w:rFonts w:asciiTheme="minorHAnsi" w:hAnsiTheme="minorHAnsi"/>
          <w:b/>
          <w:sz w:val="20"/>
          <w:szCs w:val="20"/>
        </w:rPr>
        <w:t xml:space="preserve"> serwisu technicznego laboratoryjnego systemu informatycznego e-Lab zainstalowanego u Zamawiającego </w:t>
      </w:r>
    </w:p>
    <w:p w14:paraId="617E19C8" w14:textId="77777777" w:rsidR="003969F9" w:rsidRPr="00123B31" w:rsidRDefault="003969F9" w:rsidP="003969F9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123B31">
        <w:rPr>
          <w:rFonts w:asciiTheme="minorHAnsi" w:hAnsiTheme="minorHAnsi"/>
          <w:b/>
          <w:sz w:val="20"/>
          <w:szCs w:val="20"/>
        </w:rPr>
        <w:t>§ 3 – Czas trwania Umowy</w:t>
      </w:r>
    </w:p>
    <w:p w14:paraId="3DAFE7F2" w14:textId="21491447" w:rsidR="003969F9" w:rsidRDefault="003969F9" w:rsidP="003969F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Umowa zawarta zostaje na </w:t>
      </w:r>
      <w:r w:rsidR="00FA3C01">
        <w:rPr>
          <w:rFonts w:asciiTheme="minorHAnsi" w:hAnsiTheme="minorHAnsi"/>
          <w:sz w:val="20"/>
          <w:szCs w:val="20"/>
        </w:rPr>
        <w:t>12</w:t>
      </w:r>
      <w:r>
        <w:rPr>
          <w:rFonts w:asciiTheme="minorHAnsi" w:hAnsiTheme="minorHAnsi"/>
          <w:sz w:val="20"/>
          <w:szCs w:val="20"/>
        </w:rPr>
        <w:t xml:space="preserve"> miesi</w:t>
      </w:r>
      <w:r w:rsidR="00FA3C01">
        <w:rPr>
          <w:rFonts w:asciiTheme="minorHAnsi" w:hAnsiTheme="minorHAnsi"/>
          <w:sz w:val="20"/>
          <w:szCs w:val="20"/>
        </w:rPr>
        <w:t>ęcy</w:t>
      </w:r>
      <w:r>
        <w:rPr>
          <w:rFonts w:asciiTheme="minorHAnsi" w:hAnsiTheme="minorHAnsi"/>
          <w:sz w:val="20"/>
          <w:szCs w:val="20"/>
        </w:rPr>
        <w:t>. C</w:t>
      </w:r>
      <w:r w:rsidRPr="00ED2962">
        <w:rPr>
          <w:rFonts w:asciiTheme="minorHAnsi" w:hAnsiTheme="minorHAnsi"/>
          <w:sz w:val="20"/>
          <w:szCs w:val="20"/>
        </w:rPr>
        <w:t>zas obowiązywania umowy rozpoczyna się dnia ……</w:t>
      </w:r>
      <w:r>
        <w:rPr>
          <w:rFonts w:asciiTheme="minorHAnsi" w:hAnsiTheme="minorHAnsi"/>
          <w:sz w:val="20"/>
          <w:szCs w:val="20"/>
        </w:rPr>
        <w:t>……….</w:t>
      </w:r>
      <w:r w:rsidRPr="00ED2962">
        <w:rPr>
          <w:rFonts w:asciiTheme="minorHAnsi" w:hAnsiTheme="minorHAnsi"/>
          <w:sz w:val="20"/>
          <w:szCs w:val="20"/>
        </w:rPr>
        <w:t xml:space="preserve">…….., </w:t>
      </w:r>
      <w:r>
        <w:rPr>
          <w:rFonts w:asciiTheme="minorHAnsi" w:hAnsiTheme="minorHAnsi"/>
          <w:sz w:val="20"/>
          <w:szCs w:val="20"/>
        </w:rPr>
        <w:br/>
      </w:r>
      <w:r w:rsidRPr="00ED2962">
        <w:rPr>
          <w:rFonts w:asciiTheme="minorHAnsi" w:hAnsiTheme="minorHAnsi"/>
          <w:sz w:val="20"/>
          <w:szCs w:val="20"/>
        </w:rPr>
        <w:t xml:space="preserve">a zakończenie jej trwania w dniu ………………………… </w:t>
      </w:r>
      <w:r w:rsidR="0074489D">
        <w:rPr>
          <w:rFonts w:asciiTheme="minorHAnsi" w:hAnsiTheme="minorHAnsi"/>
          <w:sz w:val="20"/>
          <w:szCs w:val="20"/>
        </w:rPr>
        <w:t xml:space="preserve"> .</w:t>
      </w:r>
    </w:p>
    <w:p w14:paraId="3CBF46D8" w14:textId="77777777" w:rsidR="0074489D" w:rsidRPr="00ED2962" w:rsidRDefault="0074489D" w:rsidP="003969F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20620409" w14:textId="77777777" w:rsidR="003969F9" w:rsidRPr="00123B31" w:rsidRDefault="003969F9" w:rsidP="003969F9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123B31">
        <w:rPr>
          <w:rFonts w:asciiTheme="minorHAnsi" w:hAnsiTheme="minorHAnsi"/>
          <w:b/>
          <w:sz w:val="20"/>
          <w:szCs w:val="20"/>
        </w:rPr>
        <w:lastRenderedPageBreak/>
        <w:t>§ 4 – Zakres świadczonych usług przez Wykonawcę</w:t>
      </w:r>
    </w:p>
    <w:p w14:paraId="6B418DEE" w14:textId="77777777" w:rsidR="003969F9" w:rsidRPr="00ED2962" w:rsidRDefault="003969F9" w:rsidP="003969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Zakres Serwisu technicznego zapewnianego przez Wykonawcę obejmuje:</w:t>
      </w:r>
    </w:p>
    <w:p w14:paraId="4CEEDA4C" w14:textId="77777777" w:rsidR="003969F9" w:rsidRPr="00ED2962" w:rsidRDefault="003969F9" w:rsidP="003969F9">
      <w:pPr>
        <w:pStyle w:val="Akapitzlist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gotowość Wykonawcy do diagnozy i usuwania Błędów Oprogramowania w posiadanym przez Zamawiającego zakresie funkcjonalnym, zapewniające prawidłowe i ci</w:t>
      </w:r>
      <w:r>
        <w:rPr>
          <w:rFonts w:asciiTheme="minorHAnsi" w:hAnsiTheme="minorHAnsi"/>
        </w:rPr>
        <w:t xml:space="preserve">ągłe działanie Oprogramowania, </w:t>
      </w:r>
      <w:r>
        <w:rPr>
          <w:rFonts w:asciiTheme="minorHAnsi" w:hAnsiTheme="minorHAnsi"/>
        </w:rPr>
        <w:br/>
      </w:r>
      <w:r w:rsidRPr="00ED2962">
        <w:rPr>
          <w:rFonts w:asciiTheme="minorHAnsi" w:hAnsiTheme="minorHAnsi"/>
        </w:rPr>
        <w:t>w tym m.in. Błędów leżących po stronie Oprogramowania:</w:t>
      </w:r>
    </w:p>
    <w:p w14:paraId="023972C0" w14:textId="77777777" w:rsidR="003969F9" w:rsidRPr="00ED2962" w:rsidRDefault="003969F9" w:rsidP="003969F9">
      <w:pPr>
        <w:pStyle w:val="Akapitzlist"/>
        <w:numPr>
          <w:ilvl w:val="2"/>
          <w:numId w:val="1"/>
        </w:numPr>
        <w:ind w:right="70"/>
        <w:contextualSpacing/>
        <w:rPr>
          <w:rFonts w:asciiTheme="minorHAnsi" w:hAnsiTheme="minorHAnsi"/>
        </w:rPr>
      </w:pPr>
      <w:r w:rsidRPr="00ED2962">
        <w:rPr>
          <w:rFonts w:asciiTheme="minorHAnsi" w:hAnsiTheme="minorHAnsi"/>
        </w:rPr>
        <w:t>błędy podczas tworzenia wydruków lub zawieszanie się procesu wydruku,</w:t>
      </w:r>
    </w:p>
    <w:p w14:paraId="70F3DAC2" w14:textId="77777777" w:rsidR="003969F9" w:rsidRPr="00ED2962" w:rsidRDefault="003969F9" w:rsidP="003969F9">
      <w:pPr>
        <w:pStyle w:val="Akapitzlist"/>
        <w:numPr>
          <w:ilvl w:val="2"/>
          <w:numId w:val="1"/>
        </w:numPr>
        <w:ind w:right="70"/>
        <w:contextualSpacing/>
        <w:rPr>
          <w:rFonts w:asciiTheme="minorHAnsi" w:hAnsiTheme="minorHAnsi"/>
        </w:rPr>
      </w:pPr>
      <w:r w:rsidRPr="00ED2962">
        <w:rPr>
          <w:rFonts w:asciiTheme="minorHAnsi" w:hAnsiTheme="minorHAnsi"/>
        </w:rPr>
        <w:t>błędy podczas tworzenia się wyników w PDF,</w:t>
      </w:r>
    </w:p>
    <w:p w14:paraId="561C285B" w14:textId="77777777" w:rsidR="003969F9" w:rsidRPr="00ED2962" w:rsidRDefault="003969F9" w:rsidP="003969F9">
      <w:pPr>
        <w:pStyle w:val="Akapitzlist"/>
        <w:numPr>
          <w:ilvl w:val="2"/>
          <w:numId w:val="1"/>
        </w:numPr>
        <w:ind w:right="70"/>
        <w:contextualSpacing/>
        <w:rPr>
          <w:rFonts w:asciiTheme="minorHAnsi" w:hAnsiTheme="minorHAnsi"/>
        </w:rPr>
      </w:pPr>
      <w:r w:rsidRPr="00ED2962">
        <w:rPr>
          <w:rFonts w:asciiTheme="minorHAnsi" w:hAnsiTheme="minorHAnsi"/>
        </w:rPr>
        <w:t>błędnie generowane raporty, faktury i inne wydruki,</w:t>
      </w:r>
    </w:p>
    <w:p w14:paraId="114520C6" w14:textId="77777777" w:rsidR="003969F9" w:rsidRPr="00ED2962" w:rsidRDefault="003969F9" w:rsidP="003969F9">
      <w:pPr>
        <w:pStyle w:val="Akapitzlist"/>
        <w:numPr>
          <w:ilvl w:val="2"/>
          <w:numId w:val="1"/>
        </w:numPr>
        <w:ind w:right="70"/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błędy w komunikacji międzysystemowej (HL7), zawieszanie się tych procesów lub błędne przesyłanie danych – wszystkie błędy leżące po stronie Wykonawcy,</w:t>
      </w:r>
    </w:p>
    <w:p w14:paraId="24070D1F" w14:textId="77777777" w:rsidR="003969F9" w:rsidRPr="00ED2962" w:rsidRDefault="003969F9" w:rsidP="003969F9">
      <w:pPr>
        <w:pStyle w:val="Akapitzlist"/>
        <w:numPr>
          <w:ilvl w:val="2"/>
          <w:numId w:val="1"/>
        </w:numPr>
        <w:ind w:right="70"/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błędy w komunikacji Oprogramowania z analizatorami oraz błędnie przesyłane dane, zawieszanie sterown</w:t>
      </w:r>
      <w:r>
        <w:rPr>
          <w:rFonts w:asciiTheme="minorHAnsi" w:hAnsiTheme="minorHAnsi"/>
        </w:rPr>
        <w:t>ika analizatora lub jego awarie;</w:t>
      </w:r>
    </w:p>
    <w:p w14:paraId="3D8F12C9" w14:textId="77777777" w:rsidR="003969F9" w:rsidRPr="00ED2962" w:rsidRDefault="003969F9" w:rsidP="003969F9">
      <w:pPr>
        <w:pStyle w:val="Akapitzlist"/>
        <w:numPr>
          <w:ilvl w:val="1"/>
          <w:numId w:val="1"/>
        </w:numPr>
        <w:ind w:right="70"/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prowadzenie rejestru zgłaszanych przez użytkowników błędów Oprogramowania</w:t>
      </w:r>
      <w:r>
        <w:rPr>
          <w:rFonts w:asciiTheme="minorHAnsi" w:hAnsiTheme="minorHAnsi"/>
        </w:rPr>
        <w:t>;</w:t>
      </w:r>
    </w:p>
    <w:p w14:paraId="34D08F86" w14:textId="77777777" w:rsidR="003969F9" w:rsidRPr="00ED2962" w:rsidRDefault="003969F9" w:rsidP="003969F9">
      <w:pPr>
        <w:pStyle w:val="Akapitzlist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bieżące administrowanie Oprogramowania zapewniające ciągłość działania aplikacji oraz monitoring dotyczący zapewnienia ciągłego i poprawnego jego działania (warunek stanowi stały dostęp VPN do Oprogramowania i bazy danych u Zamawiającego);</w:t>
      </w:r>
    </w:p>
    <w:p w14:paraId="401ECDBD" w14:textId="77777777" w:rsidR="003969F9" w:rsidRPr="00ED2962" w:rsidRDefault="003969F9" w:rsidP="003969F9">
      <w:pPr>
        <w:pStyle w:val="Akapitzlist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aktualizacje Oprogramowania do nowo powstałych wersji oraz rozszerzeń obecnych wersji lub aktualizacje modułów do najnowszej wersji na wniosek Zamawiającego i za wcześniejszą zgodą Wykonawcy. Aktualizacje wykonywane również na skutek propozycji wprowadzonych zmian </w:t>
      </w:r>
      <w:r>
        <w:rPr>
          <w:rFonts w:asciiTheme="minorHAnsi" w:hAnsiTheme="minorHAnsi"/>
        </w:rPr>
        <w:br/>
      </w:r>
      <w:r w:rsidRPr="00ED2962">
        <w:rPr>
          <w:rFonts w:asciiTheme="minorHAnsi" w:hAnsiTheme="minorHAnsi"/>
        </w:rPr>
        <w:t xml:space="preserve">w funkcjonalnościach wprowadzanych przez Wykonawcę – zmiany implementowane będą jedynie </w:t>
      </w:r>
      <w:r>
        <w:rPr>
          <w:rFonts w:asciiTheme="minorHAnsi" w:hAnsiTheme="minorHAnsi"/>
        </w:rPr>
        <w:br/>
      </w:r>
      <w:r w:rsidRPr="00ED2962">
        <w:rPr>
          <w:rFonts w:asciiTheme="minorHAnsi" w:hAnsiTheme="minorHAnsi"/>
        </w:rPr>
        <w:t>do ostatniej oficjalnie opublikowanej wersji Oprogramowania, dostępnej u Wykonawcy. Wykonawca nie wprowadza zmian do starych wersji Oprogramowania lub modułów;</w:t>
      </w:r>
    </w:p>
    <w:p w14:paraId="78C79F21" w14:textId="77777777" w:rsidR="003969F9" w:rsidRPr="00ED2962" w:rsidRDefault="003969F9" w:rsidP="003969F9">
      <w:pPr>
        <w:pStyle w:val="Akapitzlist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aktualizacje Oprogramowania, w tym korekta formatki/wzoru wyników, raportów, korekta funkcjonalności. Aktualizacje te są wyłącznie wynikiem zmian przepisów prawnych obowiązujących Zamawiającego lub w przypadku zmiany zakresu sprawozdawczości (sprawozdania, raporty, statystyki), </w:t>
      </w:r>
      <w:r>
        <w:rPr>
          <w:rFonts w:asciiTheme="minorHAnsi" w:hAnsiTheme="minorHAnsi"/>
        </w:rPr>
        <w:br/>
      </w:r>
      <w:r w:rsidRPr="00ED2962">
        <w:rPr>
          <w:rFonts w:asciiTheme="minorHAnsi" w:hAnsiTheme="minorHAnsi"/>
        </w:rPr>
        <w:t xml:space="preserve">w stosunku do organów administracji publicznej, do których Zamawiający jest zobowiązany taką sprawozdawczość prowadzić – usługa wykonywana na wniosek złożony przez Zamawiającego, </w:t>
      </w:r>
      <w:r>
        <w:rPr>
          <w:rFonts w:asciiTheme="minorHAnsi" w:hAnsiTheme="minorHAnsi"/>
        </w:rPr>
        <w:br/>
      </w:r>
      <w:r w:rsidRPr="00ED2962">
        <w:rPr>
          <w:rFonts w:asciiTheme="minorHAnsi" w:hAnsiTheme="minorHAnsi"/>
        </w:rPr>
        <w:t>z wskazaniem źródła zmian w obowiązującej ustawie/rozporządzeniu;</w:t>
      </w:r>
    </w:p>
    <w:p w14:paraId="1D309C2B" w14:textId="77777777" w:rsidR="003969F9" w:rsidRPr="00ED2962" w:rsidRDefault="003969F9" w:rsidP="003969F9">
      <w:pPr>
        <w:pStyle w:val="Akapitzlist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konsultacje telefoniczne polegające m.in. na udzielaniu instrukcji szkoleniowej, porad dotyczących zastosowania funkcjonalności w praktyce, przygotowaniu pisemnej instrukcji, sprawdzaniu danych </w:t>
      </w:r>
      <w:r>
        <w:rPr>
          <w:rFonts w:asciiTheme="minorHAnsi" w:hAnsiTheme="minorHAnsi"/>
        </w:rPr>
        <w:br/>
      </w:r>
      <w:r w:rsidRPr="00ED2962">
        <w:rPr>
          <w:rFonts w:asciiTheme="minorHAnsi" w:hAnsiTheme="minorHAnsi"/>
        </w:rPr>
        <w:t xml:space="preserve">w bazie na życzenie, w liczbie 5-ciu godzin miesięcznie (liczba konsultacji jest ewidencjonowana </w:t>
      </w:r>
      <w:r>
        <w:rPr>
          <w:rFonts w:asciiTheme="minorHAnsi" w:hAnsiTheme="minorHAnsi"/>
        </w:rPr>
        <w:br/>
      </w:r>
      <w:r w:rsidRPr="00ED2962">
        <w:rPr>
          <w:rFonts w:asciiTheme="minorHAnsi" w:hAnsiTheme="minorHAnsi"/>
        </w:rPr>
        <w:t xml:space="preserve">i dostępna na życzenie Zamawiającego, </w:t>
      </w:r>
      <w:r>
        <w:rPr>
          <w:rFonts w:asciiTheme="minorHAnsi" w:hAnsiTheme="minorHAnsi"/>
        </w:rPr>
        <w:t xml:space="preserve">w sytuacji zapotrzebowania </w:t>
      </w:r>
      <w:r w:rsidRPr="00ED2962">
        <w:rPr>
          <w:rFonts w:asciiTheme="minorHAnsi" w:hAnsiTheme="minorHAnsi"/>
        </w:rPr>
        <w:t xml:space="preserve">Zamawiającego </w:t>
      </w:r>
      <w:r>
        <w:rPr>
          <w:rFonts w:asciiTheme="minorHAnsi" w:hAnsiTheme="minorHAnsi"/>
        </w:rPr>
        <w:t xml:space="preserve">ponad ww. </w:t>
      </w:r>
      <w:r w:rsidRPr="00ED2962">
        <w:rPr>
          <w:rFonts w:asciiTheme="minorHAnsi" w:hAnsiTheme="minorHAnsi"/>
        </w:rPr>
        <w:t xml:space="preserve">limit </w:t>
      </w:r>
      <w:r>
        <w:rPr>
          <w:rFonts w:asciiTheme="minorHAnsi" w:hAnsiTheme="minorHAnsi"/>
        </w:rPr>
        <w:t xml:space="preserve">Wykonawca przedstawi każdorazowo do akceptacji Zamawiającego ofertę dotyczącą płatności za </w:t>
      </w:r>
      <w:r w:rsidRPr="00ED2962">
        <w:rPr>
          <w:rFonts w:asciiTheme="minorHAnsi" w:hAnsiTheme="minorHAnsi"/>
        </w:rPr>
        <w:t xml:space="preserve">każdą rozpoczętą godzinę </w:t>
      </w:r>
      <w:r>
        <w:rPr>
          <w:rFonts w:asciiTheme="minorHAnsi" w:hAnsiTheme="minorHAnsi"/>
        </w:rPr>
        <w:t>ponad ww. limit</w:t>
      </w:r>
      <w:r w:rsidRPr="00ED2962">
        <w:rPr>
          <w:rFonts w:asciiTheme="minorHAnsi" w:hAnsiTheme="minorHAnsi"/>
        </w:rPr>
        <w:t>);</w:t>
      </w:r>
    </w:p>
    <w:p w14:paraId="6CE3D5BD" w14:textId="77777777" w:rsidR="003969F9" w:rsidRPr="00ED2962" w:rsidRDefault="003969F9" w:rsidP="003969F9">
      <w:pPr>
        <w:pStyle w:val="Akapitzlist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diagnostyka usterek w bazie danych Oprogramowania i poprawki związane z błędami w definicji obiektów bazodanowych</w:t>
      </w:r>
      <w:r>
        <w:rPr>
          <w:rFonts w:asciiTheme="minorHAnsi" w:hAnsiTheme="minorHAnsi"/>
        </w:rPr>
        <w:t xml:space="preserve"> w ramach zakupionej u Wykonawcy wersji licencji</w:t>
      </w:r>
      <w:r w:rsidRPr="00ED2962">
        <w:rPr>
          <w:rFonts w:asciiTheme="minorHAnsi" w:hAnsiTheme="minorHAnsi"/>
        </w:rPr>
        <w:t>;</w:t>
      </w:r>
    </w:p>
    <w:p w14:paraId="7B8BB5BB" w14:textId="77777777" w:rsidR="003969F9" w:rsidRPr="00ED2962" w:rsidRDefault="003969F9" w:rsidP="003969F9">
      <w:pPr>
        <w:pStyle w:val="Akapitzlist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aktualizacja (upgrade) bazy danych w ramach zakupionej u Wykonawcy wersji licencji (aktualizacja zgodna z wersją licencji uzyskaną w dniu zakupu);</w:t>
      </w:r>
    </w:p>
    <w:p w14:paraId="39C7D3B9" w14:textId="77777777" w:rsidR="003969F9" w:rsidRPr="00ED2962" w:rsidRDefault="003969F9" w:rsidP="003969F9">
      <w:pPr>
        <w:pStyle w:val="Akapitzlist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nadzór i kontrola nad integralnością struktury bazy danych Oprogramowania w ramach zakupionej </w:t>
      </w:r>
      <w:r>
        <w:rPr>
          <w:rFonts w:asciiTheme="minorHAnsi" w:hAnsiTheme="minorHAnsi"/>
        </w:rPr>
        <w:br/>
      </w:r>
      <w:r w:rsidRPr="00ED2962">
        <w:rPr>
          <w:rFonts w:asciiTheme="minorHAnsi" w:hAnsiTheme="minorHAnsi"/>
        </w:rPr>
        <w:t>u Wykonawcy wersji licencji, analiza spójności danych; przeliczanie i konfigurowanie zbierania statystyk wydajnościowych, konfiguracja backupów, testy odtwarzania, zmiana konfiguracji profili użytkowników;</w:t>
      </w:r>
    </w:p>
    <w:p w14:paraId="421245BC" w14:textId="77777777" w:rsidR="003969F9" w:rsidRPr="00BA010B" w:rsidRDefault="003969F9" w:rsidP="003969F9">
      <w:pPr>
        <w:pStyle w:val="Akapitzlist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BA010B">
        <w:rPr>
          <w:rFonts w:asciiTheme="minorHAnsi" w:hAnsiTheme="minorHAnsi"/>
        </w:rPr>
        <w:t xml:space="preserve">pomoc lub odtwarzanie bazy danych z zabezpieczonych przez Zamawiającego kopii zapasowych (backupów), w tym instalacja systemu operacyjnego, oprogramowania i bazy danych Oprogramowania </w:t>
      </w:r>
      <w:r w:rsidRPr="00BA010B">
        <w:rPr>
          <w:rFonts w:asciiTheme="minorHAnsi" w:hAnsiTheme="minorHAnsi"/>
        </w:rPr>
        <w:br/>
        <w:t>na dostarczonym przez Zamawiającego serwerze. Wykonanie wszystkich czynności mających na celu przywrócenie i pełne funkcjonowanie bazy danych Oracle i Oprogramowania;</w:t>
      </w:r>
    </w:p>
    <w:p w14:paraId="520A1BDB" w14:textId="77777777" w:rsidR="003969F9" w:rsidRPr="00ED2962" w:rsidRDefault="003969F9" w:rsidP="003969F9">
      <w:pPr>
        <w:pStyle w:val="Akapitzlist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Zmiany funkcjonalne realizowane w trybie </w:t>
      </w:r>
      <w:r>
        <w:rPr>
          <w:rFonts w:asciiTheme="minorHAnsi" w:hAnsiTheme="minorHAnsi"/>
        </w:rPr>
        <w:t>Z</w:t>
      </w:r>
      <w:r w:rsidRPr="00ED2962">
        <w:rPr>
          <w:rFonts w:asciiTheme="minorHAnsi" w:hAnsiTheme="minorHAnsi"/>
        </w:rPr>
        <w:t xml:space="preserve">głoszeń </w:t>
      </w:r>
      <w:r>
        <w:rPr>
          <w:rFonts w:asciiTheme="minorHAnsi" w:hAnsiTheme="minorHAnsi"/>
        </w:rPr>
        <w:t>Błędu będą analizowane pod katem możliwości implementacji do Oprogramowania, a jeśli ta zostanie potwierdzona w terminach określonych wg możliwości technicznych Wykonawcy; o</w:t>
      </w:r>
      <w:r w:rsidRPr="00ED2962">
        <w:rPr>
          <w:rFonts w:asciiTheme="minorHAnsi" w:hAnsiTheme="minorHAnsi"/>
        </w:rPr>
        <w:t>bsługa zgłoszeń tego typu nie jest objęta żadnym reżimem proceduralnym, w szczególności czasowym.</w:t>
      </w:r>
    </w:p>
    <w:p w14:paraId="68DB833D" w14:textId="77777777" w:rsidR="003969F9" w:rsidRPr="00ED2962" w:rsidRDefault="003969F9" w:rsidP="003969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W zakresie nadzoru autorskiego Wykonawca gwarantuje:</w:t>
      </w:r>
    </w:p>
    <w:p w14:paraId="48469D77" w14:textId="77777777" w:rsidR="003969F9" w:rsidRPr="00ED2962" w:rsidRDefault="003969F9" w:rsidP="003969F9">
      <w:pPr>
        <w:pStyle w:val="Akapitzlist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wprowadzanie do Oprogramowania nowych funkcji oraz usprawnień dla już istniejących, stanowiących wynik sugestii Zamawiającego, wprowadzane za wcześniejszą zgodą Wykonawcy oraz merytoryczną analizą potrzeby wprowadzenia zmiany. </w:t>
      </w:r>
      <w:r>
        <w:rPr>
          <w:rFonts w:asciiTheme="minorHAnsi" w:hAnsiTheme="minorHAnsi"/>
        </w:rPr>
        <w:t xml:space="preserve">Nowe funkcje i usprawnienia będą </w:t>
      </w:r>
      <w:r w:rsidRPr="00ED2962">
        <w:rPr>
          <w:rFonts w:asciiTheme="minorHAnsi" w:hAnsiTheme="minorHAnsi"/>
        </w:rPr>
        <w:t>wprowadzane w terminie do 90 dni od ich ukazania się na rynku i z zastrzeżeniem sytuacji szczególnych, uzgadnianych indywidualnie;</w:t>
      </w:r>
    </w:p>
    <w:p w14:paraId="5813C40F" w14:textId="77777777" w:rsidR="003969F9" w:rsidRPr="00ED2962" w:rsidRDefault="003969F9" w:rsidP="003969F9">
      <w:pPr>
        <w:pStyle w:val="Akapitzlist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wprowadzanie do Oprogramowania nowych funkcji oraz usprawnień już istniejących, stanowiących wynik inwencji twórczej Wykonawcy;</w:t>
      </w:r>
    </w:p>
    <w:p w14:paraId="09554786" w14:textId="77777777" w:rsidR="003969F9" w:rsidRPr="00ED2962" w:rsidRDefault="003969F9" w:rsidP="003969F9">
      <w:pPr>
        <w:pStyle w:val="Akapitzlist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wprowadzanie do Oprogramowania zmian stanowiących konsekwencję wejścia w życie nowych lub nowelizowanych aktów prawnych, opublikowanych w postaci ustaw lub rozporządzeń;</w:t>
      </w:r>
    </w:p>
    <w:p w14:paraId="27A58B84" w14:textId="77777777" w:rsidR="003969F9" w:rsidRDefault="003969F9" w:rsidP="003969F9">
      <w:pPr>
        <w:pStyle w:val="Akapitzlist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zmiany w Oprogramowaniu będą wykonywane przez Wykonawcę tak, aby termin wgrania aktualizacji </w:t>
      </w:r>
      <w:r>
        <w:rPr>
          <w:rFonts w:asciiTheme="minorHAnsi" w:hAnsiTheme="minorHAnsi"/>
        </w:rPr>
        <w:br/>
      </w:r>
      <w:r w:rsidRPr="00ED2962">
        <w:rPr>
          <w:rFonts w:asciiTheme="minorHAnsi" w:hAnsiTheme="minorHAnsi"/>
        </w:rPr>
        <w:t xml:space="preserve">u Zamawiającego pozwalał na zastosowanie Oprogramowania zgodnie z terminami wymaganymi przez ustawy i przepisy wykonawcze, najpóźniej w dniu wejścia w życie. W przypadku gdyby termin ukazania się ustaw lub przepisów wykonawczych nie pozwalał na dostosowanie się do wymogów powyższych zapisów, Wykonawca </w:t>
      </w:r>
      <w:r>
        <w:rPr>
          <w:rFonts w:asciiTheme="minorHAnsi" w:hAnsiTheme="minorHAnsi"/>
        </w:rPr>
        <w:lastRenderedPageBreak/>
        <w:t xml:space="preserve">pisemnie poinformuje o tym fakcie </w:t>
      </w:r>
      <w:r w:rsidRPr="00ED2962">
        <w:rPr>
          <w:rFonts w:asciiTheme="minorHAnsi" w:hAnsiTheme="minorHAnsi"/>
        </w:rPr>
        <w:t>Zamawiającego</w:t>
      </w:r>
      <w:r>
        <w:rPr>
          <w:rFonts w:asciiTheme="minorHAnsi" w:hAnsiTheme="minorHAnsi"/>
        </w:rPr>
        <w:t xml:space="preserve"> i przedstawi do akceptacji Zamawiającego proponowany termin realizacji zmian w Oprogramowaniu.</w:t>
      </w:r>
    </w:p>
    <w:p w14:paraId="57436E6E" w14:textId="77777777" w:rsidR="003969F9" w:rsidRPr="00ED2962" w:rsidRDefault="003969F9" w:rsidP="003969F9">
      <w:pPr>
        <w:pStyle w:val="Akapitzlist"/>
        <w:numPr>
          <w:ilvl w:val="0"/>
          <w:numId w:val="1"/>
        </w:numPr>
        <w:spacing w:after="24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Serwis techniczny oraz </w:t>
      </w:r>
      <w:r w:rsidRPr="00ED2962">
        <w:rPr>
          <w:rFonts w:asciiTheme="minorHAnsi" w:hAnsiTheme="minorHAnsi"/>
        </w:rPr>
        <w:t>nadzór autorski realizowany jest przez Wykonawcę zdalnie, 7 dni w tygodniu, całodobowo. W przypadku bra</w:t>
      </w:r>
      <w:r>
        <w:rPr>
          <w:rFonts w:asciiTheme="minorHAnsi" w:hAnsiTheme="minorHAnsi"/>
        </w:rPr>
        <w:t>ku możliwości naprawy zdalnej, S</w:t>
      </w:r>
      <w:r w:rsidRPr="00ED2962">
        <w:rPr>
          <w:rFonts w:asciiTheme="minorHAnsi" w:hAnsiTheme="minorHAnsi"/>
        </w:rPr>
        <w:t xml:space="preserve">erwis techniczny będzie realizowany na miejscu u Zamawiającego, zgodnie z </w:t>
      </w:r>
      <w:r>
        <w:rPr>
          <w:rFonts w:asciiTheme="minorHAnsi" w:hAnsiTheme="minorHAnsi"/>
        </w:rPr>
        <w:t>ww. zakresem.</w:t>
      </w:r>
    </w:p>
    <w:p w14:paraId="50F066B3" w14:textId="77777777" w:rsidR="003969F9" w:rsidRPr="00123B31" w:rsidRDefault="003969F9" w:rsidP="003969F9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123B31">
        <w:rPr>
          <w:rFonts w:asciiTheme="minorHAnsi" w:hAnsiTheme="minorHAnsi"/>
          <w:b/>
          <w:sz w:val="20"/>
          <w:szCs w:val="20"/>
        </w:rPr>
        <w:t>§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123B31">
        <w:rPr>
          <w:rFonts w:asciiTheme="minorHAnsi" w:hAnsiTheme="minorHAnsi"/>
          <w:b/>
          <w:sz w:val="20"/>
          <w:szCs w:val="20"/>
        </w:rPr>
        <w:t xml:space="preserve">5 – Obowiązki Zamawiającego </w:t>
      </w:r>
    </w:p>
    <w:p w14:paraId="31A0BAB8" w14:textId="77777777" w:rsidR="003969F9" w:rsidRPr="00ED2962" w:rsidRDefault="003969F9" w:rsidP="003969F9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Zamawiający zobowiązuje się do wyznaczenia osób pełniących rolę Administratora </w:t>
      </w:r>
      <w:r>
        <w:rPr>
          <w:rFonts w:asciiTheme="minorHAnsi" w:hAnsiTheme="minorHAnsi"/>
        </w:rPr>
        <w:t>l</w:t>
      </w:r>
      <w:r w:rsidRPr="00ED2962">
        <w:rPr>
          <w:rFonts w:asciiTheme="minorHAnsi" w:hAnsiTheme="minorHAnsi"/>
        </w:rPr>
        <w:t>okalnego, który zobowiązany jest do wprowadzania danych do Oprogramowania, nie wymagających ingerencji oraz pomocy Wykonawcy.</w:t>
      </w:r>
    </w:p>
    <w:p w14:paraId="7E27E893" w14:textId="77777777" w:rsidR="003969F9" w:rsidRPr="00ED2962" w:rsidRDefault="003969F9" w:rsidP="003969F9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Administratorem lokalnym Oprogramowania będzie:</w:t>
      </w:r>
    </w:p>
    <w:p w14:paraId="5C125765" w14:textId="77777777" w:rsidR="003969F9" w:rsidRPr="00ED2962" w:rsidRDefault="003969F9" w:rsidP="003969F9">
      <w:pPr>
        <w:pStyle w:val="Akapitzlist"/>
        <w:numPr>
          <w:ilvl w:val="1"/>
          <w:numId w:val="2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  <w:r w:rsidRPr="00ED2962">
        <w:rPr>
          <w:rFonts w:asciiTheme="minorHAnsi" w:hAnsiTheme="minorHAnsi"/>
        </w:rPr>
        <w:t xml:space="preserve"> – pracownik Działu Informatyki,</w:t>
      </w:r>
    </w:p>
    <w:p w14:paraId="46AFB19B" w14:textId="77777777" w:rsidR="003969F9" w:rsidRPr="00ED2962" w:rsidRDefault="003969F9" w:rsidP="003969F9">
      <w:pPr>
        <w:pStyle w:val="Akapitzlist"/>
        <w:numPr>
          <w:ilvl w:val="1"/>
          <w:numId w:val="2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  <w:r w:rsidRPr="00ED2962">
        <w:rPr>
          <w:rFonts w:asciiTheme="minorHAnsi" w:hAnsiTheme="minorHAnsi"/>
        </w:rPr>
        <w:t xml:space="preserve"> – kierownik Zakładu Diagnostyki Laboratoryjnej,</w:t>
      </w:r>
    </w:p>
    <w:p w14:paraId="5D3D6112" w14:textId="77777777" w:rsidR="003969F9" w:rsidRPr="00ED2962" w:rsidRDefault="003969F9" w:rsidP="003969F9">
      <w:pPr>
        <w:pStyle w:val="Akapitzlist"/>
        <w:numPr>
          <w:ilvl w:val="1"/>
          <w:numId w:val="2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  <w:r w:rsidRPr="00ED2962">
        <w:rPr>
          <w:rFonts w:asciiTheme="minorHAnsi" w:hAnsiTheme="minorHAnsi"/>
        </w:rPr>
        <w:t xml:space="preserve"> – kierownik Zakładu Markerów Nowotworowych,</w:t>
      </w:r>
    </w:p>
    <w:p w14:paraId="16C1E09C" w14:textId="77777777" w:rsidR="003969F9" w:rsidRPr="00ED2962" w:rsidRDefault="003969F9" w:rsidP="003969F9">
      <w:pPr>
        <w:pStyle w:val="Akapitzlist"/>
        <w:numPr>
          <w:ilvl w:val="1"/>
          <w:numId w:val="2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  <w:r w:rsidRPr="00ED2962">
        <w:rPr>
          <w:rFonts w:asciiTheme="minorHAnsi" w:hAnsiTheme="minorHAnsi"/>
        </w:rPr>
        <w:t xml:space="preserve"> – kierownik Zakładu Mikrobiologii.</w:t>
      </w:r>
    </w:p>
    <w:p w14:paraId="26D277D2" w14:textId="77777777" w:rsidR="003969F9" w:rsidRPr="00ED2962" w:rsidRDefault="003969F9" w:rsidP="003969F9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Zakres obowiązków Administratora Lokalnego obejmuje:</w:t>
      </w:r>
    </w:p>
    <w:p w14:paraId="734B8123" w14:textId="77777777" w:rsidR="003969F9" w:rsidRPr="00ED2962" w:rsidRDefault="003969F9" w:rsidP="003969F9">
      <w:pPr>
        <w:pStyle w:val="Akapitzlist"/>
        <w:numPr>
          <w:ilvl w:val="1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Wprowadzenie i aktualizacja danych lokalnych do wszystkich słowników bazy danych Oprogramowania, </w:t>
      </w:r>
      <w:r>
        <w:rPr>
          <w:rFonts w:asciiTheme="minorHAnsi" w:hAnsiTheme="minorHAnsi"/>
        </w:rPr>
        <w:br/>
      </w:r>
      <w:r w:rsidRPr="00ED2962">
        <w:rPr>
          <w:rFonts w:asciiTheme="minorHAnsi" w:hAnsiTheme="minorHAnsi"/>
        </w:rPr>
        <w:t xml:space="preserve">w tym szczególnie: </w:t>
      </w:r>
    </w:p>
    <w:p w14:paraId="32A6115A" w14:textId="77777777" w:rsidR="003969F9" w:rsidRPr="00ED2962" w:rsidRDefault="003969F9" w:rsidP="003969F9">
      <w:pPr>
        <w:pStyle w:val="Akapitzlist"/>
        <w:numPr>
          <w:ilvl w:val="2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definiowanie nowych badań i parametrów,</w:t>
      </w:r>
    </w:p>
    <w:p w14:paraId="27F48A6E" w14:textId="77777777" w:rsidR="003969F9" w:rsidRPr="00ED2962" w:rsidRDefault="003969F9" w:rsidP="003969F9">
      <w:pPr>
        <w:pStyle w:val="Akapitzlist"/>
        <w:numPr>
          <w:ilvl w:val="2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konfigurowanie parametrów w badaniu,</w:t>
      </w:r>
    </w:p>
    <w:p w14:paraId="6B6F648B" w14:textId="77777777" w:rsidR="003969F9" w:rsidRPr="00ED2962" w:rsidRDefault="003969F9" w:rsidP="003969F9">
      <w:pPr>
        <w:pStyle w:val="Akapitzlist"/>
        <w:numPr>
          <w:ilvl w:val="2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ustawianie kolejności parametrów w badaniu,</w:t>
      </w:r>
    </w:p>
    <w:p w14:paraId="2B710662" w14:textId="77777777" w:rsidR="003969F9" w:rsidRPr="00ED2962" w:rsidRDefault="003969F9" w:rsidP="003969F9">
      <w:pPr>
        <w:pStyle w:val="Akapitzlist"/>
        <w:numPr>
          <w:ilvl w:val="2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wprowadzanie i konfigurowanie norm (zakresów referencyjnych),</w:t>
      </w:r>
    </w:p>
    <w:p w14:paraId="2A0EA802" w14:textId="77777777" w:rsidR="003969F9" w:rsidRPr="00ED2962" w:rsidRDefault="003969F9" w:rsidP="003969F9">
      <w:pPr>
        <w:pStyle w:val="Akapitzlist"/>
        <w:numPr>
          <w:ilvl w:val="2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ustawianie konwersji wyników,</w:t>
      </w:r>
    </w:p>
    <w:p w14:paraId="0F50165E" w14:textId="77777777" w:rsidR="003969F9" w:rsidRPr="00ED2962" w:rsidRDefault="003969F9" w:rsidP="003969F9">
      <w:pPr>
        <w:pStyle w:val="Akapitzlist"/>
        <w:numPr>
          <w:ilvl w:val="2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ustawianie kanałów do aparatów i kanałów do kontroli jakości,</w:t>
      </w:r>
    </w:p>
    <w:p w14:paraId="0E76CC20" w14:textId="77777777" w:rsidR="003969F9" w:rsidRPr="00ED2962" w:rsidRDefault="003969F9" w:rsidP="003969F9">
      <w:pPr>
        <w:pStyle w:val="Akapitzlist"/>
        <w:numPr>
          <w:ilvl w:val="2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określanie grupy walidacji i dystrybucji badań,</w:t>
      </w:r>
    </w:p>
    <w:p w14:paraId="7E818F09" w14:textId="77777777" w:rsidR="003969F9" w:rsidRPr="00ED2962" w:rsidRDefault="003969F9" w:rsidP="003969F9">
      <w:pPr>
        <w:pStyle w:val="Akapitzlist"/>
        <w:numPr>
          <w:ilvl w:val="2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definiowanie statywów,</w:t>
      </w:r>
    </w:p>
    <w:p w14:paraId="4B593AF0" w14:textId="77777777" w:rsidR="003969F9" w:rsidRPr="00ED2962" w:rsidRDefault="003969F9" w:rsidP="003969F9">
      <w:pPr>
        <w:pStyle w:val="Akapitzlist"/>
        <w:numPr>
          <w:ilvl w:val="2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definiowanie niezgodności,</w:t>
      </w:r>
    </w:p>
    <w:p w14:paraId="3936EDF7" w14:textId="77777777" w:rsidR="003969F9" w:rsidRPr="00ED2962" w:rsidRDefault="003969F9" w:rsidP="003969F9">
      <w:pPr>
        <w:pStyle w:val="Akapitzlist"/>
        <w:numPr>
          <w:ilvl w:val="2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definiowanie miejsc wykonania,</w:t>
      </w:r>
    </w:p>
    <w:p w14:paraId="0B540256" w14:textId="77777777" w:rsidR="003969F9" w:rsidRPr="00ED2962" w:rsidRDefault="003969F9" w:rsidP="003969F9">
      <w:pPr>
        <w:pStyle w:val="Akapitzlist"/>
        <w:numPr>
          <w:ilvl w:val="2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definiowanie materiałów analitycznych,</w:t>
      </w:r>
    </w:p>
    <w:p w14:paraId="30EA5C68" w14:textId="77777777" w:rsidR="003969F9" w:rsidRPr="00ED2962" w:rsidRDefault="003969F9" w:rsidP="003969F9">
      <w:pPr>
        <w:pStyle w:val="Akapitzlist"/>
        <w:numPr>
          <w:ilvl w:val="2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definiowanie poziomów kontroli i materiałów kontrolnych,</w:t>
      </w:r>
    </w:p>
    <w:p w14:paraId="29E7E058" w14:textId="77777777" w:rsidR="003969F9" w:rsidRPr="00ED2962" w:rsidRDefault="003969F9" w:rsidP="003969F9">
      <w:pPr>
        <w:pStyle w:val="Akapitzlist"/>
        <w:numPr>
          <w:ilvl w:val="2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definiowanie danych handlowych (kontrahenci, oddziały, odbiorcy, lekarze),</w:t>
      </w:r>
    </w:p>
    <w:p w14:paraId="3F964C49" w14:textId="77777777" w:rsidR="003969F9" w:rsidRPr="00ED2962" w:rsidRDefault="003969F9" w:rsidP="003969F9">
      <w:pPr>
        <w:pStyle w:val="Akapitzlist"/>
        <w:numPr>
          <w:ilvl w:val="2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definiowanie danych dla laboratorium,</w:t>
      </w:r>
    </w:p>
    <w:p w14:paraId="03F96ED4" w14:textId="77777777" w:rsidR="003969F9" w:rsidRPr="00ED2962" w:rsidRDefault="003969F9" w:rsidP="003969F9">
      <w:pPr>
        <w:pStyle w:val="Akapitzlist"/>
        <w:numPr>
          <w:ilvl w:val="2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konfigurowanie słowników mikrobiologicznych i serologicznych,</w:t>
      </w:r>
    </w:p>
    <w:p w14:paraId="131D7A7C" w14:textId="77777777" w:rsidR="003969F9" w:rsidRPr="00ED2962" w:rsidRDefault="003969F9" w:rsidP="003969F9">
      <w:pPr>
        <w:pStyle w:val="Akapitzlist"/>
        <w:numPr>
          <w:ilvl w:val="1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Definiowanie kodów transmisji pomiędzy analizatorami a systemem;</w:t>
      </w:r>
    </w:p>
    <w:p w14:paraId="6CF094C0" w14:textId="77777777" w:rsidR="003969F9" w:rsidRPr="00ED2962" w:rsidRDefault="003969F9" w:rsidP="003969F9">
      <w:pPr>
        <w:pStyle w:val="Akapitzlist"/>
        <w:numPr>
          <w:ilvl w:val="1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Określanie miejsc wykonania (wysyłki);</w:t>
      </w:r>
    </w:p>
    <w:p w14:paraId="6487824F" w14:textId="77777777" w:rsidR="003969F9" w:rsidRPr="00ED2962" w:rsidRDefault="003969F9" w:rsidP="003969F9">
      <w:pPr>
        <w:pStyle w:val="Akapitzlist"/>
        <w:numPr>
          <w:ilvl w:val="1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Zakładanie i aktualizowanie kont nowym użytkownikom systemu;</w:t>
      </w:r>
    </w:p>
    <w:p w14:paraId="3D9EF494" w14:textId="77777777" w:rsidR="003969F9" w:rsidRPr="00ED2962" w:rsidRDefault="003969F9" w:rsidP="003969F9">
      <w:pPr>
        <w:pStyle w:val="Akapitzlist"/>
        <w:numPr>
          <w:ilvl w:val="1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Definiowanie reguł obowiązujących podczas rejestracji zleceń;</w:t>
      </w:r>
    </w:p>
    <w:p w14:paraId="1619B07A" w14:textId="77777777" w:rsidR="003969F9" w:rsidRPr="00ED2962" w:rsidRDefault="003969F9" w:rsidP="003969F9">
      <w:pPr>
        <w:pStyle w:val="Akapitzlist"/>
        <w:numPr>
          <w:ilvl w:val="1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Konfigurowanie szablonów wydruków zbiorczych;</w:t>
      </w:r>
    </w:p>
    <w:p w14:paraId="72940292" w14:textId="77777777" w:rsidR="003969F9" w:rsidRPr="00ED2962" w:rsidRDefault="003969F9" w:rsidP="003969F9">
      <w:pPr>
        <w:pStyle w:val="Akapitzlist"/>
        <w:numPr>
          <w:ilvl w:val="1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Konfigurowanie ustawień lokalnych dot. rejestracji zlecenia, ustawień przeglądarki oraz wydruków;</w:t>
      </w:r>
    </w:p>
    <w:p w14:paraId="33339B78" w14:textId="77777777" w:rsidR="003969F9" w:rsidRPr="00ED2962" w:rsidRDefault="003969F9" w:rsidP="003969F9">
      <w:pPr>
        <w:pStyle w:val="Akapitzlist"/>
        <w:numPr>
          <w:ilvl w:val="1"/>
          <w:numId w:val="2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Konfigurowanie kart kontroli jakości.</w:t>
      </w:r>
    </w:p>
    <w:p w14:paraId="5DE00AF5" w14:textId="77777777" w:rsidR="003969F9" w:rsidRPr="00ED2962" w:rsidRDefault="003969F9" w:rsidP="003969F9">
      <w:pPr>
        <w:pStyle w:val="Akapitzlist"/>
        <w:numPr>
          <w:ilvl w:val="0"/>
          <w:numId w:val="2"/>
        </w:numPr>
        <w:spacing w:after="240"/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Wykonawca gwarantuje jednorazowe, 4-godzinne szkolenie przypominające w ramach trwania umowy dla administratorów lokalnych w terminie ustalonym przez Strony. </w:t>
      </w:r>
    </w:p>
    <w:p w14:paraId="771133F7" w14:textId="77777777" w:rsidR="003969F9" w:rsidRPr="005E5ED6" w:rsidRDefault="003969F9" w:rsidP="003969F9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E5ED6">
        <w:rPr>
          <w:rFonts w:asciiTheme="minorHAnsi" w:hAnsiTheme="minorHAnsi"/>
          <w:b/>
          <w:sz w:val="20"/>
          <w:szCs w:val="20"/>
        </w:rPr>
        <w:t>§ 6 – Usługi serwisowe płatne</w:t>
      </w:r>
    </w:p>
    <w:p w14:paraId="6A037833" w14:textId="77777777" w:rsidR="003969F9" w:rsidRPr="005E5ED6" w:rsidRDefault="003969F9" w:rsidP="003969F9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 xml:space="preserve">Wykonawca deklaruje gotowość do serwisowych usług płatnych na rzecz Zamawiającego w zakresie: </w:t>
      </w:r>
    </w:p>
    <w:p w14:paraId="222724E8" w14:textId="77777777" w:rsidR="003969F9" w:rsidRPr="005E5ED6" w:rsidRDefault="003969F9" w:rsidP="003969F9">
      <w:pPr>
        <w:pStyle w:val="Akapitzlist"/>
        <w:numPr>
          <w:ilvl w:val="1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gotowości do świadczenia konsultacji telefonicznych poza wyznaczonym limitem czas</w:t>
      </w:r>
      <w:r>
        <w:rPr>
          <w:rFonts w:asciiTheme="minorHAnsi" w:hAnsiTheme="minorHAnsi"/>
        </w:rPr>
        <w:t>owym o którym mowa w § 4 ust 1.6</w:t>
      </w:r>
      <w:r w:rsidRPr="005E5ED6">
        <w:rPr>
          <w:rFonts w:asciiTheme="minorHAnsi" w:hAnsiTheme="minorHAnsi"/>
        </w:rPr>
        <w:t xml:space="preserve">  Umowy;</w:t>
      </w:r>
    </w:p>
    <w:p w14:paraId="52BF8CBB" w14:textId="77777777" w:rsidR="003969F9" w:rsidRPr="005E5ED6" w:rsidRDefault="003969F9" w:rsidP="003969F9">
      <w:pPr>
        <w:pStyle w:val="Akapitzlist"/>
        <w:numPr>
          <w:ilvl w:val="1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 xml:space="preserve">konsultacji z zakresu administracji i użytkowania Oprogramowania przez lokalnego administratora </w:t>
      </w:r>
      <w:r w:rsidRPr="005E5ED6">
        <w:rPr>
          <w:rFonts w:asciiTheme="minorHAnsi" w:hAnsiTheme="minorHAnsi"/>
        </w:rPr>
        <w:br/>
        <w:t>w laboratorium;</w:t>
      </w:r>
    </w:p>
    <w:p w14:paraId="1986C178" w14:textId="77777777" w:rsidR="003969F9" w:rsidRPr="005E5ED6" w:rsidRDefault="003969F9" w:rsidP="003969F9">
      <w:pPr>
        <w:pStyle w:val="Akapitzlist"/>
        <w:numPr>
          <w:ilvl w:val="1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wprowadzanie zmian do Oprogramowaniu, które powinny być wprowadzane przez lokalnych administratorów;</w:t>
      </w:r>
    </w:p>
    <w:p w14:paraId="61B8E2C5" w14:textId="77777777" w:rsidR="003969F9" w:rsidRPr="005E5ED6" w:rsidRDefault="003969F9" w:rsidP="003969F9">
      <w:pPr>
        <w:pStyle w:val="Akapitzlist"/>
        <w:numPr>
          <w:ilvl w:val="1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szkolenie administratorów z zakresu samodzielnego wprowadzania zmian w aplikacji poza usługą wymienioną w § 5, ust. 4;</w:t>
      </w:r>
    </w:p>
    <w:p w14:paraId="0CE09907" w14:textId="77777777" w:rsidR="003969F9" w:rsidRPr="005E5ED6" w:rsidRDefault="003969F9" w:rsidP="003969F9">
      <w:pPr>
        <w:pStyle w:val="Akapitzlist"/>
        <w:numPr>
          <w:ilvl w:val="1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rekonfiguracji i parametryzacji Oprogramowania, w celu zoptymalizowania i podniesienia sprawności jego działania;</w:t>
      </w:r>
    </w:p>
    <w:p w14:paraId="1F5B65E1" w14:textId="77777777" w:rsidR="003969F9" w:rsidRPr="005E5ED6" w:rsidRDefault="003969F9" w:rsidP="003969F9">
      <w:pPr>
        <w:pStyle w:val="Akapitzlist"/>
        <w:numPr>
          <w:ilvl w:val="1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tworzenie nowych raportów oraz modyfikacje istniejących raportów/sprawozdań, mające na celu dostosowanie ich zakresu tematycznego oraz graficznego do potrzeb Zamawiającego lub w wyniku uczestniczenia w procesie uzyskania przez Zamawiającego akredytacji bądź certyfikatu ISO, nie będące wynikiem zmian prawnych, o których mowa w § 4. ust. 1.</w:t>
      </w:r>
      <w:r>
        <w:rPr>
          <w:rFonts w:asciiTheme="minorHAnsi" w:hAnsiTheme="minorHAnsi"/>
        </w:rPr>
        <w:t>5</w:t>
      </w:r>
      <w:r w:rsidRPr="005E5ED6">
        <w:rPr>
          <w:rFonts w:asciiTheme="minorHAnsi" w:hAnsiTheme="minorHAnsi"/>
        </w:rPr>
        <w:t xml:space="preserve"> oraz 2.4;</w:t>
      </w:r>
    </w:p>
    <w:p w14:paraId="10603565" w14:textId="77777777" w:rsidR="003969F9" w:rsidRPr="005E5ED6" w:rsidRDefault="003969F9" w:rsidP="003969F9">
      <w:pPr>
        <w:pStyle w:val="Akapitzlist"/>
        <w:numPr>
          <w:ilvl w:val="1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tworzenie nowych formatek/wzorów wyników na dokumentach dostarczonych w formie papierowej przez Zamawiającego oraz modyfikacje istniejących, nie będące wynikiem zmian prawnych, o których mowa w § 4. ust. 1.</w:t>
      </w:r>
      <w:r>
        <w:rPr>
          <w:rFonts w:asciiTheme="minorHAnsi" w:hAnsiTheme="minorHAnsi"/>
        </w:rPr>
        <w:t>5</w:t>
      </w:r>
      <w:r w:rsidRPr="005E5ED6">
        <w:rPr>
          <w:rFonts w:asciiTheme="minorHAnsi" w:hAnsiTheme="minorHAnsi"/>
        </w:rPr>
        <w:t xml:space="preserve"> oraz 2.4;</w:t>
      </w:r>
    </w:p>
    <w:p w14:paraId="55ED1033" w14:textId="77777777" w:rsidR="003969F9" w:rsidRPr="005E5ED6" w:rsidRDefault="003969F9" w:rsidP="003969F9">
      <w:pPr>
        <w:pStyle w:val="Akapitzlist"/>
        <w:numPr>
          <w:ilvl w:val="1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dokonywanie ponownych instalacji Oprogramowania i narzędzi w przypadkach zmiany infrastruktury informatycznej Zamawiającego (uwzględnia przeniesienie aplikacji na inną platformę systemową);</w:t>
      </w:r>
    </w:p>
    <w:p w14:paraId="02934A53" w14:textId="77777777" w:rsidR="003969F9" w:rsidRPr="005E5ED6" w:rsidRDefault="003969F9" w:rsidP="003969F9">
      <w:pPr>
        <w:pStyle w:val="Akapitzlist"/>
        <w:numPr>
          <w:ilvl w:val="1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lastRenderedPageBreak/>
        <w:t>doradztwo w zakresie rozbudowy środowiska informatycznego Zamawiającego;</w:t>
      </w:r>
    </w:p>
    <w:p w14:paraId="679704CD" w14:textId="77777777" w:rsidR="003969F9" w:rsidRPr="005E5ED6" w:rsidRDefault="003969F9" w:rsidP="003969F9">
      <w:pPr>
        <w:pStyle w:val="Akapitzlist"/>
        <w:numPr>
          <w:ilvl w:val="1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wypożyczenie serwera w przypadku awarii krytycznej serwera u Zamawiającego;</w:t>
      </w:r>
    </w:p>
    <w:p w14:paraId="27A02496" w14:textId="77777777" w:rsidR="003969F9" w:rsidRPr="005E5ED6" w:rsidRDefault="003969F9" w:rsidP="003969F9">
      <w:pPr>
        <w:pStyle w:val="Akapitzlist"/>
        <w:numPr>
          <w:ilvl w:val="1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kopiowanie, archiwizacja i udostępnianie danych z Oprogramowania po wygaśnięciu licencji lub rozwiązania umowy na jego użytkowanie;</w:t>
      </w:r>
    </w:p>
    <w:p w14:paraId="45A85F7D" w14:textId="77777777" w:rsidR="003969F9" w:rsidRPr="005E5ED6" w:rsidRDefault="003969F9" w:rsidP="003969F9">
      <w:pPr>
        <w:pStyle w:val="Akapitzlist"/>
        <w:numPr>
          <w:ilvl w:val="1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serwisowanie sprzętu serwerowego i komputerowego oraz dostarczanie jego elementów, które winny być realizowane przez serwis gwarancyjny producenta/dystrybutora sprzętu;</w:t>
      </w:r>
    </w:p>
    <w:p w14:paraId="676425CF" w14:textId="77777777" w:rsidR="003969F9" w:rsidRPr="005E5ED6" w:rsidRDefault="003969F9" w:rsidP="003969F9">
      <w:pPr>
        <w:pStyle w:val="Akapitzlist"/>
        <w:numPr>
          <w:ilvl w:val="1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poprawa błędów w Oprogramowaniu w wyniku generowania błędnie wprowadzonych danych przez Użytkowników lub Administratorów Lokalnych lub użytkowników po stronie aplikacji szpitalnej</w:t>
      </w:r>
    </w:p>
    <w:p w14:paraId="080B6985" w14:textId="77777777" w:rsidR="003969F9" w:rsidRPr="005E5ED6" w:rsidRDefault="003969F9" w:rsidP="003969F9">
      <w:pPr>
        <w:pStyle w:val="Akapitzlist"/>
        <w:numPr>
          <w:ilvl w:val="1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gotowość do zdalnej diagnostyki i usuwania Błędu  motoru bazy danych, w tym:</w:t>
      </w:r>
    </w:p>
    <w:p w14:paraId="38DBB556" w14:textId="77777777" w:rsidR="003969F9" w:rsidRPr="005E5ED6" w:rsidRDefault="003969F9" w:rsidP="003969F9">
      <w:pPr>
        <w:pStyle w:val="Akapitzlist"/>
        <w:numPr>
          <w:ilvl w:val="2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kompilacja obiektów bazy danych,</w:t>
      </w:r>
    </w:p>
    <w:p w14:paraId="5FC8698D" w14:textId="77777777" w:rsidR="003969F9" w:rsidRPr="005E5ED6" w:rsidRDefault="003969F9" w:rsidP="003969F9">
      <w:pPr>
        <w:pStyle w:val="Akapitzlist"/>
        <w:numPr>
          <w:ilvl w:val="2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dodawania i modyfikacja przestrzeni tabel,</w:t>
      </w:r>
    </w:p>
    <w:p w14:paraId="268620BD" w14:textId="77777777" w:rsidR="003969F9" w:rsidRPr="005E5ED6" w:rsidRDefault="003969F9" w:rsidP="003969F9">
      <w:pPr>
        <w:pStyle w:val="Akapitzlist"/>
        <w:numPr>
          <w:ilvl w:val="2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rekonfiguracja parametrów bazy danych,</w:t>
      </w:r>
    </w:p>
    <w:p w14:paraId="02A2B653" w14:textId="77777777" w:rsidR="003969F9" w:rsidRPr="005E5ED6" w:rsidRDefault="003969F9" w:rsidP="003969F9">
      <w:pPr>
        <w:pStyle w:val="Akapitzlist"/>
        <w:numPr>
          <w:ilvl w:val="2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utworzenia nowej bazy danych,</w:t>
      </w:r>
    </w:p>
    <w:p w14:paraId="37394274" w14:textId="77777777" w:rsidR="003969F9" w:rsidRPr="005E5ED6" w:rsidRDefault="003969F9" w:rsidP="003969F9">
      <w:pPr>
        <w:pStyle w:val="Akapitzlist"/>
        <w:numPr>
          <w:ilvl w:val="2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odtwarzania bazy danych po awarii,</w:t>
      </w:r>
    </w:p>
    <w:p w14:paraId="2AB72DBE" w14:textId="77777777" w:rsidR="003969F9" w:rsidRPr="005E5ED6" w:rsidRDefault="003969F9" w:rsidP="003969F9">
      <w:pPr>
        <w:pStyle w:val="Akapitzlist"/>
        <w:numPr>
          <w:ilvl w:val="2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instalacji dodatkowych opcji motoru bazy danych,</w:t>
      </w:r>
    </w:p>
    <w:p w14:paraId="50629515" w14:textId="77777777" w:rsidR="003969F9" w:rsidRPr="005E5ED6" w:rsidRDefault="003969F9" w:rsidP="003969F9">
      <w:pPr>
        <w:pStyle w:val="Akapitzlist"/>
        <w:numPr>
          <w:ilvl w:val="2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reinstalacji motoru bazy danych,</w:t>
      </w:r>
    </w:p>
    <w:p w14:paraId="70FE3645" w14:textId="77777777" w:rsidR="003969F9" w:rsidRPr="005E5ED6" w:rsidRDefault="003969F9" w:rsidP="003969F9">
      <w:pPr>
        <w:pStyle w:val="Akapitzlist"/>
        <w:numPr>
          <w:ilvl w:val="2"/>
          <w:numId w:val="3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instalacji uaktualnień motoru bazy danych.</w:t>
      </w:r>
    </w:p>
    <w:p w14:paraId="6374E7A1" w14:textId="77777777" w:rsidR="003969F9" w:rsidRPr="00932F2B" w:rsidRDefault="003969F9" w:rsidP="003969F9">
      <w:pPr>
        <w:pStyle w:val="Akapitzlist"/>
        <w:numPr>
          <w:ilvl w:val="0"/>
          <w:numId w:val="3"/>
        </w:numPr>
        <w:spacing w:after="240"/>
        <w:contextualSpacing/>
        <w:jc w:val="both"/>
        <w:rPr>
          <w:rFonts w:asciiTheme="minorHAnsi" w:hAnsiTheme="minorHAnsi"/>
        </w:rPr>
      </w:pPr>
      <w:r w:rsidRPr="00932F2B">
        <w:rPr>
          <w:rFonts w:asciiTheme="minorHAnsi" w:hAnsiTheme="minorHAnsi"/>
        </w:rPr>
        <w:t xml:space="preserve">W przypadku przekroczenia zakresu usług serwisowych, o których mowa w § 4 lub konieczności zrealizowania naprawy płatnej w siedzibie Zamawiającego, wystawiona będzie faktura, </w:t>
      </w:r>
      <w:r>
        <w:rPr>
          <w:rFonts w:asciiTheme="minorHAnsi" w:hAnsiTheme="minorHAnsi"/>
        </w:rPr>
        <w:t xml:space="preserve">na podstawie zaakceptowanego </w:t>
      </w:r>
      <w:r w:rsidRPr="00932F2B">
        <w:rPr>
          <w:rFonts w:asciiTheme="minorHAnsi" w:hAnsiTheme="minorHAnsi"/>
        </w:rPr>
        <w:t>przez Zamawiającego kosztorysu.</w:t>
      </w:r>
    </w:p>
    <w:p w14:paraId="16E7015A" w14:textId="77777777" w:rsidR="003969F9" w:rsidRPr="006B6C0D" w:rsidRDefault="003969F9" w:rsidP="003969F9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6B6C0D">
        <w:rPr>
          <w:rFonts w:asciiTheme="minorHAnsi" w:hAnsiTheme="minorHAnsi"/>
          <w:b/>
          <w:sz w:val="20"/>
          <w:szCs w:val="20"/>
        </w:rPr>
        <w:t>§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6B6C0D">
        <w:rPr>
          <w:rFonts w:asciiTheme="minorHAnsi" w:hAnsiTheme="minorHAnsi"/>
          <w:b/>
          <w:sz w:val="20"/>
          <w:szCs w:val="20"/>
        </w:rPr>
        <w:t xml:space="preserve">7 </w:t>
      </w:r>
      <w:r>
        <w:rPr>
          <w:rFonts w:asciiTheme="minorHAnsi" w:hAnsiTheme="minorHAnsi"/>
          <w:b/>
          <w:sz w:val="20"/>
          <w:szCs w:val="20"/>
        </w:rPr>
        <w:t>–</w:t>
      </w:r>
      <w:r w:rsidRPr="006B6C0D">
        <w:rPr>
          <w:rFonts w:asciiTheme="minorHAnsi" w:hAnsiTheme="minorHAnsi"/>
          <w:b/>
          <w:sz w:val="20"/>
          <w:szCs w:val="20"/>
        </w:rPr>
        <w:t xml:space="preserve"> Zgłoszenie Błędu</w:t>
      </w:r>
    </w:p>
    <w:p w14:paraId="372BA8D2" w14:textId="77777777" w:rsidR="003969F9" w:rsidRPr="00ED2962" w:rsidRDefault="003969F9" w:rsidP="003969F9">
      <w:pPr>
        <w:pStyle w:val="Akapitzlist"/>
        <w:numPr>
          <w:ilvl w:val="0"/>
          <w:numId w:val="4"/>
        </w:numPr>
        <w:contextualSpacing/>
        <w:rPr>
          <w:rFonts w:asciiTheme="minorHAnsi" w:hAnsiTheme="minorHAnsi"/>
        </w:rPr>
      </w:pPr>
      <w:r w:rsidRPr="00ED2962">
        <w:rPr>
          <w:rFonts w:asciiTheme="minorHAnsi" w:hAnsiTheme="minorHAnsi"/>
        </w:rPr>
        <w:t>Zgłoszenie awarii może być dokonane następującymi drogami:</w:t>
      </w:r>
    </w:p>
    <w:p w14:paraId="20F852F0" w14:textId="77777777" w:rsidR="003969F9" w:rsidRPr="00ED2962" w:rsidRDefault="003969F9" w:rsidP="003969F9">
      <w:pPr>
        <w:pStyle w:val="Akapitzlist"/>
        <w:numPr>
          <w:ilvl w:val="1"/>
          <w:numId w:val="4"/>
        </w:numPr>
        <w:contextualSpacing/>
        <w:rPr>
          <w:rFonts w:asciiTheme="minorHAnsi" w:hAnsiTheme="minorHAnsi"/>
        </w:rPr>
      </w:pPr>
      <w:r w:rsidRPr="00ED2962">
        <w:rPr>
          <w:rFonts w:asciiTheme="minorHAnsi" w:hAnsiTheme="minorHAnsi"/>
          <w:b/>
        </w:rPr>
        <w:t xml:space="preserve">całodobowy telefon serwisowy dla klientów Wykonawcy: </w:t>
      </w:r>
      <w:r w:rsidRPr="00ED2962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</w:t>
      </w:r>
      <w:r w:rsidRPr="00ED2962">
        <w:rPr>
          <w:rFonts w:asciiTheme="minorHAnsi" w:hAnsiTheme="minorHAnsi"/>
        </w:rPr>
        <w:t>……….</w:t>
      </w:r>
    </w:p>
    <w:p w14:paraId="71928213" w14:textId="77777777" w:rsidR="003969F9" w:rsidRPr="00ED2962" w:rsidRDefault="003969F9" w:rsidP="003969F9">
      <w:pPr>
        <w:pStyle w:val="Akapitzlist"/>
        <w:numPr>
          <w:ilvl w:val="1"/>
          <w:numId w:val="4"/>
        </w:numPr>
        <w:contextualSpacing/>
        <w:rPr>
          <w:rFonts w:asciiTheme="minorHAnsi" w:hAnsiTheme="minorHAnsi"/>
        </w:rPr>
      </w:pPr>
      <w:r w:rsidRPr="00ED2962">
        <w:rPr>
          <w:rFonts w:asciiTheme="minorHAnsi" w:hAnsiTheme="minorHAnsi"/>
          <w:b/>
        </w:rPr>
        <w:t xml:space="preserve">emailem na adres: </w:t>
      </w:r>
      <w:r w:rsidRPr="00ED2962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</w:t>
      </w:r>
      <w:r w:rsidRPr="00ED2962">
        <w:rPr>
          <w:rFonts w:asciiTheme="minorHAnsi" w:hAnsiTheme="minorHAnsi"/>
        </w:rPr>
        <w:t>……….</w:t>
      </w:r>
    </w:p>
    <w:p w14:paraId="1C94F848" w14:textId="77777777" w:rsidR="003969F9" w:rsidRPr="00ED2962" w:rsidRDefault="003969F9" w:rsidP="003969F9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Zgłoszenie usterki powinno zawierać następujące informacje: rodzaj zgłoszenia, miejsce występowania usterki, dokładny opis usterki, dane osoby zgłaszającej usterkę wraz z numerem telefonu/mailem, data i godzina zgłoszenia.</w:t>
      </w:r>
    </w:p>
    <w:p w14:paraId="1A05B2DB" w14:textId="77777777" w:rsidR="003969F9" w:rsidRPr="006B6C0D" w:rsidRDefault="003969F9" w:rsidP="003969F9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6B6C0D">
        <w:rPr>
          <w:rFonts w:asciiTheme="minorHAnsi" w:hAnsiTheme="minorHAnsi"/>
          <w:b/>
          <w:sz w:val="20"/>
          <w:szCs w:val="20"/>
        </w:rPr>
        <w:t>§ 8 – Warunki pracy serwisu</w:t>
      </w:r>
    </w:p>
    <w:p w14:paraId="67AB4716" w14:textId="77777777" w:rsidR="003969F9" w:rsidRPr="00ED2962" w:rsidRDefault="003969F9" w:rsidP="003969F9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Serwis Oprogramowania będzie prowadzony wg poniższych terminów reakcji:</w:t>
      </w:r>
    </w:p>
    <w:p w14:paraId="30D2F46E" w14:textId="77777777" w:rsidR="003969F9" w:rsidRPr="00ED2962" w:rsidRDefault="003969F9" w:rsidP="003969F9">
      <w:pPr>
        <w:pStyle w:val="Akapitzlist"/>
        <w:numPr>
          <w:ilvl w:val="1"/>
          <w:numId w:val="5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Maksymalny </w:t>
      </w:r>
      <w:r w:rsidRPr="00ED2962">
        <w:rPr>
          <w:rFonts w:asciiTheme="minorHAnsi" w:hAnsiTheme="minorHAnsi"/>
          <w:u w:val="single"/>
        </w:rPr>
        <w:t>czas reakcji na zgłoszenie błędu zwykłego</w:t>
      </w:r>
      <w:r w:rsidRPr="00ED2962">
        <w:rPr>
          <w:rFonts w:asciiTheme="minorHAnsi" w:hAnsiTheme="minorHAnsi"/>
        </w:rPr>
        <w:t xml:space="preserve">, rozumiany jako czas od momentu zgłoszenia Błędu do momentu podjęcia przez Wykonawcę działań w celu usunięcia Błędu, wynosi 48 godzin dnia roboczego od zgłoszenia Błędu; </w:t>
      </w:r>
    </w:p>
    <w:p w14:paraId="27F7E6D8" w14:textId="77777777" w:rsidR="003969F9" w:rsidRPr="00ED2962" w:rsidRDefault="003969F9" w:rsidP="003969F9">
      <w:pPr>
        <w:pStyle w:val="Akapitzlist"/>
        <w:numPr>
          <w:ilvl w:val="1"/>
          <w:numId w:val="5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Maksymalny czas </w:t>
      </w:r>
      <w:r w:rsidRPr="00ED2962">
        <w:rPr>
          <w:rFonts w:asciiTheme="minorHAnsi" w:hAnsiTheme="minorHAnsi"/>
          <w:u w:val="single"/>
        </w:rPr>
        <w:t>od zgłoszenia Błędu zwykłego do uruchomienia</w:t>
      </w:r>
      <w:r w:rsidRPr="00ED2962">
        <w:rPr>
          <w:rFonts w:asciiTheme="minorHAnsi" w:hAnsiTheme="minorHAnsi"/>
        </w:rPr>
        <w:t xml:space="preserve"> Oprogramowania z ograniczoną funkcjonalnością, ale w stopniu umożliwiającym co najmniej wprowadzanie i odczyt danych wynosi </w:t>
      </w:r>
      <w:r>
        <w:rPr>
          <w:rFonts w:asciiTheme="minorHAnsi" w:hAnsiTheme="minorHAnsi"/>
        </w:rPr>
        <w:br/>
      </w:r>
      <w:r w:rsidRPr="00ED2962">
        <w:rPr>
          <w:rFonts w:asciiTheme="minorHAnsi" w:hAnsiTheme="minorHAnsi"/>
        </w:rPr>
        <w:t>72 godziny dnia roboczego od momentu przyjęcia zgłoszenia Błędu;</w:t>
      </w:r>
    </w:p>
    <w:p w14:paraId="6C5FBFDD" w14:textId="77777777" w:rsidR="003969F9" w:rsidRPr="00ED2962" w:rsidRDefault="003969F9" w:rsidP="003969F9">
      <w:pPr>
        <w:pStyle w:val="Akapitzlist"/>
        <w:numPr>
          <w:ilvl w:val="1"/>
          <w:numId w:val="5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Maksymalny czas </w:t>
      </w:r>
      <w:r w:rsidRPr="00ED2962">
        <w:rPr>
          <w:rFonts w:asciiTheme="minorHAnsi" w:hAnsiTheme="minorHAnsi"/>
          <w:u w:val="single"/>
        </w:rPr>
        <w:t>od zgłoszenia Błędu krytycznego</w:t>
      </w:r>
      <w:r w:rsidRPr="00ED2962">
        <w:rPr>
          <w:rFonts w:asciiTheme="minorHAnsi" w:hAnsiTheme="minorHAnsi"/>
        </w:rPr>
        <w:t xml:space="preserve"> uniemożliwiającej pracę Oprogramowania do jego uruchomienia wynosi 24 godzin od momentu zgłoszenia Błędu. W przypadku niemożliwości naprawy Błędu krytycznego w ww. czasie, Wykonawca ma obowiązek poinformować Zamawiającego o przyczynach przedłużonego czasu naprawy, uzgodnić oraz wskazać przypuszczalny termin naprawy oraz uzyskać zgodę na piśmie od Zamawiającego w związku z powyższym.</w:t>
      </w:r>
    </w:p>
    <w:p w14:paraId="3050617F" w14:textId="77777777" w:rsidR="003969F9" w:rsidRPr="00ED2962" w:rsidRDefault="003969F9" w:rsidP="003969F9">
      <w:pPr>
        <w:pStyle w:val="Akapitzlist"/>
        <w:numPr>
          <w:ilvl w:val="1"/>
          <w:numId w:val="5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Maksymalny </w:t>
      </w:r>
      <w:r w:rsidRPr="00ED2962">
        <w:rPr>
          <w:rFonts w:asciiTheme="minorHAnsi" w:hAnsiTheme="minorHAnsi"/>
          <w:u w:val="single"/>
        </w:rPr>
        <w:t>czas wykonania naprawy</w:t>
      </w:r>
      <w:r w:rsidRPr="00ED2962">
        <w:rPr>
          <w:rFonts w:asciiTheme="minorHAnsi" w:hAnsiTheme="minorHAnsi"/>
        </w:rPr>
        <w:t xml:space="preserve">, rozumiany jako czas do uruchomienia Oprogramowania w jego docelowej konfiguracji wynosi </w:t>
      </w:r>
      <w:r w:rsidRPr="00352F23">
        <w:rPr>
          <w:rFonts w:asciiTheme="minorHAnsi" w:hAnsiTheme="minorHAnsi"/>
        </w:rPr>
        <w:t xml:space="preserve">5 Dni Roboczych </w:t>
      </w:r>
      <w:r w:rsidRPr="00ED2962">
        <w:rPr>
          <w:rFonts w:asciiTheme="minorHAnsi" w:hAnsiTheme="minorHAnsi"/>
        </w:rPr>
        <w:t>od momentu podjęcia działań przez Wykonawcę. Wykonawca dołoży wszelkich starań, by czas wykonania naprawy był jak najkrótszy.</w:t>
      </w:r>
    </w:p>
    <w:p w14:paraId="16B9014F" w14:textId="77777777" w:rsidR="003969F9" w:rsidRPr="00ED2962" w:rsidRDefault="003969F9" w:rsidP="003969F9">
      <w:pPr>
        <w:pStyle w:val="Akapitzlist"/>
        <w:numPr>
          <w:ilvl w:val="1"/>
          <w:numId w:val="5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W przypadku uszkodzeń baz danych oraz innych plików Oprogramowania, których nie uda się naprawić przy użyciu narzędzi Oprogramowania, naprawa będzie realizowana poprzez odtworzenie plików </w:t>
      </w:r>
      <w:r>
        <w:rPr>
          <w:rFonts w:asciiTheme="minorHAnsi" w:hAnsiTheme="minorHAnsi"/>
        </w:rPr>
        <w:br/>
      </w:r>
      <w:r w:rsidRPr="00ED2962">
        <w:rPr>
          <w:rFonts w:asciiTheme="minorHAnsi" w:hAnsiTheme="minorHAnsi"/>
        </w:rPr>
        <w:t>z ostatniej prawidłowej kopii bezpieczeństwa Oprogramowania. Odzyskiwanie danych z kopii bezpieczeństwa Oprogramowania będzie wykonywane przez Pracowników Zamawiającego.</w:t>
      </w:r>
    </w:p>
    <w:p w14:paraId="5273E1B4" w14:textId="77777777" w:rsidR="003969F9" w:rsidRPr="00ED2962" w:rsidRDefault="003969F9" w:rsidP="003969F9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Serwis Oprogramowania będzie prowadzony wg poniższych zasad:</w:t>
      </w:r>
    </w:p>
    <w:p w14:paraId="42A6A476" w14:textId="77777777" w:rsidR="003969F9" w:rsidRPr="00ED2962" w:rsidRDefault="003969F9" w:rsidP="003969F9">
      <w:pPr>
        <w:pStyle w:val="Akapitzlist"/>
        <w:numPr>
          <w:ilvl w:val="1"/>
          <w:numId w:val="5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Zamawiający zobowiązany jest wykonywać codzienną, tygodniową oraz miesięczną kopię bezpieczeństwa Oprogramowania zewnętrznymi narzędziami nie będącymi przedmiotem niniejszej Umowy.</w:t>
      </w:r>
    </w:p>
    <w:p w14:paraId="0E001631" w14:textId="77777777" w:rsidR="003969F9" w:rsidRPr="00ED2962" w:rsidRDefault="003969F9" w:rsidP="003969F9">
      <w:pPr>
        <w:pStyle w:val="Akapitzlist"/>
        <w:numPr>
          <w:ilvl w:val="1"/>
          <w:numId w:val="5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Zamawiający winien zgłaszać Błędy w sposób wymieniony w §</w:t>
      </w:r>
      <w:r>
        <w:rPr>
          <w:rFonts w:asciiTheme="minorHAnsi" w:hAnsiTheme="minorHAnsi"/>
        </w:rPr>
        <w:t xml:space="preserve"> </w:t>
      </w:r>
      <w:r w:rsidRPr="00ED2962">
        <w:rPr>
          <w:rFonts w:asciiTheme="minorHAnsi" w:hAnsiTheme="minorHAnsi"/>
        </w:rPr>
        <w:t>7.</w:t>
      </w:r>
    </w:p>
    <w:p w14:paraId="346008AE" w14:textId="77777777" w:rsidR="003969F9" w:rsidRPr="00ED2962" w:rsidRDefault="003969F9" w:rsidP="003969F9">
      <w:pPr>
        <w:pStyle w:val="Akapitzlist"/>
        <w:numPr>
          <w:ilvl w:val="1"/>
          <w:numId w:val="5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Wykonawca jest zobowiązany do ewidencjonowania zgłoszeń Zamawiającego.</w:t>
      </w:r>
    </w:p>
    <w:p w14:paraId="6339BB7F" w14:textId="77777777" w:rsidR="003969F9" w:rsidRPr="00ED2962" w:rsidRDefault="003969F9" w:rsidP="003969F9">
      <w:pPr>
        <w:pStyle w:val="Akapitzlist"/>
        <w:numPr>
          <w:ilvl w:val="1"/>
          <w:numId w:val="5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Jeżeli po dokonaniu przez Wykonawcę analizy merytorycznej zaewidencjonowanego zgłoszenia serwisowego okaże się, że nie spełnia ono wymogów Umowy, zgłoszenie zostaje odrzucone lub Zam</w:t>
      </w:r>
      <w:r>
        <w:rPr>
          <w:rFonts w:asciiTheme="minorHAnsi" w:hAnsiTheme="minorHAnsi"/>
        </w:rPr>
        <w:t>awiający zostanie</w:t>
      </w:r>
      <w:r w:rsidRPr="00ED2962">
        <w:rPr>
          <w:rFonts w:asciiTheme="minorHAnsi" w:hAnsiTheme="minorHAnsi"/>
        </w:rPr>
        <w:t xml:space="preserve"> poinformowany o jego realizacji w ramach usług płatnych.</w:t>
      </w:r>
    </w:p>
    <w:p w14:paraId="38DAF17F" w14:textId="77777777" w:rsidR="003969F9" w:rsidRPr="005E5ED6" w:rsidRDefault="003969F9" w:rsidP="003969F9">
      <w:pPr>
        <w:pStyle w:val="Akapitzlist"/>
        <w:numPr>
          <w:ilvl w:val="1"/>
          <w:numId w:val="5"/>
        </w:numPr>
        <w:contextualSpacing/>
        <w:jc w:val="both"/>
        <w:rPr>
          <w:rFonts w:asciiTheme="minorHAnsi" w:hAnsiTheme="minorHAnsi"/>
        </w:rPr>
      </w:pPr>
      <w:r w:rsidRPr="005E5ED6">
        <w:rPr>
          <w:rFonts w:asciiTheme="minorHAnsi" w:hAnsiTheme="minorHAnsi"/>
        </w:rPr>
        <w:t>Jeżeli po dokonaniu przez Wykonawcę analizy merytorycznej zaewidencjonowanego zgłoszenia serwisowego okaże się, że informacje zawarte w zgłoszeniu są: zdawkowe, lakoniczne, niekompletne, nieprawdziwe, niespójne, nie zawierają przykładów umożliwiających zapoznanie się z istotą problemu, bądź z innych przyczyn nie pozwalają na udzielenie jednoznacznej odpowiedzi, zgłoszenie uzyskuje status „do uzupełnienia” i po stronie Zamawiającego wymaga konieczności uzupełnienia o brakujące informacje</w:t>
      </w:r>
      <w:r>
        <w:rPr>
          <w:rFonts w:asciiTheme="minorHAnsi" w:hAnsiTheme="minorHAnsi"/>
        </w:rPr>
        <w:t>, przy czym Wykonawca określi jakich informacji brakuje</w:t>
      </w:r>
      <w:r w:rsidRPr="005E5ED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C</w:t>
      </w:r>
      <w:r w:rsidRPr="005E5ED6">
        <w:rPr>
          <w:rFonts w:asciiTheme="minorHAnsi" w:hAnsiTheme="minorHAnsi"/>
        </w:rPr>
        <w:t>zas usunięcia błędu Oprogramowania o którym mowa w ust. 1 powyżej zostaje zawieszony do momentu uzupełnienia Zgłoszenia Błędu.</w:t>
      </w:r>
    </w:p>
    <w:p w14:paraId="426F605D" w14:textId="77777777" w:rsidR="003969F9" w:rsidRPr="00ED2962" w:rsidRDefault="003969F9" w:rsidP="003969F9">
      <w:pPr>
        <w:pStyle w:val="Akapitzlist"/>
        <w:numPr>
          <w:ilvl w:val="1"/>
          <w:numId w:val="5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lastRenderedPageBreak/>
        <w:t xml:space="preserve">Jeżeli weryfikacja Zgłoszenia błędu pod kątem formalnym oraz merytorycznym jest pozytywna, Wykonawcę przyjmuje Zgłoszenie błędu do realizacji nadając mu status „przyjęte” i w zależności </w:t>
      </w:r>
      <w:r>
        <w:rPr>
          <w:rFonts w:asciiTheme="minorHAnsi" w:hAnsiTheme="minorHAnsi"/>
        </w:rPr>
        <w:br/>
      </w:r>
      <w:r w:rsidRPr="00ED2962">
        <w:rPr>
          <w:rFonts w:asciiTheme="minorHAnsi" w:hAnsiTheme="minorHAnsi"/>
        </w:rPr>
        <w:t>od rodzaju zgłoszenia postępuje zgodnie z dalszą procedurą:</w:t>
      </w:r>
    </w:p>
    <w:p w14:paraId="45D0B7B6" w14:textId="77777777" w:rsidR="003969F9" w:rsidRPr="00ED2962" w:rsidRDefault="003969F9" w:rsidP="003969F9">
      <w:pPr>
        <w:pStyle w:val="Akapitzlist"/>
        <w:numPr>
          <w:ilvl w:val="2"/>
          <w:numId w:val="5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odsyła Zamawiającego do miejsca, w którym można powziąć informacje na temat problemu rozwiązania zgłoszenia </w:t>
      </w:r>
      <w:r>
        <w:rPr>
          <w:rFonts w:asciiTheme="minorHAnsi" w:hAnsiTheme="minorHAnsi"/>
        </w:rPr>
        <w:t>–</w:t>
      </w:r>
      <w:r w:rsidRPr="00ED2962">
        <w:rPr>
          <w:rFonts w:asciiTheme="minorHAnsi" w:hAnsiTheme="minorHAnsi"/>
        </w:rPr>
        <w:t xml:space="preserve"> instrukcja użytkownika w Oprogramowaniu</w:t>
      </w:r>
      <w:r>
        <w:rPr>
          <w:rFonts w:asciiTheme="minorHAnsi" w:hAnsiTheme="minorHAnsi"/>
        </w:rPr>
        <w:t>,</w:t>
      </w:r>
    </w:p>
    <w:p w14:paraId="7324987B" w14:textId="77777777" w:rsidR="003969F9" w:rsidRPr="00ED2962" w:rsidRDefault="003969F9" w:rsidP="003969F9">
      <w:pPr>
        <w:pStyle w:val="Akapitzlist"/>
        <w:numPr>
          <w:ilvl w:val="2"/>
          <w:numId w:val="5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przekazuje Zamawiającemu procedurę usunięcia błędu we własnym zakresie</w:t>
      </w:r>
      <w:r>
        <w:rPr>
          <w:rFonts w:asciiTheme="minorHAnsi" w:hAnsiTheme="minorHAnsi"/>
        </w:rPr>
        <w:t>,</w:t>
      </w:r>
    </w:p>
    <w:p w14:paraId="5DFA9EF1" w14:textId="77777777" w:rsidR="003969F9" w:rsidRPr="00ED2962" w:rsidRDefault="003969F9" w:rsidP="003969F9">
      <w:pPr>
        <w:pStyle w:val="Akapitzlist"/>
        <w:numPr>
          <w:ilvl w:val="2"/>
          <w:numId w:val="5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podejmuje zdalne czynności serwisowe w celu usunięcia błędu</w:t>
      </w:r>
      <w:r>
        <w:rPr>
          <w:rFonts w:asciiTheme="minorHAnsi" w:hAnsiTheme="minorHAnsi"/>
        </w:rPr>
        <w:t>.</w:t>
      </w:r>
    </w:p>
    <w:p w14:paraId="72B071EB" w14:textId="77777777" w:rsidR="003969F9" w:rsidRPr="00ED2962" w:rsidRDefault="003969F9" w:rsidP="003969F9">
      <w:pPr>
        <w:pStyle w:val="Akapitzlist"/>
        <w:numPr>
          <w:ilvl w:val="1"/>
          <w:numId w:val="5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Jeżeli błąd Oprogramowania jest Błędem Krytycznym Wykonawca usuwa go zdalnie, a jeżeli ta forma obsługi zgłoszenia serwisowego nie przyniesie oczekiwanego skutku, stawia się w siedzibie Zamawiającego celem usunięcia Błędu bezpośrednio. Warunkiem stawienia się w siedzibie Zamawiającego jest zgodność udzielanej usługi serwisowej z zakresem ujętym w §</w:t>
      </w:r>
      <w:r>
        <w:rPr>
          <w:rFonts w:asciiTheme="minorHAnsi" w:hAnsiTheme="minorHAnsi"/>
        </w:rPr>
        <w:t xml:space="preserve"> </w:t>
      </w:r>
      <w:r w:rsidRPr="00ED2962">
        <w:rPr>
          <w:rFonts w:asciiTheme="minorHAnsi" w:hAnsiTheme="minorHAnsi"/>
        </w:rPr>
        <w:t>4 umowy. W przypadku wykroczenia poza zakres ujęty w paragrafie, o którym mowa w niniejszym zdaniu, usługa ta, za zgodą Zamawiającego,</w:t>
      </w:r>
      <w:r>
        <w:rPr>
          <w:rFonts w:asciiTheme="minorHAnsi" w:hAnsiTheme="minorHAnsi"/>
        </w:rPr>
        <w:t xml:space="preserve"> będzie realizowana odpłatnie.</w:t>
      </w:r>
    </w:p>
    <w:p w14:paraId="760F3390" w14:textId="77777777" w:rsidR="003969F9" w:rsidRPr="00ED2962" w:rsidRDefault="003969F9" w:rsidP="003969F9">
      <w:pPr>
        <w:pStyle w:val="Akapitzlist"/>
        <w:numPr>
          <w:ilvl w:val="1"/>
          <w:numId w:val="5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Jeżeli błąd Oprogramowania jest usterką programistyczną, Wykonawca dokona weryfikacji merytorycznej, możliwości wykonania, oszacowania czasu pracy i terminu wykonania, o którym Zamawiający zostaje niezwłocznie poinformowany.</w:t>
      </w:r>
    </w:p>
    <w:p w14:paraId="403A0A6E" w14:textId="77777777" w:rsidR="003969F9" w:rsidRPr="00ED2962" w:rsidRDefault="003969F9" w:rsidP="003969F9">
      <w:pPr>
        <w:pStyle w:val="Akapitzlist"/>
        <w:numPr>
          <w:ilvl w:val="1"/>
          <w:numId w:val="5"/>
        </w:numPr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Jeżeli Zamawiający </w:t>
      </w:r>
      <w:r>
        <w:rPr>
          <w:rFonts w:asciiTheme="minorHAnsi" w:hAnsiTheme="minorHAnsi"/>
        </w:rPr>
        <w:t>zgłosi</w:t>
      </w:r>
      <w:r w:rsidRPr="00ED2962">
        <w:rPr>
          <w:rFonts w:asciiTheme="minorHAnsi" w:hAnsiTheme="minorHAnsi"/>
        </w:rPr>
        <w:t xml:space="preserve"> wykonanie usługi serwisowej, wykraczającej poza czas ustalonego limitu konsultacji lub poza zakres umowy, ujęty w §</w:t>
      </w:r>
      <w:r>
        <w:rPr>
          <w:rFonts w:asciiTheme="minorHAnsi" w:hAnsiTheme="minorHAnsi"/>
        </w:rPr>
        <w:t xml:space="preserve"> </w:t>
      </w:r>
      <w:r w:rsidRPr="00ED2962">
        <w:rPr>
          <w:rFonts w:asciiTheme="minorHAnsi" w:hAnsiTheme="minorHAnsi"/>
        </w:rPr>
        <w:t xml:space="preserve">4, Serwis </w:t>
      </w:r>
      <w:r>
        <w:rPr>
          <w:rFonts w:asciiTheme="minorHAnsi" w:hAnsiTheme="minorHAnsi"/>
        </w:rPr>
        <w:t>odeśle</w:t>
      </w:r>
      <w:r w:rsidRPr="00ED2962">
        <w:rPr>
          <w:rFonts w:asciiTheme="minorHAnsi" w:hAnsiTheme="minorHAnsi"/>
        </w:rPr>
        <w:t xml:space="preserve"> zgłoszenie serwisowe z zapytaniem, czy Zamawiający </w:t>
      </w:r>
      <w:r>
        <w:rPr>
          <w:rFonts w:asciiTheme="minorHAnsi" w:hAnsiTheme="minorHAnsi"/>
        </w:rPr>
        <w:t>wyrazi</w:t>
      </w:r>
      <w:r w:rsidRPr="00ED2962">
        <w:rPr>
          <w:rFonts w:asciiTheme="minorHAnsi" w:hAnsiTheme="minorHAnsi"/>
        </w:rPr>
        <w:t xml:space="preserve"> zgodę na jego odpłatną realizację, dokonując jednocześnie zmiany rodzaju zgłoszenia na usługę odpłatną.</w:t>
      </w:r>
    </w:p>
    <w:p w14:paraId="0DAF0631" w14:textId="77777777" w:rsidR="003969F9" w:rsidRPr="00ED2962" w:rsidRDefault="003969F9" w:rsidP="003969F9">
      <w:pPr>
        <w:pStyle w:val="Akapitzlist"/>
        <w:numPr>
          <w:ilvl w:val="1"/>
          <w:numId w:val="5"/>
        </w:numPr>
        <w:spacing w:after="240"/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Jeżeli Wykonawca uzna, iż Zgłoszenie serwisowe zostało zrealizowane, status zgłoszenia zmienia się </w:t>
      </w:r>
      <w:r>
        <w:rPr>
          <w:rFonts w:asciiTheme="minorHAnsi" w:hAnsiTheme="minorHAnsi"/>
        </w:rPr>
        <w:br/>
      </w:r>
      <w:r w:rsidRPr="00ED2962">
        <w:rPr>
          <w:rFonts w:asciiTheme="minorHAnsi" w:hAnsiTheme="minorHAnsi"/>
        </w:rPr>
        <w:t xml:space="preserve">na „zakończone”. </w:t>
      </w:r>
    </w:p>
    <w:p w14:paraId="0E8D2C51" w14:textId="77777777" w:rsidR="003969F9" w:rsidRPr="006B6C0D" w:rsidRDefault="003969F9" w:rsidP="003969F9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6B6C0D">
        <w:rPr>
          <w:rFonts w:asciiTheme="minorHAnsi" w:hAnsiTheme="minorHAnsi"/>
          <w:b/>
          <w:sz w:val="20"/>
          <w:szCs w:val="20"/>
        </w:rPr>
        <w:t>§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6B6C0D">
        <w:rPr>
          <w:rFonts w:asciiTheme="minorHAnsi" w:hAnsiTheme="minorHAnsi"/>
          <w:b/>
          <w:sz w:val="20"/>
          <w:szCs w:val="20"/>
        </w:rPr>
        <w:t>9 – Płatności</w:t>
      </w:r>
    </w:p>
    <w:p w14:paraId="58E9E0D6" w14:textId="77777777" w:rsidR="003969F9" w:rsidRPr="00292E87" w:rsidRDefault="003969F9" w:rsidP="003969F9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Za usługi </w:t>
      </w:r>
      <w:r w:rsidRPr="00292E87">
        <w:rPr>
          <w:rFonts w:asciiTheme="minorHAnsi" w:hAnsiTheme="minorHAnsi"/>
        </w:rPr>
        <w:t xml:space="preserve">wymienione w § 4 ust. 1 i 2 Zamawiający zobowiązuje się zapłacić Wykonawcy kwotę </w:t>
      </w:r>
      <w:r>
        <w:rPr>
          <w:rFonts w:asciiTheme="minorHAnsi" w:hAnsiTheme="minorHAnsi"/>
        </w:rPr>
        <w:br/>
      </w:r>
      <w:r w:rsidRPr="00292E87">
        <w:rPr>
          <w:rFonts w:asciiTheme="minorHAnsi" w:hAnsiTheme="minorHAnsi"/>
        </w:rPr>
        <w:t xml:space="preserve">w wysokości </w:t>
      </w:r>
      <w:r w:rsidRPr="00292E87">
        <w:rPr>
          <w:rFonts w:asciiTheme="minorHAnsi" w:hAnsiTheme="minorHAnsi"/>
          <w:b/>
        </w:rPr>
        <w:t> </w:t>
      </w:r>
      <w:r w:rsidRPr="0023386E">
        <w:rPr>
          <w:rFonts w:asciiTheme="minorHAnsi" w:hAnsiTheme="minorHAnsi"/>
          <w:b/>
        </w:rPr>
        <w:t xml:space="preserve">…………….….. </w:t>
      </w:r>
      <w:r w:rsidRPr="00292E87">
        <w:rPr>
          <w:rFonts w:asciiTheme="minorHAnsi" w:hAnsiTheme="minorHAnsi"/>
          <w:b/>
        </w:rPr>
        <w:t>zł netto</w:t>
      </w:r>
      <w:r w:rsidRPr="00292E87">
        <w:rPr>
          <w:rFonts w:asciiTheme="minorHAnsi" w:hAnsiTheme="minorHAnsi"/>
        </w:rPr>
        <w:t xml:space="preserve"> (słownie złotych: …………………………</w:t>
      </w:r>
      <w:r>
        <w:rPr>
          <w:rFonts w:asciiTheme="minorHAnsi" w:hAnsiTheme="minorHAnsi"/>
        </w:rPr>
        <w:t>……….</w:t>
      </w:r>
      <w:r w:rsidRPr="00292E87">
        <w:rPr>
          <w:rFonts w:asciiTheme="minorHAnsi" w:hAnsiTheme="minorHAnsi"/>
        </w:rPr>
        <w:t xml:space="preserve">…………………………………………..……..) </w:t>
      </w:r>
      <w:r>
        <w:rPr>
          <w:rFonts w:asciiTheme="minorHAnsi" w:hAnsiTheme="minorHAnsi"/>
        </w:rPr>
        <w:br/>
      </w:r>
      <w:r w:rsidRPr="00292E87">
        <w:rPr>
          <w:rFonts w:asciiTheme="minorHAnsi" w:hAnsiTheme="minorHAnsi"/>
        </w:rPr>
        <w:t>za 24 miesiące  trwania Umowy.</w:t>
      </w:r>
    </w:p>
    <w:p w14:paraId="1F63618A" w14:textId="77777777" w:rsidR="003969F9" w:rsidRPr="00292E87" w:rsidRDefault="003969F9" w:rsidP="003969F9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/>
        </w:rPr>
      </w:pPr>
      <w:r w:rsidRPr="00292E87">
        <w:rPr>
          <w:rFonts w:asciiTheme="minorHAnsi" w:hAnsiTheme="minorHAnsi"/>
        </w:rPr>
        <w:t xml:space="preserve">Płatności za usługi wymienione w § 4 ust. 1 i 2 będą regulowane miesięcznie, w równych kwotach, </w:t>
      </w:r>
      <w:r>
        <w:rPr>
          <w:rFonts w:asciiTheme="minorHAnsi" w:hAnsiTheme="minorHAnsi"/>
        </w:rPr>
        <w:br/>
      </w:r>
      <w:r w:rsidRPr="00292E87">
        <w:rPr>
          <w:rFonts w:asciiTheme="minorHAnsi" w:hAnsiTheme="minorHAnsi"/>
        </w:rPr>
        <w:t xml:space="preserve">po </w:t>
      </w:r>
      <w:r w:rsidRPr="00292E87">
        <w:rPr>
          <w:rFonts w:asciiTheme="minorHAnsi" w:hAnsiTheme="minorHAnsi"/>
          <w:b/>
        </w:rPr>
        <w:t>…………….….. zł netto</w:t>
      </w:r>
      <w:r w:rsidRPr="00292E87">
        <w:rPr>
          <w:rFonts w:asciiTheme="minorHAnsi" w:hAnsiTheme="minorHAnsi"/>
        </w:rPr>
        <w:t xml:space="preserve"> każda (słownie złotych: ………………………………………</w:t>
      </w:r>
      <w:r>
        <w:rPr>
          <w:rFonts w:asciiTheme="minorHAnsi" w:hAnsiTheme="minorHAnsi"/>
        </w:rPr>
        <w:t>…………….</w:t>
      </w:r>
      <w:r w:rsidRPr="00292E87">
        <w:rPr>
          <w:rFonts w:asciiTheme="minorHAnsi" w:hAnsiTheme="minorHAnsi"/>
        </w:rPr>
        <w:t>……………………………..……..).</w:t>
      </w:r>
    </w:p>
    <w:p w14:paraId="4D5A17D3" w14:textId="77777777" w:rsidR="003969F9" w:rsidRPr="00ED2962" w:rsidRDefault="003969F9" w:rsidP="003969F9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Do kwoty netto Wykonawca doliczy obowiązujący w dniu wystawienia faktury podatek Vat.</w:t>
      </w:r>
    </w:p>
    <w:p w14:paraId="1450E8ED" w14:textId="6B90CC59" w:rsidR="003969F9" w:rsidRPr="00ED2962" w:rsidRDefault="003969F9" w:rsidP="003969F9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Płatność dokonana będzie na konto Wykonawcy </w:t>
      </w:r>
      <w:r w:rsidRPr="00ED2962">
        <w:rPr>
          <w:rFonts w:asciiTheme="minorHAnsi" w:hAnsiTheme="minorHAnsi"/>
          <w:snapToGrid w:val="0"/>
          <w:color w:val="000000"/>
        </w:rPr>
        <w:t>wskazane na fakturze Vat,</w:t>
      </w:r>
      <w:r w:rsidRPr="00ED2962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</w:rPr>
        <w:t xml:space="preserve">w terminie </w:t>
      </w:r>
      <w:r w:rsidRPr="00D61C0E">
        <w:rPr>
          <w:rFonts w:asciiTheme="minorHAnsi" w:hAnsiTheme="minorHAnsi"/>
        </w:rPr>
        <w:t xml:space="preserve">do </w:t>
      </w:r>
      <w:r w:rsidR="00D61C0E" w:rsidRPr="00D61C0E">
        <w:rPr>
          <w:rFonts w:asciiTheme="minorHAnsi" w:hAnsiTheme="minorHAnsi"/>
        </w:rPr>
        <w:t>30</w:t>
      </w:r>
      <w:r w:rsidRPr="00D61C0E">
        <w:rPr>
          <w:rFonts w:asciiTheme="minorHAnsi" w:hAnsiTheme="minorHAnsi"/>
        </w:rPr>
        <w:t xml:space="preserve"> dni</w:t>
      </w:r>
      <w:r w:rsidRPr="00ED2962">
        <w:rPr>
          <w:rFonts w:asciiTheme="minorHAnsi" w:hAnsiTheme="minorHAnsi"/>
        </w:rPr>
        <w:t xml:space="preserve"> od daty wystawienia faktury. Podstawą płatności będzie faktura Vat.</w:t>
      </w:r>
    </w:p>
    <w:p w14:paraId="7F047574" w14:textId="77777777" w:rsidR="003969F9" w:rsidRPr="00ED2962" w:rsidRDefault="003969F9" w:rsidP="003969F9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Brak zapłaty w czasie przekraczającym 30 dni powyżej terminu płatności, daje Wykonawcy prawo do wstrzymania świadczenia serwisu Oprogramowania wynikającego z niniejszej umowy.</w:t>
      </w:r>
    </w:p>
    <w:p w14:paraId="691AED88" w14:textId="77777777" w:rsidR="003969F9" w:rsidRPr="00ED2962" w:rsidRDefault="003969F9" w:rsidP="003969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/>
        <w:contextualSpacing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Z tytułu opóźnienia w płatnościach Wykonawca ma prawo naliczyć ustawowe odsetki z tytułu zwłoki </w:t>
      </w:r>
      <w:r>
        <w:rPr>
          <w:rFonts w:asciiTheme="minorHAnsi" w:hAnsiTheme="minorHAnsi"/>
        </w:rPr>
        <w:br/>
      </w:r>
      <w:r w:rsidRPr="00ED2962">
        <w:rPr>
          <w:rFonts w:asciiTheme="minorHAnsi" w:hAnsiTheme="minorHAnsi"/>
        </w:rPr>
        <w:t>w zapłacie.</w:t>
      </w:r>
    </w:p>
    <w:p w14:paraId="49176721" w14:textId="77777777" w:rsidR="003969F9" w:rsidRPr="009A2703" w:rsidRDefault="003969F9" w:rsidP="003969F9">
      <w:pPr>
        <w:pStyle w:val="Tekstpodstawowy"/>
        <w:spacing w:after="240"/>
        <w:jc w:val="center"/>
        <w:rPr>
          <w:rFonts w:asciiTheme="minorHAnsi" w:hAnsiTheme="minorHAnsi"/>
          <w:b w:val="0"/>
          <w:sz w:val="20"/>
        </w:rPr>
      </w:pPr>
      <w:r w:rsidRPr="009A2703">
        <w:rPr>
          <w:rFonts w:asciiTheme="minorHAnsi" w:hAnsiTheme="minorHAnsi"/>
          <w:sz w:val="20"/>
        </w:rPr>
        <w:t>§ 10 – Kary umowne</w:t>
      </w:r>
    </w:p>
    <w:p w14:paraId="21DC25F8" w14:textId="77777777" w:rsidR="003969F9" w:rsidRPr="009A2703" w:rsidRDefault="003969F9" w:rsidP="003969F9">
      <w:pPr>
        <w:pStyle w:val="Tekstpodstawowy"/>
        <w:numPr>
          <w:ilvl w:val="0"/>
          <w:numId w:val="7"/>
        </w:numPr>
        <w:jc w:val="both"/>
        <w:rPr>
          <w:rFonts w:asciiTheme="minorHAnsi" w:hAnsiTheme="minorHAnsi"/>
          <w:b w:val="0"/>
          <w:sz w:val="20"/>
        </w:rPr>
      </w:pPr>
      <w:r w:rsidRPr="009A2703">
        <w:rPr>
          <w:rFonts w:asciiTheme="minorHAnsi" w:hAnsiTheme="minorHAnsi"/>
          <w:b w:val="0"/>
          <w:sz w:val="20"/>
        </w:rPr>
        <w:t xml:space="preserve">W przypadku opóźnienia Wykonawcy w dotrzymaniu terminów realizacji którejkolwiek z prac, Wykonawca będzie zobowiązany do zapłacenia na rzecz Zamawiającego kary umownej za każdy dzień opóźnienia </w:t>
      </w:r>
      <w:r w:rsidRPr="009A2703">
        <w:rPr>
          <w:rFonts w:asciiTheme="minorHAnsi" w:hAnsiTheme="minorHAnsi"/>
          <w:b w:val="0"/>
          <w:sz w:val="20"/>
        </w:rPr>
        <w:br/>
        <w:t xml:space="preserve">w wysokości 0,1% łącznego wynagrodzenia wskazanego w § 9 ust. 1. Umowy. Wyjątek stanowi sytuacja, gdy </w:t>
      </w:r>
      <w:r>
        <w:rPr>
          <w:rFonts w:asciiTheme="minorHAnsi" w:hAnsiTheme="minorHAnsi"/>
          <w:b w:val="0"/>
          <w:sz w:val="20"/>
        </w:rPr>
        <w:br/>
      </w:r>
      <w:r w:rsidRPr="009A2703">
        <w:rPr>
          <w:rFonts w:asciiTheme="minorHAnsi" w:hAnsiTheme="minorHAnsi"/>
          <w:b w:val="0"/>
          <w:sz w:val="20"/>
        </w:rPr>
        <w:t xml:space="preserve">w przypadkach szczególnych termin realizacji został zgodnie ustalony. </w:t>
      </w:r>
    </w:p>
    <w:p w14:paraId="15A971CA" w14:textId="77777777" w:rsidR="003969F9" w:rsidRPr="003F380C" w:rsidRDefault="003969F9" w:rsidP="003969F9">
      <w:pPr>
        <w:pStyle w:val="Tekstpodstawowy"/>
        <w:numPr>
          <w:ilvl w:val="0"/>
          <w:numId w:val="7"/>
        </w:numPr>
        <w:spacing w:after="240"/>
        <w:jc w:val="both"/>
        <w:rPr>
          <w:rFonts w:asciiTheme="minorHAnsi" w:hAnsiTheme="minorHAnsi"/>
          <w:b w:val="0"/>
          <w:sz w:val="20"/>
        </w:rPr>
      </w:pPr>
      <w:r w:rsidRPr="003F380C">
        <w:rPr>
          <w:rFonts w:asciiTheme="minorHAnsi" w:hAnsiTheme="minorHAnsi"/>
          <w:b w:val="0"/>
          <w:sz w:val="20"/>
        </w:rPr>
        <w:t xml:space="preserve">Wykonawca nie ponosi odpowiedzialności za szkodę rzeczywistą i utracone korzyści oraz koszty wynikłe </w:t>
      </w:r>
      <w:r w:rsidRPr="003F380C">
        <w:rPr>
          <w:rFonts w:asciiTheme="minorHAnsi" w:hAnsiTheme="minorHAnsi"/>
          <w:b w:val="0"/>
          <w:sz w:val="20"/>
        </w:rPr>
        <w:br/>
        <w:t>ze straty czasu, utraty danych, utraty dochodów lub wynagrodzeń spowodowanych wadliwym funkcjonowaniem Oprogramowania. W żadnym wypadku całkowita łączna odpowiedzialność Wykonawcy za roszczenia wysunięte przez Zamawiającego bez względu na ich podstawę prawną nie może przekroczyć 100% wartości kwoty wynagrodzenia określonego w § 9 niniejszej umowy.</w:t>
      </w:r>
    </w:p>
    <w:p w14:paraId="207F0BEE" w14:textId="77777777" w:rsidR="003969F9" w:rsidRPr="00C90CFB" w:rsidRDefault="003969F9" w:rsidP="003969F9">
      <w:pPr>
        <w:pStyle w:val="Tekstpodstawowy"/>
        <w:spacing w:after="240"/>
        <w:jc w:val="center"/>
        <w:rPr>
          <w:rFonts w:asciiTheme="minorHAnsi" w:hAnsiTheme="minorHAnsi"/>
          <w:b w:val="0"/>
          <w:color w:val="auto"/>
          <w:sz w:val="20"/>
        </w:rPr>
      </w:pPr>
      <w:r w:rsidRPr="00C90CFB">
        <w:rPr>
          <w:rFonts w:asciiTheme="minorHAnsi" w:hAnsiTheme="minorHAnsi"/>
          <w:color w:val="auto"/>
          <w:sz w:val="20"/>
        </w:rPr>
        <w:t>§ 11 – Zmiany umowy</w:t>
      </w:r>
    </w:p>
    <w:p w14:paraId="44F9701E" w14:textId="77777777" w:rsidR="003969F9" w:rsidRPr="00C90CFB" w:rsidRDefault="003969F9" w:rsidP="003969F9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</w:pPr>
      <w:r w:rsidRPr="00C90CFB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Zakazuje się istotnych zmian postanowień zawartej umowy w stosunku do treści oferty, na podstawie, której dokonano wyboru wykonawcy, chyba, że zamawiający przewidział możliwość dokonania takiej zmiany </w:t>
      </w:r>
      <w:r w:rsidRPr="00C90CFB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br/>
        <w:t>w ogłoszeniu o zamówieniu lub w specyfikacji istotnych warunków zamówienia oraz określił warunki takiej zmiany.</w:t>
      </w:r>
    </w:p>
    <w:p w14:paraId="304F13C1" w14:textId="77777777" w:rsidR="003969F9" w:rsidRPr="00C90CFB" w:rsidRDefault="003969F9" w:rsidP="003969F9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</w:pPr>
      <w:r w:rsidRPr="00C90CFB">
        <w:rPr>
          <w:rFonts w:asciiTheme="minorHAnsi" w:hAnsiTheme="minorHAnsi"/>
          <w:sz w:val="20"/>
          <w:szCs w:val="20"/>
        </w:rPr>
        <w:t xml:space="preserve">Zamawiający dopuszcza zmiany w umowie </w:t>
      </w:r>
      <w:r w:rsidRPr="00C90CFB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>w przypadku</w:t>
      </w:r>
      <w:r w:rsidRPr="00C90CFB">
        <w:rPr>
          <w:rFonts w:asciiTheme="minorHAnsi" w:hAnsiTheme="minorHAnsi"/>
          <w:sz w:val="20"/>
          <w:szCs w:val="20"/>
        </w:rPr>
        <w:t>:</w:t>
      </w:r>
    </w:p>
    <w:p w14:paraId="64B59952" w14:textId="77777777" w:rsidR="003969F9" w:rsidRPr="00C90CFB" w:rsidRDefault="003969F9" w:rsidP="003969F9">
      <w:pPr>
        <w:pStyle w:val="Akapitzlist"/>
        <w:widowControl w:val="0"/>
        <w:numPr>
          <w:ilvl w:val="0"/>
          <w:numId w:val="9"/>
        </w:numPr>
        <w:tabs>
          <w:tab w:val="left" w:pos="-720"/>
          <w:tab w:val="left" w:pos="-228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/>
        </w:rPr>
      </w:pPr>
      <w:r w:rsidRPr="00C90CFB">
        <w:rPr>
          <w:rFonts w:asciiTheme="minorHAnsi" w:hAnsiTheme="minorHAnsi"/>
        </w:rPr>
        <w:t xml:space="preserve">zmiany przepisów podatkowych w zakresie zmiany stawki podatku VAT. W przypadku wprowadzenia zmiany stawki podatku VAT, zmianie ulegnie stawka podatku VAT oraz wartość podatku VAT, wartość wynagrodzenia netto określonego w § 9 umowy nie ulegnie zmianie. </w:t>
      </w:r>
    </w:p>
    <w:p w14:paraId="25C7C033" w14:textId="77777777" w:rsidR="003969F9" w:rsidRPr="00C90CFB" w:rsidRDefault="003969F9" w:rsidP="003969F9">
      <w:pPr>
        <w:pStyle w:val="Akapitzlist"/>
        <w:widowControl w:val="0"/>
        <w:numPr>
          <w:ilvl w:val="0"/>
          <w:numId w:val="9"/>
        </w:numPr>
        <w:tabs>
          <w:tab w:val="left" w:pos="-720"/>
          <w:tab w:val="left" w:pos="-228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/>
        </w:rPr>
      </w:pPr>
      <w:r w:rsidRPr="00C90CFB">
        <w:rPr>
          <w:rFonts w:asciiTheme="minorHAnsi" w:hAnsiTheme="minorHAnsi"/>
        </w:rPr>
        <w:t>zmiany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usług objętych niniejszą Umową,</w:t>
      </w:r>
    </w:p>
    <w:p w14:paraId="7B251D18" w14:textId="77777777" w:rsidR="003969F9" w:rsidRPr="00C90CFB" w:rsidRDefault="003969F9" w:rsidP="003969F9">
      <w:pPr>
        <w:pStyle w:val="Akapitzlist"/>
        <w:widowControl w:val="0"/>
        <w:numPr>
          <w:ilvl w:val="0"/>
          <w:numId w:val="9"/>
        </w:numPr>
        <w:tabs>
          <w:tab w:val="left" w:pos="-720"/>
          <w:tab w:val="left" w:pos="-228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/>
        </w:rPr>
      </w:pPr>
      <w:r w:rsidRPr="00C90CFB">
        <w:rPr>
          <w:rFonts w:asciiTheme="minorHAnsi" w:hAnsiTheme="minorHAnsi"/>
        </w:rPr>
        <w:t>wystąpienia zmian powszechnie obowiązujących przepisów prawa w zakresie mającym wpływ na realizację umowy – w zakresie dostosowania postanowień umowy do zmiany przepisów prawa,</w:t>
      </w:r>
    </w:p>
    <w:p w14:paraId="59DA273D" w14:textId="77777777" w:rsidR="003969F9" w:rsidRPr="00C90CFB" w:rsidRDefault="003969F9" w:rsidP="003969F9">
      <w:pPr>
        <w:pStyle w:val="Akapitzlist"/>
        <w:widowControl w:val="0"/>
        <w:numPr>
          <w:ilvl w:val="0"/>
          <w:numId w:val="9"/>
        </w:numPr>
        <w:tabs>
          <w:tab w:val="left" w:pos="-720"/>
          <w:tab w:val="left" w:pos="-228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/>
        </w:rPr>
      </w:pPr>
      <w:r w:rsidRPr="00C90CFB">
        <w:rPr>
          <w:rFonts w:asciiTheme="minorHAnsi" w:hAnsiTheme="minorHAnsi"/>
        </w:rPr>
        <w:t>zmiany nazwy oraz formy prawnej Stron – w zakresie dostosowania umowy do tych zmian,</w:t>
      </w:r>
    </w:p>
    <w:p w14:paraId="21204360" w14:textId="77777777" w:rsidR="003969F9" w:rsidRPr="00C90CFB" w:rsidRDefault="003969F9" w:rsidP="003969F9">
      <w:pPr>
        <w:pStyle w:val="Akapitzlist"/>
        <w:widowControl w:val="0"/>
        <w:numPr>
          <w:ilvl w:val="0"/>
          <w:numId w:val="9"/>
        </w:numPr>
        <w:tabs>
          <w:tab w:val="left" w:pos="-720"/>
          <w:tab w:val="left" w:pos="-228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/>
        </w:rPr>
      </w:pPr>
      <w:r w:rsidRPr="00C90CFB">
        <w:rPr>
          <w:rFonts w:asciiTheme="minorHAnsi" w:hAnsiTheme="minorHAnsi"/>
        </w:rPr>
        <w:lastRenderedPageBreak/>
        <w:t xml:space="preserve">wystąpienia siły wyższej (Siła wyższa – zdarzenie lub połączenie zdarzeń obiektywnie niezależnych </w:t>
      </w:r>
      <w:r w:rsidRPr="00C90CFB">
        <w:rPr>
          <w:rFonts w:asciiTheme="minorHAnsi" w:hAnsiTheme="minorHAnsi"/>
        </w:rPr>
        <w:br/>
        <w:t xml:space="preserve">od Stron, które zasadniczo i istotnie utrudniają wykonywanie części lub całości zobowiązań wynikających </w:t>
      </w:r>
      <w:r w:rsidRPr="00C90CFB">
        <w:rPr>
          <w:rFonts w:asciiTheme="minorHAnsi" w:hAnsiTheme="minorHAnsi"/>
        </w:rPr>
        <w:br/>
        <w:t>z umowy, których Strony nie mogły przewidzieć i którym nie mogły zapobiec ani ich przezwyciężyć i im przeciwdziałać poprzez działanie z należytą starannością ogólnie przewidzianą dla cywilnoprawnych stosunków zobowiązaniowych)</w:t>
      </w:r>
      <w:r w:rsidRPr="00C90CFB">
        <w:rPr>
          <w:rFonts w:asciiTheme="minorHAnsi" w:hAnsiTheme="minorHAnsi"/>
          <w:bCs/>
        </w:rPr>
        <w:t xml:space="preserve"> – </w:t>
      </w:r>
      <w:r w:rsidRPr="00C90CFB">
        <w:rPr>
          <w:rFonts w:asciiTheme="minorHAnsi" w:hAnsiTheme="minorHAnsi"/>
        </w:rPr>
        <w:t>w zakresie dostosowania umowy do tych zmian,</w:t>
      </w:r>
    </w:p>
    <w:p w14:paraId="6DC58926" w14:textId="77777777" w:rsidR="003969F9" w:rsidRPr="00C90CFB" w:rsidRDefault="003969F9" w:rsidP="003969F9">
      <w:pPr>
        <w:pStyle w:val="Akapitzlist"/>
        <w:widowControl w:val="0"/>
        <w:numPr>
          <w:ilvl w:val="0"/>
          <w:numId w:val="9"/>
        </w:numPr>
        <w:tabs>
          <w:tab w:val="left" w:pos="-720"/>
          <w:tab w:val="left" w:pos="-228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/>
        </w:rPr>
      </w:pPr>
      <w:r w:rsidRPr="00C90CFB">
        <w:rPr>
          <w:rFonts w:asciiTheme="minorHAnsi" w:hAnsiTheme="minorHAnsi"/>
        </w:rPr>
        <w:t xml:space="preserve">wyniknięcia rozbieżności lub niejasności w rozumieniu pojęć użytych w umowie, których nie można usunąć </w:t>
      </w:r>
      <w:r w:rsidRPr="00C90CFB">
        <w:rPr>
          <w:rFonts w:asciiTheme="minorHAnsi" w:hAnsiTheme="minorHAnsi"/>
        </w:rPr>
        <w:br/>
        <w:t>w inny sposób, a zmiana będzie umożliwiać usunięcie rozbieżności i doprecyzowanie umowy w celu jednoznacznej interpretacji jej zapisów przez Strony – w zakresie dostosowania umowy do tych zmian.</w:t>
      </w:r>
    </w:p>
    <w:p w14:paraId="4E2B5763" w14:textId="77777777" w:rsidR="003969F9" w:rsidRPr="00C90CFB" w:rsidRDefault="003969F9" w:rsidP="003969F9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/>
          <w:bCs/>
        </w:rPr>
      </w:pPr>
      <w:r w:rsidRPr="00C90CFB">
        <w:rPr>
          <w:rFonts w:asciiTheme="minorHAnsi" w:hAnsiTheme="minorHAnsi"/>
          <w:bCs/>
        </w:rPr>
        <w:t xml:space="preserve">zmiany wysokości minimalnego wynagrodzenia za pracę ustalonego na podstawie art. 2 ust. 3-5 ustawy </w:t>
      </w:r>
      <w:r w:rsidRPr="00C90CFB">
        <w:rPr>
          <w:rFonts w:asciiTheme="minorHAnsi" w:hAnsiTheme="minorHAnsi"/>
          <w:bCs/>
        </w:rPr>
        <w:br/>
        <w:t xml:space="preserve">z dnia 10 października 2002 r. o minimalnym wynagrodzeniu za  pracę, </w:t>
      </w:r>
    </w:p>
    <w:p w14:paraId="6FC4500C" w14:textId="77777777" w:rsidR="003969F9" w:rsidRPr="00C90CFB" w:rsidRDefault="003969F9" w:rsidP="003969F9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/>
          <w:bCs/>
        </w:rPr>
      </w:pPr>
      <w:r w:rsidRPr="00C90CFB">
        <w:rPr>
          <w:rFonts w:asciiTheme="minorHAnsi" w:hAnsiTheme="minorHAnsi"/>
          <w:bCs/>
        </w:rPr>
        <w:t>zmiany zasad podlegania ubezpieczeniom społecznym lub ubezpieczeniu zdrowotnemu lub wysokości stawki składki na ubezpieczenia społeczne lub zdrowotne – jeżeli zmiany te będą miały wpływ na koszty wykonania zamówienia przez Wykonawcę.</w:t>
      </w:r>
    </w:p>
    <w:p w14:paraId="593FC974" w14:textId="77777777" w:rsidR="003969F9" w:rsidRPr="00C90CFB" w:rsidRDefault="003969F9" w:rsidP="003969F9">
      <w:pPr>
        <w:pStyle w:val="Akapitzlist"/>
        <w:numPr>
          <w:ilvl w:val="0"/>
          <w:numId w:val="9"/>
        </w:numPr>
        <w:autoSpaceDE w:val="0"/>
        <w:spacing w:after="240"/>
        <w:jc w:val="both"/>
        <w:rPr>
          <w:rFonts w:asciiTheme="minorHAnsi" w:hAnsiTheme="minorHAnsi"/>
        </w:rPr>
      </w:pPr>
      <w:r w:rsidRPr="00C90CFB">
        <w:rPr>
          <w:rFonts w:asciiTheme="minorHAnsi" w:hAnsiTheme="minorHAnsi"/>
          <w:bCs/>
        </w:rPr>
        <w:t xml:space="preserve">zmiany zasad gromadzenia i wysokości wpłat do pracowniczych planów kapitałowych o których mowa </w:t>
      </w:r>
      <w:r w:rsidRPr="00C90CFB">
        <w:rPr>
          <w:rFonts w:asciiTheme="minorHAnsi" w:hAnsiTheme="minorHAnsi"/>
          <w:bCs/>
        </w:rPr>
        <w:br/>
        <w:t xml:space="preserve">w ustawie z dnia 4 października 2018 r. o planach kapitałowych. </w:t>
      </w:r>
    </w:p>
    <w:p w14:paraId="7F2052F5" w14:textId="77777777" w:rsidR="003969F9" w:rsidRPr="00C90CFB" w:rsidRDefault="003969F9" w:rsidP="003969F9">
      <w:pPr>
        <w:pStyle w:val="Nagwek1"/>
        <w:spacing w:after="240"/>
        <w:jc w:val="center"/>
        <w:rPr>
          <w:rFonts w:asciiTheme="minorHAnsi" w:hAnsiTheme="minorHAnsi"/>
          <w:b/>
          <w:sz w:val="20"/>
          <w:szCs w:val="20"/>
          <w:u w:val="none"/>
        </w:rPr>
      </w:pPr>
      <w:r w:rsidRPr="00C90CFB">
        <w:rPr>
          <w:rFonts w:asciiTheme="minorHAnsi" w:hAnsiTheme="minorHAnsi"/>
          <w:b/>
          <w:sz w:val="20"/>
          <w:szCs w:val="20"/>
          <w:u w:val="none"/>
        </w:rPr>
        <w:t>§ 12 –</w:t>
      </w:r>
      <w:r w:rsidRPr="00C90CFB">
        <w:rPr>
          <w:rFonts w:asciiTheme="minorHAnsi" w:hAnsiTheme="minorHAnsi"/>
          <w:sz w:val="20"/>
          <w:szCs w:val="20"/>
          <w:u w:val="none"/>
        </w:rPr>
        <w:t xml:space="preserve"> </w:t>
      </w:r>
      <w:r w:rsidRPr="00C90CFB">
        <w:rPr>
          <w:rFonts w:asciiTheme="minorHAnsi" w:hAnsiTheme="minorHAnsi"/>
          <w:b/>
          <w:sz w:val="20"/>
          <w:szCs w:val="20"/>
          <w:u w:val="none"/>
        </w:rPr>
        <w:t>Postanowienia końcowe</w:t>
      </w:r>
    </w:p>
    <w:p w14:paraId="19FDB9A2" w14:textId="5761DDB2" w:rsidR="0074489D" w:rsidRPr="0074489D" w:rsidRDefault="0074489D" w:rsidP="0074489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 w:rsidRPr="0074489D">
        <w:rPr>
          <w:rFonts w:ascii="Calibri Light" w:eastAsia="Times New Roman" w:hAnsi="Calibri Light" w:cs="Calibri Light"/>
          <w:sz w:val="20"/>
          <w:szCs w:val="20"/>
          <w:lang w:eastAsia="pl-PL"/>
        </w:rPr>
        <w:t>1</w:t>
      </w:r>
      <w:r w:rsidRPr="0074489D">
        <w:rPr>
          <w:rFonts w:eastAsia="Times New Roman" w:cs="Calibri"/>
          <w:sz w:val="20"/>
          <w:szCs w:val="20"/>
          <w:lang w:eastAsia="pl-PL"/>
        </w:rPr>
        <w:t>. Bez zgody podmiotu tworzącego Zamawiającego, Wykonawca nie może dokonać żadnej czynności     prawnej mającej na celu zmianę wierzyciela w szczególności zawrzeć umowy poręczenia w stosunku do zobowiązań Zamawiającego.</w:t>
      </w:r>
    </w:p>
    <w:p w14:paraId="35C739F8" w14:textId="77777777" w:rsidR="0074489D" w:rsidRPr="0074489D" w:rsidRDefault="0074489D" w:rsidP="0074489D">
      <w:pPr>
        <w:autoSpaceDE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4489D">
        <w:rPr>
          <w:rFonts w:eastAsia="Times New Roman" w:cs="Calibri"/>
          <w:sz w:val="20"/>
          <w:szCs w:val="20"/>
          <w:lang w:eastAsia="pl-PL"/>
        </w:rPr>
        <w:t xml:space="preserve">2. Wykonawca nie może bez pisemnej zgody Zamawiającego powierzyć wykonania zamówienia   </w:t>
      </w:r>
    </w:p>
    <w:p w14:paraId="3707A8D3" w14:textId="77777777" w:rsidR="0074489D" w:rsidRPr="0074489D" w:rsidRDefault="0074489D" w:rsidP="0074489D">
      <w:pPr>
        <w:autoSpaceDE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4489D">
        <w:rPr>
          <w:rFonts w:eastAsia="Times New Roman" w:cs="Calibri"/>
          <w:sz w:val="20"/>
          <w:szCs w:val="20"/>
          <w:lang w:eastAsia="pl-PL"/>
        </w:rPr>
        <w:t>osobom trzecim.</w:t>
      </w:r>
    </w:p>
    <w:p w14:paraId="3BE4764D" w14:textId="77777777" w:rsidR="0074489D" w:rsidRPr="0074489D" w:rsidRDefault="0074489D" w:rsidP="0074489D">
      <w:pPr>
        <w:autoSpaceDE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4489D">
        <w:rPr>
          <w:rFonts w:eastAsia="Times New Roman" w:cs="Calibri"/>
          <w:sz w:val="20"/>
          <w:szCs w:val="20"/>
          <w:lang w:eastAsia="pl-PL"/>
        </w:rPr>
        <w:t>3. W sprawach nie uregulowanych w niniejszej umowie mają zastosowanie właściwe przepisy ustawy z dnia 23 kwietnia 1964 r. Kodeks Cywilny (Dz. U. Nr 16, poz. 93 z   późniejszymi zmianami),</w:t>
      </w:r>
    </w:p>
    <w:p w14:paraId="469B4509" w14:textId="77777777" w:rsidR="0074489D" w:rsidRPr="0074489D" w:rsidRDefault="0074489D" w:rsidP="0074489D">
      <w:pPr>
        <w:autoSpaceDE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4489D">
        <w:rPr>
          <w:rFonts w:eastAsia="Times New Roman" w:cs="Calibri"/>
          <w:sz w:val="20"/>
          <w:szCs w:val="20"/>
          <w:lang w:eastAsia="pl-PL"/>
        </w:rPr>
        <w:t>4.Wszelkie zmiany postanowień umowy mogą nastąpić za zgodą obu Stron wyrażoną na piśmie pod rygorem nieważności takiej zmiany.</w:t>
      </w:r>
    </w:p>
    <w:p w14:paraId="4DB434AC" w14:textId="77777777" w:rsidR="0074489D" w:rsidRPr="0074489D" w:rsidRDefault="0074489D" w:rsidP="0074489D">
      <w:pPr>
        <w:autoSpaceDE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4489D">
        <w:rPr>
          <w:rFonts w:eastAsia="Times New Roman" w:cs="Calibri"/>
          <w:sz w:val="20"/>
          <w:szCs w:val="20"/>
          <w:lang w:eastAsia="pl-PL"/>
        </w:rPr>
        <w:t>5.Niniejsza umowa została sporządzona w dwóch jednobrzmiących egzemplarzach, po jednym dla każdej ze stron.</w:t>
      </w:r>
    </w:p>
    <w:p w14:paraId="64F7AA45" w14:textId="77777777" w:rsidR="003969F9" w:rsidRPr="00347FDE" w:rsidRDefault="003969F9" w:rsidP="003969F9">
      <w:pPr>
        <w:contextualSpacing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3969F9" w14:paraId="61090C06" w14:textId="77777777" w:rsidTr="00E80FC6">
        <w:tc>
          <w:tcPr>
            <w:tcW w:w="4772" w:type="dxa"/>
          </w:tcPr>
          <w:p w14:paraId="0C4C118E" w14:textId="77777777" w:rsidR="003969F9" w:rsidRDefault="003969F9" w:rsidP="00E80FC6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5D4A2B0F" w14:textId="77777777" w:rsidR="003969F9" w:rsidRDefault="003969F9" w:rsidP="00E80FC6">
            <w:pPr>
              <w:autoSpaceDE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 xml:space="preserve">podpis </w:t>
            </w:r>
            <w:r w:rsidRPr="00A56CE7">
              <w:rPr>
                <w:rFonts w:asciiTheme="minorHAnsi" w:hAnsiTheme="minorHAnsi"/>
                <w:b/>
              </w:rPr>
              <w:t>Zamawiającego</w:t>
            </w:r>
          </w:p>
        </w:tc>
        <w:tc>
          <w:tcPr>
            <w:tcW w:w="4772" w:type="dxa"/>
          </w:tcPr>
          <w:p w14:paraId="0162BA51" w14:textId="77777777" w:rsidR="003969F9" w:rsidRDefault="003969F9" w:rsidP="00E80FC6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43925D10" w14:textId="77777777" w:rsidR="003969F9" w:rsidRDefault="003969F9" w:rsidP="00E80FC6">
            <w:pPr>
              <w:autoSpaceDE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 xml:space="preserve">podpis </w:t>
            </w:r>
            <w:r w:rsidRPr="00A56CE7">
              <w:rPr>
                <w:rFonts w:asciiTheme="minorHAnsi" w:hAnsiTheme="minorHAnsi"/>
                <w:b/>
              </w:rPr>
              <w:t>Wykonawcy</w:t>
            </w:r>
          </w:p>
        </w:tc>
      </w:tr>
    </w:tbl>
    <w:p w14:paraId="331F25FC" w14:textId="77777777" w:rsidR="003969F9" w:rsidRDefault="003969F9" w:rsidP="003969F9">
      <w:pPr>
        <w:jc w:val="right"/>
        <w:rPr>
          <w:rFonts w:asciiTheme="minorHAnsi" w:hAnsiTheme="minorHAnsi"/>
          <w:bCs/>
          <w:sz w:val="20"/>
          <w:szCs w:val="20"/>
          <w:highlight w:val="yellow"/>
        </w:rPr>
      </w:pPr>
    </w:p>
    <w:p w14:paraId="758FEF74" w14:textId="29F40F70" w:rsidR="00D1081F" w:rsidRPr="003969F9" w:rsidRDefault="00D1081F">
      <w:pPr>
        <w:rPr>
          <w:rFonts w:asciiTheme="minorHAnsi" w:hAnsiTheme="minorHAnsi"/>
          <w:bCs/>
          <w:sz w:val="20"/>
          <w:szCs w:val="20"/>
          <w:highlight w:val="yellow"/>
        </w:rPr>
      </w:pPr>
    </w:p>
    <w:sectPr w:rsidR="00D1081F" w:rsidRPr="003969F9" w:rsidSect="00D61C0E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1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5F4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7A3530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61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710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F15E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2944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DB250E"/>
    <w:multiLevelType w:val="hybridMultilevel"/>
    <w:tmpl w:val="B5E80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3AC516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210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D7E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10839152">
    <w:abstractNumId w:val="8"/>
  </w:num>
  <w:num w:numId="2" w16cid:durableId="1303344962">
    <w:abstractNumId w:val="0"/>
  </w:num>
  <w:num w:numId="3" w16cid:durableId="1828746182">
    <w:abstractNumId w:val="1"/>
  </w:num>
  <w:num w:numId="4" w16cid:durableId="1430613929">
    <w:abstractNumId w:val="5"/>
  </w:num>
  <w:num w:numId="5" w16cid:durableId="1686402999">
    <w:abstractNumId w:val="3"/>
  </w:num>
  <w:num w:numId="6" w16cid:durableId="153495748">
    <w:abstractNumId w:val="4"/>
  </w:num>
  <w:num w:numId="7" w16cid:durableId="465321178">
    <w:abstractNumId w:val="6"/>
  </w:num>
  <w:num w:numId="8" w16cid:durableId="1167138078">
    <w:abstractNumId w:val="9"/>
  </w:num>
  <w:num w:numId="9" w16cid:durableId="1174688630">
    <w:abstractNumId w:val="7"/>
  </w:num>
  <w:num w:numId="10" w16cid:durableId="245916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94"/>
    <w:rsid w:val="00311053"/>
    <w:rsid w:val="003969F9"/>
    <w:rsid w:val="0074489D"/>
    <w:rsid w:val="0079341C"/>
    <w:rsid w:val="00D1081F"/>
    <w:rsid w:val="00D61C0E"/>
    <w:rsid w:val="00E15A94"/>
    <w:rsid w:val="00FA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72D0"/>
  <w15:chartTrackingRefBased/>
  <w15:docId w15:val="{9A9D38D6-1CEC-4C57-97EA-AD6BA200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9F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9F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69F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69F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69F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69F9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69F9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969F9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9F9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3969F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969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3969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3504</Words>
  <Characters>21029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 Edyta</dc:creator>
  <cp:keywords/>
  <dc:description/>
  <cp:lastModifiedBy>SCO Kielce</cp:lastModifiedBy>
  <cp:revision>5</cp:revision>
  <dcterms:created xsi:type="dcterms:W3CDTF">2022-08-09T09:40:00Z</dcterms:created>
  <dcterms:modified xsi:type="dcterms:W3CDTF">2022-08-10T05:57:00Z</dcterms:modified>
</cp:coreProperties>
</file>