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DC5C87" w:rsidRDefault="001F3BDB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DC5C87" w:rsidRDefault="00365170" w:rsidP="00DC5C87">
      <w:pPr>
        <w:pStyle w:val="Tekstpodstawowy2"/>
        <w:numPr>
          <w:ilvl w:val="0"/>
          <w:numId w:val="23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DC5C87" w:rsidRPr="00DC5C87">
        <w:rPr>
          <w:rFonts w:ascii="Arial" w:hAnsi="Arial" w:cs="Arial"/>
          <w:i/>
          <w:iCs/>
          <w:sz w:val="22"/>
          <w:szCs w:val="22"/>
        </w:rPr>
        <w:t xml:space="preserve">dostawę </w:t>
      </w:r>
      <w:r w:rsidR="00DC5C87" w:rsidRPr="00DC5C87">
        <w:rPr>
          <w:rFonts w:ascii="Arial" w:hAnsi="Arial" w:cs="Arial"/>
          <w:i/>
          <w:iCs/>
          <w:spacing w:val="-8"/>
          <w:sz w:val="22"/>
          <w:szCs w:val="22"/>
        </w:rPr>
        <w:t xml:space="preserve">i montaż </w:t>
      </w:r>
      <w:r w:rsidR="00DC5C87" w:rsidRPr="00DC5C87">
        <w:rPr>
          <w:rFonts w:ascii="Arial" w:eastAsia="Calibri" w:hAnsi="Arial" w:cs="Arial"/>
          <w:i/>
          <w:iCs/>
          <w:color w:val="000000"/>
          <w:sz w:val="22"/>
          <w:szCs w:val="22"/>
        </w:rPr>
        <w:t>kompletnego systemu pomiarowego do prowadzenia pomiarów emisji elektromagnetycznych promieniowanych i przewodzonych, na zgodność z wymaganiami normy SDIP-27/2; CISPR 11:2015, CISPR 12:2007, CISPR 14:2016, CISPR 15:2013, CISPR 22: 2010, CISPR 32:2015, MIL-STD 461G”</w:t>
      </w:r>
      <w:r w:rsidR="00DC5C87">
        <w:rPr>
          <w:rFonts w:ascii="Arial" w:hAnsi="Arial" w:cs="Arial"/>
          <w:i/>
          <w:iCs/>
          <w:sz w:val="22"/>
          <w:szCs w:val="22"/>
        </w:rPr>
        <w:t xml:space="preserve"> </w:t>
      </w:r>
      <w:r w:rsidR="00062849" w:rsidRPr="00DC5C87">
        <w:rPr>
          <w:rFonts w:ascii="Arial" w:hAnsi="Arial" w:cs="Arial"/>
          <w:color w:val="000000"/>
          <w:sz w:val="22"/>
          <w:szCs w:val="22"/>
        </w:rPr>
        <w:t>oferuje</w:t>
      </w:r>
      <w:r w:rsidR="006311B6" w:rsidRPr="00DC5C87">
        <w:rPr>
          <w:rFonts w:ascii="Arial" w:hAnsi="Arial" w:cs="Arial"/>
          <w:color w:val="000000"/>
          <w:sz w:val="22"/>
          <w:szCs w:val="22"/>
        </w:rPr>
        <w:t xml:space="preserve">my przedmiot zamówienia zgodny </w:t>
      </w:r>
      <w:r w:rsidR="00062849" w:rsidRPr="00DC5C87">
        <w:rPr>
          <w:rFonts w:ascii="Arial" w:hAnsi="Arial" w:cs="Arial"/>
          <w:color w:val="000000"/>
          <w:sz w:val="22"/>
          <w:szCs w:val="22"/>
        </w:rPr>
        <w:t>z wymaganiami Zamawiającego określonymi w SWZ, o parametrach 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5A1F7C">
      <w:pPr>
        <w:pStyle w:val="Tekstpodstawowy2"/>
        <w:numPr>
          <w:ilvl w:val="0"/>
          <w:numId w:val="27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1269A7" w:rsidRPr="004926E2" w:rsidRDefault="001269A7" w:rsidP="00DC5C87">
      <w:pPr>
        <w:pStyle w:val="Tekstpodstawowy2"/>
        <w:tabs>
          <w:tab w:val="num" w:pos="567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zł............................................................................................)</w:t>
      </w:r>
    </w:p>
    <w:p w:rsidR="001269A7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lastRenderedPageBreak/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FC37A5" w:rsidRDefault="00F41E87" w:rsidP="00376457">
      <w:pPr>
        <w:pStyle w:val="Tekstpodstawowy2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DC5C87">
        <w:rPr>
          <w:rFonts w:ascii="Arial" w:hAnsi="Arial" w:cs="Arial"/>
          <w:sz w:val="22"/>
          <w:szCs w:val="22"/>
        </w:rPr>
        <w:t xml:space="preserve"> </w:t>
      </w:r>
      <w:r w:rsidR="00FC37A5">
        <w:rPr>
          <w:rFonts w:ascii="Arial" w:hAnsi="Arial" w:cs="Arial"/>
          <w:sz w:val="22"/>
          <w:szCs w:val="22"/>
        </w:rPr>
        <w:t>………………………..…..2022 r.</w:t>
      </w:r>
    </w:p>
    <w:p w:rsidR="003B6A29" w:rsidRPr="00FC37A5" w:rsidRDefault="00FC37A5" w:rsidP="00FC37A5">
      <w:pPr>
        <w:pStyle w:val="Tekstpodstawowy2"/>
        <w:ind w:left="567"/>
        <w:rPr>
          <w:rFonts w:ascii="Arial" w:hAnsi="Arial" w:cs="Arial"/>
          <w:i/>
          <w:iCs/>
          <w:sz w:val="22"/>
          <w:szCs w:val="22"/>
        </w:rPr>
      </w:pPr>
      <w:r w:rsidRPr="00FC37A5">
        <w:rPr>
          <w:rFonts w:ascii="Arial" w:hAnsi="Arial" w:cs="Arial"/>
          <w:i/>
          <w:iCs/>
          <w:sz w:val="22"/>
          <w:szCs w:val="22"/>
        </w:rPr>
        <w:t>(</w:t>
      </w:r>
      <w:r w:rsidRPr="00FC37A5">
        <w:rPr>
          <w:rFonts w:ascii="Arial" w:hAnsi="Arial" w:cs="Arial"/>
          <w:i/>
          <w:iCs/>
          <w:color w:val="FF0000"/>
          <w:sz w:val="22"/>
          <w:szCs w:val="22"/>
        </w:rPr>
        <w:t>Uwaga: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C37A5">
        <w:rPr>
          <w:rFonts w:ascii="Arial" w:hAnsi="Arial" w:cs="Arial"/>
          <w:i/>
          <w:iCs/>
          <w:sz w:val="22"/>
          <w:szCs w:val="22"/>
        </w:rPr>
        <w:t xml:space="preserve">Termin wymagany przez Zamawiającego – do </w:t>
      </w:r>
      <w:r w:rsidR="008B63D9">
        <w:rPr>
          <w:rFonts w:ascii="Arial" w:hAnsi="Arial" w:cs="Arial"/>
          <w:i/>
          <w:iCs/>
          <w:sz w:val="22"/>
          <w:szCs w:val="22"/>
        </w:rPr>
        <w:t>30.09</w:t>
      </w:r>
      <w:r w:rsidR="00DC5C87" w:rsidRPr="00FC37A5">
        <w:rPr>
          <w:rFonts w:ascii="Arial" w:hAnsi="Arial" w:cs="Arial"/>
          <w:i/>
          <w:iCs/>
          <w:sz w:val="22"/>
          <w:szCs w:val="22"/>
        </w:rPr>
        <w:t>.2022 r.</w:t>
      </w:r>
      <w:r w:rsidRPr="00FC37A5">
        <w:rPr>
          <w:rFonts w:ascii="Arial" w:hAnsi="Arial" w:cs="Arial"/>
          <w:i/>
          <w:iCs/>
          <w:sz w:val="22"/>
          <w:szCs w:val="22"/>
        </w:rPr>
        <w:t>)</w:t>
      </w:r>
      <w:r w:rsidR="007C7885" w:rsidRPr="00FC37A5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C37A5" w:rsidRPr="00FC37A5" w:rsidRDefault="008C446F" w:rsidP="00FC37A5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>Na przedmiot zamówienia 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F5657F">
        <w:rPr>
          <w:rFonts w:ascii="Arial" w:hAnsi="Arial" w:cs="Arial"/>
          <w:sz w:val="22"/>
          <w:szCs w:val="22"/>
        </w:rPr>
        <w:t xml:space="preserve">……… </w:t>
      </w:r>
      <w:r w:rsidR="00554998">
        <w:rPr>
          <w:rFonts w:ascii="Arial" w:hAnsi="Arial" w:cs="Arial"/>
          <w:sz w:val="22"/>
          <w:szCs w:val="22"/>
        </w:rPr>
        <w:t>miesięcy</w:t>
      </w:r>
      <w:r w:rsidR="00573B5A">
        <w:rPr>
          <w:rFonts w:ascii="Arial" w:hAnsi="Arial" w:cs="Arial"/>
          <w:sz w:val="22"/>
          <w:szCs w:val="22"/>
        </w:rPr>
        <w:t xml:space="preserve"> zgodnie z warunkami gwarancji określonymi w Ogólnych warunkach umowy stanowiących Załącznik nr </w:t>
      </w:r>
      <w:r w:rsidR="00DC5C87">
        <w:rPr>
          <w:rFonts w:ascii="Arial" w:hAnsi="Arial" w:cs="Arial"/>
          <w:sz w:val="22"/>
          <w:szCs w:val="22"/>
        </w:rPr>
        <w:t>7</w:t>
      </w:r>
      <w:r w:rsidR="00573B5A">
        <w:rPr>
          <w:rFonts w:ascii="Arial" w:hAnsi="Arial" w:cs="Arial"/>
          <w:sz w:val="22"/>
          <w:szCs w:val="22"/>
        </w:rPr>
        <w:t xml:space="preserve"> do SWZ.</w:t>
      </w:r>
      <w:r w:rsidR="00FC37A5">
        <w:rPr>
          <w:rFonts w:ascii="Arial" w:hAnsi="Arial" w:cs="Arial"/>
          <w:sz w:val="22"/>
          <w:szCs w:val="22"/>
        </w:rPr>
        <w:t xml:space="preserve"> </w:t>
      </w:r>
      <w:r w:rsidR="00FC37A5" w:rsidRPr="00FC37A5">
        <w:rPr>
          <w:rFonts w:ascii="Arial" w:hAnsi="Arial" w:cs="Arial"/>
          <w:i/>
          <w:iCs/>
          <w:sz w:val="22"/>
          <w:szCs w:val="22"/>
        </w:rPr>
        <w:t>(</w:t>
      </w:r>
      <w:r w:rsidR="00FC37A5" w:rsidRPr="00FC37A5">
        <w:rPr>
          <w:rFonts w:ascii="Arial" w:hAnsi="Arial" w:cs="Arial"/>
          <w:i/>
          <w:iCs/>
          <w:color w:val="FF0000"/>
          <w:sz w:val="22"/>
          <w:szCs w:val="22"/>
        </w:rPr>
        <w:t>Uwaga</w:t>
      </w:r>
      <w:r w:rsidR="00FC37A5">
        <w:rPr>
          <w:rFonts w:ascii="Arial" w:hAnsi="Arial" w:cs="Arial"/>
          <w:i/>
          <w:iCs/>
          <w:sz w:val="22"/>
          <w:szCs w:val="22"/>
        </w:rPr>
        <w:t xml:space="preserve">: </w:t>
      </w:r>
      <w:r w:rsidR="00FC37A5" w:rsidRPr="00FC37A5">
        <w:rPr>
          <w:rFonts w:ascii="Arial" w:hAnsi="Arial" w:cs="Arial"/>
          <w:i/>
          <w:iCs/>
          <w:sz w:val="22"/>
          <w:szCs w:val="22"/>
        </w:rPr>
        <w:t>Gwarancja wymagana przez Zamawiającego – min. 24 miesiące)</w:t>
      </w:r>
    </w:p>
    <w:p w:rsidR="00DA5C18" w:rsidRPr="00DA5C18" w:rsidRDefault="006F76C7" w:rsidP="0037645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DC5C87">
        <w:rPr>
          <w:rFonts w:ascii="Arial" w:hAnsi="Arial" w:cs="Arial"/>
          <w:sz w:val="22"/>
          <w:szCs w:val="22"/>
        </w:rPr>
        <w:t>8</w:t>
      </w:r>
      <w:r w:rsidRPr="007F4BC2">
        <w:rPr>
          <w:rFonts w:ascii="Arial" w:hAnsi="Arial" w:cs="Arial"/>
          <w:sz w:val="22"/>
          <w:szCs w:val="22"/>
        </w:rPr>
        <w:t>/</w:t>
      </w:r>
      <w:r w:rsidR="00DC5C87">
        <w:rPr>
          <w:rFonts w:ascii="Arial" w:hAnsi="Arial" w:cs="Arial"/>
          <w:sz w:val="22"/>
          <w:szCs w:val="22"/>
        </w:rPr>
        <w:t>Z-16/8261, 8265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376457">
        <w:rPr>
          <w:rFonts w:ascii="Arial" w:hAnsi="Arial" w:cs="Arial"/>
          <w:sz w:val="22"/>
          <w:szCs w:val="22"/>
        </w:rPr>
        <w:t>2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 oraz na warunkach określonych w niniejszej ofercie.</w:t>
      </w:r>
    </w:p>
    <w:p w:rsidR="00365170" w:rsidRPr="004926E2" w:rsidRDefault="00A85C7A" w:rsidP="005A1F7C">
      <w:pPr>
        <w:numPr>
          <w:ilvl w:val="1"/>
          <w:numId w:val="24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DC5C87">
        <w:rPr>
          <w:rFonts w:ascii="Arial" w:hAnsi="Arial" w:cs="Arial"/>
          <w:b/>
          <w:sz w:val="22"/>
          <w:szCs w:val="22"/>
        </w:rPr>
        <w:t>9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DC5C87">
        <w:rPr>
          <w:rFonts w:ascii="Arial" w:hAnsi="Arial" w:cs="Arial"/>
          <w:sz w:val="22"/>
          <w:szCs w:val="22"/>
        </w:rPr>
        <w:t>7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 xml:space="preserve">z którymi wiąże się obowiązek doliczenia przez </w:t>
      </w:r>
      <w:r w:rsidR="00DE6F17" w:rsidRPr="00AF7054">
        <w:rPr>
          <w:rFonts w:ascii="Arial" w:hAnsi="Arial" w:cs="Arial"/>
          <w:i/>
          <w:iCs/>
          <w:sz w:val="20"/>
          <w:szCs w:val="20"/>
        </w:rPr>
        <w:t>Zamawiającego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DC5C87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A9" w:rsidRDefault="00595CA9">
      <w:r>
        <w:separator/>
      </w:r>
    </w:p>
  </w:endnote>
  <w:endnote w:type="continuationSeparator" w:id="0">
    <w:p w:rsidR="00595CA9" w:rsidRDefault="0059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7E535F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7E535F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7E535F" w:rsidRPr="00BF2E90">
      <w:rPr>
        <w:rFonts w:ascii="Arial" w:hAnsi="Arial" w:cs="Arial"/>
        <w:sz w:val="20"/>
        <w:szCs w:val="20"/>
      </w:rPr>
      <w:fldChar w:fldCharType="separate"/>
    </w:r>
    <w:r w:rsidR="00DE6F17">
      <w:rPr>
        <w:rFonts w:ascii="Arial" w:hAnsi="Arial" w:cs="Arial"/>
        <w:noProof/>
        <w:sz w:val="20"/>
        <w:szCs w:val="20"/>
      </w:rPr>
      <w:t>3</w:t>
    </w:r>
    <w:r w:rsidR="007E535F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023446">
      <w:rPr>
        <w:rFonts w:ascii="Arial" w:hAnsi="Arial" w:cs="Arial"/>
        <w:sz w:val="20"/>
        <w:szCs w:val="20"/>
      </w:rPr>
      <w:t>3</w:t>
    </w:r>
  </w:p>
  <w:p w:rsidR="00CE7726" w:rsidRDefault="00DC5C87" w:rsidP="00DC5C87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616204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A9" w:rsidRDefault="00595CA9">
      <w:r>
        <w:separator/>
      </w:r>
    </w:p>
  </w:footnote>
  <w:footnote w:type="continuationSeparator" w:id="0">
    <w:p w:rsidR="00595CA9" w:rsidRDefault="00595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7" w:rsidRPr="006429B6" w:rsidRDefault="00DC5C87" w:rsidP="00DC5C87">
    <w:pPr>
      <w:tabs>
        <w:tab w:val="left" w:pos="360"/>
      </w:tabs>
      <w:spacing w:after="60"/>
      <w:ind w:left="7819"/>
      <w:jc w:val="right"/>
      <w:rPr>
        <w:rFonts w:ascii="Arial" w:hAnsi="Arial"/>
        <w:sz w:val="20"/>
        <w:szCs w:val="20"/>
      </w:rPr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 </w:t>
    </w:r>
    <w:r w:rsidRPr="006429B6">
      <w:rPr>
        <w:rFonts w:ascii="Arial" w:hAnsi="Arial"/>
        <w:sz w:val="20"/>
        <w:szCs w:val="20"/>
      </w:rPr>
      <w:t>Załącznik nr 1 do SWZ</w:t>
    </w:r>
  </w:p>
  <w:p w:rsidR="00DC5C87" w:rsidRPr="006429B6" w:rsidRDefault="00DC5C87" w:rsidP="00DC5C87">
    <w:pPr>
      <w:spacing w:after="4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postępowania 8/Z-16/8261, 8265/PN/2022/D</w:t>
    </w:r>
  </w:p>
  <w:p w:rsidR="00DC5C87" w:rsidRDefault="00DC5C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1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 w:numId="26">
    <w:abstractNumId w:val="9"/>
  </w:num>
  <w:num w:numId="27">
    <w:abstractNumId w:val="25"/>
  </w:num>
  <w:num w:numId="28">
    <w:abstractNumId w:val="14"/>
  </w:num>
  <w:num w:numId="29">
    <w:abstractNumId w:val="13"/>
  </w:num>
  <w:num w:numId="30">
    <w:abstractNumId w:val="7"/>
  </w:num>
  <w:num w:numId="31">
    <w:abstractNumId w:val="18"/>
  </w:num>
  <w:num w:numId="32">
    <w:abstractNumId w:val="26"/>
  </w:num>
  <w:num w:numId="33">
    <w:abstractNumId w:val="8"/>
  </w:num>
  <w:num w:numId="34">
    <w:abstractNumId w:val="16"/>
  </w:num>
  <w:num w:numId="35">
    <w:abstractNumId w:val="12"/>
  </w:num>
  <w:num w:numId="36">
    <w:abstractNumId w:val="21"/>
  </w:num>
  <w:num w:numId="3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97CB4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748D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95CA9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E535F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63B1D"/>
    <w:rsid w:val="00966990"/>
    <w:rsid w:val="00986C68"/>
    <w:rsid w:val="00994092"/>
    <w:rsid w:val="009B21EB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5B1"/>
    <w:rsid w:val="00B93AD1"/>
    <w:rsid w:val="00B97784"/>
    <w:rsid w:val="00BA1967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C5C87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37A5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86DE-9125-4474-94DC-B004663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8194</Characters>
  <Application>Microsoft Office Word</Application>
  <DocSecurity>0</DocSecurity>
  <Lines>68</Lines>
  <Paragraphs>19</Paragraphs>
  <ScaleCrop>false</ScaleCrop>
  <Company>ITWL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IWONA ŁASZEWSKA</cp:lastModifiedBy>
  <cp:revision>4</cp:revision>
  <cp:lastPrinted>2021-08-11T11:46:00Z</cp:lastPrinted>
  <dcterms:created xsi:type="dcterms:W3CDTF">2022-03-30T10:54:00Z</dcterms:created>
  <dcterms:modified xsi:type="dcterms:W3CDTF">2022-03-30T10:55:00Z</dcterms:modified>
</cp:coreProperties>
</file>