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4E4A" w14:textId="1A1D1B7B" w:rsidR="00F8778A" w:rsidRPr="0032741B" w:rsidRDefault="00F8778A" w:rsidP="00F8778A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napToGrid w:val="0"/>
          <w:lang w:eastAsia="pl-PL"/>
        </w:rPr>
      </w:pPr>
      <w:bookmarkStart w:id="0" w:name="_Hlk180044577"/>
      <w:r w:rsidRPr="0032741B">
        <w:rPr>
          <w:rFonts w:eastAsia="Times New Roman" w:cstheme="minorHAnsi"/>
          <w:snapToGrid w:val="0"/>
          <w:lang w:eastAsia="pl-PL"/>
        </w:rPr>
        <w:t xml:space="preserve">Kobylnica, dnia </w:t>
      </w:r>
      <w:r w:rsidR="0032741B" w:rsidRPr="0032741B">
        <w:rPr>
          <w:rFonts w:eastAsia="Times New Roman" w:cstheme="minorHAnsi"/>
          <w:snapToGrid w:val="0"/>
          <w:lang w:eastAsia="pl-PL"/>
        </w:rPr>
        <w:t>16.</w:t>
      </w:r>
      <w:r w:rsidRPr="0032741B">
        <w:rPr>
          <w:rFonts w:eastAsia="Times New Roman" w:cstheme="minorHAnsi"/>
          <w:snapToGrid w:val="0"/>
          <w:lang w:eastAsia="pl-PL"/>
        </w:rPr>
        <w:t>12.2024 r.</w:t>
      </w:r>
    </w:p>
    <w:p w14:paraId="410E27C7" w14:textId="77777777" w:rsidR="00F8778A" w:rsidRPr="0032741B" w:rsidRDefault="00F8778A" w:rsidP="00F8778A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</w:p>
    <w:p w14:paraId="5718CE4A" w14:textId="77777777" w:rsidR="00F8778A" w:rsidRPr="0032741B" w:rsidRDefault="00F8778A" w:rsidP="00F8778A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</w:p>
    <w:p w14:paraId="6DAED448" w14:textId="77777777" w:rsidR="00F8778A" w:rsidRPr="0032741B" w:rsidRDefault="00F8778A" w:rsidP="00F8778A">
      <w:pPr>
        <w:spacing w:after="0" w:line="240" w:lineRule="auto"/>
        <w:rPr>
          <w:rFonts w:eastAsia="Times New Roman" w:cstheme="minorHAnsi"/>
          <w:b/>
          <w:snapToGrid w:val="0"/>
          <w:lang w:eastAsia="pl-PL"/>
        </w:rPr>
      </w:pPr>
      <w:r w:rsidRPr="0032741B">
        <w:rPr>
          <w:rFonts w:eastAsia="Times New Roman" w:cstheme="minorHAnsi"/>
          <w:b/>
          <w:snapToGrid w:val="0"/>
          <w:lang w:eastAsia="pl-PL"/>
        </w:rPr>
        <w:t>Zamawiający:</w:t>
      </w:r>
    </w:p>
    <w:p w14:paraId="6712C178" w14:textId="77777777" w:rsidR="00F8778A" w:rsidRPr="0032741B" w:rsidRDefault="00F8778A" w:rsidP="00F8778A">
      <w:pPr>
        <w:pStyle w:val="NormalnyWeb1"/>
        <w:spacing w:before="0" w:after="0" w:line="240" w:lineRule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r w:rsidRPr="0032741B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Gmina Kobylnica</w:t>
      </w:r>
    </w:p>
    <w:p w14:paraId="55950769" w14:textId="77777777" w:rsidR="00F8778A" w:rsidRPr="0032741B" w:rsidRDefault="00F8778A" w:rsidP="00F8778A">
      <w:pPr>
        <w:pStyle w:val="NormalnyWeb1"/>
        <w:spacing w:before="0" w:after="0" w:line="240" w:lineRule="auto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</w:pPr>
      <w:r w:rsidRPr="0032741B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ul. Główna 20</w:t>
      </w:r>
    </w:p>
    <w:p w14:paraId="514A39C9" w14:textId="77777777" w:rsidR="00F8778A" w:rsidRPr="0032741B" w:rsidRDefault="00F8778A" w:rsidP="00F8778A">
      <w:pPr>
        <w:autoSpaceDE w:val="0"/>
        <w:autoSpaceDN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  <w:r w:rsidRPr="0032741B">
        <w:rPr>
          <w:rFonts w:eastAsia="Times New Roman" w:cstheme="minorHAnsi"/>
          <w:bCs/>
          <w:lang w:eastAsia="pl-PL"/>
        </w:rPr>
        <w:t>76-251 Kobylnica</w:t>
      </w:r>
    </w:p>
    <w:p w14:paraId="7A132506" w14:textId="77777777" w:rsidR="0007615F" w:rsidRPr="0032741B" w:rsidRDefault="0007615F" w:rsidP="0007615F">
      <w:pPr>
        <w:autoSpaceDE w:val="0"/>
        <w:autoSpaceDN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</w:p>
    <w:p w14:paraId="4B805A14" w14:textId="77777777" w:rsidR="0007615F" w:rsidRPr="0032741B" w:rsidRDefault="0007615F" w:rsidP="0007615F">
      <w:pPr>
        <w:autoSpaceDE w:val="0"/>
        <w:autoSpaceDN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</w:p>
    <w:p w14:paraId="6696AEBA" w14:textId="77777777" w:rsidR="00221A4F" w:rsidRPr="0032741B" w:rsidRDefault="00221A4F" w:rsidP="00221A4F">
      <w:pPr>
        <w:autoSpaceDE w:val="0"/>
        <w:autoSpaceDN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</w:p>
    <w:p w14:paraId="3DB9FBA0" w14:textId="77777777" w:rsidR="00221A4F" w:rsidRPr="0032741B" w:rsidRDefault="00221A4F" w:rsidP="00221A4F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32741B">
        <w:rPr>
          <w:rFonts w:cstheme="minorHAnsi"/>
          <w:b/>
          <w:bCs/>
          <w:sz w:val="24"/>
          <w:szCs w:val="24"/>
          <w:lang w:eastAsia="pl-PL"/>
        </w:rPr>
        <w:t>Informacja o wyborze oferty</w:t>
      </w:r>
    </w:p>
    <w:p w14:paraId="22F6EBBD" w14:textId="77777777" w:rsidR="00221A4F" w:rsidRPr="0032741B" w:rsidRDefault="00221A4F" w:rsidP="00221A4F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75BE777E" w14:textId="77777777" w:rsidR="00221A4F" w:rsidRPr="0032741B" w:rsidRDefault="00221A4F" w:rsidP="00221A4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4F30BDA" w14:textId="77777777" w:rsidR="00F8778A" w:rsidRPr="0032741B" w:rsidRDefault="00F8778A" w:rsidP="00F8778A">
      <w:pPr>
        <w:spacing w:after="0" w:line="240" w:lineRule="auto"/>
        <w:ind w:right="-284"/>
        <w:jc w:val="both"/>
        <w:rPr>
          <w:rFonts w:cstheme="minorHAnsi"/>
          <w:b/>
          <w:bCs/>
        </w:rPr>
      </w:pPr>
      <w:r w:rsidRPr="0032741B">
        <w:rPr>
          <w:rFonts w:eastAsia="Calibri" w:cstheme="minorHAnsi"/>
          <w:b/>
        </w:rPr>
        <w:t xml:space="preserve">Dotyczy: </w:t>
      </w:r>
      <w:r w:rsidRPr="0032741B">
        <w:rPr>
          <w:rFonts w:cstheme="minorHAnsi"/>
          <w:b/>
          <w:bCs/>
        </w:rPr>
        <w:t>„UBEZPIECZENIE MIENIA I ODPOWIEDZIALNOŚCI GMINY KOBYLNICA I JEJ JEDNOSTEK ORGANIZACYJNYCH</w:t>
      </w:r>
      <w:r w:rsidRPr="0032741B">
        <w:rPr>
          <w:rFonts w:cstheme="minorHAnsi"/>
          <w:b/>
        </w:rPr>
        <w:t>”</w:t>
      </w:r>
    </w:p>
    <w:p w14:paraId="3B1A7DF7" w14:textId="77777777" w:rsidR="00F8778A" w:rsidRPr="0032741B" w:rsidRDefault="00F8778A" w:rsidP="00F8778A">
      <w:pPr>
        <w:widowControl w:val="0"/>
        <w:spacing w:after="0" w:line="240" w:lineRule="auto"/>
        <w:jc w:val="both"/>
        <w:rPr>
          <w:rFonts w:cstheme="minorHAnsi"/>
        </w:rPr>
      </w:pPr>
      <w:r w:rsidRPr="0032741B">
        <w:rPr>
          <w:rFonts w:eastAsia="Times New Roman" w:cstheme="minorHAnsi"/>
          <w:bCs/>
          <w:lang w:eastAsia="pl-PL"/>
        </w:rPr>
        <w:t xml:space="preserve">Znak sprawy: </w:t>
      </w:r>
      <w:r w:rsidRPr="0032741B">
        <w:rPr>
          <w:rFonts w:cstheme="minorHAnsi"/>
          <w:sz w:val="20"/>
          <w:szCs w:val="20"/>
        </w:rPr>
        <w:t>ZP.271.U-5.18.2024</w:t>
      </w:r>
    </w:p>
    <w:p w14:paraId="067D23A5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09CD2ED6" w14:textId="15E3FB7A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32741B">
        <w:rPr>
          <w:rFonts w:eastAsia="Calibri" w:cstheme="minorHAnsi"/>
        </w:rPr>
        <w:t xml:space="preserve">Działając na podstawie art. 253 ust. </w:t>
      </w:r>
      <w:r w:rsidR="00CC2A5B" w:rsidRPr="0032741B">
        <w:rPr>
          <w:rFonts w:eastAsia="Calibri" w:cstheme="minorHAnsi"/>
        </w:rPr>
        <w:t>2</w:t>
      </w:r>
      <w:r w:rsidRPr="0032741B">
        <w:rPr>
          <w:rFonts w:eastAsia="Calibri" w:cstheme="minorHAnsi"/>
        </w:rPr>
        <w:t xml:space="preserve"> ustawy z 11 września 2019 r. – Prawo zamówień publicznych (Dz.U. z 2023 r. poz. 1605 </w:t>
      </w:r>
      <w:r w:rsidRPr="0032741B">
        <w:rPr>
          <w:rFonts w:eastAsia="Times New Roman" w:cstheme="minorHAnsi"/>
          <w:sz w:val="20"/>
          <w:szCs w:val="20"/>
          <w:lang w:eastAsia="pl-PL"/>
        </w:rPr>
        <w:t xml:space="preserve">z </w:t>
      </w:r>
      <w:proofErr w:type="spellStart"/>
      <w:r w:rsidRPr="0032741B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32741B">
        <w:rPr>
          <w:rFonts w:eastAsia="Times New Roman" w:cstheme="minorHAnsi"/>
          <w:sz w:val="20"/>
          <w:szCs w:val="20"/>
          <w:lang w:eastAsia="pl-PL"/>
        </w:rPr>
        <w:t>. zm.</w:t>
      </w:r>
      <w:r w:rsidRPr="0032741B">
        <w:rPr>
          <w:rFonts w:cstheme="minorHAnsi"/>
          <w:sz w:val="20"/>
          <w:szCs w:val="20"/>
        </w:rPr>
        <w:t xml:space="preserve">) </w:t>
      </w:r>
      <w:r w:rsidRPr="0032741B">
        <w:rPr>
          <w:rFonts w:eastAsia="Calibri" w:cstheme="minorHAnsi"/>
        </w:rPr>
        <w:t xml:space="preserve">– dalej: ustawa </w:t>
      </w:r>
      <w:proofErr w:type="spellStart"/>
      <w:r w:rsidRPr="0032741B">
        <w:rPr>
          <w:rFonts w:eastAsia="Calibri" w:cstheme="minorHAnsi"/>
        </w:rPr>
        <w:t>Pzp</w:t>
      </w:r>
      <w:proofErr w:type="spellEnd"/>
      <w:r w:rsidRPr="0032741B">
        <w:rPr>
          <w:rFonts w:eastAsia="Calibri" w:cstheme="minorHAnsi"/>
        </w:rPr>
        <w:t xml:space="preserve">, zamawiający informuje, że dokonał wyboru oferty najkorzystniejszej. </w:t>
      </w:r>
    </w:p>
    <w:p w14:paraId="1F8A7C92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</w:rPr>
      </w:pPr>
      <w:bookmarkStart w:id="1" w:name="_Hlk153792725"/>
    </w:p>
    <w:p w14:paraId="1ED9A2B1" w14:textId="77777777" w:rsidR="00221A4F" w:rsidRPr="0032741B" w:rsidRDefault="00221A4F" w:rsidP="00221A4F">
      <w:pPr>
        <w:widowControl w:val="0"/>
        <w:shd w:val="clear" w:color="auto" w:fill="D9D9D9" w:themeFill="background1" w:themeFillShade="D9"/>
        <w:spacing w:after="0" w:line="120" w:lineRule="atLeast"/>
        <w:jc w:val="both"/>
        <w:rPr>
          <w:rFonts w:eastAsia="Calibri" w:cstheme="minorHAnsi"/>
          <w:b/>
        </w:rPr>
      </w:pPr>
      <w:r w:rsidRPr="0032741B">
        <w:rPr>
          <w:rFonts w:eastAsia="Calibri" w:cstheme="minorHAnsi"/>
          <w:b/>
        </w:rPr>
        <w:t>I część zamówienia – ubezpieczenie mienia i odpowiedzialności Zamawiającego</w:t>
      </w:r>
    </w:p>
    <w:bookmarkEnd w:id="1"/>
    <w:p w14:paraId="1E4315E0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5421922A" w14:textId="0AB922BB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 w:rsidRPr="0032741B">
        <w:rPr>
          <w:rFonts w:eastAsia="Calibri" w:cstheme="minorHAnsi"/>
          <w:b/>
        </w:rPr>
        <w:t xml:space="preserve">Jako ofertę najkorzystniejszą uznano ofertę nr </w:t>
      </w:r>
      <w:r w:rsidR="00F8778A" w:rsidRPr="0032741B">
        <w:rPr>
          <w:rFonts w:eastAsia="Calibri" w:cstheme="minorHAnsi"/>
          <w:b/>
        </w:rPr>
        <w:t>3</w:t>
      </w:r>
      <w:r w:rsidRPr="0032741B">
        <w:rPr>
          <w:rFonts w:eastAsia="Calibri" w:cstheme="minorHAnsi"/>
          <w:b/>
        </w:rPr>
        <w:t>, złożoną przez wykonawcę:</w:t>
      </w:r>
    </w:p>
    <w:p w14:paraId="26F14102" w14:textId="77777777" w:rsidR="0007615F" w:rsidRPr="0032741B" w:rsidRDefault="0007615F" w:rsidP="0007615F">
      <w:pPr>
        <w:widowControl w:val="0"/>
        <w:spacing w:after="0" w:line="120" w:lineRule="atLeast"/>
        <w:rPr>
          <w:rFonts w:cstheme="minorHAnsi"/>
          <w:b/>
        </w:rPr>
      </w:pPr>
    </w:p>
    <w:p w14:paraId="1057A4D9" w14:textId="541BD400" w:rsidR="0007615F" w:rsidRPr="0032741B" w:rsidRDefault="0007615F" w:rsidP="0007615F">
      <w:pPr>
        <w:widowControl w:val="0"/>
        <w:spacing w:after="0" w:line="120" w:lineRule="atLeast"/>
        <w:jc w:val="both"/>
        <w:rPr>
          <w:rFonts w:cstheme="minorHAnsi"/>
          <w:b/>
        </w:rPr>
      </w:pPr>
      <w:r w:rsidRPr="0032741B">
        <w:rPr>
          <w:rFonts w:cstheme="minorHAnsi"/>
          <w:b/>
        </w:rPr>
        <w:t>Sopockie Towarzystwo Ubezpieczeń ERGO Hestia S.A.</w:t>
      </w:r>
    </w:p>
    <w:p w14:paraId="0D5BD860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cstheme="minorHAnsi"/>
          <w:bCs/>
        </w:rPr>
      </w:pPr>
      <w:r w:rsidRPr="0032741B">
        <w:rPr>
          <w:rFonts w:cstheme="minorHAnsi"/>
          <w:bCs/>
        </w:rPr>
        <w:t xml:space="preserve">ul. Hestii 1, 81-731 Sopot, </w:t>
      </w:r>
    </w:p>
    <w:p w14:paraId="17888F8D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cstheme="minorHAnsi"/>
          <w:bCs/>
        </w:rPr>
      </w:pPr>
      <w:r w:rsidRPr="0032741B">
        <w:rPr>
          <w:rFonts w:cstheme="minorHAnsi"/>
          <w:bCs/>
        </w:rPr>
        <w:t>NIP 5850001690</w:t>
      </w:r>
    </w:p>
    <w:p w14:paraId="6CF7E24C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7CB161C9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32741B">
        <w:rPr>
          <w:rFonts w:eastAsia="Calibri" w:cstheme="minorHAnsi"/>
        </w:rPr>
        <w:t xml:space="preserve">Uzasadnienie wyboru </w:t>
      </w:r>
    </w:p>
    <w:p w14:paraId="3C0156AD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32741B">
        <w:rPr>
          <w:rFonts w:eastAsia="Calibri" w:cstheme="minorHAnsi"/>
        </w:rPr>
        <w:t>Uzasadnienie faktyczne: w wyniku przeprowadzonej oceny ofert na podstawie zastosowanych kryteriów wyboru, oferta ww. Wykonawcy zostały uznana za najkorzystniejsza, uzyskując najwyższą liczbę punktów. Wykonawca spełnił wszystkie wymagania określone w Specyfikacji Warunków Zamówienia.</w:t>
      </w:r>
    </w:p>
    <w:p w14:paraId="1A671207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7F2B4E96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32741B">
        <w:rPr>
          <w:rFonts w:eastAsia="Calibri" w:cstheme="minorHAnsi"/>
        </w:rPr>
        <w:t xml:space="preserve">Uzasadnienie prawne: Zgodnie z art. 239 ust. 1 ustawy </w:t>
      </w:r>
      <w:proofErr w:type="spellStart"/>
      <w:r w:rsidRPr="0032741B">
        <w:rPr>
          <w:rFonts w:eastAsia="Calibri" w:cstheme="minorHAnsi"/>
        </w:rPr>
        <w:t>Pzp</w:t>
      </w:r>
      <w:proofErr w:type="spellEnd"/>
      <w:r w:rsidRPr="0032741B">
        <w:rPr>
          <w:rFonts w:eastAsia="Calibri" w:cstheme="minorHAnsi"/>
        </w:rPr>
        <w:t xml:space="preserve"> Zamawiający wybiera najkorzystniejszą ofertę na podstawie kryteriów oceny ofert określonych w dokumentach zamówienia.</w:t>
      </w:r>
    </w:p>
    <w:p w14:paraId="3B72CB9A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3DF99735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6106DDDD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7369921E" w14:textId="77777777" w:rsidR="00F8778A" w:rsidRPr="0032741B" w:rsidRDefault="00F8778A" w:rsidP="00221A4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5F7A611E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74ECA312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 w:rsidRPr="0032741B">
        <w:rPr>
          <w:rFonts w:eastAsia="Calibri" w:cstheme="minorHAnsi"/>
          <w:b/>
        </w:rPr>
        <w:t>W postępowaniu złożono następujące oferty:</w:t>
      </w:r>
    </w:p>
    <w:p w14:paraId="3538EE50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tbl>
      <w:tblPr>
        <w:tblStyle w:val="Tabela-Siatka"/>
        <w:tblW w:w="14772" w:type="dxa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3665"/>
        <w:gridCol w:w="1534"/>
        <w:gridCol w:w="1323"/>
        <w:gridCol w:w="1286"/>
        <w:gridCol w:w="1407"/>
        <w:gridCol w:w="2165"/>
        <w:gridCol w:w="1336"/>
        <w:gridCol w:w="1247"/>
      </w:tblGrid>
      <w:tr w:rsidR="00F8778A" w:rsidRPr="0032741B" w14:paraId="2813877E" w14:textId="77777777" w:rsidTr="005D2E57">
        <w:trPr>
          <w:trHeight w:val="144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B144362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32741B">
              <w:rPr>
                <w:rFonts w:eastAsia="Calibri" w:cs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36A12A4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32741B">
              <w:rPr>
                <w:rFonts w:eastAsia="Calibri" w:cstheme="minorHAnsi"/>
                <w:b/>
                <w:sz w:val="18"/>
                <w:szCs w:val="18"/>
              </w:rPr>
              <w:t>Wykonawca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75A0A27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Kryterium 1</w:t>
            </w:r>
          </w:p>
          <w:p w14:paraId="44443536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41B">
              <w:rPr>
                <w:rFonts w:asciiTheme="minorHAnsi" w:hAnsiTheme="minorHAnsi" w:cstheme="minorHAnsi"/>
                <w:sz w:val="18"/>
                <w:szCs w:val="18"/>
              </w:rPr>
              <w:t>Cena łączna ubezpieczenia</w:t>
            </w:r>
          </w:p>
          <w:p w14:paraId="07BA378E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32741B">
              <w:rPr>
                <w:rFonts w:cstheme="minorHAnsi"/>
                <w:sz w:val="18"/>
                <w:szCs w:val="18"/>
              </w:rPr>
              <w:t>Wartość z oferty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DF1FB63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Kryterium 1</w:t>
            </w:r>
          </w:p>
          <w:p w14:paraId="1745AC4E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41B">
              <w:rPr>
                <w:rFonts w:asciiTheme="minorHAnsi" w:hAnsiTheme="minorHAnsi" w:cstheme="minorHAnsi"/>
                <w:sz w:val="18"/>
                <w:szCs w:val="18"/>
              </w:rPr>
              <w:t>Cena łączna ubezpieczenia – waga 80%</w:t>
            </w:r>
          </w:p>
          <w:p w14:paraId="66EFEDAC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32741B">
              <w:rPr>
                <w:rFonts w:cstheme="minorHAnsi"/>
                <w:sz w:val="18"/>
                <w:szCs w:val="18"/>
              </w:rPr>
              <w:t>przyznana punktacja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D7DC850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Kryterium 2</w:t>
            </w:r>
          </w:p>
          <w:p w14:paraId="7D7A5CF5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2741B">
              <w:rPr>
                <w:rFonts w:cstheme="minorHAnsi"/>
                <w:sz w:val="18"/>
                <w:szCs w:val="18"/>
              </w:rPr>
              <w:t>Zaakceptowane klauzule dodatkowe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A4D102C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Kryterium 2</w:t>
            </w:r>
          </w:p>
          <w:p w14:paraId="59725AD9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2741B">
              <w:rPr>
                <w:rFonts w:cstheme="minorHAnsi"/>
                <w:sz w:val="18"/>
                <w:szCs w:val="18"/>
              </w:rPr>
              <w:t>Zaakceptowane klauzule dodatkowe</w:t>
            </w:r>
            <w:r w:rsidRPr="0032741B">
              <w:rPr>
                <w:rFonts w:eastAsia="Calibri" w:cstheme="minorHAnsi"/>
                <w:sz w:val="18"/>
                <w:szCs w:val="18"/>
              </w:rPr>
              <w:t xml:space="preserve"> – waga 10% przyznana punktacja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3142222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32741B">
              <w:rPr>
                <w:rFonts w:eastAsia="Calibri" w:cstheme="minorHAnsi"/>
                <w:b/>
                <w:sz w:val="18"/>
                <w:szCs w:val="18"/>
              </w:rPr>
              <w:t>Kryterium 3</w:t>
            </w:r>
          </w:p>
          <w:p w14:paraId="066E2A07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2741B">
              <w:rPr>
                <w:rFonts w:eastAsia="Calibri" w:cstheme="minorHAnsi"/>
                <w:bCs/>
                <w:sz w:val="18"/>
                <w:szCs w:val="18"/>
              </w:rPr>
              <w:t>Zwiększenia limitów odpowiedzialności</w:t>
            </w:r>
          </w:p>
          <w:p w14:paraId="4B4F0072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30D0EE35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32741B">
              <w:rPr>
                <w:rFonts w:eastAsia="Calibri" w:cstheme="minorHAnsi"/>
                <w:b/>
                <w:sz w:val="18"/>
                <w:szCs w:val="18"/>
              </w:rPr>
              <w:t>Kryterium 3</w:t>
            </w:r>
          </w:p>
          <w:p w14:paraId="5A4F2418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2741B">
              <w:rPr>
                <w:rFonts w:eastAsia="Calibri" w:cstheme="minorHAnsi"/>
                <w:bCs/>
                <w:sz w:val="18"/>
                <w:szCs w:val="18"/>
              </w:rPr>
              <w:t>Zwiększenia limitów odpowiedzialności</w:t>
            </w:r>
          </w:p>
          <w:p w14:paraId="29289971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2741B">
              <w:rPr>
                <w:rFonts w:eastAsia="Calibri" w:cstheme="minorHAnsi"/>
                <w:bCs/>
                <w:sz w:val="18"/>
                <w:szCs w:val="18"/>
              </w:rPr>
              <w:t>– waga 10%</w:t>
            </w:r>
          </w:p>
          <w:p w14:paraId="15934D09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32741B">
              <w:rPr>
                <w:rFonts w:eastAsia="Calibri" w:cstheme="minorHAnsi"/>
                <w:bCs/>
                <w:sz w:val="18"/>
                <w:szCs w:val="18"/>
              </w:rPr>
              <w:t>przyznana punktacja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EFF0299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32741B">
              <w:rPr>
                <w:rFonts w:cstheme="minorHAnsi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F8778A" w:rsidRPr="0032741B" w14:paraId="6C03C6A8" w14:textId="77777777" w:rsidTr="005D2E57">
        <w:trPr>
          <w:trHeight w:val="124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B36F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bookmarkStart w:id="2" w:name="_Hlk180046296"/>
            <w:r w:rsidRPr="0032741B">
              <w:rPr>
                <w:rFonts w:cstheme="minorHAnsi"/>
                <w:b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7D1" w14:textId="77777777" w:rsidR="00F8778A" w:rsidRPr="0032741B" w:rsidRDefault="00F8778A" w:rsidP="005D2E57">
            <w:pPr>
              <w:widowControl w:val="0"/>
              <w:spacing w:line="120" w:lineRule="atLeast"/>
              <w:rPr>
                <w:rFonts w:cstheme="minorHAnsi"/>
                <w:b/>
              </w:rPr>
            </w:pPr>
            <w:r w:rsidRPr="0032741B">
              <w:rPr>
                <w:rFonts w:cstheme="minorHAnsi"/>
                <w:b/>
              </w:rPr>
              <w:t xml:space="preserve">Compensa Towarzystwo Ubezpieczeń S.A. </w:t>
            </w:r>
            <w:proofErr w:type="spellStart"/>
            <w:r w:rsidRPr="0032741B">
              <w:rPr>
                <w:rFonts w:cstheme="minorHAnsi"/>
                <w:b/>
              </w:rPr>
              <w:t>Vienna</w:t>
            </w:r>
            <w:proofErr w:type="spellEnd"/>
            <w:r w:rsidRPr="0032741B">
              <w:rPr>
                <w:rFonts w:cstheme="minorHAnsi"/>
                <w:b/>
              </w:rPr>
              <w:t xml:space="preserve"> </w:t>
            </w:r>
            <w:proofErr w:type="spellStart"/>
            <w:r w:rsidRPr="0032741B">
              <w:rPr>
                <w:rFonts w:cstheme="minorHAnsi"/>
                <w:b/>
              </w:rPr>
              <w:t>Insurance</w:t>
            </w:r>
            <w:proofErr w:type="spellEnd"/>
            <w:r w:rsidRPr="0032741B">
              <w:rPr>
                <w:rFonts w:cstheme="minorHAnsi"/>
                <w:b/>
              </w:rPr>
              <w:t xml:space="preserve"> </w:t>
            </w:r>
            <w:proofErr w:type="spellStart"/>
            <w:r w:rsidRPr="0032741B">
              <w:rPr>
                <w:rFonts w:cstheme="minorHAnsi"/>
                <w:b/>
              </w:rPr>
              <w:t>Group</w:t>
            </w:r>
            <w:proofErr w:type="spellEnd"/>
          </w:p>
          <w:p w14:paraId="22D48323" w14:textId="77777777" w:rsidR="00F8778A" w:rsidRPr="0032741B" w:rsidRDefault="00F8778A" w:rsidP="005D2E57">
            <w:pPr>
              <w:widowControl w:val="0"/>
              <w:spacing w:line="120" w:lineRule="atLeast"/>
              <w:rPr>
                <w:rFonts w:eastAsia="Calibri" w:cstheme="minorHAnsi"/>
                <w:b/>
                <w:bCs/>
              </w:rPr>
            </w:pPr>
            <w:r w:rsidRPr="0032741B">
              <w:rPr>
                <w:rFonts w:cstheme="minorHAnsi"/>
                <w:bCs/>
              </w:rPr>
              <w:t>Al. Jerozolimskie 162, 02-342 Warszawa, NIP: 5260214686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90C2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Cs/>
              </w:rPr>
            </w:pPr>
            <w:r w:rsidRPr="0032741B">
              <w:rPr>
                <w:rFonts w:cstheme="minorHAnsi"/>
                <w:b/>
              </w:rPr>
              <w:t>601 950,00 zł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416A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32741B">
              <w:rPr>
                <w:rFonts w:eastAsia="Calibri" w:cstheme="minorHAnsi"/>
              </w:rPr>
              <w:t>54,55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384E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32741B">
              <w:rPr>
                <w:rFonts w:eastAsia="Calibri" w:cstheme="minorHAnsi"/>
              </w:rPr>
              <w:t>41, 42, 43, 47, 48, 49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609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32741B">
              <w:rPr>
                <w:rFonts w:eastAsia="Calibri" w:cstheme="minorHAnsi"/>
              </w:rPr>
              <w:t>3,00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FEF8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32741B">
              <w:rPr>
                <w:rFonts w:eastAsia="Calibri" w:cstheme="minorHAnsi"/>
              </w:rPr>
              <w:t>C1 100%, C2 100%, C4 100%, C6 100%, C8 100%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58EB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32741B">
              <w:rPr>
                <w:rFonts w:eastAsia="Calibri" w:cstheme="minorHAnsi"/>
              </w:rPr>
              <w:t>4,60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0DA2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32741B">
              <w:rPr>
                <w:rFonts w:eastAsia="Calibri" w:cstheme="minorHAnsi"/>
                <w:b/>
                <w:bCs/>
              </w:rPr>
              <w:t>62,15</w:t>
            </w:r>
          </w:p>
        </w:tc>
      </w:tr>
      <w:tr w:rsidR="00F8778A" w:rsidRPr="0032741B" w14:paraId="4F2C2723" w14:textId="77777777" w:rsidTr="005D2E57">
        <w:trPr>
          <w:trHeight w:val="124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0DD2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cstheme="minorHAnsi"/>
                <w:b/>
              </w:rPr>
            </w:pPr>
            <w:r w:rsidRPr="0032741B">
              <w:rPr>
                <w:rFonts w:cstheme="minorHAnsi"/>
                <w:b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159E" w14:textId="77777777" w:rsidR="00F8778A" w:rsidRPr="0032741B" w:rsidRDefault="00F8778A" w:rsidP="005D2E57">
            <w:pPr>
              <w:widowControl w:val="0"/>
              <w:spacing w:line="120" w:lineRule="atLeast"/>
              <w:rPr>
                <w:rFonts w:cstheme="minorHAnsi"/>
                <w:b/>
              </w:rPr>
            </w:pPr>
            <w:r w:rsidRPr="0032741B">
              <w:rPr>
                <w:rFonts w:cstheme="minorHAnsi"/>
                <w:b/>
              </w:rPr>
              <w:t>Sopockie Towarzystwo Ubezpieczeń ERGO Hestia S.A.</w:t>
            </w:r>
          </w:p>
          <w:p w14:paraId="677E308D" w14:textId="77777777" w:rsidR="00F8778A" w:rsidRPr="0032741B" w:rsidRDefault="00F8778A" w:rsidP="005D2E57">
            <w:pPr>
              <w:widowControl w:val="0"/>
              <w:spacing w:line="120" w:lineRule="atLeast"/>
              <w:rPr>
                <w:rFonts w:cstheme="minorHAnsi"/>
                <w:bCs/>
              </w:rPr>
            </w:pPr>
            <w:r w:rsidRPr="0032741B">
              <w:rPr>
                <w:rFonts w:cstheme="minorHAnsi"/>
                <w:bCs/>
              </w:rPr>
              <w:t xml:space="preserve">ul. Hestii 1, 81-731 Sopot, </w:t>
            </w:r>
          </w:p>
          <w:p w14:paraId="6F198FA0" w14:textId="77777777" w:rsidR="00F8778A" w:rsidRPr="0032741B" w:rsidRDefault="00F8778A" w:rsidP="005D2E57">
            <w:pPr>
              <w:widowControl w:val="0"/>
              <w:spacing w:line="120" w:lineRule="atLeast"/>
              <w:rPr>
                <w:rFonts w:cstheme="minorHAnsi"/>
                <w:b/>
              </w:rPr>
            </w:pPr>
            <w:r w:rsidRPr="0032741B">
              <w:rPr>
                <w:rFonts w:cstheme="minorHAnsi"/>
                <w:bCs/>
              </w:rPr>
              <w:t>NIP 5850001690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D760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cstheme="minorHAnsi"/>
                <w:b/>
              </w:rPr>
            </w:pPr>
            <w:r w:rsidRPr="0032741B">
              <w:rPr>
                <w:rFonts w:cstheme="minorHAnsi"/>
                <w:b/>
              </w:rPr>
              <w:t>410 440,18 zł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473B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32741B">
              <w:rPr>
                <w:rFonts w:eastAsia="Calibri" w:cstheme="minorHAnsi"/>
              </w:rPr>
              <w:t>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759B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32741B">
              <w:rPr>
                <w:rFonts w:eastAsia="Calibri" w:cstheme="minorHAnsi"/>
              </w:rPr>
              <w:t>41, 42, 49, 51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869C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32741B">
              <w:rPr>
                <w:rFonts w:eastAsia="Calibri" w:cstheme="minorHAnsi"/>
              </w:rPr>
              <w:t>2,20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FD91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32741B">
              <w:rPr>
                <w:rFonts w:eastAsia="Calibri" w:cstheme="minorHAnsi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76EC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</w:rPr>
            </w:pPr>
            <w:r w:rsidRPr="0032741B">
              <w:rPr>
                <w:rFonts w:eastAsia="Calibri" w:cstheme="minorHAnsi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0E02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</w:rPr>
            </w:pPr>
            <w:r w:rsidRPr="0032741B">
              <w:rPr>
                <w:rFonts w:eastAsia="Calibri" w:cstheme="minorHAnsi"/>
                <w:b/>
                <w:bCs/>
              </w:rPr>
              <w:t>82,20</w:t>
            </w:r>
          </w:p>
        </w:tc>
      </w:tr>
      <w:bookmarkEnd w:id="2"/>
    </w:tbl>
    <w:p w14:paraId="57ABBA51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72179196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0D39115F" w14:textId="77777777" w:rsidR="00221A4F" w:rsidRPr="0032741B" w:rsidRDefault="00221A4F" w:rsidP="00221A4F">
      <w:pPr>
        <w:widowControl w:val="0"/>
        <w:shd w:val="clear" w:color="auto" w:fill="D9D9D9" w:themeFill="background1" w:themeFillShade="D9"/>
        <w:spacing w:after="0" w:line="120" w:lineRule="atLeast"/>
        <w:jc w:val="both"/>
        <w:rPr>
          <w:rFonts w:eastAsia="Calibri" w:cstheme="minorHAnsi"/>
          <w:b/>
        </w:rPr>
      </w:pPr>
      <w:r w:rsidRPr="0032741B">
        <w:rPr>
          <w:rFonts w:eastAsia="Calibri" w:cstheme="minorHAnsi"/>
          <w:b/>
        </w:rPr>
        <w:t xml:space="preserve">II część zamówienia – ubezpieczenia pojazdów Zamawiającego </w:t>
      </w:r>
    </w:p>
    <w:p w14:paraId="615C0FF3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6BD9B48D" w14:textId="20E00C1B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 w:rsidRPr="0032741B">
        <w:rPr>
          <w:rFonts w:eastAsia="Calibri" w:cstheme="minorHAnsi"/>
          <w:b/>
        </w:rPr>
        <w:t xml:space="preserve">Jako ofertę najkorzystniejszą uznano ofertę nr </w:t>
      </w:r>
      <w:r w:rsidR="00F8778A" w:rsidRPr="0032741B">
        <w:rPr>
          <w:rFonts w:eastAsia="Calibri" w:cstheme="minorHAnsi"/>
          <w:b/>
        </w:rPr>
        <w:t>1</w:t>
      </w:r>
      <w:r w:rsidRPr="0032741B">
        <w:rPr>
          <w:rFonts w:eastAsia="Calibri" w:cstheme="minorHAnsi"/>
          <w:b/>
        </w:rPr>
        <w:t>, złożoną przez wykonawcę:</w:t>
      </w:r>
    </w:p>
    <w:p w14:paraId="2C9236FB" w14:textId="77777777" w:rsidR="00F8778A" w:rsidRPr="0032741B" w:rsidRDefault="00F8778A" w:rsidP="00F8778A">
      <w:pPr>
        <w:widowControl w:val="0"/>
        <w:spacing w:after="0" w:line="120" w:lineRule="atLeast"/>
        <w:jc w:val="both"/>
        <w:rPr>
          <w:rFonts w:cstheme="minorHAnsi"/>
          <w:b/>
        </w:rPr>
      </w:pPr>
      <w:r w:rsidRPr="0032741B">
        <w:rPr>
          <w:rFonts w:cstheme="minorHAnsi"/>
          <w:b/>
        </w:rPr>
        <w:t>Generali TU S.A.</w:t>
      </w:r>
    </w:p>
    <w:p w14:paraId="0053F482" w14:textId="77777777" w:rsidR="00F8778A" w:rsidRPr="0032741B" w:rsidRDefault="00F8778A" w:rsidP="00F8778A">
      <w:pPr>
        <w:widowControl w:val="0"/>
        <w:spacing w:after="0" w:line="120" w:lineRule="atLeast"/>
        <w:jc w:val="both"/>
        <w:rPr>
          <w:rFonts w:cstheme="minorHAnsi"/>
          <w:bCs/>
        </w:rPr>
      </w:pPr>
      <w:r w:rsidRPr="0032741B">
        <w:rPr>
          <w:rFonts w:cstheme="minorHAnsi"/>
          <w:bCs/>
        </w:rPr>
        <w:t>ul. Senatorska 18, 00-082 Warszawa</w:t>
      </w:r>
    </w:p>
    <w:p w14:paraId="2FD7D0FB" w14:textId="77777777" w:rsidR="00F8778A" w:rsidRPr="0032741B" w:rsidRDefault="00F8778A" w:rsidP="00F8778A">
      <w:pPr>
        <w:widowControl w:val="0"/>
        <w:spacing w:after="0" w:line="120" w:lineRule="atLeast"/>
        <w:jc w:val="both"/>
        <w:rPr>
          <w:rFonts w:cstheme="minorHAnsi"/>
          <w:bCs/>
        </w:rPr>
      </w:pPr>
      <w:r w:rsidRPr="0032741B">
        <w:rPr>
          <w:rFonts w:cstheme="minorHAnsi"/>
          <w:bCs/>
        </w:rPr>
        <w:t>NIP: 5262349108</w:t>
      </w:r>
    </w:p>
    <w:p w14:paraId="0578F80B" w14:textId="77777777" w:rsidR="00F8778A" w:rsidRPr="0032741B" w:rsidRDefault="00F8778A" w:rsidP="00F8778A">
      <w:pPr>
        <w:widowControl w:val="0"/>
        <w:spacing w:after="0" w:line="120" w:lineRule="atLeast"/>
        <w:jc w:val="both"/>
        <w:rPr>
          <w:rFonts w:cstheme="minorHAnsi"/>
          <w:bCs/>
        </w:rPr>
      </w:pPr>
      <w:r w:rsidRPr="0032741B">
        <w:rPr>
          <w:rFonts w:cstheme="minorHAnsi"/>
          <w:bCs/>
        </w:rPr>
        <w:t>Biuro w Olsztynie</w:t>
      </w:r>
    </w:p>
    <w:p w14:paraId="0CD06B1B" w14:textId="77777777" w:rsidR="00F8778A" w:rsidRPr="0032741B" w:rsidRDefault="00F8778A" w:rsidP="00F8778A">
      <w:pPr>
        <w:widowControl w:val="0"/>
        <w:spacing w:after="0" w:line="120" w:lineRule="atLeast"/>
        <w:jc w:val="both"/>
        <w:rPr>
          <w:rFonts w:cstheme="minorHAnsi"/>
          <w:bCs/>
        </w:rPr>
      </w:pPr>
      <w:r w:rsidRPr="0032741B">
        <w:rPr>
          <w:rFonts w:cstheme="minorHAnsi"/>
          <w:bCs/>
        </w:rPr>
        <w:t>ul. Walentego Barczewskiego 1, 10-061 Olsztyn</w:t>
      </w:r>
    </w:p>
    <w:p w14:paraId="1CFEED16" w14:textId="77777777" w:rsidR="00F8778A" w:rsidRPr="0032741B" w:rsidRDefault="00F8778A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3CCD00E1" w14:textId="0A0C82B4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32741B">
        <w:rPr>
          <w:rFonts w:eastAsia="Calibri" w:cstheme="minorHAnsi"/>
        </w:rPr>
        <w:t xml:space="preserve">Uzasadnienie wyboru </w:t>
      </w:r>
    </w:p>
    <w:p w14:paraId="1FA78391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32741B">
        <w:rPr>
          <w:rFonts w:eastAsia="Calibri" w:cstheme="minorHAnsi"/>
        </w:rPr>
        <w:t>Uzasadnienie faktyczne: w wyniku przeprowadzonej oceny ofert na podstawie zastosowanych kryteriów wyboru, oferta ww. Wykonawcy zostały uznana za najkorzystniejsza, uzyskując najwyższą liczbę punktów. Wykonawca spełnił wszystkie wymagania określone w Specyfikacji Warunków Zamówienia.</w:t>
      </w:r>
    </w:p>
    <w:p w14:paraId="786F249E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5ADCC486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32741B">
        <w:rPr>
          <w:rFonts w:eastAsia="Calibri" w:cstheme="minorHAnsi"/>
        </w:rPr>
        <w:t xml:space="preserve">Uzasadnienie prawne: Zgodnie z art. 239 ust. 1 ustawy </w:t>
      </w:r>
      <w:proofErr w:type="spellStart"/>
      <w:r w:rsidRPr="0032741B">
        <w:rPr>
          <w:rFonts w:eastAsia="Calibri" w:cstheme="minorHAnsi"/>
        </w:rPr>
        <w:t>Pzp</w:t>
      </w:r>
      <w:proofErr w:type="spellEnd"/>
      <w:r w:rsidRPr="0032741B">
        <w:rPr>
          <w:rFonts w:eastAsia="Calibri" w:cstheme="minorHAnsi"/>
        </w:rPr>
        <w:t xml:space="preserve"> Zamawiający wybiera najkorzystniejszą ofertę na podstawie kryteriów oceny ofert określonych w dokumentach zamówienia.</w:t>
      </w:r>
    </w:p>
    <w:p w14:paraId="626C1DB9" w14:textId="77777777" w:rsidR="0007615F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715651A8" w14:textId="77777777" w:rsidR="0032741B" w:rsidRPr="0032741B" w:rsidRDefault="0032741B" w:rsidP="0007615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68BD2243" w14:textId="77777777" w:rsidR="0007615F" w:rsidRPr="0032741B" w:rsidRDefault="0007615F" w:rsidP="0007615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 w:rsidRPr="0032741B">
        <w:rPr>
          <w:rFonts w:eastAsia="Calibri" w:cstheme="minorHAnsi"/>
          <w:b/>
        </w:rPr>
        <w:lastRenderedPageBreak/>
        <w:t>W postępowaniu złożono następujące oferty:</w:t>
      </w:r>
    </w:p>
    <w:p w14:paraId="177D67E3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tbl>
      <w:tblPr>
        <w:tblStyle w:val="Tabela-Siatka"/>
        <w:tblW w:w="14760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3567"/>
        <w:gridCol w:w="1997"/>
        <w:gridCol w:w="2567"/>
        <w:gridCol w:w="2139"/>
        <w:gridCol w:w="2140"/>
        <w:gridCol w:w="1444"/>
      </w:tblGrid>
      <w:tr w:rsidR="00F8778A" w:rsidRPr="0032741B" w14:paraId="7555EBB1" w14:textId="77777777" w:rsidTr="005D2E57">
        <w:trPr>
          <w:trHeight w:val="1373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DD27AFA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2741B">
              <w:rPr>
                <w:rFonts w:eastAsia="Calibri"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EC4A5BC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2741B">
              <w:rPr>
                <w:rFonts w:eastAsia="Calibr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916D9C3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4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Kryterium 1</w:t>
            </w:r>
          </w:p>
          <w:p w14:paraId="7CACFE14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41B">
              <w:rPr>
                <w:rFonts w:asciiTheme="minorHAnsi" w:hAnsiTheme="minorHAnsi" w:cstheme="minorHAnsi"/>
                <w:sz w:val="20"/>
                <w:szCs w:val="20"/>
              </w:rPr>
              <w:t>Cena łączna ubezpieczenia</w:t>
            </w:r>
          </w:p>
          <w:p w14:paraId="139C495E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2741B">
              <w:rPr>
                <w:rFonts w:cstheme="minorHAnsi"/>
                <w:sz w:val="20"/>
                <w:szCs w:val="20"/>
              </w:rPr>
              <w:t>Wartość z oferty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6DB7579D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4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Kryterium 1</w:t>
            </w:r>
          </w:p>
          <w:p w14:paraId="2DA91247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41B">
              <w:rPr>
                <w:rFonts w:asciiTheme="minorHAnsi" w:hAnsiTheme="minorHAnsi" w:cstheme="minorHAnsi"/>
                <w:sz w:val="20"/>
                <w:szCs w:val="20"/>
              </w:rPr>
              <w:t>Cena łączna  ubezpieczenia – waga 90%</w:t>
            </w:r>
          </w:p>
          <w:p w14:paraId="4A2F0B87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41B">
              <w:rPr>
                <w:rFonts w:asciiTheme="minorHAnsi" w:hAnsiTheme="minorHAnsi" w:cstheme="minorHAnsi"/>
                <w:sz w:val="20"/>
                <w:szCs w:val="20"/>
              </w:rPr>
              <w:t>przyznana punktacja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9DA1CCD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4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Kryterium 2</w:t>
            </w:r>
          </w:p>
          <w:p w14:paraId="0F8FA763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2741B">
              <w:rPr>
                <w:rFonts w:cstheme="minorHAnsi"/>
                <w:sz w:val="20"/>
                <w:szCs w:val="20"/>
              </w:rPr>
              <w:t>Zaakceptowane klauzule dodatkowe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5153C50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74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Kryterium 2</w:t>
            </w:r>
          </w:p>
          <w:p w14:paraId="6AB77724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2741B">
              <w:rPr>
                <w:rFonts w:cstheme="minorHAnsi"/>
                <w:sz w:val="20"/>
                <w:szCs w:val="20"/>
              </w:rPr>
              <w:t>Zaakceptowane klauzule dodatkowe</w:t>
            </w:r>
            <w:r w:rsidRPr="0032741B">
              <w:rPr>
                <w:rFonts w:eastAsia="Calibri" w:cstheme="minorHAnsi"/>
                <w:sz w:val="20"/>
                <w:szCs w:val="20"/>
              </w:rPr>
              <w:t xml:space="preserve"> – waga 10% </w:t>
            </w:r>
          </w:p>
          <w:p w14:paraId="1B62951E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2741B">
              <w:rPr>
                <w:rFonts w:eastAsia="Calibri" w:cstheme="minorHAnsi"/>
                <w:sz w:val="20"/>
                <w:szCs w:val="20"/>
              </w:rPr>
              <w:t>przyznana punktacja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FFF6F19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2741B">
              <w:rPr>
                <w:rFonts w:cstheme="minorHAnsi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F8778A" w:rsidRPr="0032741B" w14:paraId="2F6860EC" w14:textId="77777777" w:rsidTr="005D2E57">
        <w:trPr>
          <w:trHeight w:val="1094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ECA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</w:rPr>
            </w:pPr>
            <w:r w:rsidRPr="0032741B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C793" w14:textId="77777777" w:rsidR="00F8778A" w:rsidRPr="0032741B" w:rsidRDefault="00F8778A" w:rsidP="005D2E57">
            <w:pPr>
              <w:widowControl w:val="0"/>
              <w:spacing w:line="120" w:lineRule="atLeast"/>
              <w:rPr>
                <w:rFonts w:cstheme="minorHAnsi"/>
                <w:b/>
              </w:rPr>
            </w:pPr>
            <w:r w:rsidRPr="0032741B">
              <w:rPr>
                <w:rFonts w:cstheme="minorHAnsi"/>
                <w:b/>
              </w:rPr>
              <w:t>Generali TU S.A.</w:t>
            </w:r>
          </w:p>
          <w:p w14:paraId="3ACD268C" w14:textId="77777777" w:rsidR="00F8778A" w:rsidRPr="0032741B" w:rsidRDefault="00F8778A" w:rsidP="005D2E57">
            <w:pPr>
              <w:widowControl w:val="0"/>
              <w:spacing w:line="120" w:lineRule="atLeast"/>
              <w:rPr>
                <w:rFonts w:cstheme="minorHAnsi"/>
                <w:bCs/>
              </w:rPr>
            </w:pPr>
            <w:r w:rsidRPr="0032741B">
              <w:rPr>
                <w:rFonts w:cstheme="minorHAnsi"/>
                <w:bCs/>
              </w:rPr>
              <w:t>ul. Senatorska 18, 00-082 Warszawa</w:t>
            </w:r>
          </w:p>
          <w:p w14:paraId="6B4CA206" w14:textId="77777777" w:rsidR="00F8778A" w:rsidRPr="0032741B" w:rsidRDefault="00F8778A" w:rsidP="005D2E57">
            <w:pPr>
              <w:widowControl w:val="0"/>
              <w:spacing w:line="120" w:lineRule="atLeast"/>
              <w:rPr>
                <w:rFonts w:cstheme="minorHAnsi"/>
                <w:bCs/>
              </w:rPr>
            </w:pPr>
            <w:r w:rsidRPr="0032741B">
              <w:rPr>
                <w:rFonts w:cstheme="minorHAnsi"/>
                <w:bCs/>
              </w:rPr>
              <w:t>NIP: 5262349108</w:t>
            </w:r>
          </w:p>
          <w:p w14:paraId="75F09FDC" w14:textId="77777777" w:rsidR="00F8778A" w:rsidRPr="0032741B" w:rsidRDefault="00F8778A" w:rsidP="005D2E57">
            <w:pPr>
              <w:widowControl w:val="0"/>
              <w:spacing w:line="120" w:lineRule="atLeast"/>
              <w:rPr>
                <w:rFonts w:cstheme="minorHAnsi"/>
                <w:bCs/>
              </w:rPr>
            </w:pPr>
            <w:r w:rsidRPr="0032741B">
              <w:rPr>
                <w:rFonts w:cstheme="minorHAnsi"/>
                <w:bCs/>
              </w:rPr>
              <w:t>Biuro w Olsztynie</w:t>
            </w:r>
          </w:p>
          <w:p w14:paraId="2B31B97A" w14:textId="77777777" w:rsidR="00F8778A" w:rsidRPr="0032741B" w:rsidRDefault="00F8778A" w:rsidP="005D2E57">
            <w:pPr>
              <w:widowControl w:val="0"/>
              <w:spacing w:line="120" w:lineRule="atLeast"/>
              <w:rPr>
                <w:rFonts w:cstheme="minorHAnsi"/>
                <w:bCs/>
              </w:rPr>
            </w:pPr>
            <w:r w:rsidRPr="0032741B">
              <w:rPr>
                <w:rFonts w:cstheme="minorHAnsi"/>
                <w:bCs/>
              </w:rPr>
              <w:t xml:space="preserve">ul. Walentego Barczewskiego 1, </w:t>
            </w:r>
          </w:p>
          <w:p w14:paraId="2DA54F38" w14:textId="77777777" w:rsidR="00F8778A" w:rsidRPr="0032741B" w:rsidRDefault="00F8778A" w:rsidP="005D2E57">
            <w:pPr>
              <w:widowControl w:val="0"/>
              <w:spacing w:line="120" w:lineRule="atLeast"/>
              <w:rPr>
                <w:rFonts w:eastAsia="Calibri" w:cstheme="minorHAnsi"/>
                <w:bCs/>
              </w:rPr>
            </w:pPr>
            <w:r w:rsidRPr="0032741B">
              <w:rPr>
                <w:rFonts w:cstheme="minorHAnsi"/>
                <w:bCs/>
              </w:rPr>
              <w:t>10-061 Olsztyn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DF47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41B">
              <w:rPr>
                <w:rFonts w:asciiTheme="minorHAnsi" w:hAnsiTheme="minorHAnsi" w:cstheme="minorHAnsi"/>
                <w:b/>
                <w:sz w:val="22"/>
              </w:rPr>
              <w:t>105 798,00 zł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68A7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41B">
              <w:rPr>
                <w:rFonts w:asciiTheme="minorHAnsi" w:hAnsiTheme="minorHAnsi" w:cstheme="minorHAnsi"/>
                <w:bCs/>
                <w:sz w:val="22"/>
                <w:szCs w:val="22"/>
              </w:rPr>
              <w:t>90,00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C1E8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4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7, 9, 10, 11, 12, 13, 14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C90E" w14:textId="77777777" w:rsidR="00F8778A" w:rsidRPr="0032741B" w:rsidRDefault="00F8778A" w:rsidP="005D2E5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41B">
              <w:rPr>
                <w:rFonts w:asciiTheme="minorHAnsi" w:hAnsiTheme="minorHAnsi" w:cstheme="minorHAnsi"/>
                <w:bCs/>
                <w:sz w:val="22"/>
                <w:szCs w:val="22"/>
              </w:rPr>
              <w:t>6,20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0DE1" w14:textId="77777777" w:rsidR="00F8778A" w:rsidRPr="0032741B" w:rsidRDefault="00F8778A" w:rsidP="005D2E57">
            <w:pPr>
              <w:jc w:val="center"/>
              <w:rPr>
                <w:rFonts w:cstheme="minorHAnsi"/>
                <w:b/>
                <w:bCs/>
              </w:rPr>
            </w:pPr>
            <w:r w:rsidRPr="0032741B">
              <w:rPr>
                <w:rFonts w:cstheme="minorHAnsi"/>
                <w:b/>
                <w:bCs/>
              </w:rPr>
              <w:t>96,20</w:t>
            </w:r>
          </w:p>
          <w:p w14:paraId="757F4AE0" w14:textId="77777777" w:rsidR="00F8778A" w:rsidRPr="0032741B" w:rsidRDefault="00F8778A" w:rsidP="005D2E57">
            <w:pPr>
              <w:widowControl w:val="0"/>
              <w:spacing w:line="120" w:lineRule="atLeast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57F888CF" w14:textId="77777777" w:rsidR="00221A4F" w:rsidRPr="0032741B" w:rsidRDefault="00221A4F" w:rsidP="00221A4F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bookmarkEnd w:id="0"/>
    <w:sectPr w:rsidR="00221A4F" w:rsidRPr="0032741B" w:rsidSect="00221A4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78836">
    <w:abstractNumId w:val="1"/>
  </w:num>
  <w:num w:numId="2" w16cid:durableId="199722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55252"/>
    <w:rsid w:val="000754A7"/>
    <w:rsid w:val="0007615F"/>
    <w:rsid w:val="000A67F2"/>
    <w:rsid w:val="000C33DA"/>
    <w:rsid w:val="001909A6"/>
    <w:rsid w:val="00202961"/>
    <w:rsid w:val="00221A4F"/>
    <w:rsid w:val="002866D6"/>
    <w:rsid w:val="002C161E"/>
    <w:rsid w:val="003052CF"/>
    <w:rsid w:val="003202ED"/>
    <w:rsid w:val="0032741B"/>
    <w:rsid w:val="003949A4"/>
    <w:rsid w:val="003D49C1"/>
    <w:rsid w:val="003F05E3"/>
    <w:rsid w:val="003F1331"/>
    <w:rsid w:val="003F260E"/>
    <w:rsid w:val="00471544"/>
    <w:rsid w:val="00473E16"/>
    <w:rsid w:val="004C0242"/>
    <w:rsid w:val="00504060"/>
    <w:rsid w:val="00506345"/>
    <w:rsid w:val="005336A9"/>
    <w:rsid w:val="005D154C"/>
    <w:rsid w:val="005E09C2"/>
    <w:rsid w:val="006053D6"/>
    <w:rsid w:val="006A3A57"/>
    <w:rsid w:val="006F220D"/>
    <w:rsid w:val="0074438C"/>
    <w:rsid w:val="007A2B8A"/>
    <w:rsid w:val="0080319C"/>
    <w:rsid w:val="008233CD"/>
    <w:rsid w:val="00903E2D"/>
    <w:rsid w:val="009E7C69"/>
    <w:rsid w:val="00A34F81"/>
    <w:rsid w:val="00A86DC0"/>
    <w:rsid w:val="00AD543C"/>
    <w:rsid w:val="00B23681"/>
    <w:rsid w:val="00BD00B3"/>
    <w:rsid w:val="00BD7ACD"/>
    <w:rsid w:val="00C25361"/>
    <w:rsid w:val="00C74293"/>
    <w:rsid w:val="00C8307A"/>
    <w:rsid w:val="00CC2A5B"/>
    <w:rsid w:val="00E25BC4"/>
    <w:rsid w:val="00E369AC"/>
    <w:rsid w:val="00F83F2C"/>
    <w:rsid w:val="00F8778A"/>
    <w:rsid w:val="00FC647D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1E2E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5336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Web1">
    <w:name w:val="Normalny (Web)1"/>
    <w:basedOn w:val="Normalny"/>
    <w:rsid w:val="00F83F2C"/>
    <w:pPr>
      <w:widowControl w:val="0"/>
      <w:suppressAutoHyphens/>
      <w:spacing w:before="100" w:after="100" w:line="100" w:lineRule="atLeast"/>
      <w:jc w:val="both"/>
    </w:pPr>
    <w:rPr>
      <w:rFonts w:ascii="Calibri" w:eastAsia="SimSun" w:hAnsi="Calibri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Marta Kubosz</cp:lastModifiedBy>
  <cp:revision>35</cp:revision>
  <dcterms:created xsi:type="dcterms:W3CDTF">2020-10-17T20:03:00Z</dcterms:created>
  <dcterms:modified xsi:type="dcterms:W3CDTF">2024-12-16T09:22:00Z</dcterms:modified>
</cp:coreProperties>
</file>