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 NR</w:t>
      </w:r>
    </w:p>
    <w:p w14:paraId="4FC26D3E" w14:textId="77777777" w:rsidR="00B95F25" w:rsidRPr="00D4716C" w:rsidRDefault="00C22813" w:rsidP="002649BF">
      <w:pPr>
        <w:spacing w:after="12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2649BF">
            <w:pPr>
              <w:spacing w:after="120" w:line="271" w:lineRule="auto"/>
              <w:jc w:val="both"/>
              <w:rPr>
                <w:rFonts w:cstheme="minorHAnsi"/>
                <w:color w:val="0D0D0D" w:themeColor="text1" w:themeTint="F2"/>
                <w:lang w:val="x-none"/>
              </w:rPr>
            </w:pPr>
          </w:p>
        </w:tc>
      </w:tr>
    </w:tbl>
    <w:p w14:paraId="21C054BD" w14:textId="2D88A269" w:rsidR="00642712" w:rsidRPr="000B7FC9" w:rsidRDefault="00C22813" w:rsidP="002649BF">
      <w:pPr>
        <w:spacing w:after="120" w:line="271" w:lineRule="auto"/>
        <w:jc w:val="both"/>
        <w:rPr>
          <w:rFonts w:cstheme="minorHAnsi"/>
          <w:color w:val="0D0D0D" w:themeColor="text1" w:themeTint="F2"/>
          <w:lang w:val="x-none"/>
        </w:rPr>
      </w:pPr>
      <w:r w:rsidRPr="00D4716C">
        <w:rPr>
          <w:rFonts w:cstheme="minorHAnsi"/>
          <w:color w:val="0D0D0D" w:themeColor="text1" w:themeTint="F2"/>
          <w:lang w:val="x-none"/>
        </w:rPr>
        <w:t>w wyniku przeprowadzonego postępowania o udzie</w:t>
      </w:r>
      <w:r w:rsidR="00B0142E" w:rsidRPr="00D4716C">
        <w:rPr>
          <w:rFonts w:cstheme="minorHAnsi"/>
          <w:color w:val="0D0D0D" w:themeColor="text1" w:themeTint="F2"/>
          <w:lang w:val="x-none"/>
        </w:rPr>
        <w:t>lenie zamówienia publicznego, w</w:t>
      </w:r>
      <w:r w:rsidR="00B0142E" w:rsidRPr="00D4716C">
        <w:rPr>
          <w:rFonts w:cstheme="minorHAnsi"/>
          <w:color w:val="0D0D0D" w:themeColor="text1" w:themeTint="F2"/>
        </w:rPr>
        <w:t> </w:t>
      </w:r>
      <w:r w:rsidRPr="00D4716C">
        <w:rPr>
          <w:rFonts w:cstheme="minorHAnsi"/>
          <w:color w:val="0D0D0D" w:themeColor="text1" w:themeTint="F2"/>
          <w:lang w:val="x-none"/>
        </w:rPr>
        <w:t>trybie przetargu nieograniczonego, o którym stanowi art. 132 ustawy z dnia 11 września 2019 r. Prawo zamówień publicznych (</w:t>
      </w:r>
      <w:r w:rsidR="00136F22" w:rsidRPr="00F51BF2">
        <w:rPr>
          <w:rFonts w:cstheme="minorHAnsi"/>
          <w:bCs/>
          <w:color w:val="0D0D0D"/>
        </w:rPr>
        <w:t>Dz. U. z 202</w:t>
      </w:r>
      <w:r w:rsidR="007A2EB6">
        <w:rPr>
          <w:rFonts w:cstheme="minorHAnsi"/>
          <w:bCs/>
          <w:color w:val="0D0D0D"/>
        </w:rPr>
        <w:t>4</w:t>
      </w:r>
      <w:r w:rsidR="00136F22" w:rsidRPr="00F51BF2">
        <w:rPr>
          <w:rFonts w:cstheme="minorHAnsi"/>
          <w:bCs/>
          <w:color w:val="0D0D0D"/>
        </w:rPr>
        <w:t xml:space="preserve"> poz. </w:t>
      </w:r>
      <w:r w:rsidR="007A2EB6">
        <w:rPr>
          <w:rFonts w:cstheme="minorHAnsi"/>
          <w:bCs/>
          <w:color w:val="0D0D0D"/>
        </w:rPr>
        <w:t>1320</w:t>
      </w:r>
      <w:r w:rsidR="00136F22" w:rsidRPr="00F51BF2">
        <w:rPr>
          <w:rFonts w:cstheme="minorHAnsi"/>
          <w:bCs/>
          <w:color w:val="0D0D0D"/>
        </w:rPr>
        <w:t xml:space="preserve"> ze zm</w:t>
      </w:r>
      <w:r w:rsidRPr="00D4716C">
        <w:rPr>
          <w:rFonts w:cstheme="minorHAnsi"/>
          <w:color w:val="0D0D0D" w:themeColor="text1" w:themeTint="F2"/>
          <w:lang w:val="x-none"/>
        </w:rPr>
        <w:t xml:space="preserve">.) – zwana dalej ustawą PZP, </w:t>
      </w:r>
      <w:r w:rsidR="00642712" w:rsidRPr="00145C12">
        <w:rPr>
          <w:rFonts w:cstheme="minorHAnsi"/>
          <w:color w:val="0D0D0D" w:themeColor="text1" w:themeTint="F2"/>
          <w:lang w:val="x-none"/>
        </w:rPr>
        <w:t xml:space="preserve">o wartości powyżej </w:t>
      </w:r>
      <w:r w:rsidR="00E41217">
        <w:rPr>
          <w:rFonts w:cstheme="minorHAnsi"/>
          <w:color w:val="0D0D0D" w:themeColor="text1" w:themeTint="F2"/>
          <w:lang w:val="x-none"/>
        </w:rPr>
        <w:t>143.000 EURO</w:t>
      </w:r>
      <w:r w:rsidR="007A2EB6" w:rsidRPr="0071466F">
        <w:rPr>
          <w:rFonts w:cstheme="minorHAnsi"/>
          <w:lang w:val="x-none"/>
        </w:rPr>
        <w:t>,</w:t>
      </w:r>
      <w:r w:rsidR="00642712" w:rsidRPr="000B7FC9">
        <w:rPr>
          <w:rFonts w:cstheme="minorHAnsi"/>
          <w:color w:val="0D0D0D" w:themeColor="text1" w:themeTint="F2"/>
          <w:lang w:val="x-none"/>
        </w:rPr>
        <w:t xml:space="preserve"> nr postępowania </w:t>
      </w:r>
    </w:p>
    <w:tbl>
      <w:tblPr>
        <w:tblStyle w:val="Tabela-Siatka"/>
        <w:tblW w:w="0" w:type="auto"/>
        <w:tblLook w:val="04A0" w:firstRow="1" w:lastRow="0" w:firstColumn="1" w:lastColumn="0" w:noHBand="0" w:noVBand="1"/>
      </w:tblPr>
      <w:tblGrid>
        <w:gridCol w:w="1809"/>
      </w:tblGrid>
      <w:tr w:rsidR="00D4716C" w:rsidRPr="00D4716C" w14:paraId="5EA41A97" w14:textId="77777777" w:rsidTr="00B95F25">
        <w:tc>
          <w:tcPr>
            <w:tcW w:w="1809" w:type="dxa"/>
          </w:tcPr>
          <w:p w14:paraId="0FD44D3F" w14:textId="589CEF3E" w:rsidR="00B95F25" w:rsidRPr="00D4716C" w:rsidRDefault="00B95F25" w:rsidP="002649BF">
            <w:pPr>
              <w:spacing w:after="120" w:line="271" w:lineRule="auto"/>
              <w:jc w:val="both"/>
              <w:rPr>
                <w:rFonts w:cstheme="minorHAnsi"/>
                <w:color w:val="0D0D0D" w:themeColor="text1" w:themeTint="F2"/>
                <w:lang w:val="x-none"/>
              </w:rPr>
            </w:pPr>
          </w:p>
        </w:tc>
      </w:tr>
    </w:tbl>
    <w:p w14:paraId="359D0191" w14:textId="27D41FCA" w:rsidR="00C22813" w:rsidRPr="00D4716C" w:rsidRDefault="008F5432" w:rsidP="002649BF">
      <w:pPr>
        <w:spacing w:after="12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została zawarta </w:t>
      </w:r>
      <w:r w:rsidRPr="00D4716C">
        <w:rPr>
          <w:rFonts w:cstheme="minorHAnsi"/>
          <w:color w:val="0D0D0D" w:themeColor="text1" w:themeTint="F2"/>
        </w:rPr>
        <w:t>U</w:t>
      </w:r>
      <w:r w:rsidR="00C22813" w:rsidRPr="00D4716C">
        <w:rPr>
          <w:rFonts w:cstheme="minorHAnsi"/>
          <w:color w:val="0D0D0D" w:themeColor="text1" w:themeTint="F2"/>
          <w:lang w:val="x-none"/>
        </w:rPr>
        <w:t>mowa pomiędzy:</w:t>
      </w:r>
    </w:p>
    <w:p w14:paraId="4FE0D51E" w14:textId="77777777" w:rsidR="009F7814" w:rsidRPr="00D4716C" w:rsidRDefault="009F7814" w:rsidP="002649BF">
      <w:pPr>
        <w:spacing w:after="120" w:line="271" w:lineRule="auto"/>
        <w:ind w:right="-1"/>
        <w:rPr>
          <w:rFonts w:cstheme="minorHAnsi"/>
          <w:b/>
          <w:color w:val="0D0D0D" w:themeColor="text1" w:themeTint="F2"/>
        </w:rPr>
      </w:pPr>
      <w:r w:rsidRPr="00D4716C">
        <w:rPr>
          <w:rFonts w:cstheme="minorHAnsi"/>
          <w:b/>
          <w:color w:val="0D0D0D" w:themeColor="text1" w:themeTint="F2"/>
        </w:rPr>
        <w:t>Zamawiającym:</w:t>
      </w:r>
    </w:p>
    <w:p w14:paraId="0EF3514E" w14:textId="7811D454" w:rsidR="00460F5C" w:rsidRPr="00460F5C" w:rsidRDefault="00460F5C" w:rsidP="002649BF">
      <w:pPr>
        <w:spacing w:after="120" w:line="271" w:lineRule="auto"/>
        <w:jc w:val="both"/>
        <w:rPr>
          <w:rFonts w:ascii="Calibri" w:eastAsia="Times New Roman" w:hAnsi="Calibri" w:cs="Calibri"/>
          <w:b/>
          <w:bCs/>
          <w:iCs/>
          <w:color w:val="0D0D0D" w:themeColor="text1" w:themeTint="F2"/>
          <w:lang w:eastAsia="ar-SA"/>
        </w:rPr>
      </w:pPr>
      <w:bookmarkStart w:id="0" w:name="_Hlk78284839"/>
      <w:r w:rsidRPr="00460F5C">
        <w:rPr>
          <w:rFonts w:ascii="Calibri" w:eastAsia="Times New Roman" w:hAnsi="Calibri" w:cs="Calibri"/>
          <w:b/>
          <w:bCs/>
          <w:iCs/>
          <w:color w:val="0D0D0D" w:themeColor="text1" w:themeTint="F2"/>
          <w:lang w:eastAsia="ar-SA"/>
        </w:rPr>
        <w:t xml:space="preserve">4 Wojskowy Szpital Kliniczny z Polikliniką Samodzielny Publiczny Zakład Opieki Zdrowotnej </w:t>
      </w:r>
      <w:r w:rsidRPr="00460F5C">
        <w:rPr>
          <w:rFonts w:ascii="Calibri" w:eastAsia="Times New Roman" w:hAnsi="Calibri" w:cs="Calibri"/>
          <w:b/>
          <w:bCs/>
          <w:iCs/>
          <w:color w:val="0D0D0D" w:themeColor="text1" w:themeTint="F2"/>
          <w:lang w:eastAsia="ar-SA"/>
        </w:rPr>
        <w:br/>
      </w:r>
      <w:r w:rsidRPr="00460F5C">
        <w:rPr>
          <w:rFonts w:ascii="Calibri" w:eastAsia="Times New Roman" w:hAnsi="Calibri" w:cs="Calibri"/>
          <w:iCs/>
          <w:color w:val="0D0D0D" w:themeColor="text1" w:themeTint="F2"/>
          <w:lang w:eastAsia="ar-SA"/>
        </w:rPr>
        <w:t>we Wrocławiu</w:t>
      </w:r>
      <w:bookmarkEnd w:id="0"/>
      <w:r w:rsidRPr="00460F5C">
        <w:rPr>
          <w:rFonts w:ascii="Calibri" w:eastAsia="Times New Roman" w:hAnsi="Calibri" w:cs="Calibri"/>
          <w:iCs/>
          <w:color w:val="0D0D0D" w:themeColor="text1" w:themeTint="F2"/>
          <w:lang w:eastAsia="ar-SA"/>
        </w:rPr>
        <w:t>, 50-981 Wrocław ul. Rudolfa Weigla 5 wpisany do rejestru Stowarzyszeń i innych organizacji Społecznych i Zawodowych. Fundacji oraz Samodzielnych Publicznych Zakładów Opieki Zdrowotnej prowadzonego przez Sąd Rejonowy dla Wrocławia Fabrycznej we Wrocławiu VI Wydział Gospodarczy Krajowego Rejestru Sądowego pod nr KRS: 0000016478, REGON: 930090240, NIP: 8992228956,</w:t>
      </w:r>
      <w:r w:rsidRPr="00460F5C">
        <w:rPr>
          <w:rFonts w:ascii="Calibri" w:eastAsia="Times New Roman" w:hAnsi="Calibri" w:cs="Calibri"/>
          <w:b/>
          <w:bCs/>
          <w:iCs/>
          <w:color w:val="0D0D0D" w:themeColor="text1" w:themeTint="F2"/>
          <w:lang w:eastAsia="ar-SA"/>
        </w:rPr>
        <w:t xml:space="preserve">  </w:t>
      </w:r>
    </w:p>
    <w:p w14:paraId="5C7EC276" w14:textId="0ABCEE91" w:rsidR="00E42474" w:rsidRPr="00D4716C" w:rsidRDefault="00E42474" w:rsidP="002649BF">
      <w:pPr>
        <w:spacing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B95F25">
        <w:tc>
          <w:tcPr>
            <w:tcW w:w="9212" w:type="dxa"/>
          </w:tcPr>
          <w:p w14:paraId="00AB7FC2" w14:textId="116D25A9" w:rsidR="00B95F25" w:rsidRPr="00D4716C" w:rsidRDefault="00B95F25" w:rsidP="002649BF">
            <w:pPr>
              <w:spacing w:after="120" w:line="271" w:lineRule="auto"/>
              <w:rPr>
                <w:rFonts w:cstheme="minorHAnsi"/>
                <w:smallCaps/>
                <w:color w:val="0D0D0D" w:themeColor="text1" w:themeTint="F2"/>
              </w:rPr>
            </w:pPr>
          </w:p>
        </w:tc>
      </w:tr>
    </w:tbl>
    <w:p w14:paraId="29F93ECA" w14:textId="517B424E" w:rsidR="008E6167" w:rsidRPr="00D4716C" w:rsidRDefault="008E6167" w:rsidP="002649BF">
      <w:pPr>
        <w:spacing w:after="120" w:line="271" w:lineRule="auto"/>
        <w:rPr>
          <w:rFonts w:cstheme="minorHAnsi"/>
          <w:smallCaps/>
          <w:color w:val="0D0D0D" w:themeColor="text1" w:themeTint="F2"/>
        </w:rPr>
      </w:pPr>
    </w:p>
    <w:p w14:paraId="0EF35FD9" w14:textId="77777777" w:rsidR="009F7814" w:rsidRPr="00D4716C" w:rsidRDefault="009F7814" w:rsidP="002649BF">
      <w:pPr>
        <w:spacing w:after="12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D4716C" w:rsidRPr="00D4716C" w14:paraId="0098982E" w14:textId="77777777" w:rsidTr="00B95F25">
        <w:tc>
          <w:tcPr>
            <w:tcW w:w="9212" w:type="dxa"/>
          </w:tcPr>
          <w:p w14:paraId="497AA1A8" w14:textId="188146E6" w:rsidR="00B95F25" w:rsidRPr="00D4716C" w:rsidRDefault="00246634" w:rsidP="002649BF">
            <w:pPr>
              <w:spacing w:after="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7A2EB6">
              <w:rPr>
                <w:rFonts w:cstheme="minorHAnsi"/>
                <w:color w:val="0D0D0D" w:themeColor="text1" w:themeTint="F2"/>
              </w:rPr>
              <w:t xml:space="preserve">nr </w:t>
            </w:r>
            <w:r w:rsidRPr="00D4716C">
              <w:rPr>
                <w:rFonts w:cstheme="minorHAnsi"/>
                <w:color w:val="0D0D0D" w:themeColor="text1" w:themeTint="F2"/>
              </w:rPr>
              <w:t>NIP</w:t>
            </w:r>
            <w:r w:rsidR="007A2EB6">
              <w:rPr>
                <w:rFonts w:cstheme="minorHAnsi"/>
                <w:color w:val="0D0D0D" w:themeColor="text1" w:themeTint="F2"/>
              </w:rPr>
              <w:t xml:space="preserve"> oraz REGON</w:t>
            </w:r>
            <w:r w:rsidRPr="00D4716C">
              <w:rPr>
                <w:rFonts w:cstheme="minorHAnsi"/>
                <w:color w:val="0D0D0D" w:themeColor="text1" w:themeTint="F2"/>
              </w:rPr>
              <w:t>,</w:t>
            </w:r>
          </w:p>
        </w:tc>
      </w:tr>
    </w:tbl>
    <w:p w14:paraId="7EB218FA" w14:textId="7E20AEE8" w:rsidR="009F7814" w:rsidRPr="00D4716C" w:rsidRDefault="009F7814" w:rsidP="002649BF">
      <w:pPr>
        <w:spacing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2649BF">
            <w:pPr>
              <w:spacing w:after="120" w:line="271" w:lineRule="auto"/>
              <w:rPr>
                <w:rFonts w:cstheme="minorHAnsi"/>
                <w:smallCaps/>
                <w:color w:val="0D0D0D" w:themeColor="text1" w:themeTint="F2"/>
              </w:rPr>
            </w:pPr>
          </w:p>
        </w:tc>
      </w:tr>
    </w:tbl>
    <w:p w14:paraId="1418CC28" w14:textId="77777777" w:rsidR="009F7814" w:rsidRPr="00D4716C" w:rsidRDefault="009F7814" w:rsidP="002649BF">
      <w:pPr>
        <w:spacing w:after="12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2649BF">
      <w:pPr>
        <w:tabs>
          <w:tab w:val="left" w:pos="2460"/>
        </w:tabs>
        <w:spacing w:after="12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0E8A3855" w14:textId="54B9EB7D"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Przedmiotem Umowy jest świadczenie przez Wykonawcę usługi polegającej na ubezpiecz</w:t>
      </w:r>
      <w:r w:rsidR="008E6167" w:rsidRPr="00D4716C">
        <w:rPr>
          <w:rFonts w:cstheme="minorHAnsi"/>
          <w:color w:val="0D0D0D" w:themeColor="text1" w:themeTint="F2"/>
        </w:rPr>
        <w:t xml:space="preserve">eniu </w:t>
      </w:r>
      <w:r w:rsidR="009F665E">
        <w:rPr>
          <w:rFonts w:cstheme="minorHAnsi"/>
          <w:color w:val="0D0D0D" w:themeColor="text1" w:themeTint="F2"/>
        </w:rPr>
        <w:br/>
      </w:r>
      <w:r w:rsidR="00990714" w:rsidRPr="00650CC6">
        <w:rPr>
          <w:rFonts w:cstheme="minorHAnsi"/>
          <w:b/>
          <w:bCs/>
          <w:iCs/>
          <w:color w:val="0D0D0D" w:themeColor="text1" w:themeTint="F2"/>
        </w:rPr>
        <w:t>4 Wojskow</w:t>
      </w:r>
      <w:r w:rsidR="00990714" w:rsidRPr="00990714">
        <w:rPr>
          <w:rFonts w:cstheme="minorHAnsi"/>
          <w:b/>
          <w:bCs/>
          <w:iCs/>
          <w:color w:val="0D0D0D" w:themeColor="text1" w:themeTint="F2"/>
        </w:rPr>
        <w:t>ego</w:t>
      </w:r>
      <w:r w:rsidR="00990714" w:rsidRPr="00650CC6">
        <w:rPr>
          <w:rFonts w:cstheme="minorHAnsi"/>
          <w:b/>
          <w:bCs/>
          <w:iCs/>
          <w:color w:val="0D0D0D" w:themeColor="text1" w:themeTint="F2"/>
        </w:rPr>
        <w:t xml:space="preserve"> Szpital</w:t>
      </w:r>
      <w:r w:rsidR="00990714" w:rsidRPr="00990714">
        <w:rPr>
          <w:rFonts w:cstheme="minorHAnsi"/>
          <w:b/>
          <w:bCs/>
          <w:iCs/>
          <w:color w:val="0D0D0D" w:themeColor="text1" w:themeTint="F2"/>
        </w:rPr>
        <w:t>a</w:t>
      </w:r>
      <w:r w:rsidR="00990714" w:rsidRPr="00650CC6">
        <w:rPr>
          <w:rFonts w:cstheme="minorHAnsi"/>
          <w:b/>
          <w:bCs/>
          <w:iCs/>
          <w:color w:val="0D0D0D" w:themeColor="text1" w:themeTint="F2"/>
        </w:rPr>
        <w:t xml:space="preserve"> Kliniczn</w:t>
      </w:r>
      <w:r w:rsidR="00990714" w:rsidRPr="00990714">
        <w:rPr>
          <w:rFonts w:cstheme="minorHAnsi"/>
          <w:b/>
          <w:bCs/>
          <w:iCs/>
          <w:color w:val="0D0D0D" w:themeColor="text1" w:themeTint="F2"/>
        </w:rPr>
        <w:t>ego</w:t>
      </w:r>
      <w:r w:rsidR="00990714" w:rsidRPr="00650CC6">
        <w:rPr>
          <w:rFonts w:cstheme="minorHAnsi"/>
          <w:b/>
          <w:bCs/>
          <w:iCs/>
          <w:color w:val="0D0D0D" w:themeColor="text1" w:themeTint="F2"/>
        </w:rPr>
        <w:t xml:space="preserve"> z Polikliniką Samodzielny Publiczny Zakład Opieki Zdrowotnej </w:t>
      </w:r>
      <w:r w:rsidR="00990714" w:rsidRPr="00990714">
        <w:rPr>
          <w:rFonts w:cstheme="minorHAnsi"/>
          <w:b/>
          <w:bCs/>
          <w:iCs/>
          <w:color w:val="0D0D0D" w:themeColor="text1" w:themeTint="F2"/>
        </w:rPr>
        <w:br/>
      </w:r>
      <w:r w:rsidR="00990714" w:rsidRPr="00650CC6">
        <w:rPr>
          <w:rFonts w:cstheme="minorHAnsi"/>
          <w:b/>
          <w:bCs/>
          <w:iCs/>
          <w:color w:val="0D0D0D" w:themeColor="text1" w:themeTint="F2"/>
        </w:rPr>
        <w:t>we Wrocławiu</w:t>
      </w:r>
      <w:r w:rsidR="00990714" w:rsidRPr="00990714">
        <w:rPr>
          <w:rFonts w:cstheme="minorHAnsi"/>
          <w:b/>
          <w:bCs/>
          <w:color w:val="0D0D0D" w:themeColor="text1" w:themeTint="F2"/>
        </w:rPr>
        <w:t xml:space="preserve"> </w:t>
      </w:r>
      <w:r w:rsidR="008E6167" w:rsidRPr="00D4716C">
        <w:rPr>
          <w:rFonts w:cstheme="minorHAnsi"/>
          <w:color w:val="0D0D0D" w:themeColor="text1" w:themeTint="F2"/>
        </w:rPr>
        <w:t xml:space="preserve">w zakresie ubezpieczeń </w:t>
      </w:r>
      <w:r w:rsidR="00D62EE1">
        <w:rPr>
          <w:rFonts w:cstheme="minorHAnsi"/>
          <w:color w:val="0D0D0D" w:themeColor="text1" w:themeTint="F2"/>
        </w:rPr>
        <w:t>komunikacyjnych</w:t>
      </w:r>
      <w:r w:rsidR="00ED166C">
        <w:rPr>
          <w:rFonts w:cstheme="minorHAnsi"/>
          <w:color w:val="0D0D0D" w:themeColor="text1" w:themeTint="F2"/>
        </w:rPr>
        <w:t>.</w:t>
      </w:r>
    </w:p>
    <w:p w14:paraId="679FD17E" w14:textId="515F917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544FD8E1" w:rsidR="00921209" w:rsidRPr="00820C41" w:rsidRDefault="00921209"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lastRenderedPageBreak/>
        <w:t xml:space="preserve">Wykonawca oświadcza, iż jest mu znany, w momencie zawierania umowy ubezpieczenia, stan zabezpieczeń przeciwkradzieżowych </w:t>
      </w:r>
      <w:r w:rsidR="00820C41" w:rsidRPr="00820C41">
        <w:rPr>
          <w:rFonts w:cstheme="minorHAnsi"/>
          <w:color w:val="0D0D0D" w:themeColor="text1" w:themeTint="F2"/>
        </w:rPr>
        <w:t>pojazdów</w:t>
      </w:r>
      <w:r w:rsidRPr="00820C41">
        <w:rPr>
          <w:rFonts w:cstheme="minorHAnsi"/>
          <w:color w:val="0D0D0D" w:themeColor="text1" w:themeTint="F2"/>
        </w:rPr>
        <w:t>,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820C41" w:rsidRDefault="00820C41"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0421B35B" w14:textId="4B17222D" w:rsidR="008E6167"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w:t>
      </w:r>
      <w:r w:rsidR="009B3AFA" w:rsidRPr="00D4716C">
        <w:rPr>
          <w:rFonts w:cstheme="minorHAnsi"/>
          <w:color w:val="0D0D0D" w:themeColor="text1" w:themeTint="F2"/>
        </w:rPr>
        <w:t xml:space="preserve"> kwestiach nieuregulowanych w S</w:t>
      </w:r>
      <w:r w:rsidRPr="00D4716C">
        <w:rPr>
          <w:rFonts w:cstheme="minorHAnsi"/>
          <w:color w:val="0D0D0D" w:themeColor="text1" w:themeTint="F2"/>
        </w:rPr>
        <w:t xml:space="preserve">WZ lub w Ofercie Wykonawcy zastosowanie będą mieć ogólne warunki ubezpieczenia </w:t>
      </w:r>
      <w:r w:rsidR="007A2EB6">
        <w:rPr>
          <w:rFonts w:cstheme="minorHAnsi"/>
          <w:color w:val="0D0D0D" w:themeColor="text1" w:themeTint="F2"/>
        </w:rPr>
        <w:t>/</w:t>
      </w:r>
      <w:r w:rsidRPr="00D4716C">
        <w:rPr>
          <w:rFonts w:cstheme="minorHAnsi"/>
          <w:color w:val="0D0D0D" w:themeColor="text1" w:themeTint="F2"/>
        </w:rPr>
        <w:t xml:space="preserve"> wzorce umowy Wykonawcy (dalej OWU), w</w:t>
      </w:r>
      <w:r w:rsidR="007A2EB6">
        <w:rPr>
          <w:rFonts w:cstheme="minorHAnsi"/>
          <w:color w:val="0D0D0D" w:themeColor="text1" w:themeTint="F2"/>
        </w:rPr>
        <w:t>skazane przez Wykonawcę w złożonej Ofercie</w:t>
      </w:r>
      <w:r w:rsidRPr="00D4716C">
        <w:rPr>
          <w:rFonts w:cstheme="minorHAnsi"/>
          <w:color w:val="0D0D0D" w:themeColor="text1" w:themeTint="F2"/>
        </w:rPr>
        <w:t>.</w:t>
      </w:r>
    </w:p>
    <w:p w14:paraId="10182E12" w14:textId="0ED91A39" w:rsidR="008E6167" w:rsidRPr="00D4716C" w:rsidRDefault="008E6167"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2649BF">
      <w:pPr>
        <w:pStyle w:val="Tekstpodstawowywcity"/>
        <w:numPr>
          <w:ilvl w:val="0"/>
          <w:numId w:val="6"/>
        </w:numPr>
        <w:tabs>
          <w:tab w:val="left"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2649BF">
      <w:pPr>
        <w:pStyle w:val="Tekstpodstawowywcity"/>
        <w:tabs>
          <w:tab w:val="left" w:pos="284"/>
        </w:tabs>
        <w:suppressAutoHyphens/>
        <w:spacing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2649BF">
            <w:pPr>
              <w:pStyle w:val="Tekstpodstawowywcity"/>
              <w:suppressAutoHyphens/>
              <w:spacing w:line="271" w:lineRule="auto"/>
              <w:ind w:left="0"/>
              <w:jc w:val="both"/>
              <w:rPr>
                <w:rFonts w:cstheme="minorHAnsi"/>
                <w:color w:val="0D0D0D" w:themeColor="text1" w:themeTint="F2"/>
              </w:rPr>
            </w:pPr>
          </w:p>
        </w:tc>
      </w:tr>
    </w:tbl>
    <w:p w14:paraId="4E8A4B1F" w14:textId="77777777" w:rsidR="00D62EE1" w:rsidRPr="004046CA" w:rsidRDefault="00D62EE1" w:rsidP="002649BF">
      <w:pPr>
        <w:pStyle w:val="Tekstpodstawowywcity"/>
        <w:suppressAutoHyphens/>
        <w:spacing w:line="271" w:lineRule="auto"/>
        <w:ind w:left="284"/>
        <w:jc w:val="both"/>
        <w:rPr>
          <w:rFonts w:cstheme="minorHAnsi"/>
        </w:rPr>
      </w:pPr>
      <w:r w:rsidRPr="004046CA">
        <w:rPr>
          <w:rFonts w:cstheme="minorHAnsi"/>
        </w:rPr>
        <w:t>Przez termin realizacji Umowy rozumie się przedział czasowy, w którym przypada początek okresu ubezpieczenia dla umów ubezpieczenia poszczególnych pojazdów.</w:t>
      </w:r>
    </w:p>
    <w:p w14:paraId="4F37F55E" w14:textId="05FFBC06"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2649BF">
      <w:pPr>
        <w:pStyle w:val="Tekstpodstawowywcity"/>
        <w:spacing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2044C554" w14:textId="2375ACF3" w:rsidR="00D62EE1" w:rsidRPr="002649BF"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9F665E">
        <w:rPr>
          <w:rFonts w:cstheme="minorHAnsi"/>
          <w:color w:val="0D0D0D" w:themeColor="text1" w:themeTint="F2"/>
        </w:rPr>
        <w:t xml:space="preserve">Polisy dla </w:t>
      </w:r>
      <w:r w:rsidRPr="002649BF">
        <w:rPr>
          <w:rFonts w:cstheme="minorHAnsi"/>
          <w:color w:val="0D0D0D" w:themeColor="text1" w:themeTint="F2"/>
        </w:rPr>
        <w:t>poszczególnych pojazdów będą wystawione na roczne okresy ubezpieczenia</w:t>
      </w:r>
      <w:r w:rsidR="00DB568D" w:rsidRPr="002649BF">
        <w:rPr>
          <w:rFonts w:cstheme="minorHAnsi"/>
          <w:color w:val="0D0D0D" w:themeColor="text1" w:themeTint="F2"/>
        </w:rPr>
        <w:t xml:space="preserve">, z uwzględnieniem zapisów klauzuli wyrównania okresu ubezpieczenia w ubezpieczeniu </w:t>
      </w:r>
      <w:r w:rsidR="00DB568D" w:rsidRPr="002649BF">
        <w:rPr>
          <w:rFonts w:cstheme="minorHAnsi"/>
          <w:color w:val="0D0D0D" w:themeColor="text1" w:themeTint="F2"/>
        </w:rPr>
        <w:lastRenderedPageBreak/>
        <w:t>obowiązkowym OC posiadaczy pojazdów mechanicznych i klauzuli naliczania składki w ubezpieczeniach dobrowolnych.</w:t>
      </w:r>
    </w:p>
    <w:p w14:paraId="0952E436" w14:textId="77777777" w:rsidR="00D62EE1" w:rsidRPr="00D62EE1"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2649BF">
        <w:rPr>
          <w:rFonts w:cstheme="minorHAnsi"/>
          <w:color w:val="0D0D0D" w:themeColor="text1" w:themeTint="F2"/>
        </w:rPr>
        <w:t>Do umowy obowiązkowego ubezpieczenia OC posiadaczy pojazdów mechanicznych dla każdego pojazdu będzie wystawiony certyfikat</w:t>
      </w:r>
      <w:r w:rsidRPr="00D62EE1">
        <w:rPr>
          <w:rFonts w:cstheme="minorHAnsi"/>
          <w:color w:val="0D0D0D" w:themeColor="text1" w:themeTint="F2"/>
        </w:rPr>
        <w:t xml:space="preserve"> potwierdzający zawarcie tego ubezpieczenia.</w:t>
      </w:r>
    </w:p>
    <w:p w14:paraId="60A14747" w14:textId="3E04ACB5" w:rsidR="009F7814" w:rsidRPr="00D4716C" w:rsidRDefault="00EE66C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D62EE1">
        <w:tc>
          <w:tcPr>
            <w:tcW w:w="8702" w:type="dxa"/>
          </w:tcPr>
          <w:p w14:paraId="1E28298A" w14:textId="25D3D114" w:rsidR="00B95F25" w:rsidRPr="00D4716C" w:rsidRDefault="00ED166C" w:rsidP="002649BF">
            <w:pPr>
              <w:pStyle w:val="Tekstpodstawowywcity"/>
              <w:suppressAutoHyphens/>
              <w:spacing w:line="271" w:lineRule="auto"/>
              <w:ind w:left="0"/>
              <w:jc w:val="both"/>
              <w:rPr>
                <w:rFonts w:cstheme="minorHAnsi"/>
                <w:color w:val="0D0D0D" w:themeColor="text1" w:themeTint="F2"/>
              </w:rPr>
            </w:pPr>
            <w:r>
              <w:rPr>
                <w:rFonts w:cstheme="minorHAnsi"/>
                <w:color w:val="0D0D0D" w:themeColor="text1" w:themeTint="F2"/>
              </w:rPr>
              <w:t xml:space="preserve"> </w:t>
            </w:r>
            <w:r w:rsidR="00246634" w:rsidRPr="00D4716C">
              <w:rPr>
                <w:rFonts w:cstheme="minorHAnsi"/>
                <w:color w:val="0D0D0D" w:themeColor="text1" w:themeTint="F2"/>
              </w:rPr>
              <w:t>zł, w tym VAT – zwolniony.</w:t>
            </w:r>
          </w:p>
        </w:tc>
      </w:tr>
    </w:tbl>
    <w:p w14:paraId="0947AAC3" w14:textId="68852B3C" w:rsid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F09F5EC"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t>
      </w:r>
      <w:r w:rsidR="00990714">
        <w:rPr>
          <w:rFonts w:cstheme="minorHAnsi"/>
          <w:color w:val="0D0D0D" w:themeColor="text1" w:themeTint="F2"/>
        </w:rPr>
        <w:br/>
      </w:r>
      <w:r w:rsidRPr="00D4716C">
        <w:rPr>
          <w:rFonts w:cstheme="minorHAnsi"/>
          <w:color w:val="0D0D0D" w:themeColor="text1" w:themeTint="F2"/>
        </w:rPr>
        <w:t xml:space="preserve">w terminach innych, niż wynikające z zawartej umowy. Wykonawcy nie przysługuje prawo potrącenia wierzytelności o zapłatę rat z </w:t>
      </w:r>
      <w:r w:rsidR="00A54799">
        <w:rPr>
          <w:rFonts w:cstheme="minorHAnsi"/>
          <w:color w:val="0D0D0D" w:themeColor="text1" w:themeTint="F2"/>
        </w:rPr>
        <w:t>należnego odszkodowania</w:t>
      </w:r>
      <w:r w:rsidRPr="00D4716C">
        <w:rPr>
          <w:rFonts w:cstheme="minorHAnsi"/>
          <w:color w:val="0D0D0D" w:themeColor="text1" w:themeTint="F2"/>
        </w:rPr>
        <w:t>.</w:t>
      </w:r>
    </w:p>
    <w:p w14:paraId="4F9D98AB" w14:textId="6902168F"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w:t>
      </w:r>
      <w:r w:rsidR="00990714">
        <w:rPr>
          <w:rFonts w:cstheme="minorHAnsi"/>
          <w:color w:val="0D0D0D" w:themeColor="text1" w:themeTint="F2"/>
        </w:rPr>
        <w:br/>
      </w:r>
      <w:r w:rsidRPr="00D4716C">
        <w:rPr>
          <w:rFonts w:cstheme="minorHAnsi"/>
          <w:color w:val="0D0D0D" w:themeColor="text1" w:themeTint="F2"/>
        </w:rPr>
        <w:t xml:space="preserve">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2922F80C" w:rsidR="00081C5A" w:rsidRPr="00D4716C" w:rsidRDefault="00640FEA" w:rsidP="002649BF">
      <w:pPr>
        <w:pStyle w:val="Akapitzlist"/>
        <w:numPr>
          <w:ilvl w:val="0"/>
          <w:numId w:val="8"/>
        </w:numPr>
        <w:suppressAutoHyphens/>
        <w:spacing w:after="120" w:line="271" w:lineRule="auto"/>
        <w:ind w:left="357" w:hanging="357"/>
        <w:jc w:val="both"/>
        <w:rPr>
          <w:rFonts w:cstheme="minorHAnsi"/>
          <w:color w:val="0D0D0D" w:themeColor="text1" w:themeTint="F2"/>
        </w:rPr>
      </w:pPr>
      <w:r w:rsidRPr="00D4716C">
        <w:rPr>
          <w:rFonts w:cstheme="minorHAnsi"/>
          <w:color w:val="0D0D0D" w:themeColor="text1" w:themeTint="F2"/>
        </w:rPr>
        <w:lastRenderedPageBreak/>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w:t>
      </w:r>
    </w:p>
    <w:p w14:paraId="72805740" w14:textId="77777777" w:rsidR="00081C5A" w:rsidRPr="00D4716C" w:rsidRDefault="00081C5A" w:rsidP="002649BF">
      <w:pPr>
        <w:pStyle w:val="Tekstpodstawowywcity"/>
        <w:numPr>
          <w:ilvl w:val="0"/>
          <w:numId w:val="8"/>
        </w:numPr>
        <w:suppressAutoHyphens/>
        <w:spacing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7E28ADF6" w:rsidR="00A91BDF"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kolejne roczne okresy ubezpieczenia Zamawiający może zaktualizować sumy ubezpieczenia </w:t>
      </w:r>
      <w:r w:rsidR="00820C41">
        <w:rPr>
          <w:rFonts w:ascii="Calibri" w:eastAsia="Times New Roman" w:hAnsi="Calibri" w:cs="Tahoma"/>
          <w:color w:val="0D0D0D" w:themeColor="text1" w:themeTint="F2"/>
        </w:rPr>
        <w:t>pojazdów</w:t>
      </w:r>
      <w:r w:rsidRPr="00D4716C">
        <w:rPr>
          <w:rFonts w:ascii="Calibri" w:eastAsia="Times New Roman" w:hAnsi="Calibri" w:cs="Tahoma"/>
          <w:color w:val="0D0D0D" w:themeColor="text1" w:themeTint="F2"/>
        </w:rPr>
        <w:t xml:space="preserve">. Składka zostanie wyliczona z zastosowaniem stawek wynikających z Oferty Wykonawcy. </w:t>
      </w:r>
    </w:p>
    <w:p w14:paraId="078C9424" w14:textId="77777777" w:rsidR="00820C41" w:rsidRPr="00820C41" w:rsidRDefault="00820C41"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820C41">
        <w:rPr>
          <w:rFonts w:ascii="Calibri" w:eastAsia="Times New Roman" w:hAnsi="Calibri" w:cs="Tahoma"/>
          <w:color w:val="0D0D0D" w:themeColor="text1" w:themeTint="F2"/>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D4716C"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p w14:paraId="73430580" w14:textId="1317D939"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3E222408" w:rsidR="00A91BDF"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 xml:space="preserve">zaistnienia szkody </w:t>
      </w:r>
      <w:r w:rsidR="00820C41">
        <w:rPr>
          <w:rFonts w:ascii="Calibri" w:hAnsi="Calibri"/>
          <w:color w:val="0D0D0D" w:themeColor="text1" w:themeTint="F2"/>
        </w:rPr>
        <w:t>auto-casco</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xml:space="preserve">, nie później niż w ciągu 14 dni od </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2B2DDE88"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C35E8E" w:rsidRPr="0071466F">
        <w:rPr>
          <w:rFonts w:cstheme="minorHAnsi"/>
        </w:rPr>
        <w:t>Przez pojęcie dnia roboczego przyjmuje się każdy dzień od poniedziałku do piątku, chyba że któryś z tych dni jest ustawowo wolny od pracy</w:t>
      </w:r>
      <w:r w:rsidR="00C35E8E">
        <w:rPr>
          <w:rFonts w:cstheme="minorHAnsi"/>
        </w:rPr>
        <w:t>.</w:t>
      </w:r>
      <w:r w:rsidR="00C35E8E" w:rsidRPr="00D4716C">
        <w:rPr>
          <w:rFonts w:ascii="Calibri" w:hAnsi="Calibri"/>
          <w:color w:val="0D0D0D" w:themeColor="text1" w:themeTint="F2"/>
        </w:rPr>
        <w:t xml:space="preserve"> </w:t>
      </w:r>
      <w:r w:rsidRPr="00D4716C">
        <w:rPr>
          <w:rFonts w:ascii="Calibri" w:hAnsi="Calibri"/>
          <w:color w:val="0D0D0D" w:themeColor="text1" w:themeTint="F2"/>
        </w:rPr>
        <w:t>Wykonawca dokona weryfikacji kosztorysu w terminie 7 dni roboczych od momentu przedłożenia go przez Zamawiającego.</w:t>
      </w:r>
    </w:p>
    <w:p w14:paraId="0703ED8A" w14:textId="39BC0C17" w:rsidR="00921209" w:rsidRPr="00D4716C" w:rsidRDefault="00921209"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Kwota należnego odszkodowania z tytułu umowy ubezpieczenia </w:t>
      </w:r>
      <w:r w:rsidR="00820C41">
        <w:rPr>
          <w:rFonts w:cstheme="minorHAnsi"/>
          <w:color w:val="0D0D0D" w:themeColor="text1" w:themeTint="F2"/>
        </w:rPr>
        <w:t>auto-casco</w:t>
      </w:r>
      <w:r w:rsidRPr="00D4716C">
        <w:rPr>
          <w:rFonts w:cstheme="minorHAnsi"/>
          <w:color w:val="0D0D0D" w:themeColor="text1" w:themeTint="F2"/>
        </w:rPr>
        <w:t xml:space="preserve"> zostanie przekazana na rachunek bankowy wskazany przez Zamawiającego.</w:t>
      </w:r>
    </w:p>
    <w:p w14:paraId="52D8DB4A"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685D284" w:rsidR="00BC2E03" w:rsidRPr="00D4716C" w:rsidRDefault="00BC2E03" w:rsidP="002649BF">
      <w:pPr>
        <w:tabs>
          <w:tab w:val="left" w:pos="284"/>
        </w:tabs>
        <w:spacing w:after="120" w:line="271" w:lineRule="auto"/>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Ochrona ubezpieczeniowa nie wygasa, lecz jest kontynuowana na dotychczasowych warunkach w przypadku przewłaszczenia na zabezpieczenie </w:t>
      </w:r>
      <w:r w:rsidR="00771A51">
        <w:rPr>
          <w:rFonts w:ascii="Calibri" w:eastAsia="Times New Roman" w:hAnsi="Calibri" w:cs="Tahoma"/>
          <w:color w:val="0D0D0D" w:themeColor="text1" w:themeTint="F2"/>
        </w:rPr>
        <w:t>pojazdu</w:t>
      </w:r>
      <w:r w:rsidRPr="00D4716C">
        <w:rPr>
          <w:rFonts w:ascii="Calibri" w:eastAsia="Times New Roman" w:hAnsi="Calibri" w:cs="Tahoma"/>
          <w:color w:val="0D0D0D" w:themeColor="text1" w:themeTint="F2"/>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D4716C" w:rsidRDefault="00023EAA"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2649BF">
      <w:pPr>
        <w:pStyle w:val="Tekstpodstawowy"/>
        <w:spacing w:after="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4D7897C7"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DB568D" w:rsidRPr="002D156D">
        <w:rPr>
          <w:rFonts w:cstheme="minorHAnsi"/>
          <w:color w:val="0D0D0D" w:themeColor="text1" w:themeTint="F2"/>
        </w:rPr>
        <w:t>5</w:t>
      </w:r>
      <w:r w:rsidR="00983E45" w:rsidRPr="002D156D">
        <w:rPr>
          <w:rFonts w:cstheme="minorHAnsi"/>
          <w:color w:val="0D0D0D" w:themeColor="text1" w:themeTint="F2"/>
        </w:rPr>
        <w:t>0</w:t>
      </w:r>
      <w:r w:rsidRPr="002D156D">
        <w:rPr>
          <w:rFonts w:cstheme="minorHAnsi"/>
          <w:color w:val="0D0D0D" w:themeColor="text1" w:themeTint="F2"/>
        </w:rPr>
        <w:t xml:space="preserve">% wartości zamówienia podstawowego. </w:t>
      </w:r>
    </w:p>
    <w:p w14:paraId="48046F06" w14:textId="3042A8D5"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Zakres zamówień wskazanych w pkt 1 może obejmować: </w:t>
      </w:r>
    </w:p>
    <w:p w14:paraId="758ED149" w14:textId="02FFE1FF"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2D156D">
        <w:rPr>
          <w:rFonts w:cstheme="minorHAnsi"/>
        </w:rPr>
        <w:t>ubezpieczenia nowo</w:t>
      </w:r>
      <w:r w:rsidRPr="00771A51">
        <w:rPr>
          <w:rFonts w:cstheme="minorHAnsi"/>
        </w:rPr>
        <w:t xml:space="preserve"> nabytych pojazdów</w:t>
      </w:r>
      <w:r>
        <w:rPr>
          <w:rFonts w:cstheme="minorHAnsi"/>
        </w:rPr>
        <w:t>,</w:t>
      </w:r>
    </w:p>
    <w:p w14:paraId="27E96313" w14:textId="37F9646F" w:rsidR="00FB0C95" w:rsidRPr="00771A51"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 xml:space="preserve">uzupełnienie limitów ochrony, sumy ubezpieczenia określonej w systemie na pierwsze ryzyko lub sumy </w:t>
      </w:r>
      <w:r w:rsidR="00BC2E03" w:rsidRPr="00771A51">
        <w:rPr>
          <w:rFonts w:cstheme="minorHAnsi"/>
          <w:color w:val="0D0D0D" w:themeColor="text1" w:themeTint="F2"/>
        </w:rPr>
        <w:t xml:space="preserve">ubezpieczenia </w:t>
      </w:r>
      <w:r w:rsidRPr="00771A51">
        <w:rPr>
          <w:rFonts w:cstheme="minorHAnsi"/>
          <w:color w:val="0D0D0D" w:themeColor="text1" w:themeTint="F2"/>
        </w:rPr>
        <w:t xml:space="preserve">po wypłacie odszkodowania, </w:t>
      </w:r>
    </w:p>
    <w:p w14:paraId="3BF8AE06" w14:textId="090FBD51"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76CA66E7" w:rsidR="00921209" w:rsidRPr="00D4716C" w:rsidRDefault="00921209"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C35E8E">
        <w:rPr>
          <w:rFonts w:cstheme="minorHAnsi"/>
          <w:color w:val="0D0D0D" w:themeColor="text1" w:themeTint="F2"/>
        </w:rPr>
        <w:t>zakresu</w:t>
      </w:r>
      <w:r w:rsidRPr="00D4716C">
        <w:rPr>
          <w:rFonts w:cstheme="minorHAnsi"/>
          <w:color w:val="0D0D0D" w:themeColor="text1" w:themeTint="F2"/>
        </w:rPr>
        <w:t xml:space="preserve"> zamówienia</w:t>
      </w:r>
      <w:r w:rsidR="00C35E8E">
        <w:rPr>
          <w:rFonts w:cstheme="minorHAnsi"/>
          <w:color w:val="0D0D0D" w:themeColor="text1" w:themeTint="F2"/>
        </w:rPr>
        <w:t xml:space="preserve"> wskazanego w pkt. 2</w:t>
      </w:r>
      <w:r w:rsidRPr="00D4716C">
        <w:rPr>
          <w:rFonts w:cstheme="minorHAnsi"/>
          <w:color w:val="0D0D0D" w:themeColor="text1" w:themeTint="F2"/>
        </w:rPr>
        <w:t xml:space="preserve"> zastosowanie mieć będą poniżej określone warunki, na których zostanie ono udzielone. W przypadku gdy przedmiotem zamówienia będzie:</w:t>
      </w:r>
    </w:p>
    <w:p w14:paraId="0E192DFC" w14:textId="6E502E0F"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ubezpieczenie </w:t>
      </w:r>
      <w:r w:rsidR="00771A51" w:rsidRPr="00630083">
        <w:rPr>
          <w:rFonts w:cstheme="minorHAnsi"/>
        </w:rPr>
        <w:t xml:space="preserve">nowo nabytego pojazdu </w:t>
      </w:r>
      <w:r w:rsidRPr="00D4716C">
        <w:rPr>
          <w:rFonts w:cstheme="minorHAnsi"/>
          <w:color w:val="0D0D0D" w:themeColor="text1" w:themeTint="F2"/>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6B43E9C2" w:rsidR="00FB0C95" w:rsidRPr="00D4716C"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 xml:space="preserve">Inne warunki, w szczególności zakres ochrony ubezpieczeniowej, </w:t>
      </w:r>
      <w:r w:rsidR="00C35E8E">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2649BF">
      <w:pPr>
        <w:pStyle w:val="Tekstpodstawowy"/>
        <w:spacing w:after="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2649BF">
      <w:pPr>
        <w:pStyle w:val="Tekstpodstawowywcity"/>
        <w:spacing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4C3807F1" w:rsidR="009F7814" w:rsidRPr="00D4716C" w:rsidRDefault="00F652C5"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0500C">
        <w:rPr>
          <w:rFonts w:cstheme="minorHAnsi"/>
          <w:b/>
          <w:bCs/>
          <w:color w:val="0D0D0D" w:themeColor="text1" w:themeTint="F2"/>
        </w:rPr>
        <w:t xml:space="preserve"> </w:t>
      </w:r>
      <w:r w:rsidRPr="00D4716C">
        <w:rPr>
          <w:rFonts w:cstheme="minorHAnsi"/>
          <w:b/>
          <w:bCs/>
          <w:color w:val="0D0D0D" w:themeColor="text1" w:themeTint="F2"/>
        </w:rPr>
        <w:t>455</w:t>
      </w:r>
      <w:r w:rsidR="000130F4">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382853E" w:rsidR="002A6BE0"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30A16299" w14:textId="77777777"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zmiana (zwiększenie lub zmniejszenie) posiadanej floty,</w:t>
      </w:r>
    </w:p>
    <w:p w14:paraId="42E7DA11" w14:textId="15357947"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2649BF">
      <w:pPr>
        <w:pStyle w:val="Tekstpodstawowywcity"/>
        <w:numPr>
          <w:ilvl w:val="0"/>
          <w:numId w:val="20"/>
        </w:numPr>
        <w:suppressAutoHyphens/>
        <w:spacing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2E0A3016"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2649BF">
      <w:pPr>
        <w:numPr>
          <w:ilvl w:val="1"/>
          <w:numId w:val="10"/>
        </w:numPr>
        <w:tabs>
          <w:tab w:val="left" w:pos="709"/>
        </w:tabs>
        <w:spacing w:after="12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276B9CB5" w:rsidR="009F7814" w:rsidRPr="00D4716C" w:rsidRDefault="009F7814" w:rsidP="002649BF">
      <w:pPr>
        <w:numPr>
          <w:ilvl w:val="0"/>
          <w:numId w:val="10"/>
        </w:numPr>
        <w:tabs>
          <w:tab w:val="left" w:pos="284"/>
        </w:tabs>
        <w:suppressAutoHyphens/>
        <w:spacing w:after="12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061C4E70" w:rsidR="009F7814" w:rsidRPr="00D4716C" w:rsidRDefault="00C35E8E"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71466F">
        <w:rPr>
          <w:rFonts w:cstheme="minorHAnsi"/>
        </w:rPr>
        <w:t>Zgodnie z art. 436 pkt. 4 ustawy PZP w</w:t>
      </w:r>
      <w:r w:rsidRPr="00396534">
        <w:t xml:space="preserve"> </w:t>
      </w:r>
      <w:r w:rsidR="009F7814" w:rsidRPr="00D4716C">
        <w:rPr>
          <w:rFonts w:cstheme="minorHAnsi"/>
          <w:color w:val="0D0D0D" w:themeColor="text1" w:themeTint="F2"/>
        </w:rPr>
        <w:t>przypadku wystąpienia poniższych okoliczności:</w:t>
      </w:r>
    </w:p>
    <w:p w14:paraId="06D91201" w14:textId="087A8A3D"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40D6A70B" w:rsidR="009F7814" w:rsidRPr="00D4716C" w:rsidRDefault="009F7814" w:rsidP="002649BF">
      <w:pPr>
        <w:tabs>
          <w:tab w:val="left" w:pos="426"/>
        </w:tabs>
        <w:autoSpaceDE w:val="0"/>
        <w:autoSpaceDN w:val="0"/>
        <w:adjustRightInd w:val="0"/>
        <w:spacing w:after="12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C35E8E" w:rsidRPr="00C35E8E">
        <w:rPr>
          <w:rFonts w:cstheme="minorHAnsi"/>
        </w:rPr>
        <w:t xml:space="preserve"> </w:t>
      </w:r>
      <w:r w:rsidR="00C35E8E" w:rsidRPr="0071466F">
        <w:rPr>
          <w:rFonts w:cstheme="minorHAnsi"/>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1803B08A" w:rsidR="00391EAE" w:rsidRPr="00D4716C" w:rsidRDefault="009F7814"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00209092" w:rsidR="00921209" w:rsidRPr="00D4716C" w:rsidRDefault="009F7814"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.4.</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6644E7E" w:rsidR="009F7814" w:rsidRPr="00D4716C" w:rsidRDefault="00391EAE"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C35E8E">
        <w:rPr>
          <w:rFonts w:cstheme="minorHAnsi"/>
          <w:color w:val="0D0D0D" w:themeColor="text1" w:themeTint="F2"/>
        </w:rPr>
        <w:t xml:space="preserve"> </w:t>
      </w:r>
      <w:r w:rsidR="00C35E8E" w:rsidRPr="0071466F">
        <w:rPr>
          <w:rFonts w:cstheme="minorHAnsi"/>
        </w:rPr>
        <w:t>Zmiana umowy w zakresie zmiany wynagrodzenia z przyczyn określonych w ust.3 pkt 3.1-3.4  niniejszego paragrafu obejmować będzie wyłącznie płatności za usługi, których w dniu zmiany umowy jeszcze nie wykonano</w:t>
      </w:r>
    </w:p>
    <w:p w14:paraId="0FB69D70" w14:textId="3A6F109B"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1" w:name="_Hlk156760462"/>
      <w:r w:rsidRPr="0071466F">
        <w:rPr>
          <w:rFonts w:cstheme="minorHAnsi"/>
        </w:rPr>
        <w:t>które mają wpływ na koszt realizacji zamówienia</w:t>
      </w:r>
      <w:bookmarkEnd w:id="1"/>
      <w:r w:rsidRPr="0071466F">
        <w:rPr>
          <w:rFonts w:cstheme="minorHAnsi"/>
        </w:rPr>
        <w:t xml:space="preserve"> (</w:t>
      </w:r>
      <w:bookmarkStart w:id="2" w:name="_Hlk156760908"/>
      <w:r w:rsidRPr="0071466F">
        <w:rPr>
          <w:rFonts w:cstheme="minorHAnsi"/>
        </w:rPr>
        <w:t>zarówno w wypadku inflacji jak i deflacji</w:t>
      </w:r>
      <w:bookmarkEnd w:id="2"/>
      <w:r w:rsidRPr="0071466F">
        <w:rPr>
          <w:rFonts w:cstheme="minorHAnsi"/>
        </w:rPr>
        <w:t>), Strony dopuszczają zmianę wynagrodzenia Wykonawcy na następujących warunkach:</w:t>
      </w:r>
    </w:p>
    <w:p w14:paraId="6BC27F2B"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t>
      </w:r>
      <w:bookmarkStart w:id="3" w:name="_Hlk156760531"/>
      <w:r w:rsidRPr="0071466F">
        <w:t>W przypadku gdyby wskaźniki przestały być dostępne, zastosowanie znajdą inne, najbardziej zbliżone, wskaźniki publikowane przez Prezesa GUS.</w:t>
      </w:r>
    </w:p>
    <w:bookmarkEnd w:id="3"/>
    <w:p w14:paraId="1F957847"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lastRenderedPageBreak/>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443405B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1ACD54F1"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5240723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0D6BCCC8"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7B9BCBBA" w14:textId="77777777"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2E38BD1"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E77A479"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1EED7DBE"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7FD95F4"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Strona umowy, której przedłożono wniosek, w terminie 30 dni od otrzymania kompletnego wniosku, informacji i wyjaśnień, zajmie pisemne stanowisko w sprawie; za dzień przekazania stanowiska (obejmującego zatwierdzenie wniosku bądź odmowę wniosku), uznaje się dzień jego wysłania na adres właściwy dla doręczeń pism odpowiednio do Zamawiającego lub Wykonawcy, </w:t>
      </w:r>
    </w:p>
    <w:p w14:paraId="3796DB50" w14:textId="77777777" w:rsidR="00C35E8E"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4A74792A" w14:textId="4F4C2792" w:rsidR="007B6617" w:rsidRPr="00C35E8E" w:rsidRDefault="00C35E8E" w:rsidP="002649BF">
      <w:pPr>
        <w:pStyle w:val="Tekstpodstawowywcity"/>
        <w:numPr>
          <w:ilvl w:val="1"/>
          <w:numId w:val="10"/>
        </w:numPr>
        <w:suppressAutoHyphens/>
        <w:spacing w:line="271" w:lineRule="auto"/>
        <w:ind w:left="993" w:hanging="567"/>
        <w:jc w:val="both"/>
        <w:rPr>
          <w:rFonts w:cstheme="minorHAnsi"/>
        </w:rPr>
      </w:pPr>
      <w:r w:rsidRPr="00C35E8E">
        <w:rPr>
          <w:rFonts w:cstheme="minorHAnsi"/>
        </w:rPr>
        <w:lastRenderedPageBreak/>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602D06E9" w:rsidR="00640FEA" w:rsidRPr="00812D2B" w:rsidRDefault="00640FEA"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812D2B">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2649BF">
      <w:pPr>
        <w:pStyle w:val="Tekstpodstawowywcity"/>
        <w:spacing w:line="271" w:lineRule="auto"/>
        <w:ind w:hanging="283"/>
        <w:jc w:val="center"/>
        <w:rPr>
          <w:rFonts w:cstheme="minorHAnsi"/>
          <w:b/>
          <w:color w:val="0D0D0D" w:themeColor="text1" w:themeTint="F2"/>
        </w:rPr>
      </w:pPr>
      <w:r w:rsidRPr="00812D2B">
        <w:rPr>
          <w:rFonts w:cstheme="minorHAnsi"/>
          <w:b/>
          <w:color w:val="0D0D0D" w:themeColor="text1" w:themeTint="F2"/>
        </w:rPr>
        <w:t xml:space="preserve">§ </w:t>
      </w:r>
      <w:r w:rsidR="00A91BDF" w:rsidRPr="00812D2B">
        <w:rPr>
          <w:rFonts w:cstheme="minorHAnsi"/>
          <w:b/>
          <w:color w:val="0D0D0D" w:themeColor="text1" w:themeTint="F2"/>
        </w:rPr>
        <w:t>1</w:t>
      </w:r>
      <w:r w:rsidR="00BC2E03" w:rsidRPr="00812D2B">
        <w:rPr>
          <w:rFonts w:cstheme="minorHAnsi"/>
          <w:b/>
          <w:color w:val="0D0D0D" w:themeColor="text1" w:themeTint="F2"/>
        </w:rPr>
        <w:t>1</w:t>
      </w:r>
      <w:r w:rsidR="00226E0F" w:rsidRPr="00812D2B">
        <w:rPr>
          <w:rFonts w:cstheme="minorHAnsi"/>
          <w:b/>
          <w:color w:val="0D0D0D" w:themeColor="text1" w:themeTint="F2"/>
        </w:rPr>
        <w:t>.</w:t>
      </w:r>
    </w:p>
    <w:p w14:paraId="623F2AC5" w14:textId="77777777" w:rsidR="00115838" w:rsidRPr="00D4716C" w:rsidRDefault="00115838"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C95CE8" w:rsidRDefault="00115838" w:rsidP="002649BF">
      <w:pPr>
        <w:pStyle w:val="Tekstpodstawowywcity"/>
        <w:tabs>
          <w:tab w:val="left" w:pos="0"/>
          <w:tab w:val="left" w:pos="284"/>
        </w:tabs>
        <w:suppressAutoHyphens/>
        <w:spacing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w:t>
      </w:r>
      <w:r w:rsidRPr="00C95CE8">
        <w:rPr>
          <w:rFonts w:cstheme="minorHAnsi"/>
          <w:color w:val="0D0D0D" w:themeColor="text1" w:themeTint="F2"/>
        </w:rPr>
        <w:t>proporcjonalnie do ilości dni udzielonej ochrony. Przeniesienie praw może nastąpić za zgodą Ubezpieczyciela.</w:t>
      </w:r>
    </w:p>
    <w:p w14:paraId="14C1BFDB" w14:textId="1AA896ED" w:rsidR="00226E0F" w:rsidRPr="00C95CE8" w:rsidRDefault="00226E0F"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 1</w:t>
      </w:r>
      <w:r w:rsidR="00BC2E03" w:rsidRPr="00C95CE8">
        <w:rPr>
          <w:rFonts w:cstheme="minorHAnsi"/>
          <w:b/>
          <w:color w:val="0D0D0D" w:themeColor="text1" w:themeTint="F2"/>
        </w:rPr>
        <w:t>2</w:t>
      </w:r>
      <w:r w:rsidRPr="00C95CE8">
        <w:rPr>
          <w:rFonts w:cstheme="minorHAnsi"/>
          <w:b/>
          <w:color w:val="0D0D0D" w:themeColor="text1" w:themeTint="F2"/>
        </w:rPr>
        <w:t>.</w:t>
      </w:r>
    </w:p>
    <w:p w14:paraId="67E9ED21" w14:textId="77777777" w:rsidR="00226E0F" w:rsidRPr="00C95CE8" w:rsidRDefault="00226E0F"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Osoby do kontaktu</w:t>
      </w:r>
    </w:p>
    <w:p w14:paraId="0E818C61" w14:textId="77777777" w:rsidR="00226E0F" w:rsidRPr="00C95CE8" w:rsidRDefault="00226E0F" w:rsidP="002649BF">
      <w:pPr>
        <w:numPr>
          <w:ilvl w:val="0"/>
          <w:numId w:val="26"/>
        </w:numPr>
        <w:autoSpaceDE w:val="0"/>
        <w:autoSpaceDN w:val="0"/>
        <w:adjustRightInd w:val="0"/>
        <w:spacing w:after="120" w:line="271" w:lineRule="auto"/>
        <w:jc w:val="both"/>
        <w:rPr>
          <w:rFonts w:cstheme="minorHAnsi"/>
          <w:color w:val="0D0D0D" w:themeColor="text1" w:themeTint="F2"/>
        </w:rPr>
      </w:pPr>
      <w:r w:rsidRPr="00C95CE8">
        <w:rPr>
          <w:rFonts w:cstheme="minorHAnsi"/>
          <w:color w:val="0D0D0D" w:themeColor="text1" w:themeTint="F2"/>
        </w:rPr>
        <w:t>W sprawach dotyczących realizacji niniejszej Umowy osobami do kontaktu są:</w:t>
      </w:r>
    </w:p>
    <w:p w14:paraId="33358182" w14:textId="1AF32CCC" w:rsidR="00226E0F" w:rsidRPr="00C95CE8" w:rsidRDefault="00226E0F" w:rsidP="002649BF">
      <w:pPr>
        <w:tabs>
          <w:tab w:val="left" w:pos="426"/>
        </w:tabs>
        <w:autoSpaceDE w:val="0"/>
        <w:autoSpaceDN w:val="0"/>
        <w:adjustRightInd w:val="0"/>
        <w:spacing w:after="120" w:line="271" w:lineRule="auto"/>
        <w:ind w:left="360"/>
        <w:jc w:val="both"/>
        <w:rPr>
          <w:rFonts w:cstheme="minorHAnsi"/>
          <w:color w:val="0D0D0D" w:themeColor="text1" w:themeTint="F2"/>
        </w:rPr>
      </w:pPr>
      <w:r w:rsidRPr="00C95CE8">
        <w:rPr>
          <w:rFonts w:cstheme="minorHAnsi"/>
          <w:color w:val="0D0D0D" w:themeColor="text1" w:themeTint="F2"/>
        </w:rPr>
        <w:t xml:space="preserve">ze strony Wykonawcy: </w:t>
      </w:r>
    </w:p>
    <w:p w14:paraId="26B61991" w14:textId="77777777" w:rsidR="00226E0F" w:rsidRPr="00C95CE8" w:rsidRDefault="00226E0F" w:rsidP="002649BF">
      <w:pPr>
        <w:pStyle w:val="Tekstpodstawowywcity"/>
        <w:tabs>
          <w:tab w:val="left" w:pos="284"/>
        </w:tabs>
        <w:spacing w:line="271" w:lineRule="auto"/>
        <w:ind w:left="426" w:firstLine="141"/>
        <w:rPr>
          <w:rFonts w:cstheme="minorHAnsi"/>
          <w:color w:val="0D0D0D" w:themeColor="text1" w:themeTint="F2"/>
        </w:rPr>
      </w:pPr>
      <w:r w:rsidRPr="00C95CE8">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C95CE8" w14:paraId="4F65F1E4" w14:textId="77777777" w:rsidTr="00246634">
        <w:tc>
          <w:tcPr>
            <w:tcW w:w="9212" w:type="dxa"/>
          </w:tcPr>
          <w:p w14:paraId="19EDB5D8" w14:textId="64026ADE" w:rsidR="00246634" w:rsidRPr="00C95CE8" w:rsidRDefault="00246634" w:rsidP="002649BF">
            <w:pPr>
              <w:pStyle w:val="Tekstpodstawowywcity"/>
              <w:tabs>
                <w:tab w:val="left" w:pos="284"/>
              </w:tabs>
              <w:spacing w:line="271" w:lineRule="auto"/>
              <w:ind w:left="0"/>
              <w:jc w:val="center"/>
              <w:rPr>
                <w:rFonts w:cstheme="minorHAnsi"/>
                <w:color w:val="0D0D0D" w:themeColor="text1" w:themeTint="F2"/>
              </w:rPr>
            </w:pPr>
            <w:r w:rsidRPr="00C95CE8">
              <w:rPr>
                <w:rFonts w:cstheme="minorHAnsi"/>
                <w:color w:val="0D0D0D" w:themeColor="text1" w:themeTint="F2"/>
              </w:rPr>
              <w:t>(Imię i nazwisko, tel., e-mail)</w:t>
            </w:r>
          </w:p>
        </w:tc>
      </w:tr>
    </w:tbl>
    <w:p w14:paraId="7464EBEA" w14:textId="77777777" w:rsidR="00226E0F" w:rsidRPr="00C95CE8" w:rsidRDefault="00226E0F" w:rsidP="002649BF">
      <w:pPr>
        <w:pStyle w:val="Tekstpodstawowywcity"/>
        <w:tabs>
          <w:tab w:val="left" w:pos="284"/>
        </w:tabs>
        <w:spacing w:line="271" w:lineRule="auto"/>
        <w:ind w:left="426" w:firstLine="141"/>
        <w:rPr>
          <w:rFonts w:cstheme="minorHAnsi"/>
          <w:color w:val="0D0D0D" w:themeColor="text1" w:themeTint="F2"/>
        </w:rPr>
      </w:pPr>
      <w:r w:rsidRPr="00C95CE8">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D4716C" w:rsidRPr="00C95CE8" w14:paraId="13324E2D" w14:textId="77777777" w:rsidTr="00246634">
        <w:tc>
          <w:tcPr>
            <w:tcW w:w="9212" w:type="dxa"/>
          </w:tcPr>
          <w:p w14:paraId="0AFFD245" w14:textId="4BCABFF3" w:rsidR="00246634" w:rsidRPr="00C95CE8" w:rsidRDefault="00246634" w:rsidP="002649BF">
            <w:pPr>
              <w:pStyle w:val="Tekstpodstawowywcity"/>
              <w:tabs>
                <w:tab w:val="left" w:pos="284"/>
              </w:tabs>
              <w:spacing w:line="271" w:lineRule="auto"/>
              <w:ind w:left="0"/>
              <w:jc w:val="center"/>
              <w:rPr>
                <w:rFonts w:cstheme="minorHAnsi"/>
                <w:color w:val="0D0D0D" w:themeColor="text1" w:themeTint="F2"/>
              </w:rPr>
            </w:pPr>
            <w:bookmarkStart w:id="4" w:name="_Hlk69804256"/>
            <w:r w:rsidRPr="00C95CE8">
              <w:rPr>
                <w:rFonts w:cstheme="minorHAnsi"/>
                <w:color w:val="0D0D0D" w:themeColor="text1" w:themeTint="F2"/>
              </w:rPr>
              <w:t>(Imię i nazwisko, tel., e-mail)</w:t>
            </w:r>
          </w:p>
        </w:tc>
      </w:tr>
    </w:tbl>
    <w:bookmarkEnd w:id="4"/>
    <w:p w14:paraId="47647B1E" w14:textId="650CF406" w:rsidR="00226E0F" w:rsidRPr="00C95CE8" w:rsidRDefault="00226E0F" w:rsidP="002649BF">
      <w:pPr>
        <w:pStyle w:val="Tekstpodstawowywcity"/>
        <w:tabs>
          <w:tab w:val="left" w:pos="284"/>
        </w:tabs>
        <w:spacing w:line="271" w:lineRule="auto"/>
        <w:ind w:left="426" w:firstLine="141"/>
        <w:rPr>
          <w:rFonts w:cstheme="minorHAnsi"/>
          <w:color w:val="0D0D0D" w:themeColor="text1" w:themeTint="F2"/>
        </w:rPr>
      </w:pPr>
      <w:r w:rsidRPr="00C95CE8">
        <w:rPr>
          <w:rFonts w:cstheme="minorHAnsi"/>
          <w:color w:val="0D0D0D" w:themeColor="text1" w:themeTint="F2"/>
        </w:rPr>
        <w:t>ze strony Brokera:</w:t>
      </w:r>
    </w:p>
    <w:p w14:paraId="74D3FFB8" w14:textId="77777777" w:rsidR="00226E0F" w:rsidRPr="00C95CE8" w:rsidRDefault="00226E0F" w:rsidP="002649BF">
      <w:pPr>
        <w:pStyle w:val="Tekstpodstawowywcity"/>
        <w:tabs>
          <w:tab w:val="left" w:pos="284"/>
        </w:tabs>
        <w:spacing w:line="271" w:lineRule="auto"/>
        <w:ind w:left="426" w:firstLine="141"/>
        <w:rPr>
          <w:rFonts w:cstheme="minorHAnsi"/>
          <w:color w:val="0D0D0D" w:themeColor="text1" w:themeTint="F2"/>
        </w:rPr>
      </w:pPr>
      <w:r w:rsidRPr="00C95CE8">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C95CE8" w14:paraId="23C8F838" w14:textId="77777777" w:rsidTr="007F061F">
        <w:tc>
          <w:tcPr>
            <w:tcW w:w="9212" w:type="dxa"/>
          </w:tcPr>
          <w:p w14:paraId="1F4B38A6" w14:textId="3C329AC1" w:rsidR="00246634" w:rsidRPr="00C95CE8" w:rsidRDefault="00246634" w:rsidP="002649BF">
            <w:pPr>
              <w:pStyle w:val="Tekstpodstawowywcity"/>
              <w:tabs>
                <w:tab w:val="left" w:pos="284"/>
              </w:tabs>
              <w:spacing w:line="271" w:lineRule="auto"/>
              <w:ind w:left="0"/>
              <w:jc w:val="center"/>
              <w:rPr>
                <w:rFonts w:cstheme="minorHAnsi"/>
                <w:color w:val="0D0D0D" w:themeColor="text1" w:themeTint="F2"/>
              </w:rPr>
            </w:pPr>
            <w:r w:rsidRPr="00C95CE8">
              <w:rPr>
                <w:rFonts w:cstheme="minorHAnsi"/>
                <w:color w:val="0D0D0D" w:themeColor="text1" w:themeTint="F2"/>
              </w:rPr>
              <w:t>(Imię i nazwisko, tel., e-mail)</w:t>
            </w:r>
          </w:p>
        </w:tc>
      </w:tr>
    </w:tbl>
    <w:p w14:paraId="07B8108F" w14:textId="77777777" w:rsidR="00226E0F" w:rsidRPr="00C95CE8" w:rsidRDefault="00226E0F" w:rsidP="002649BF">
      <w:pPr>
        <w:pStyle w:val="Tekstpodstawowywcity"/>
        <w:tabs>
          <w:tab w:val="left" w:pos="284"/>
        </w:tabs>
        <w:spacing w:line="271" w:lineRule="auto"/>
        <w:ind w:left="426" w:firstLine="141"/>
        <w:rPr>
          <w:rFonts w:cstheme="minorHAnsi"/>
          <w:color w:val="0D0D0D" w:themeColor="text1" w:themeTint="F2"/>
        </w:rPr>
      </w:pPr>
      <w:r w:rsidRPr="00C95CE8">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D4716C" w:rsidRPr="00C95CE8" w14:paraId="1888FEC2" w14:textId="77777777" w:rsidTr="007F061F">
        <w:tc>
          <w:tcPr>
            <w:tcW w:w="9212" w:type="dxa"/>
          </w:tcPr>
          <w:p w14:paraId="6FE753DB" w14:textId="7C67B0E8" w:rsidR="00246634" w:rsidRPr="00C95CE8" w:rsidRDefault="00246634" w:rsidP="002649BF">
            <w:pPr>
              <w:pStyle w:val="Tekstpodstawowywcity"/>
              <w:tabs>
                <w:tab w:val="left" w:pos="284"/>
              </w:tabs>
              <w:spacing w:line="271" w:lineRule="auto"/>
              <w:ind w:left="0"/>
              <w:jc w:val="center"/>
              <w:rPr>
                <w:rFonts w:cstheme="minorHAnsi"/>
                <w:color w:val="0D0D0D" w:themeColor="text1" w:themeTint="F2"/>
              </w:rPr>
            </w:pPr>
            <w:bookmarkStart w:id="5" w:name="_Hlk69804320"/>
            <w:r w:rsidRPr="00C95CE8">
              <w:rPr>
                <w:rFonts w:cstheme="minorHAnsi"/>
                <w:color w:val="0D0D0D" w:themeColor="text1" w:themeTint="F2"/>
              </w:rPr>
              <w:t>(Imię i nazwisko, tel., e-mail)</w:t>
            </w:r>
            <w:bookmarkEnd w:id="5"/>
          </w:p>
        </w:tc>
      </w:tr>
    </w:tbl>
    <w:p w14:paraId="70A9BF72" w14:textId="4AE810A7" w:rsidR="00226E0F" w:rsidRPr="00C95CE8" w:rsidRDefault="00226E0F" w:rsidP="002649BF">
      <w:pPr>
        <w:numPr>
          <w:ilvl w:val="0"/>
          <w:numId w:val="26"/>
        </w:numPr>
        <w:autoSpaceDE w:val="0"/>
        <w:autoSpaceDN w:val="0"/>
        <w:adjustRightInd w:val="0"/>
        <w:spacing w:after="120" w:line="271" w:lineRule="auto"/>
        <w:jc w:val="both"/>
        <w:rPr>
          <w:rFonts w:cstheme="minorHAnsi"/>
          <w:color w:val="0D0D0D" w:themeColor="text1" w:themeTint="F2"/>
        </w:rPr>
      </w:pPr>
      <w:r w:rsidRPr="00C95CE8">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C95CE8">
        <w:rPr>
          <w:rFonts w:cstheme="minorHAnsi"/>
          <w:color w:val="0D0D0D" w:themeColor="text1" w:themeTint="F2"/>
        </w:rPr>
        <w:t xml:space="preserve"> pisemna.</w:t>
      </w:r>
    </w:p>
    <w:p w14:paraId="566A91D7" w14:textId="76BDEE1A" w:rsidR="009F7814" w:rsidRPr="00C95CE8" w:rsidRDefault="003C2DF6"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 1</w:t>
      </w:r>
      <w:r w:rsidR="00BC2E03" w:rsidRPr="00C95CE8">
        <w:rPr>
          <w:rFonts w:cstheme="minorHAnsi"/>
          <w:b/>
          <w:color w:val="0D0D0D" w:themeColor="text1" w:themeTint="F2"/>
        </w:rPr>
        <w:t>3</w:t>
      </w:r>
      <w:r w:rsidR="009F7814" w:rsidRPr="00C95CE8">
        <w:rPr>
          <w:rFonts w:cstheme="minorHAnsi"/>
          <w:b/>
          <w:color w:val="0D0D0D" w:themeColor="text1" w:themeTint="F2"/>
        </w:rPr>
        <w:t>.</w:t>
      </w:r>
    </w:p>
    <w:p w14:paraId="36555957" w14:textId="77777777" w:rsidR="002A6BE0" w:rsidRPr="00C95CE8" w:rsidRDefault="002A6BE0"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Zakaz cesji</w:t>
      </w:r>
    </w:p>
    <w:p w14:paraId="0351342D" w14:textId="69AA7595" w:rsidR="002A6BE0" w:rsidRPr="00C95CE8"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C95CE8">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C95CE8">
        <w:rPr>
          <w:rFonts w:cstheme="minorHAnsi"/>
          <w:color w:val="0D0D0D" w:themeColor="text1" w:themeTint="F2"/>
        </w:rPr>
        <w:t>ych z niniejszej umowy, w tym w </w:t>
      </w:r>
      <w:r w:rsidRPr="00C95CE8">
        <w:rPr>
          <w:rFonts w:cstheme="minorHAnsi"/>
          <w:color w:val="0D0D0D" w:themeColor="text1" w:themeTint="F2"/>
        </w:rPr>
        <w:t>szczególności Wykonawca:</w:t>
      </w:r>
    </w:p>
    <w:p w14:paraId="5D4B6675" w14:textId="7D0926E9"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 xml:space="preserve">nie może dokonać cesji wierzytelności wynikających lub związanych z realizacją umowy, </w:t>
      </w:r>
    </w:p>
    <w:p w14:paraId="30A6749E" w14:textId="057E5A96"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lastRenderedPageBreak/>
        <w:t xml:space="preserve">nie może dokonać zmian podmiotowych w trybie określonym w art. 518 kodeksu cywilnego, </w:t>
      </w:r>
    </w:p>
    <w:p w14:paraId="7CD4A145" w14:textId="5B65D4E1"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w:t>
      </w:r>
      <w:r w:rsidRPr="00D4716C">
        <w:rPr>
          <w:rFonts w:cstheme="minorHAnsi"/>
          <w:color w:val="0D0D0D" w:themeColor="text1" w:themeTint="F2"/>
        </w:rPr>
        <w:t xml:space="preserve"> dla radcy prawnego lub adwokata.</w:t>
      </w:r>
    </w:p>
    <w:p w14:paraId="74907F81" w14:textId="04290564" w:rsidR="002A6BE0" w:rsidRPr="00D4716C"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20576088" w:rsidR="009F7814" w:rsidRPr="00D4716C" w:rsidRDefault="003C2DF6" w:rsidP="002649BF">
      <w:pPr>
        <w:pStyle w:val="Tekstpodstawowywcity"/>
        <w:spacing w:line="271" w:lineRule="auto"/>
        <w:ind w:left="357" w:hanging="357"/>
        <w:jc w:val="center"/>
        <w:rPr>
          <w:rFonts w:cstheme="minorHAnsi"/>
          <w:b/>
          <w:color w:val="0D0D0D" w:themeColor="text1" w:themeTint="F2"/>
        </w:rPr>
      </w:pPr>
      <w:r w:rsidRPr="00AB774F">
        <w:rPr>
          <w:rFonts w:cstheme="minorHAnsi"/>
          <w:b/>
          <w:color w:val="0D0D0D" w:themeColor="text1" w:themeTint="F2"/>
        </w:rPr>
        <w:t>§ 1</w:t>
      </w:r>
      <w:r w:rsidR="00AB774F" w:rsidRPr="00AB774F">
        <w:rPr>
          <w:rFonts w:cstheme="minorHAnsi"/>
          <w:b/>
          <w:color w:val="0D0D0D" w:themeColor="text1" w:themeTint="F2"/>
        </w:rPr>
        <w:t>5</w:t>
      </w:r>
      <w:r w:rsidR="009F7814" w:rsidRPr="00AB774F">
        <w:rPr>
          <w:rFonts w:cstheme="minorHAnsi"/>
          <w:b/>
          <w:color w:val="0D0D0D" w:themeColor="text1" w:themeTint="F2"/>
        </w:rPr>
        <w:t>.</w:t>
      </w:r>
    </w:p>
    <w:p w14:paraId="5DBFD8FF"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2649BF">
      <w:pPr>
        <w:pStyle w:val="Tekstpodstawowywcity"/>
        <w:numPr>
          <w:ilvl w:val="0"/>
          <w:numId w:val="29"/>
        </w:numPr>
        <w:tabs>
          <w:tab w:val="num"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73C80E0F" w:rsidR="001A3E30"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ustawy z dnia 11.09.2015 r. o działalności ubezpieczeniowej i reasekuracyjnej (t.j. Dz.U. z 202</w:t>
      </w:r>
      <w:r w:rsidR="00C35E8E">
        <w:rPr>
          <w:rFonts w:cstheme="minorHAnsi"/>
          <w:color w:val="0D0D0D" w:themeColor="text1" w:themeTint="F2"/>
        </w:rPr>
        <w:t>4</w:t>
      </w:r>
      <w:r w:rsidRPr="00D4716C">
        <w:rPr>
          <w:rFonts w:cstheme="minorHAnsi"/>
          <w:color w:val="0D0D0D" w:themeColor="text1" w:themeTint="F2"/>
        </w:rPr>
        <w:t xml:space="preserve"> r. poz. </w:t>
      </w:r>
      <w:r w:rsidR="00C35E8E">
        <w:rPr>
          <w:rFonts w:cstheme="minorHAnsi"/>
          <w:color w:val="0D0D0D" w:themeColor="text1" w:themeTint="F2"/>
        </w:rPr>
        <w:t>838</w:t>
      </w:r>
      <w:r w:rsidRPr="00D4716C">
        <w:rPr>
          <w:rFonts w:cstheme="minorHAnsi"/>
          <w:color w:val="0D0D0D" w:themeColor="text1" w:themeTint="F2"/>
        </w:rPr>
        <w:t xml:space="preserve"> ze zm.), </w:t>
      </w:r>
    </w:p>
    <w:p w14:paraId="1B08BF99" w14:textId="20B01FD4" w:rsidR="00771A51" w:rsidRPr="00B0142E" w:rsidRDefault="00771A51" w:rsidP="002649BF">
      <w:pPr>
        <w:pStyle w:val="Tekstpodstawowywcity"/>
        <w:numPr>
          <w:ilvl w:val="0"/>
          <w:numId w:val="20"/>
        </w:numPr>
        <w:suppressAutoHyphens/>
        <w:spacing w:line="271" w:lineRule="auto"/>
        <w:jc w:val="both"/>
        <w:rPr>
          <w:rFonts w:cstheme="minorHAnsi"/>
        </w:rPr>
      </w:pPr>
      <w:r w:rsidRPr="003A6AE8">
        <w:rPr>
          <w:rFonts w:cstheme="minorHAnsi"/>
        </w:rPr>
        <w:t xml:space="preserve">ustawy z dnia 22 maja 2003 r. o ubezpieczeniach obowiązkowych, Ubezpieczeniowym Funduszu Gwarancyjnym i Polskim Biurze Ubezpieczycieli Komunikacyjnych (t.j. Dz.U. z </w:t>
      </w:r>
      <w:r>
        <w:rPr>
          <w:rFonts w:cstheme="minorHAnsi"/>
        </w:rPr>
        <w:t>202</w:t>
      </w:r>
      <w:r w:rsidR="00C35E8E">
        <w:rPr>
          <w:rFonts w:cstheme="minorHAnsi"/>
        </w:rPr>
        <w:t>3</w:t>
      </w:r>
      <w:r w:rsidRPr="003A6AE8">
        <w:rPr>
          <w:rFonts w:cstheme="minorHAnsi"/>
        </w:rPr>
        <w:t xml:space="preserve"> poz. </w:t>
      </w:r>
      <w:r w:rsidR="00C35E8E">
        <w:rPr>
          <w:rFonts w:cstheme="minorHAnsi"/>
        </w:rPr>
        <w:t>2500</w:t>
      </w:r>
      <w:r w:rsidRPr="003A6AE8">
        <w:rPr>
          <w:rFonts w:cstheme="minorHAnsi"/>
        </w:rPr>
        <w:t xml:space="preserve"> ze zm.),</w:t>
      </w:r>
    </w:p>
    <w:p w14:paraId="04CB7A70" w14:textId="624D00E3"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ustawy z dnia 23 kwietnia 1964r. Kodeks cywilny (t.j. Dz. U. z 202</w:t>
      </w:r>
      <w:r w:rsidR="00C35E8E">
        <w:rPr>
          <w:rFonts w:cstheme="minorHAnsi"/>
          <w:color w:val="0D0D0D" w:themeColor="text1" w:themeTint="F2"/>
        </w:rPr>
        <w:t>4</w:t>
      </w:r>
      <w:r w:rsidRPr="00D4716C">
        <w:rPr>
          <w:rFonts w:cstheme="minorHAnsi"/>
          <w:color w:val="0D0D0D" w:themeColor="text1" w:themeTint="F2"/>
        </w:rPr>
        <w:t xml:space="preserve"> r. poz. </w:t>
      </w:r>
      <w:r w:rsidR="00C35E8E">
        <w:rPr>
          <w:rFonts w:cstheme="minorHAnsi"/>
          <w:color w:val="0D0D0D" w:themeColor="text1" w:themeTint="F2"/>
        </w:rPr>
        <w:t>1061</w:t>
      </w:r>
      <w:r w:rsidRPr="00D4716C">
        <w:rPr>
          <w:rFonts w:cstheme="minorHAnsi"/>
          <w:color w:val="0D0D0D" w:themeColor="text1" w:themeTint="F2"/>
        </w:rPr>
        <w:t xml:space="preserve">  ze zm.),  </w:t>
      </w:r>
    </w:p>
    <w:p w14:paraId="529E2104" w14:textId="274B95B4"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ustawy Prawo zamówień publicznych (</w:t>
      </w:r>
      <w:r w:rsidR="00136F22" w:rsidRPr="00F51BF2">
        <w:rPr>
          <w:rFonts w:cstheme="minorHAnsi"/>
          <w:bCs/>
          <w:color w:val="0D0D0D"/>
        </w:rPr>
        <w:t>Dz. U. z 202</w:t>
      </w:r>
      <w:r w:rsidR="00C35E8E">
        <w:rPr>
          <w:rFonts w:cstheme="minorHAnsi"/>
          <w:bCs/>
          <w:color w:val="0D0D0D"/>
        </w:rPr>
        <w:t>4</w:t>
      </w:r>
      <w:r w:rsidR="00136F22" w:rsidRPr="00F51BF2">
        <w:rPr>
          <w:rFonts w:cstheme="minorHAnsi"/>
          <w:bCs/>
          <w:color w:val="0D0D0D"/>
        </w:rPr>
        <w:t xml:space="preserve"> poz. 1</w:t>
      </w:r>
      <w:r w:rsidR="00C35E8E">
        <w:rPr>
          <w:rFonts w:cstheme="minorHAnsi"/>
          <w:bCs/>
          <w:color w:val="0D0D0D"/>
        </w:rPr>
        <w:t>320</w:t>
      </w:r>
      <w:r w:rsidR="00305BAC" w:rsidRPr="00D4716C">
        <w:rPr>
          <w:rFonts w:cstheme="minorHAnsi"/>
          <w:color w:val="0D0D0D" w:themeColor="text1" w:themeTint="F2"/>
        </w:rPr>
        <w:t>),</w:t>
      </w:r>
    </w:p>
    <w:p w14:paraId="14793515" w14:textId="4C98EF8B" w:rsidR="009F7814" w:rsidRPr="00D4716C"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047740AE" w:rsidR="009F7814"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C35E8E">
        <w:rPr>
          <w:rFonts w:cstheme="minorHAnsi"/>
          <w:color w:val="0D0D0D" w:themeColor="text1" w:themeTint="F2"/>
        </w:rPr>
        <w:t xml:space="preserve"> </w:t>
      </w:r>
      <w:r w:rsidR="00C35E8E" w:rsidRPr="00C35E8E">
        <w:rPr>
          <w:rFonts w:cstheme="minorHAnsi"/>
          <w:color w:val="0D0D0D" w:themeColor="text1" w:themeTint="F2"/>
        </w:rPr>
        <w:t>dla siedziby Zamawiającego</w:t>
      </w:r>
      <w:r w:rsidRPr="00D4716C">
        <w:rPr>
          <w:rFonts w:cstheme="minorHAnsi"/>
          <w:color w:val="0D0D0D" w:themeColor="text1" w:themeTint="F2"/>
        </w:rPr>
        <w:t>.</w:t>
      </w:r>
    </w:p>
    <w:p w14:paraId="151A5519" w14:textId="77777777" w:rsidR="00D75C3F" w:rsidRPr="005256B2" w:rsidRDefault="00D75C3F" w:rsidP="00D75C3F">
      <w:pPr>
        <w:pStyle w:val="Tekstpodstawowywcity"/>
        <w:numPr>
          <w:ilvl w:val="1"/>
          <w:numId w:val="31"/>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Na podstawie art. 591 ust. 1 PZP, w sprawie majątkowej o wartości sporu 100 000,00 zł (słownie: sto tysięcy złotych, 00/100) i powyżej, w której zawarcie ugody jest dopuszczalne, wprowadza się następujące klauzule:</w:t>
      </w:r>
    </w:p>
    <w:p w14:paraId="2E3F5E20" w14:textId="77777777" w:rsidR="00D75C3F" w:rsidRPr="005256B2" w:rsidRDefault="00D75C3F" w:rsidP="00D75C3F">
      <w:pPr>
        <w:pStyle w:val="Tekstpodstawowywcity"/>
        <w:numPr>
          <w:ilvl w:val="1"/>
          <w:numId w:val="31"/>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00AB463" w14:textId="77777777" w:rsidR="00D75C3F" w:rsidRPr="005256B2" w:rsidRDefault="00D75C3F" w:rsidP="00D75C3F">
      <w:pPr>
        <w:pStyle w:val="Tekstpodstawowywcity"/>
        <w:suppressAutoHyphens/>
        <w:spacing w:before="120" w:after="0" w:line="271" w:lineRule="auto"/>
        <w:ind w:left="426"/>
        <w:jc w:val="both"/>
        <w:rPr>
          <w:rFonts w:cstheme="minorHAnsi"/>
          <w:color w:val="0D0D0D" w:themeColor="text1" w:themeTint="F2"/>
          <w:highlight w:val="yellow"/>
        </w:rPr>
      </w:pPr>
      <w:r w:rsidRPr="005256B2">
        <w:rPr>
          <w:rFonts w:cstheme="minorHAnsi"/>
          <w:color w:val="0D0D0D" w:themeColor="text1" w:themeTint="F2"/>
          <w:highlight w:val="yellow"/>
        </w:rPr>
        <w:t>lub</w:t>
      </w:r>
    </w:p>
    <w:p w14:paraId="45B70DBC" w14:textId="77777777" w:rsidR="00D75C3F" w:rsidRPr="005256B2" w:rsidRDefault="00D75C3F" w:rsidP="00D75C3F">
      <w:pPr>
        <w:pStyle w:val="Tekstpodstawowywcity"/>
        <w:numPr>
          <w:ilvl w:val="1"/>
          <w:numId w:val="31"/>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Koncyliatorów </w:t>
      </w:r>
      <w:r w:rsidRPr="005256B2">
        <w:rPr>
          <w:rFonts w:cstheme="minorHAnsi"/>
          <w:color w:val="0D0D0D" w:themeColor="text1" w:themeTint="F2"/>
          <w:highlight w:val="yellow"/>
        </w:rPr>
        <w:lastRenderedPageBreak/>
        <w:t>Stałych Sądu Polubownego przy Prokuratorii Generalnej Rzeczypospolitej Polskiej zgodnie z Regulaminem tego Sądu.</w:t>
      </w:r>
    </w:p>
    <w:p w14:paraId="64F8281B" w14:textId="0F76D1D7" w:rsidR="009F7814" w:rsidRDefault="009F7814" w:rsidP="00D75C3F">
      <w:pPr>
        <w:pStyle w:val="Tekstpodstawowywcity"/>
        <w:numPr>
          <w:ilvl w:val="0"/>
          <w:numId w:val="31"/>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Umowę sporządzono w </w:t>
      </w:r>
      <w:r w:rsidR="00E70184" w:rsidRPr="00D4716C">
        <w:rPr>
          <w:rFonts w:cstheme="minorHAnsi"/>
          <w:color w:val="0D0D0D" w:themeColor="text1" w:themeTint="F2"/>
        </w:rPr>
        <w:t>2</w:t>
      </w:r>
      <w:r w:rsidRPr="00D4716C">
        <w:rPr>
          <w:rFonts w:cstheme="minorHAnsi"/>
          <w:color w:val="0D0D0D" w:themeColor="text1" w:themeTint="F2"/>
        </w:rPr>
        <w:t xml:space="preserve"> jednobrzmiących egzemplarzach, 1 egzemplarz dla Zamawiającego i</w:t>
      </w:r>
      <w:r w:rsidR="00E70184" w:rsidRPr="00D4716C">
        <w:rPr>
          <w:rFonts w:cstheme="minorHAnsi"/>
          <w:color w:val="0D0D0D" w:themeColor="text1" w:themeTint="F2"/>
        </w:rPr>
        <w:t xml:space="preserve"> 1</w:t>
      </w:r>
      <w:r w:rsidRPr="00D4716C">
        <w:rPr>
          <w:rFonts w:cstheme="minorHAnsi"/>
          <w:color w:val="0D0D0D" w:themeColor="text1" w:themeTint="F2"/>
        </w:rPr>
        <w:t xml:space="preserve"> egzemplarz dla Wykonawcy.</w:t>
      </w:r>
    </w:p>
    <w:p w14:paraId="7DF7B807" w14:textId="77777777" w:rsidR="00C35E8E" w:rsidRPr="0071466F" w:rsidRDefault="00C35E8E" w:rsidP="00D75C3F">
      <w:pPr>
        <w:pStyle w:val="Tekstpodstawowywcity"/>
        <w:numPr>
          <w:ilvl w:val="0"/>
          <w:numId w:val="31"/>
        </w:numPr>
        <w:tabs>
          <w:tab w:val="num" w:pos="284"/>
        </w:tabs>
        <w:suppressAutoHyphens/>
        <w:spacing w:line="271" w:lineRule="auto"/>
        <w:ind w:left="284" w:hanging="284"/>
        <w:jc w:val="both"/>
        <w:rPr>
          <w:rFonts w:cstheme="minorHAnsi"/>
        </w:rPr>
      </w:pPr>
      <w:r w:rsidRPr="0071466F">
        <w:rPr>
          <w:rFonts w:cstheme="minorHAnsi"/>
        </w:rPr>
        <w:t xml:space="preserve">Umowa może zostać zawarta w formie elektronicznej zgodnie z art. </w:t>
      </w:r>
      <w:r>
        <w:rPr>
          <w:rFonts w:cstheme="minorHAnsi"/>
          <w:color w:val="0D0D0D" w:themeColor="text1" w:themeTint="F2"/>
        </w:rPr>
        <w:t>78</w:t>
      </w:r>
      <w:r>
        <w:rPr>
          <w:rFonts w:cstheme="minorHAnsi"/>
          <w:color w:val="0D0D0D" w:themeColor="text1" w:themeTint="F2"/>
          <w:vertAlign w:val="superscript"/>
        </w:rPr>
        <w:t>1</w:t>
      </w:r>
      <w:r w:rsidRPr="0071466F">
        <w:rPr>
          <w:rFonts w:cstheme="minorHAnsi"/>
        </w:rPr>
        <w:t xml:space="preserve"> ustawy Kodeks cywilny.</w:t>
      </w:r>
    </w:p>
    <w:p w14:paraId="1FB50118" w14:textId="77777777" w:rsidR="00C35E8E" w:rsidRPr="00D4716C" w:rsidRDefault="00C35E8E" w:rsidP="002649BF">
      <w:pPr>
        <w:pStyle w:val="Tekstpodstawowywcity"/>
        <w:tabs>
          <w:tab w:val="num" w:pos="284"/>
        </w:tabs>
        <w:suppressAutoHyphens/>
        <w:spacing w:line="271" w:lineRule="auto"/>
        <w:ind w:left="284"/>
        <w:jc w:val="both"/>
        <w:rPr>
          <w:rFonts w:cstheme="minorHAnsi"/>
          <w:color w:val="0D0D0D" w:themeColor="text1" w:themeTint="F2"/>
        </w:rPr>
      </w:pPr>
    </w:p>
    <w:p w14:paraId="4B9FB1AF" w14:textId="77777777" w:rsidR="009F7814" w:rsidRPr="00D4716C" w:rsidRDefault="009F7814" w:rsidP="002649BF">
      <w:pPr>
        <w:tabs>
          <w:tab w:val="left" w:pos="-1276"/>
          <w:tab w:val="center" w:pos="2268"/>
          <w:tab w:val="center" w:pos="7230"/>
        </w:tabs>
        <w:spacing w:after="12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A3D6E" w14:textId="77777777" w:rsidR="00900665" w:rsidRDefault="00900665" w:rsidP="00FF02A3">
      <w:pPr>
        <w:spacing w:after="0" w:line="240" w:lineRule="auto"/>
      </w:pPr>
      <w:r>
        <w:separator/>
      </w:r>
    </w:p>
  </w:endnote>
  <w:endnote w:type="continuationSeparator" w:id="0">
    <w:p w14:paraId="1FF247ED" w14:textId="77777777" w:rsidR="00900665" w:rsidRDefault="00900665"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Narrow"/>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3BD49" w14:textId="77777777" w:rsidR="0061346C" w:rsidRDefault="006134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50259" w14:textId="77777777" w:rsidR="0061346C" w:rsidRDefault="006134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81373" w14:textId="77777777" w:rsidR="00900665" w:rsidRDefault="00900665" w:rsidP="00FF02A3">
      <w:pPr>
        <w:spacing w:after="0" w:line="240" w:lineRule="auto"/>
      </w:pPr>
      <w:r>
        <w:separator/>
      </w:r>
    </w:p>
  </w:footnote>
  <w:footnote w:type="continuationSeparator" w:id="0">
    <w:p w14:paraId="57B6DC58" w14:textId="77777777" w:rsidR="00900665" w:rsidRDefault="00900665"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C33E7" w14:textId="77777777" w:rsidR="0061346C" w:rsidRDefault="006134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357525C0" w:rsidR="00A2205C" w:rsidRPr="002E7C33" w:rsidRDefault="007A2EB6" w:rsidP="007A2EB6">
    <w:pPr>
      <w:pStyle w:val="Nagwek"/>
      <w:rPr>
        <w:rFonts w:ascii="Calibri" w:hAnsi="Calibri" w:cs="Calibri"/>
        <w:sz w:val="16"/>
        <w:szCs w:val="16"/>
      </w:rPr>
    </w:pPr>
    <w:r w:rsidRPr="00AB774F">
      <w:rPr>
        <w:rFonts w:ascii="Calibri" w:hAnsi="Calibri"/>
        <w:sz w:val="16"/>
        <w:szCs w:val="16"/>
        <w:lang w:val="en-US" w:eastAsia="pl-PL"/>
      </w:rPr>
      <w:t>4WSzKzP SPZOZ we Wrocławiu</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4384"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Pr>
        <w:rFonts w:ascii="Calibri" w:hAnsi="Calibri"/>
        <w:sz w:val="16"/>
        <w:szCs w:val="16"/>
        <w:lang w:val="en-US" w:eastAsia="pl-PL"/>
      </w:rPr>
      <w:tab/>
    </w:r>
    <w:r>
      <w:rPr>
        <w:rFonts w:ascii="Calibri" w:hAnsi="Calibri"/>
        <w:sz w:val="16"/>
        <w:szCs w:val="16"/>
        <w:lang w:val="en-US" w:eastAsia="pl-PL"/>
      </w:rPr>
      <w:tab/>
    </w:r>
    <w:r w:rsidR="00C22813">
      <w:rPr>
        <w:rFonts w:ascii="Calibri" w:hAnsi="Calibri" w:cs="Calibri"/>
        <w:sz w:val="16"/>
        <w:szCs w:val="16"/>
      </w:rPr>
      <w:t xml:space="preserve">Załącznik nr </w:t>
    </w:r>
    <w:r w:rsidR="00EB5F32">
      <w:rPr>
        <w:rFonts w:ascii="Calibri" w:hAnsi="Calibri" w:cs="Calibri"/>
        <w:sz w:val="16"/>
        <w:szCs w:val="16"/>
      </w:rPr>
      <w:t>3</w:t>
    </w:r>
    <w:r w:rsidR="00771A51">
      <w:rPr>
        <w:rFonts w:ascii="Calibri" w:hAnsi="Calibri" w:cs="Calibri"/>
        <w:sz w:val="16"/>
        <w:szCs w:val="16"/>
      </w:rPr>
      <w:t>c</w:t>
    </w:r>
    <w:r w:rsidR="00EB5F32">
      <w:rPr>
        <w:rFonts w:ascii="Calibri" w:hAnsi="Calibri" w:cs="Calibri"/>
        <w:sz w:val="16"/>
        <w:szCs w:val="16"/>
      </w:rPr>
      <w:t xml:space="preserve"> </w:t>
    </w:r>
    <w:r w:rsidR="00C22813">
      <w:rPr>
        <w:rFonts w:ascii="Calibri" w:hAnsi="Calibri" w:cs="Calibri"/>
        <w:sz w:val="16"/>
        <w:szCs w:val="16"/>
      </w:rPr>
      <w:t>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xml:space="preserve">– Wzór umowy do Części </w:t>
    </w:r>
    <w:r w:rsidR="00E60A1B">
      <w:rPr>
        <w:rFonts w:ascii="Calibri" w:hAnsi="Calibri" w:cs="Calibri"/>
        <w:sz w:val="16"/>
        <w:szCs w:val="16"/>
      </w:rPr>
      <w:t>3</w:t>
    </w:r>
  </w:p>
  <w:p w14:paraId="2CB55BEB" w14:textId="333844AB" w:rsidR="00E42474" w:rsidRPr="002E7C33" w:rsidRDefault="00E42474" w:rsidP="00E42474">
    <w:pPr>
      <w:pStyle w:val="Nagwek"/>
      <w:rPr>
        <w:rFonts w:ascii="Calibri" w:hAnsi="Calibri" w:cs="Calibri"/>
        <w:sz w:val="16"/>
        <w:szCs w:val="16"/>
      </w:rPr>
    </w:pPr>
    <w:r w:rsidRPr="00AB774F">
      <w:rPr>
        <w:rFonts w:ascii="Calibri" w:hAnsi="Calibri" w:cs="Calibri"/>
        <w:sz w:val="16"/>
        <w:szCs w:val="16"/>
      </w:rPr>
      <w:t>Znak sprawy</w:t>
    </w:r>
    <w:r w:rsidR="00AB774F" w:rsidRPr="00AB774F">
      <w:rPr>
        <w:rFonts w:ascii="Calibri" w:hAnsi="Calibri" w:cs="Calibri"/>
        <w:sz w:val="16"/>
        <w:szCs w:val="16"/>
      </w:rPr>
      <w:t>: 4WSK</w:t>
    </w:r>
    <w:r w:rsidR="0061346C">
      <w:rPr>
        <w:rFonts w:ascii="Calibri" w:hAnsi="Calibri" w:cs="Calibri"/>
        <w:sz w:val="16"/>
        <w:szCs w:val="16"/>
      </w:rPr>
      <w:t>/2024</w:t>
    </w:r>
    <w:r>
      <w:rPr>
        <w:rFonts w:ascii="Calibri" w:hAnsi="Calibri" w:cs="Calibri"/>
        <w:sz w:val="16"/>
        <w:szCs w:val="16"/>
      </w:rPr>
      <w:tab/>
    </w:r>
    <w:bookmarkStart w:id="6" w:name="_Hlk68691911"/>
  </w:p>
  <w:bookmarkEnd w:id="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C6775" w14:textId="77777777" w:rsidR="0061346C" w:rsidRDefault="006134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16A1EAF"/>
    <w:multiLevelType w:val="multilevel"/>
    <w:tmpl w:val="9572BB4A"/>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1688761">
    <w:abstractNumId w:val="19"/>
  </w:num>
  <w:num w:numId="2" w16cid:durableId="723136515">
    <w:abstractNumId w:val="23"/>
  </w:num>
  <w:num w:numId="3" w16cid:durableId="672492663">
    <w:abstractNumId w:val="20"/>
  </w:num>
  <w:num w:numId="4" w16cid:durableId="1425801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866235">
    <w:abstractNumId w:val="1"/>
  </w:num>
  <w:num w:numId="6" w16cid:durableId="1323240128">
    <w:abstractNumId w:val="2"/>
  </w:num>
  <w:num w:numId="7" w16cid:durableId="1177111544">
    <w:abstractNumId w:val="3"/>
  </w:num>
  <w:num w:numId="8" w16cid:durableId="1678925730">
    <w:abstractNumId w:val="10"/>
  </w:num>
  <w:num w:numId="9" w16cid:durableId="2077238938">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5844776">
    <w:abstractNumId w:val="25"/>
  </w:num>
  <w:num w:numId="11" w16cid:durableId="1001276967">
    <w:abstractNumId w:val="4"/>
  </w:num>
  <w:num w:numId="12" w16cid:durableId="2006009916">
    <w:abstractNumId w:val="5"/>
  </w:num>
  <w:num w:numId="13" w16cid:durableId="2045053028">
    <w:abstractNumId w:val="7"/>
  </w:num>
  <w:num w:numId="14" w16cid:durableId="8046589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4799247">
    <w:abstractNumId w:val="22"/>
  </w:num>
  <w:num w:numId="16" w16cid:durableId="436144798">
    <w:abstractNumId w:val="15"/>
  </w:num>
  <w:num w:numId="17" w16cid:durableId="1469124444">
    <w:abstractNumId w:val="14"/>
  </w:num>
  <w:num w:numId="18" w16cid:durableId="1275673395">
    <w:abstractNumId w:val="6"/>
  </w:num>
  <w:num w:numId="19" w16cid:durableId="273099443">
    <w:abstractNumId w:val="16"/>
  </w:num>
  <w:num w:numId="20" w16cid:durableId="1629697797">
    <w:abstractNumId w:val="17"/>
  </w:num>
  <w:num w:numId="21" w16cid:durableId="1016074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5021158">
    <w:abstractNumId w:val="9"/>
  </w:num>
  <w:num w:numId="23" w16cid:durableId="1891266319">
    <w:abstractNumId w:val="11"/>
  </w:num>
  <w:num w:numId="24" w16cid:durableId="1486967627">
    <w:abstractNumId w:val="24"/>
  </w:num>
  <w:num w:numId="25" w16cid:durableId="265892040">
    <w:abstractNumId w:val="26"/>
  </w:num>
  <w:num w:numId="26" w16cid:durableId="1054039357">
    <w:abstractNumId w:val="21"/>
  </w:num>
  <w:num w:numId="27" w16cid:durableId="696202321">
    <w:abstractNumId w:val="28"/>
  </w:num>
  <w:num w:numId="28" w16cid:durableId="1316715577">
    <w:abstractNumId w:val="13"/>
  </w:num>
  <w:num w:numId="29" w16cid:durableId="1539272377">
    <w:abstractNumId w:val="18"/>
  </w:num>
  <w:num w:numId="30" w16cid:durableId="687831423">
    <w:abstractNumId w:val="27"/>
  </w:num>
  <w:num w:numId="31" w16cid:durableId="10706166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D38"/>
    <w:rsid w:val="00033573"/>
    <w:rsid w:val="00035C0E"/>
    <w:rsid w:val="00064A51"/>
    <w:rsid w:val="00081C5A"/>
    <w:rsid w:val="0008730E"/>
    <w:rsid w:val="0009187D"/>
    <w:rsid w:val="000A4C60"/>
    <w:rsid w:val="000A6687"/>
    <w:rsid w:val="000F0F07"/>
    <w:rsid w:val="0011341B"/>
    <w:rsid w:val="00114E0C"/>
    <w:rsid w:val="00115838"/>
    <w:rsid w:val="00136F22"/>
    <w:rsid w:val="001506E1"/>
    <w:rsid w:val="00152B5B"/>
    <w:rsid w:val="00181C69"/>
    <w:rsid w:val="001837F1"/>
    <w:rsid w:val="00195566"/>
    <w:rsid w:val="001A3E30"/>
    <w:rsid w:val="001C72D9"/>
    <w:rsid w:val="001D0A08"/>
    <w:rsid w:val="00203751"/>
    <w:rsid w:val="002225AA"/>
    <w:rsid w:val="00226E0F"/>
    <w:rsid w:val="00230A33"/>
    <w:rsid w:val="002407FF"/>
    <w:rsid w:val="00246634"/>
    <w:rsid w:val="002555D1"/>
    <w:rsid w:val="0025576C"/>
    <w:rsid w:val="002649BF"/>
    <w:rsid w:val="00285E7C"/>
    <w:rsid w:val="00291EE5"/>
    <w:rsid w:val="002A337F"/>
    <w:rsid w:val="002A6BE0"/>
    <w:rsid w:val="002D156D"/>
    <w:rsid w:val="002D18DD"/>
    <w:rsid w:val="002D3C41"/>
    <w:rsid w:val="002E1833"/>
    <w:rsid w:val="002E1C32"/>
    <w:rsid w:val="002E6E82"/>
    <w:rsid w:val="00305BAC"/>
    <w:rsid w:val="00320BE9"/>
    <w:rsid w:val="0038254F"/>
    <w:rsid w:val="00391EAE"/>
    <w:rsid w:val="00397D37"/>
    <w:rsid w:val="003A4264"/>
    <w:rsid w:val="003B214E"/>
    <w:rsid w:val="003C2DF6"/>
    <w:rsid w:val="003D4D5A"/>
    <w:rsid w:val="003E6E28"/>
    <w:rsid w:val="00402D9D"/>
    <w:rsid w:val="004076DF"/>
    <w:rsid w:val="00413915"/>
    <w:rsid w:val="00427EEE"/>
    <w:rsid w:val="00445694"/>
    <w:rsid w:val="00455C42"/>
    <w:rsid w:val="00460F5C"/>
    <w:rsid w:val="0048376D"/>
    <w:rsid w:val="004A560D"/>
    <w:rsid w:val="004B5A42"/>
    <w:rsid w:val="004C1642"/>
    <w:rsid w:val="004C48F6"/>
    <w:rsid w:val="0050713E"/>
    <w:rsid w:val="005139B5"/>
    <w:rsid w:val="00516EF4"/>
    <w:rsid w:val="005450CB"/>
    <w:rsid w:val="00583E18"/>
    <w:rsid w:val="005A4BEF"/>
    <w:rsid w:val="005A58A9"/>
    <w:rsid w:val="005B14D1"/>
    <w:rsid w:val="005D6A45"/>
    <w:rsid w:val="0061346C"/>
    <w:rsid w:val="006319EE"/>
    <w:rsid w:val="00640FEA"/>
    <w:rsid w:val="00642712"/>
    <w:rsid w:val="0064322C"/>
    <w:rsid w:val="006505E3"/>
    <w:rsid w:val="00674D76"/>
    <w:rsid w:val="00694F43"/>
    <w:rsid w:val="006A02DC"/>
    <w:rsid w:val="006B0048"/>
    <w:rsid w:val="006C68D8"/>
    <w:rsid w:val="006D77AF"/>
    <w:rsid w:val="006F136F"/>
    <w:rsid w:val="006F6431"/>
    <w:rsid w:val="00701C7B"/>
    <w:rsid w:val="007103F7"/>
    <w:rsid w:val="007106CA"/>
    <w:rsid w:val="00711FC1"/>
    <w:rsid w:val="00737C35"/>
    <w:rsid w:val="0074030B"/>
    <w:rsid w:val="00771A51"/>
    <w:rsid w:val="00776825"/>
    <w:rsid w:val="007A2EB6"/>
    <w:rsid w:val="007B14DC"/>
    <w:rsid w:val="007B6617"/>
    <w:rsid w:val="007E5F80"/>
    <w:rsid w:val="007F0F73"/>
    <w:rsid w:val="00812D2B"/>
    <w:rsid w:val="00820C41"/>
    <w:rsid w:val="00844827"/>
    <w:rsid w:val="00846862"/>
    <w:rsid w:val="00855166"/>
    <w:rsid w:val="0086504C"/>
    <w:rsid w:val="00872258"/>
    <w:rsid w:val="00883938"/>
    <w:rsid w:val="00890F28"/>
    <w:rsid w:val="008A02A5"/>
    <w:rsid w:val="008E4488"/>
    <w:rsid w:val="008E6167"/>
    <w:rsid w:val="008F2281"/>
    <w:rsid w:val="008F2374"/>
    <w:rsid w:val="008F5432"/>
    <w:rsid w:val="008F76DE"/>
    <w:rsid w:val="00900665"/>
    <w:rsid w:val="00903E20"/>
    <w:rsid w:val="00921209"/>
    <w:rsid w:val="00942451"/>
    <w:rsid w:val="00942E5B"/>
    <w:rsid w:val="0096630C"/>
    <w:rsid w:val="00983E45"/>
    <w:rsid w:val="00990714"/>
    <w:rsid w:val="009B3AFA"/>
    <w:rsid w:val="009B4DD8"/>
    <w:rsid w:val="009C0429"/>
    <w:rsid w:val="009E5E76"/>
    <w:rsid w:val="009F665E"/>
    <w:rsid w:val="009F7814"/>
    <w:rsid w:val="00A07949"/>
    <w:rsid w:val="00A21A41"/>
    <w:rsid w:val="00A2205C"/>
    <w:rsid w:val="00A37D5D"/>
    <w:rsid w:val="00A53B33"/>
    <w:rsid w:val="00A54799"/>
    <w:rsid w:val="00A63513"/>
    <w:rsid w:val="00A65EA2"/>
    <w:rsid w:val="00A9110A"/>
    <w:rsid w:val="00A91BDF"/>
    <w:rsid w:val="00AB774F"/>
    <w:rsid w:val="00AC5212"/>
    <w:rsid w:val="00AD0DFB"/>
    <w:rsid w:val="00AE05E7"/>
    <w:rsid w:val="00AE0D00"/>
    <w:rsid w:val="00B0142E"/>
    <w:rsid w:val="00B0500C"/>
    <w:rsid w:val="00B07DA5"/>
    <w:rsid w:val="00B27376"/>
    <w:rsid w:val="00B300D6"/>
    <w:rsid w:val="00B37F90"/>
    <w:rsid w:val="00B530E9"/>
    <w:rsid w:val="00B6736D"/>
    <w:rsid w:val="00B77FD1"/>
    <w:rsid w:val="00B94BFF"/>
    <w:rsid w:val="00B95F25"/>
    <w:rsid w:val="00BC2E03"/>
    <w:rsid w:val="00BD4953"/>
    <w:rsid w:val="00BF7B5E"/>
    <w:rsid w:val="00C0515B"/>
    <w:rsid w:val="00C22813"/>
    <w:rsid w:val="00C35E8E"/>
    <w:rsid w:val="00C361A9"/>
    <w:rsid w:val="00C52279"/>
    <w:rsid w:val="00C63985"/>
    <w:rsid w:val="00C75BCF"/>
    <w:rsid w:val="00C85556"/>
    <w:rsid w:val="00C86A93"/>
    <w:rsid w:val="00C92209"/>
    <w:rsid w:val="00C95CE8"/>
    <w:rsid w:val="00CA4778"/>
    <w:rsid w:val="00CB03EF"/>
    <w:rsid w:val="00CB4560"/>
    <w:rsid w:val="00CC318A"/>
    <w:rsid w:val="00CC46A7"/>
    <w:rsid w:val="00CC55B3"/>
    <w:rsid w:val="00CD036D"/>
    <w:rsid w:val="00CD2B4A"/>
    <w:rsid w:val="00CD65A2"/>
    <w:rsid w:val="00CF3CE2"/>
    <w:rsid w:val="00CF7843"/>
    <w:rsid w:val="00D05179"/>
    <w:rsid w:val="00D0548A"/>
    <w:rsid w:val="00D4716C"/>
    <w:rsid w:val="00D47A2A"/>
    <w:rsid w:val="00D54B0C"/>
    <w:rsid w:val="00D6003D"/>
    <w:rsid w:val="00D62EE1"/>
    <w:rsid w:val="00D75C3F"/>
    <w:rsid w:val="00D85407"/>
    <w:rsid w:val="00D94D74"/>
    <w:rsid w:val="00D96742"/>
    <w:rsid w:val="00DA4628"/>
    <w:rsid w:val="00DB291A"/>
    <w:rsid w:val="00DB54A8"/>
    <w:rsid w:val="00DB568D"/>
    <w:rsid w:val="00DB66DF"/>
    <w:rsid w:val="00DC4D38"/>
    <w:rsid w:val="00DF2CD2"/>
    <w:rsid w:val="00E117E3"/>
    <w:rsid w:val="00E11B5C"/>
    <w:rsid w:val="00E25584"/>
    <w:rsid w:val="00E40DB8"/>
    <w:rsid w:val="00E41217"/>
    <w:rsid w:val="00E42165"/>
    <w:rsid w:val="00E42474"/>
    <w:rsid w:val="00E5080B"/>
    <w:rsid w:val="00E60A1B"/>
    <w:rsid w:val="00E70184"/>
    <w:rsid w:val="00E82771"/>
    <w:rsid w:val="00E93DC7"/>
    <w:rsid w:val="00EA38BF"/>
    <w:rsid w:val="00EB5B79"/>
    <w:rsid w:val="00EB5F32"/>
    <w:rsid w:val="00EC6D69"/>
    <w:rsid w:val="00ED166C"/>
    <w:rsid w:val="00EE66C4"/>
    <w:rsid w:val="00EE703F"/>
    <w:rsid w:val="00EF069B"/>
    <w:rsid w:val="00EF1370"/>
    <w:rsid w:val="00EF5D05"/>
    <w:rsid w:val="00EF74D1"/>
    <w:rsid w:val="00F13114"/>
    <w:rsid w:val="00F23CB8"/>
    <w:rsid w:val="00F26E23"/>
    <w:rsid w:val="00F46CB7"/>
    <w:rsid w:val="00F5129E"/>
    <w:rsid w:val="00F51BA5"/>
    <w:rsid w:val="00F652C5"/>
    <w:rsid w:val="00F6676A"/>
    <w:rsid w:val="00F70C43"/>
    <w:rsid w:val="00F762D9"/>
    <w:rsid w:val="00FA7E32"/>
    <w:rsid w:val="00FB0C95"/>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1D7FF2C0-74C8-4F3A-A297-57681EAF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E41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3840</Words>
  <Characters>23046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Agnieszka Mikołajczyk</cp:lastModifiedBy>
  <cp:revision>8</cp:revision>
  <cp:lastPrinted>2021-12-03T06:56:00Z</cp:lastPrinted>
  <dcterms:created xsi:type="dcterms:W3CDTF">2024-10-03T09:48:00Z</dcterms:created>
  <dcterms:modified xsi:type="dcterms:W3CDTF">2024-11-25T14:55:00Z</dcterms:modified>
</cp:coreProperties>
</file>