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CC04F5" w14:textId="4B8BB75E" w:rsidR="00720B5B" w:rsidRPr="00723B9B" w:rsidRDefault="00C10F6B" w:rsidP="00723B9B">
      <w:pPr>
        <w:jc w:val="right"/>
        <w:rPr>
          <w:rFonts w:ascii="Arial" w:hAnsi="Arial" w:cs="Arial"/>
          <w:i/>
          <w:sz w:val="20"/>
          <w:szCs w:val="20"/>
        </w:rPr>
      </w:pPr>
      <w:r>
        <w:t xml:space="preserve">   </w:t>
      </w:r>
      <w:r w:rsidR="00720B5B">
        <w:tab/>
      </w:r>
      <w:r w:rsidR="00720B5B">
        <w:tab/>
      </w:r>
      <w:r w:rsidR="00720B5B">
        <w:tab/>
      </w:r>
      <w:r w:rsidR="00720B5B">
        <w:tab/>
      </w:r>
      <w:r w:rsidR="00720B5B">
        <w:tab/>
      </w:r>
      <w:r w:rsidR="00720B5B">
        <w:tab/>
      </w:r>
      <w:r w:rsidR="00720B5B">
        <w:tab/>
      </w:r>
      <w:r w:rsidR="00720B5B">
        <w:tab/>
      </w:r>
      <w:bookmarkStart w:id="0" w:name="_GoBack"/>
      <w:bookmarkEnd w:id="0"/>
      <w:r w:rsidR="00720B5B" w:rsidRPr="00723B9B">
        <w:rPr>
          <w:rFonts w:ascii="Arial" w:hAnsi="Arial" w:cs="Arial"/>
          <w:i/>
          <w:sz w:val="20"/>
          <w:szCs w:val="20"/>
        </w:rPr>
        <w:t xml:space="preserve"> </w:t>
      </w:r>
    </w:p>
    <w:p w14:paraId="1815E899" w14:textId="77777777" w:rsidR="00720B5B" w:rsidRDefault="00720B5B"/>
    <w:p w14:paraId="6EFFCF01" w14:textId="77777777" w:rsidR="00720B5B" w:rsidRDefault="00720B5B"/>
    <w:p w14:paraId="7148D533" w14:textId="06E86904" w:rsidR="00720B5B" w:rsidRDefault="00C10F6B">
      <w:pPr>
        <w:rPr>
          <w:sz w:val="28"/>
          <w:szCs w:val="28"/>
        </w:rPr>
      </w:pPr>
      <w:r>
        <w:t xml:space="preserve"> </w:t>
      </w:r>
      <w:r w:rsidR="00720B5B">
        <w:t xml:space="preserve">                   </w:t>
      </w:r>
      <w:r w:rsidR="00720B5B">
        <w:tab/>
      </w:r>
      <w:r w:rsidR="00720B5B">
        <w:tab/>
        <w:t xml:space="preserve">            </w:t>
      </w:r>
      <w:r w:rsidRPr="00C10F6B">
        <w:rPr>
          <w:sz w:val="28"/>
          <w:szCs w:val="28"/>
        </w:rPr>
        <w:t xml:space="preserve">WYKAZ  URZĄDZEŃ </w:t>
      </w:r>
      <w:r w:rsidR="00720B5B">
        <w:rPr>
          <w:sz w:val="28"/>
          <w:szCs w:val="28"/>
        </w:rPr>
        <w:t xml:space="preserve"> WĘZEŁ</w:t>
      </w:r>
    </w:p>
    <w:p w14:paraId="43F6E794" w14:textId="6CF5BAB3" w:rsidR="009620C3" w:rsidRDefault="00720B5B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ul. </w:t>
      </w:r>
      <w:r w:rsidR="000914FD">
        <w:rPr>
          <w:sz w:val="28"/>
          <w:szCs w:val="28"/>
        </w:rPr>
        <w:t xml:space="preserve">C. Skłodowskiej 20 </w:t>
      </w:r>
      <w:r>
        <w:rPr>
          <w:sz w:val="28"/>
          <w:szCs w:val="28"/>
        </w:rPr>
        <w:t xml:space="preserve"> w Katowicach </w:t>
      </w:r>
    </w:p>
    <w:p w14:paraId="6616A1A5" w14:textId="622A7CC0" w:rsidR="009620C3" w:rsidRDefault="009620C3" w:rsidP="009620C3">
      <w:pPr>
        <w:pStyle w:val="Akapitzlist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Regulator dla ciepłownictwa i ogrzewnictwa  </w:t>
      </w:r>
      <w:r w:rsidR="00950404">
        <w:rPr>
          <w:sz w:val="28"/>
          <w:szCs w:val="28"/>
        </w:rPr>
        <w:t xml:space="preserve"> XENTA Schneider Electric 301   </w:t>
      </w:r>
      <w:r>
        <w:rPr>
          <w:sz w:val="28"/>
          <w:szCs w:val="28"/>
        </w:rPr>
        <w:t xml:space="preserve">- szt.1 </w:t>
      </w:r>
    </w:p>
    <w:p w14:paraId="2F90DBD3" w14:textId="76F67EB9" w:rsidR="00757D05" w:rsidRPr="0030036D" w:rsidRDefault="009620C3" w:rsidP="0030036D">
      <w:pPr>
        <w:pStyle w:val="Akapitzlist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Elektryczny zawór regulacyjny </w:t>
      </w:r>
      <w:r w:rsidR="00757D05">
        <w:rPr>
          <w:sz w:val="28"/>
          <w:szCs w:val="28"/>
        </w:rPr>
        <w:t xml:space="preserve">  -kpl.1</w:t>
      </w:r>
    </w:p>
    <w:p w14:paraId="2946B100" w14:textId="7BEAAA76" w:rsidR="00757D05" w:rsidRPr="0030036D" w:rsidRDefault="00757D05" w:rsidP="0030036D">
      <w:pPr>
        <w:pStyle w:val="Akapitzlist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Zanurzeniowy czujnik temperatury  z elementem pomiarowym PT 1000 – sztuk 3 </w:t>
      </w:r>
    </w:p>
    <w:p w14:paraId="2191A37B" w14:textId="5D6737CD" w:rsidR="00784503" w:rsidRPr="0030036D" w:rsidRDefault="00757D05" w:rsidP="0030036D">
      <w:pPr>
        <w:pStyle w:val="Akapitzlist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Czujnik temperatury zewnętrznej</w:t>
      </w:r>
      <w:r w:rsidR="00731B79">
        <w:rPr>
          <w:sz w:val="28"/>
          <w:szCs w:val="28"/>
        </w:rPr>
        <w:t xml:space="preserve"> </w:t>
      </w:r>
      <w:r w:rsidR="00950404">
        <w:rPr>
          <w:sz w:val="28"/>
          <w:szCs w:val="28"/>
        </w:rPr>
        <w:t xml:space="preserve">Xenta , </w:t>
      </w:r>
      <w:r w:rsidR="0030036D">
        <w:rPr>
          <w:sz w:val="28"/>
          <w:szCs w:val="28"/>
        </w:rPr>
        <w:t xml:space="preserve">  - </w:t>
      </w:r>
      <w:r>
        <w:rPr>
          <w:sz w:val="28"/>
          <w:szCs w:val="28"/>
        </w:rPr>
        <w:t xml:space="preserve"> szt.1 </w:t>
      </w:r>
    </w:p>
    <w:p w14:paraId="51AE8CBF" w14:textId="19F7F88B" w:rsidR="00C12AEE" w:rsidRPr="0030036D" w:rsidRDefault="00C12AEE" w:rsidP="0030036D">
      <w:pPr>
        <w:pStyle w:val="Akapitzlist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Ciepłomierz ultradźwiękowy  Landis </w:t>
      </w:r>
      <w:r w:rsidR="0030036D">
        <w:rPr>
          <w:sz w:val="28"/>
          <w:szCs w:val="28"/>
        </w:rPr>
        <w:t xml:space="preserve">Santech </w:t>
      </w:r>
      <w:r>
        <w:rPr>
          <w:sz w:val="28"/>
          <w:szCs w:val="28"/>
        </w:rPr>
        <w:t xml:space="preserve"> UH 50  Qn=</w:t>
      </w:r>
      <w:r w:rsidR="00950404">
        <w:rPr>
          <w:sz w:val="28"/>
          <w:szCs w:val="28"/>
        </w:rPr>
        <w:t>3,5</w:t>
      </w:r>
      <w:r>
        <w:rPr>
          <w:sz w:val="28"/>
          <w:szCs w:val="28"/>
        </w:rPr>
        <w:t xml:space="preserve"> m3/h DN </w:t>
      </w:r>
      <w:r w:rsidR="0030036D">
        <w:rPr>
          <w:sz w:val="28"/>
          <w:szCs w:val="28"/>
        </w:rPr>
        <w:t>2</w:t>
      </w:r>
      <w:r>
        <w:rPr>
          <w:sz w:val="28"/>
          <w:szCs w:val="28"/>
        </w:rPr>
        <w:t xml:space="preserve">5 </w:t>
      </w:r>
      <w:r w:rsidR="00295BD3">
        <w:rPr>
          <w:sz w:val="28"/>
          <w:szCs w:val="28"/>
        </w:rPr>
        <w:t xml:space="preserve">z modułem komunikacyjnym M-bus </w:t>
      </w:r>
      <w:r w:rsidR="0030036D">
        <w:rPr>
          <w:sz w:val="28"/>
          <w:szCs w:val="28"/>
        </w:rPr>
        <w:t xml:space="preserve"> WZ -MB – G4 </w:t>
      </w:r>
    </w:p>
    <w:p w14:paraId="3545FE4C" w14:textId="663561BB" w:rsidR="00295BD3" w:rsidRDefault="00295BD3" w:rsidP="009620C3">
      <w:pPr>
        <w:pStyle w:val="Akapitzlist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Jednostka telemetrii typu PMC II z wyposażeniem( karty rozszerzenia P2COM ,</w:t>
      </w:r>
      <w:r w:rsidR="0030036D">
        <w:rPr>
          <w:sz w:val="28"/>
          <w:szCs w:val="28"/>
        </w:rPr>
        <w:t xml:space="preserve"> RS 232 , </w:t>
      </w:r>
      <w:r>
        <w:rPr>
          <w:sz w:val="28"/>
          <w:szCs w:val="28"/>
        </w:rPr>
        <w:t xml:space="preserve"> antena i karta GSM, zasilacz) – kpl. 1 </w:t>
      </w:r>
    </w:p>
    <w:p w14:paraId="325CA0BE" w14:textId="1DD91046" w:rsidR="00757D05" w:rsidRDefault="00757D05" w:rsidP="000914FD">
      <w:pPr>
        <w:rPr>
          <w:sz w:val="28"/>
          <w:szCs w:val="28"/>
        </w:rPr>
      </w:pPr>
    </w:p>
    <w:p w14:paraId="3D5651D5" w14:textId="67BE7E6B" w:rsidR="00295BD3" w:rsidRDefault="00295BD3" w:rsidP="00775495">
      <w:pPr>
        <w:rPr>
          <w:sz w:val="28"/>
          <w:szCs w:val="28"/>
        </w:rPr>
      </w:pPr>
    </w:p>
    <w:p w14:paraId="3D4031B1" w14:textId="77777777" w:rsidR="000914FD" w:rsidRPr="00775495" w:rsidRDefault="000914FD" w:rsidP="00775495">
      <w:pPr>
        <w:rPr>
          <w:sz w:val="28"/>
          <w:szCs w:val="28"/>
        </w:rPr>
      </w:pPr>
    </w:p>
    <w:sectPr w:rsidR="000914FD" w:rsidRPr="00775495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0D3B55" w14:textId="77777777" w:rsidR="00517B61" w:rsidRDefault="00517B61" w:rsidP="00231F3E">
      <w:pPr>
        <w:spacing w:after="0" w:line="240" w:lineRule="auto"/>
      </w:pPr>
      <w:r>
        <w:separator/>
      </w:r>
    </w:p>
  </w:endnote>
  <w:endnote w:type="continuationSeparator" w:id="0">
    <w:p w14:paraId="2151708C" w14:textId="77777777" w:rsidR="00517B61" w:rsidRDefault="00517B61" w:rsidP="00231F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8754208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sdt>
        <w:sdtPr>
          <w:id w:val="-1769616900"/>
          <w:docPartObj>
            <w:docPartGallery w:val="Page Numbers (Top of Page)"/>
            <w:docPartUnique/>
          </w:docPartObj>
        </w:sdtPr>
        <w:sdtEndPr>
          <w:rPr>
            <w:rFonts w:ascii="Arial" w:hAnsi="Arial" w:cs="Arial"/>
            <w:sz w:val="20"/>
            <w:szCs w:val="20"/>
          </w:rPr>
        </w:sdtEndPr>
        <w:sdtContent>
          <w:p w14:paraId="1C7F42F7" w14:textId="4FCE73C5" w:rsidR="00723B9B" w:rsidRPr="00723B9B" w:rsidRDefault="00723B9B">
            <w:pPr>
              <w:pStyle w:val="Stopka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23B9B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723B9B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723B9B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Pr="00723B9B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05255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1</w:t>
            </w:r>
            <w:r w:rsidRPr="00723B9B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723B9B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723B9B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723B9B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Pr="00723B9B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05255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1</w:t>
            </w:r>
            <w:r w:rsidRPr="00723B9B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1C0976FE" w14:textId="77777777" w:rsidR="00723B9B" w:rsidRDefault="00723B9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F47444" w14:textId="77777777" w:rsidR="00517B61" w:rsidRDefault="00517B61" w:rsidP="00231F3E">
      <w:pPr>
        <w:spacing w:after="0" w:line="240" w:lineRule="auto"/>
      </w:pPr>
      <w:r>
        <w:separator/>
      </w:r>
    </w:p>
  </w:footnote>
  <w:footnote w:type="continuationSeparator" w:id="0">
    <w:p w14:paraId="4B807A5C" w14:textId="77777777" w:rsidR="00517B61" w:rsidRDefault="00517B61" w:rsidP="00231F3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750E57"/>
    <w:multiLevelType w:val="hybridMultilevel"/>
    <w:tmpl w:val="13E223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8432EC"/>
    <w:multiLevelType w:val="hybridMultilevel"/>
    <w:tmpl w:val="E746E5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0F6B"/>
    <w:rsid w:val="00012E15"/>
    <w:rsid w:val="00052555"/>
    <w:rsid w:val="000914FD"/>
    <w:rsid w:val="00231F3E"/>
    <w:rsid w:val="00295BD3"/>
    <w:rsid w:val="0030036D"/>
    <w:rsid w:val="00445AF1"/>
    <w:rsid w:val="00517B61"/>
    <w:rsid w:val="00577063"/>
    <w:rsid w:val="00720B5B"/>
    <w:rsid w:val="00723B9B"/>
    <w:rsid w:val="00731B79"/>
    <w:rsid w:val="00732D10"/>
    <w:rsid w:val="00757D05"/>
    <w:rsid w:val="00775495"/>
    <w:rsid w:val="00784503"/>
    <w:rsid w:val="00950404"/>
    <w:rsid w:val="009620C3"/>
    <w:rsid w:val="00A46890"/>
    <w:rsid w:val="00BA7039"/>
    <w:rsid w:val="00BD62C8"/>
    <w:rsid w:val="00C10F6B"/>
    <w:rsid w:val="00C12AEE"/>
    <w:rsid w:val="00F87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B1E7AB9"/>
  <w15:chartTrackingRefBased/>
  <w15:docId w15:val="{963A9D54-6471-4435-A27A-7040BC513B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620C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31F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1F3E"/>
  </w:style>
  <w:style w:type="paragraph" w:styleId="Stopka">
    <w:name w:val="footer"/>
    <w:basedOn w:val="Normalny"/>
    <w:link w:val="StopkaZnak"/>
    <w:uiPriority w:val="99"/>
    <w:unhideWhenUsed/>
    <w:rsid w:val="00231F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1F3E"/>
  </w:style>
  <w:style w:type="paragraph" w:styleId="Tekstdymka">
    <w:name w:val="Balloon Text"/>
    <w:basedOn w:val="Normalny"/>
    <w:link w:val="TekstdymkaZnak"/>
    <w:uiPriority w:val="99"/>
    <w:semiHidden/>
    <w:unhideWhenUsed/>
    <w:rsid w:val="00231F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1F3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859B92FB-5B4E-4E8B-925E-29CD31106429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92</Words>
  <Characters>555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Janusz Klukowski</dc:creator>
  <cp:keywords/>
  <dc:description/>
  <cp:lastModifiedBy>Kalisz Alicja</cp:lastModifiedBy>
  <cp:revision>8</cp:revision>
  <cp:lastPrinted>2024-10-28T11:43:00Z</cp:lastPrinted>
  <dcterms:created xsi:type="dcterms:W3CDTF">2024-09-09T10:13:00Z</dcterms:created>
  <dcterms:modified xsi:type="dcterms:W3CDTF">2024-10-28T11:43:00Z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aebdc190-af90-4ebc-9fc1-4eedb87191f2</vt:lpwstr>
  </property>
  <property fmtid="{D5CDD505-2E9C-101B-9397-08002B2CF9AE}" pid="3" name="bjDocumentSecurityLabel">
    <vt:lpwstr>[d7220eed-17a6-431d-810c-83a0ddfed893]</vt:lpwstr>
  </property>
  <property fmtid="{D5CDD505-2E9C-101B-9397-08002B2CF9AE}" pid="4" name="s5636:Creator type=author">
    <vt:lpwstr>Janusz Klukowski</vt:lpwstr>
  </property>
  <property fmtid="{D5CDD505-2E9C-101B-9397-08002B2CF9AE}" pid="5" name="s5636:Creator type=organization">
    <vt:lpwstr>MILNET-Z</vt:lpwstr>
  </property>
  <property fmtid="{D5CDD505-2E9C-101B-9397-08002B2CF9AE}" pid="6" name="bjClsUserRVM">
    <vt:lpwstr>[]</vt:lpwstr>
  </property>
  <property fmtid="{D5CDD505-2E9C-101B-9397-08002B2CF9AE}" pid="7" name="bjSaver">
    <vt:lpwstr>PUVknNw8Im6A36paXWHSWAwKM7wcPd9R</vt:lpwstr>
  </property>
  <property fmtid="{D5CDD505-2E9C-101B-9397-08002B2CF9AE}" pid="8" name="s5636:Creator type=IP">
    <vt:lpwstr>10.80.32.110</vt:lpwstr>
  </property>
  <property fmtid="{D5CDD505-2E9C-101B-9397-08002B2CF9AE}" pid="9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10" name="bjDocumentLabelXML-0">
    <vt:lpwstr>ames.com/2008/01/sie/internal/label"&gt;&lt;element uid="d7220eed-17a6-431d-810c-83a0ddfed893" value="" /&gt;&lt;/sisl&gt;</vt:lpwstr>
  </property>
  <property fmtid="{D5CDD505-2E9C-101B-9397-08002B2CF9AE}" pid="11" name="bjPortionMark">
    <vt:lpwstr>[]</vt:lpwstr>
  </property>
</Properties>
</file>