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47" w:rsidRPr="00CF4B47" w:rsidRDefault="00CF4B47" w:rsidP="00CF4B47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CF4B47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7 – formularz ofertowy</w:t>
      </w:r>
    </w:p>
    <w:p w:rsidR="00CF4B47" w:rsidRPr="00CF4B47" w:rsidRDefault="00CF4B47" w:rsidP="00CF4B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CF4B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CF4B47" w:rsidRPr="00CF4B47" w:rsidRDefault="00CF4B47" w:rsidP="00CF4B47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CF4B47">
        <w:rPr>
          <w:rFonts w:ascii="Cambria" w:eastAsia="Times New Roman" w:hAnsi="Cambria" w:cs="Arial"/>
          <w:bCs/>
          <w:lang w:eastAsia="pl-PL"/>
        </w:rPr>
        <w:t>__________________________________________________________</w:t>
      </w:r>
    </w:p>
    <w:p w:rsidR="00CF4B47" w:rsidRPr="00CF4B47" w:rsidRDefault="00CF4B47" w:rsidP="00CF4B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(Nazwa i adres wykonawcy)</w:t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……………….….., dnia …………. 2022 r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B47" w:rsidRPr="00CF4B47" w:rsidRDefault="00CF4B47" w:rsidP="00CF4B47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9"/>
        <w:gridCol w:w="6343"/>
      </w:tblGrid>
      <w:tr w:rsidR="00CF4B47" w:rsidRPr="00CF4B47" w:rsidTr="00CA3E37">
        <w:tc>
          <w:tcPr>
            <w:tcW w:w="2552" w:type="dxa"/>
            <w:shd w:val="clear" w:color="auto" w:fill="auto"/>
          </w:tcPr>
          <w:p w:rsidR="00CF4B47" w:rsidRPr="00CF4B47" w:rsidRDefault="00CF4B47" w:rsidP="00CF4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4B47" w:rsidRPr="00CF4B47" w:rsidRDefault="00CF4B47" w:rsidP="00CF4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6804" w:type="dxa"/>
            <w:shd w:val="clear" w:color="auto" w:fill="auto"/>
          </w:tcPr>
          <w:p w:rsidR="00CF4B47" w:rsidRPr="00CF4B47" w:rsidRDefault="00CF4B47" w:rsidP="00CF4B47">
            <w:pPr>
              <w:tabs>
                <w:tab w:val="left" w:pos="2293"/>
              </w:tabs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CF4B47" w:rsidRPr="00CF4B47" w:rsidRDefault="00CF4B47" w:rsidP="00CF4B47">
            <w:pPr>
              <w:tabs>
                <w:tab w:val="left" w:pos="22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</w:t>
            </w:r>
            <w:r w:rsidRPr="00CF4B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pl-PL"/>
              </w:rPr>
              <w:t xml:space="preserve">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Toszek</w:t>
            </w:r>
          </w:p>
          <w:p w:rsidR="00CF4B47" w:rsidRPr="00CF4B47" w:rsidRDefault="00CF4B47" w:rsidP="00CF4B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Urząd Miejski w Toszku, ul. Bolesława Chrobrego 2, </w:t>
            </w:r>
            <w:r w:rsidRPr="00CF4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br/>
              <w:t>44-180 Toszek</w:t>
            </w:r>
          </w:p>
          <w:p w:rsidR="00CF4B47" w:rsidRPr="00CF4B47" w:rsidRDefault="00CF4B47" w:rsidP="00CF4B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4B47" w:rsidRPr="00CF4B47" w:rsidRDefault="00CF4B47" w:rsidP="00CF4B47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CF4B47" w:rsidRPr="00CF4B47" w:rsidRDefault="00CF4B47" w:rsidP="00CF4B47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FORMULARZ   OFERTOWY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Ja / My, niżej podpisany/i  ………………………………………………….…………………………………….................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rzecz: 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 wykonawcy</w:t>
      </w: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)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adres siedziby wykonawcy</w:t>
      </w:r>
      <w:r w:rsidRPr="00CF4B4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)</w:t>
      </w:r>
    </w:p>
    <w:p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CF4B47" w:rsidRPr="00CF4B47" w:rsidTr="00CA3E37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                   </w:t>
            </w:r>
            <w:r w:rsidRPr="00CF4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</w:tbl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Tel. </w:t>
      </w:r>
      <w:r w:rsidRPr="00CF4B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, 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poczty  elektronicznej : e-mail:  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tabs>
          <w:tab w:val="left" w:pos="25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ogłoszenie o zamówieniu prowadzonym w trybie przetargu nieograniczonego, o którym mowa w art. 129 ust. 1 pkt 1) ustawy z 11 września 2019 r. – Prawo zamówień publicznych</w:t>
      </w:r>
      <w:r w:rsidRPr="00CF4B47">
        <w:rPr>
          <w:rFonts w:ascii="Times New Roman" w:eastAsia="Times New Roman" w:hAnsi="Times New Roman" w:cs="Times New Roman"/>
          <w:sz w:val="24"/>
          <w:szCs w:val="24"/>
        </w:rPr>
        <w:t xml:space="preserve"> (tekst jedn.: Dz.U. z 2021 r. poz. 1129 z </w:t>
      </w:r>
      <w:proofErr w:type="spellStart"/>
      <w:r w:rsidRPr="00CF4B4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F4B47">
        <w:rPr>
          <w:rFonts w:ascii="Times New Roman" w:eastAsia="Times New Roman" w:hAnsi="Times New Roman" w:cs="Times New Roman"/>
          <w:sz w:val="24"/>
          <w:szCs w:val="24"/>
        </w:rPr>
        <w:t xml:space="preserve">. zm.) – dalej: </w:t>
      </w:r>
      <w:r w:rsidRPr="00CF4B47">
        <w:rPr>
          <w:rFonts w:ascii="Times New Roman" w:eastAsia="Times New Roman" w:hAnsi="Times New Roman" w:cs="Times New Roman"/>
          <w:i/>
          <w:iCs/>
          <w:sz w:val="24"/>
          <w:szCs w:val="24"/>
        </w:rPr>
        <w:t>Prawo zamówień publicznych</w:t>
      </w:r>
      <w:r w:rsidRPr="00CF4B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 postępowania ZRP.271.1.2022) na usługę pn.  </w:t>
      </w:r>
      <w:r w:rsidRPr="00CF4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„Odbiór i zagospodarowanie odpadów komunalnych od właścicieli nieruchomości zamieszkałych położonych na terenie Gminy Toszek oraz utworzenie i prowadzenie gminnego punktu selektywnej zbiórki odpadów komunalnych”.</w:t>
      </w:r>
    </w:p>
    <w:p w:rsidR="00CF4B47" w:rsidRPr="00CF4B47" w:rsidRDefault="00CF4B47" w:rsidP="00CF4B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/ my wykonanie przedmiotu zamówienia w pełnym rzeczowym zakresie objętym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Specyfikacją Warunków Zamówienia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następujących warunkach: </w:t>
      </w:r>
      <w:r w:rsidRPr="00CF4B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F4B47" w:rsidRPr="00CF4B47" w:rsidRDefault="00CF4B47" w:rsidP="00CF4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B47" w:rsidRPr="00CF4B47" w:rsidRDefault="00CF4B47" w:rsidP="00CF4B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96079205"/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</w:t>
      </w: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przedmiotu zamówienia 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cenę:</w:t>
      </w:r>
    </w:p>
    <w:p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netto  ………….... zł w tym VAT ………… zł, stawka podatku VAT ….... % Łączna cena brutto …………………zł.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CF4B47" w:rsidRPr="00CF4B47" w:rsidRDefault="00CF4B47" w:rsidP="00CF4B47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B47" w:rsidRPr="00612528" w:rsidRDefault="00CF4B47" w:rsidP="006125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ceny jednostkowe: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3675"/>
      </w:tblGrid>
      <w:tr w:rsidR="00CF4B47" w:rsidRPr="00CF4B47" w:rsidTr="00CA3E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Niesegregowane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zmieszane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)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komunalne</w:t>
            </w:r>
            <w:proofErr w:type="spellEnd"/>
          </w:p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….……………..zł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1584,0000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</w:p>
        </w:tc>
      </w:tr>
    </w:tbl>
    <w:p w:rsidR="00CF4B47" w:rsidRPr="00CF4B47" w:rsidRDefault="00CF4B47" w:rsidP="00CF4B47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475"/>
        <w:gridCol w:w="3030"/>
      </w:tblGrid>
      <w:tr w:rsidR="00CF4B47" w:rsidRPr="00CF4B47" w:rsidTr="00CA3E37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Segregowane odpady komunalne, w tym: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Papier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tektura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….………...zł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67,6500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Szkło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….……...….zł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143,9900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ulegające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biodegradacji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….……...….zł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158,8000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Tworzywa sztuczne, metale i opakowania wielomateriałowe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183,8500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……….…….zł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134,0000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1,2000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  </w:t>
            </w:r>
          </w:p>
        </w:tc>
      </w:tr>
    </w:tbl>
    <w:p w:rsidR="00CF4B47" w:rsidRPr="00CF4B47" w:rsidRDefault="00CF4B47" w:rsidP="00CF4B47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475"/>
        <w:gridCol w:w="3030"/>
      </w:tblGrid>
      <w:tr w:rsidR="00CF4B47" w:rsidRPr="00CF4B47" w:rsidTr="00CA3E37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odbierane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z PSZOK-u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Papier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tektura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0,3500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Szkło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0,0100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ulegające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biodegradacji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Tworzywa sztuczne, metale i opakowania wielomateriałowe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0,1500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Odpady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162,0000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Zużyty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sprzęt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elektryczny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elektroniczny</w:t>
            </w:r>
            <w:proofErr w:type="spellEnd"/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g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chemikalia</w:t>
            </w:r>
            <w:proofErr w:type="spellEnd"/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1,4000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h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Lampy fluorescencyjne i inne odpady zawierające rtęć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0,0450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Zużyte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opony</w:t>
            </w:r>
            <w:proofErr w:type="spellEnd"/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2,8000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j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Przeterminowane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leki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0,0800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k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Zużyte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baterie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i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akumulatory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0,0600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l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 xml:space="preserve">Odpady budowlane i rozbiórkowe </w:t>
            </w:r>
            <w:proofErr w:type="spellStart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>stanowiace</w:t>
            </w:r>
            <w:proofErr w:type="spellEnd"/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eastAsia="pl-PL"/>
              </w:rPr>
              <w:t xml:space="preserve"> odpady komunalne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149,0000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CF4B47" w:rsidRPr="00CF4B47" w:rsidTr="00CA3E3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Times New Roman"/>
                <w:color w:val="00000A"/>
                <w:sz w:val="24"/>
                <w:szCs w:val="24"/>
                <w:lang w:val="en-US" w:eastAsia="pl-PL"/>
              </w:rPr>
              <w:t>ł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Book Antiqua" w:eastAsia="Times New Roman" w:hAnsi="Book Antiqua" w:cs="Book Antiqua"/>
                <w:color w:val="00000A"/>
                <w:sz w:val="24"/>
                <w:szCs w:val="24"/>
                <w:lang w:eastAsia="ja-JP"/>
              </w:rPr>
              <w:t>Odpady niekwalifikujące się do odpadów medycznych powstałe w gospodarstwie domowym w wyniku przyjmowania produktów leczniczych w formie iniekcji i prowadzenia monitoringu poziomu substancji we krwi.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4B47" w:rsidRPr="00CF4B47" w:rsidRDefault="00CF4B47" w:rsidP="00CF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….………….zł netto/ Mg x </w:t>
            </w: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0,0100</w:t>
            </w: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 +  ....... % VAT = ………. zł. brutto</w:t>
            </w:r>
            <w:r w:rsidRPr="00CF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</w:tbl>
    <w:p w:rsidR="00CF4B47" w:rsidRDefault="00CF4B47" w:rsidP="00CF4B4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528" w:rsidRPr="00612528" w:rsidRDefault="00612528" w:rsidP="006125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utworzenia</w:t>
      </w:r>
      <w:r w:rsidR="0064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utrzymania </w:t>
      </w:r>
      <w:r w:rsidR="00643D1D" w:rsidRPr="00643D1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Selektywnej Zbiórki Odpadów Komunalnych w wysokości ……….. zł brutto (słownie:...........................………………………..…….)</w:t>
      </w:r>
    </w:p>
    <w:bookmarkEnd w:id="1"/>
    <w:p w:rsidR="00CF4B47" w:rsidRPr="00CF4B47" w:rsidRDefault="00CF4B47" w:rsidP="00CF4B4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zaoferowana w pkt 1 cena: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F4B47" w:rsidRPr="00CF4B47" w:rsidRDefault="00CF4B47" w:rsidP="00CF4B47">
      <w:p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 wszelkie koszty i ryzyka Wykonawcy związane z realizacją przedmiotu Zamówienia;</w:t>
      </w:r>
    </w:p>
    <w:p w:rsidR="00CF4B47" w:rsidRPr="00CF4B47" w:rsidRDefault="00CF4B47" w:rsidP="00CF4B47">
      <w:p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 wszystkie koszty związane z realizacją przedmiotu umowy, jakie ponosi Zamawiający</w:t>
      </w: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niniejszej oferty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F4B47" w:rsidRPr="00CF4B47" w:rsidRDefault="00CF4B47" w:rsidP="00CF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Oświadczamy, że zapoznaliśmy się ze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Specyfikacją Warunków Zamówienia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tym także ze </w:t>
      </w:r>
      <w:r w:rsidRPr="00CF4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Wzorem umowy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uzyskaliśmy wszelkie informacje niezbędne do przygotowania niniejszej oferty. W przypadku wyboru naszej oferty zobowiązujemy się do zawarcia umowy zgodnej z niniejszą ofertą, na warunkach określonych w </w:t>
      </w:r>
      <w:r w:rsidRPr="00CF4B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Specyfikacji Warunków Zamówienia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 miejscu i terminie wyznaczonym przez Zamawiającego.</w:t>
      </w:r>
    </w:p>
    <w:p w:rsidR="00CF4B47" w:rsidRPr="00CF4B47" w:rsidRDefault="00CF4B47" w:rsidP="00CF4B47">
      <w:p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Następujące zakresy rzeczowe wchodzące w przedmiot zamówienia zamierzamy zlecić następującym podwykonawcom, jeżeli są znani: </w:t>
      </w:r>
    </w:p>
    <w:tbl>
      <w:tblPr>
        <w:tblStyle w:val="Tabela-Siatka51"/>
        <w:tblW w:w="0" w:type="auto"/>
        <w:tblInd w:w="534" w:type="dxa"/>
        <w:tblLook w:val="04A0" w:firstRow="1" w:lastRow="0" w:firstColumn="1" w:lastColumn="0" w:noHBand="0" w:noVBand="1"/>
      </w:tblPr>
      <w:tblGrid>
        <w:gridCol w:w="4256"/>
        <w:gridCol w:w="4272"/>
      </w:tblGrid>
      <w:tr w:rsidR="00CF4B47" w:rsidRPr="00CF4B47" w:rsidTr="00CA3E37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uppressAutoHyphens/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 w:rsidRPr="00CF4B47">
              <w:rPr>
                <w:rFonts w:eastAsiaTheme="minorHAnsi"/>
                <w:bCs/>
                <w:sz w:val="24"/>
                <w:szCs w:val="24"/>
              </w:rPr>
              <w:t>Zakres rzeczowy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CF4B47" w:rsidRDefault="00CF4B47" w:rsidP="00CF4B47">
            <w:pPr>
              <w:suppressAutoHyphens/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 w:rsidRPr="00CF4B47">
              <w:rPr>
                <w:rFonts w:eastAsiaTheme="minorHAnsi"/>
                <w:bCs/>
                <w:sz w:val="24"/>
                <w:szCs w:val="24"/>
              </w:rPr>
              <w:t xml:space="preserve">Podwykonawca (firma lub nazwa, adres) </w:t>
            </w:r>
          </w:p>
        </w:tc>
      </w:tr>
      <w:tr w:rsidR="00CF4B47" w:rsidRPr="00CF4B47" w:rsidTr="00CA3E37">
        <w:trPr>
          <w:trHeight w:val="837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</w:tr>
      <w:tr w:rsidR="00CF4B47" w:rsidRPr="00CF4B47" w:rsidTr="00CA3E37">
        <w:trPr>
          <w:trHeight w:val="848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Pr="00CF4B47" w:rsidRDefault="00CF4B47" w:rsidP="00CF4B47">
            <w:pPr>
              <w:suppressAutoHyphens/>
              <w:spacing w:before="120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</w:p>
        </w:tc>
      </w:tr>
    </w:tbl>
    <w:p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Oświadczamy (-y), że: (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 xml:space="preserve"> niepotrzebne skreślić)</w:t>
      </w:r>
    </w:p>
    <w:p w:rsidR="00CF4B47" w:rsidRPr="00CF4B47" w:rsidRDefault="00CF4B47" w:rsidP="00CF4B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5.1</w:t>
      </w:r>
      <w:r w:rsidRPr="00CF4B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. </w:t>
      </w:r>
      <w:r w:rsidRPr="00CF4B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Nie </w:t>
      </w:r>
      <w:r w:rsidRPr="00CF4B47">
        <w:rPr>
          <w:rFonts w:ascii="Times New Roman" w:eastAsia="TimesNewRomanPSMT" w:hAnsi="Times New Roman" w:cs="Times New Roman"/>
          <w:b/>
          <w:bCs/>
          <w:sz w:val="28"/>
          <w:szCs w:val="24"/>
          <w:lang w:eastAsia="pl-PL"/>
        </w:rPr>
        <w:t>p</w:t>
      </w: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owołujemy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podmiotów trzecich na zasadach określonych w 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>, w celu wykazania spełniania warunków udziału w postępowaniu</w:t>
      </w:r>
      <w:r w:rsidRPr="00CF4B4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F4B47" w:rsidRPr="00CF4B47" w:rsidRDefault="00CF4B47" w:rsidP="00CF4B47">
      <w:p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Powołujemy 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niżej wymienionych podmiotów trzecich na zasadach określonych w 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, w celu wykazania spełniania warunków udziału w postępowaniu dotyczących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finansowej lub ekonomicznej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opisanym w punkcie VIII.3 Specyfikacji Warunków Zamówienia:</w:t>
      </w:r>
    </w:p>
    <w:p w:rsidR="00CF4B47" w:rsidRPr="00CF4B47" w:rsidRDefault="00CF4B47" w:rsidP="00CF4B47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pełna nazwa i adres siedziby podmiotu (zgodne z aktualnym rejestrem KRS lub CEIDG)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rodzaj zasobów udostępnianych przez podmiot trzeci</w:t>
      </w:r>
    </w:p>
    <w:p w:rsidR="00CF4B47" w:rsidRPr="00CF4B47" w:rsidRDefault="00CF4B47" w:rsidP="00CF4B47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Helvetica-Bold" w:hAnsi="Times New Roman" w:cs="Times New Roman"/>
          <w:b/>
          <w:bCs/>
          <w:iCs/>
          <w:sz w:val="28"/>
          <w:szCs w:val="24"/>
          <w:lang w:eastAsia="pl-PL"/>
        </w:rPr>
        <w:t>Powołujemy się*</w:t>
      </w:r>
      <w:r w:rsidRPr="00CF4B47">
        <w:rPr>
          <w:rFonts w:ascii="Times New Roman" w:eastAsia="Helvetica-Bold" w:hAnsi="Times New Roman" w:cs="Times New Roman"/>
          <w:iCs/>
          <w:sz w:val="28"/>
          <w:szCs w:val="24"/>
          <w:lang w:eastAsia="pl-PL"/>
        </w:rPr>
        <w:t xml:space="preserve"> 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na zasoby niżej wymienionych podmiotów trzecich na zasadach określonych w art. 118 </w:t>
      </w:r>
      <w:r w:rsidRPr="00CF4B47">
        <w:rPr>
          <w:rFonts w:ascii="Times New Roman" w:eastAsia="Helvetica-Bold" w:hAnsi="Times New Roman" w:cs="Times New Roman"/>
          <w:i/>
          <w:iCs/>
          <w:sz w:val="24"/>
          <w:szCs w:val="24"/>
          <w:lang w:eastAsia="pl-PL"/>
        </w:rPr>
        <w:t>Prawa zamówień publicznych</w:t>
      </w:r>
      <w:r w:rsidRPr="00CF4B47">
        <w:rPr>
          <w:rFonts w:ascii="Times New Roman" w:eastAsia="Helvetica-Bold" w:hAnsi="Times New Roman" w:cs="Times New Roman"/>
          <w:iCs/>
          <w:sz w:val="24"/>
          <w:szCs w:val="24"/>
          <w:lang w:eastAsia="pl-PL"/>
        </w:rPr>
        <w:t xml:space="preserve">, w celu wykazania spełniania warunków udziału w postępowaniu dotyczących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opisanym w punkcie VIII.4 Specyfikacji Warunków Zamówienia:</w:t>
      </w:r>
    </w:p>
    <w:p w:rsidR="00CF4B47" w:rsidRPr="00CF4B47" w:rsidRDefault="00CF4B47" w:rsidP="00CF4B47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pełna nazwa i adres siedziby podmiotu (zgodne z aktualnym rejestrem KRS lub CEIDG)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CF4B47" w:rsidRPr="00CF4B47" w:rsidRDefault="00CF4B47" w:rsidP="00CF4B47">
      <w:pPr>
        <w:spacing w:after="0" w:line="240" w:lineRule="auto"/>
        <w:ind w:left="1134" w:hanging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rodzaj zasobów udostępnianych przez podmiot trzeci</w:t>
      </w:r>
    </w:p>
    <w:p w:rsidR="00CF4B47" w:rsidRPr="00CF4B47" w:rsidRDefault="00CF4B47" w:rsidP="00CF4B47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425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oświadczamy, że podmioty te wykonają usługi, do realizacji których te zdolności są wymagane.</w:t>
      </w:r>
    </w:p>
    <w:p w:rsidR="00CF4B47" w:rsidRPr="00CF4B47" w:rsidRDefault="00CF4B47" w:rsidP="00CF4B47">
      <w:pPr>
        <w:spacing w:after="0" w:line="240" w:lineRule="auto"/>
        <w:ind w:left="425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Oświadczamy, że wszyscy Wykonawcy wspólnie ubiegający się o zamówienie posiadają uprawnienia do prowadzenia określonej działalności gospodarczej lub zawodowej opisane w punkcie VIII.2 Specyfikacji Warunków Zamówienia / Oświadczamy, że uprawnienia do prowadzenia określonej działalności gospodarczej lub zawodowej opisane w punkcie VIII.2 Specyfikacji Warunków Zamówienia posiadają następujący Wykonawcy wspólnie ubiegający się o zamówienie (niepotrzebne skreślić):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Jednocześnie oświadczamy, że wskazani wyżej wykonawcy posiadający uprawnienia do prowadzenia określonej działalności gospodarczej lub zawodowej opisane w punkcie VIII.2 Specyfikacji Warunków Zamówienia zrealizują usługi, do których realizacji te uprawnienia są wymagane i w związku z tym wskazujemy, które usługi wykonają poszczególni wykonawcy (niepotrzebne skreślić):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………………………………………………………………………………………………</w:t>
      </w:r>
    </w:p>
    <w:p w:rsidR="00CF4B47" w:rsidRPr="00CF4B47" w:rsidRDefault="00CF4B47" w:rsidP="00CF4B47">
      <w:p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 zamówienie zrealizujemy przy udziale pojazdów napędzanych paliwami alternatywnymi w kategorii N2 i N3, zgodnie z wykazem narzędzi, wyposażenia zakładu lub urządzeń technicznych dostępnych wykonawcy w celu wykonania zamówienia publicznego wraz z informacją o podstawie do dysponowania tymi zasobami (wzór wykazu stanowi załącznik nr 4 do SWZ) / realizacja zamówienia nastąpi bez udziału pojazdów napędzanych paliwami alternatywnymi w kategorii N2 i N3, zgodnie z wykazem narzędzi, wyposażenia zakładu lub urządzeń technicznych dostępnych wykonawcy w celu wykonania zamówienia publicznego wraz z informacją o podstawie do dysponowania tymi zasobami (wzór wykazu stanowi załącznik nr 4 do SWZ) – niepotrzebne skreślić,</w:t>
      </w:r>
    </w:p>
    <w:p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że: przy realizacji zamówienia będziemy stosować normy wynikające z systemów zarządzania środowiskiem – Eco Management and </w:t>
      </w:r>
      <w:proofErr w:type="spellStart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Audit</w:t>
      </w:r>
      <w:proofErr w:type="spellEnd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Scheme</w:t>
      </w:r>
      <w:proofErr w:type="spellEnd"/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równoważne.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hAnsi="Times New Roman" w:cs="Times New Roman"/>
          <w:sz w:val="24"/>
        </w:rPr>
        <w:t>Oświadczam/y, że uważamy się za związanych niniejszą ofertą na czas wskazany w </w:t>
      </w:r>
      <w:r w:rsidRPr="00CF4B47">
        <w:rPr>
          <w:rFonts w:ascii="Times New Roman" w:hAnsi="Times New Roman" w:cs="Times New Roman"/>
          <w:i/>
          <w:sz w:val="24"/>
        </w:rPr>
        <w:t>Specyfikacji Warunków Zamówienia</w:t>
      </w:r>
      <w:r w:rsidRPr="00CF4B47">
        <w:rPr>
          <w:rFonts w:ascii="Times New Roman" w:hAnsi="Times New Roman" w:cs="Times New Roman"/>
          <w:sz w:val="24"/>
        </w:rPr>
        <w:t>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 (-y), że wadium w kwocie ……………… złotych zostało wniesione w dniu …………………………… w formie: ..............................................................................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Zwrotu wadium wniesionego w pieniądzu prosimy dokonać na rachunek bankowy numer: ................................................................................................................................................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Informujemy, że: wybór oferty nie będzie prowadził do powstania u Zamawiającego obowiązku podatkowego zgodnie z ustawą o podatku od towarów i usług / będzie prowadził do powstania u Zamawiającego obowiązku podatkowego zgodnie z ustawą o podatku od towarów i usług i w związku z tym wskazujemy: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nazwę (rodzaj) towaru lub usługi, których dostawa lub świadczenie będą prowadziły do powstania obowiązku podatkowego …………………………………………..</w:t>
      </w:r>
    </w:p>
    <w:p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 objętego obowiązkiem podatkowym zamawiającego, bez kwoty podatku …………………………………………..</w:t>
      </w:r>
    </w:p>
    <w:p w:rsidR="00CF4B47" w:rsidRPr="00CF4B47" w:rsidRDefault="00CF4B47" w:rsidP="00CF4B47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stawkę podatku od towarów i usług, która zgodnie z wiedzą wykonawcy, będzie miała zastosowanie ……………………………………..</w:t>
      </w:r>
    </w:p>
    <w:p w:rsidR="00CF4B47" w:rsidRPr="00CF4B47" w:rsidRDefault="00CF4B47" w:rsidP="00CF4B47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(niepotrzebne skreślić)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 informacje zawarte w naszej ofercie zamieszczone na stronach nr …… stanowią tajemnicę przedsiębiorstwa 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CF4B47" w:rsidRPr="00CF4B47" w:rsidRDefault="00CF4B47" w:rsidP="00CF4B47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:rsidR="00CF4B47" w:rsidRPr="00CF4B47" w:rsidRDefault="00CF4B47" w:rsidP="00CF4B47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lang w:eastAsia="pl-PL"/>
        </w:rPr>
        <w:t xml:space="preserve">Oświadczamy, iż realizując zamówienie będziemy stosować przepisy rozporządzenia Parlamentu Europejskiego i Rady (UE) 2016/679 z dnia 27 kwietnia 2016 r. </w:t>
      </w:r>
      <w:r w:rsidRPr="00CF4B47">
        <w:rPr>
          <w:rFonts w:ascii="Times New Roman" w:eastAsia="Times New Roman" w:hAnsi="Times New Roman" w:cs="Times New Roman"/>
          <w:i/>
          <w:sz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CF4B47">
        <w:rPr>
          <w:rFonts w:ascii="Times New Roman" w:eastAsia="Times New Roman" w:hAnsi="Times New Roman" w:cs="Times New Roman"/>
          <w:sz w:val="24"/>
          <w:lang w:eastAsia="pl-PL"/>
        </w:rPr>
        <w:t xml:space="preserve"> (ogólne rozporządzenie o ochronie danych, Dz. Urz. UE L 2016 r. nr. 119 s. 1 – „RODO”). </w:t>
      </w:r>
    </w:p>
    <w:p w:rsidR="00CF4B47" w:rsidRPr="00CF4B47" w:rsidRDefault="00CF4B47" w:rsidP="00CF4B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lang w:eastAsia="pl-PL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:rsidR="00CF4B47" w:rsidRPr="00CF4B47" w:rsidRDefault="00CF4B47" w:rsidP="00CF4B4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(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>niepotrzebne skreślić)</w:t>
      </w:r>
    </w:p>
    <w:p w:rsidR="00CF4B47" w:rsidRPr="00CF4B47" w:rsidRDefault="00CF4B47" w:rsidP="00CF4B47">
      <w:pPr>
        <w:spacing w:after="0" w:line="240" w:lineRule="auto"/>
        <w:ind w:left="1134" w:right="23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4B4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jestem</w:t>
      </w:r>
      <w:r w:rsidRPr="00CF4B47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CF4B4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mikro, małym, średnim, dużym przedsiębiorcą *</w:t>
      </w:r>
    </w:p>
    <w:p w:rsidR="00CF4B47" w:rsidRPr="00CF4B47" w:rsidRDefault="00CF4B47" w:rsidP="00CF4B47">
      <w:pPr>
        <w:spacing w:after="0" w:line="240" w:lineRule="auto"/>
        <w:ind w:left="1134" w:right="23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CF4B47" w:rsidRPr="00CF4B47" w:rsidRDefault="00CF4B47" w:rsidP="00CF4B4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S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tosownie do treści art. 6d ust. 4 pkt 5 ustawy z dnia 13 września 1996 r. o utrzymaniu czystości i porządku w gminach (tekst jedn.: Dz. U. z 2021 r. poz. 888 z </w:t>
      </w:r>
      <w:proofErr w:type="spellStart"/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wskazujemy niniejszym instalacje do zagospodarowania odpadów komunalnych, do których kierowane będą odpady z terenu Gminy Toszek</w:t>
      </w:r>
      <w:r w:rsidRPr="00CF4B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4B47" w:rsidRPr="00CF4B47" w:rsidRDefault="00CF4B47" w:rsidP="00CF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078"/>
        <w:gridCol w:w="4378"/>
      </w:tblGrid>
      <w:tr w:rsidR="00CF4B47" w:rsidRPr="00CF4B47" w:rsidTr="00CA3E37">
        <w:trPr>
          <w:trHeight w:val="5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Instalacje, w szczególności instalacje komunalne, do których podmiot odbierający odpady komunalne od właścicieli nieruchomości, jest obowiązany przekazać odebrane odpady</w:t>
            </w:r>
          </w:p>
        </w:tc>
      </w:tr>
      <w:tr w:rsidR="00CF4B47" w:rsidRPr="00CF4B4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</w:tr>
      <w:tr w:rsidR="00CF4B47" w:rsidRPr="00CF4B47" w:rsidTr="00CA3E37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47" w:rsidRPr="00CF4B47" w:rsidRDefault="00CF4B47" w:rsidP="00CF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4B47" w:rsidRPr="00CF4B47" w:rsidRDefault="00CF4B47" w:rsidP="00CF4B47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CF4B47" w:rsidRPr="00CF4B47" w:rsidRDefault="00CF4B47" w:rsidP="00CF4B47">
      <w:pPr>
        <w:spacing w:after="0" w:line="360" w:lineRule="auto"/>
        <w:ind w:left="567" w:right="23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CF4B4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15. Załącznikami do niniejszego </w:t>
      </w:r>
      <w:r w:rsidRPr="00CF4B47">
        <w:rPr>
          <w:rFonts w:ascii="Times New Roman" w:eastAsia="Times New Roman" w:hAnsi="Times New Roman" w:cs="Times New Roman"/>
          <w:bCs/>
          <w:i/>
          <w:sz w:val="24"/>
          <w:lang w:eastAsia="pl-PL"/>
        </w:rPr>
        <w:t>Formularza ofertowego</w:t>
      </w:r>
      <w:r w:rsidRPr="00CF4B4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są: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…..…………………………………………………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:rsidR="00CF4B47" w:rsidRPr="00CF4B47" w:rsidRDefault="00CF4B47" w:rsidP="00CF4B47">
      <w:pPr>
        <w:spacing w:after="0" w:line="240" w:lineRule="auto"/>
        <w:ind w:left="720" w:right="2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B47">
        <w:rPr>
          <w:rFonts w:ascii="Times New Roman" w:eastAsia="Times New Roman" w:hAnsi="Times New Roman" w:cs="Times New Roman"/>
          <w:sz w:val="24"/>
          <w:szCs w:val="24"/>
          <w:lang w:eastAsia="pl-PL"/>
        </w:rPr>
        <w:t>5)           ……………………………………………………..</w:t>
      </w:r>
    </w:p>
    <w:p w:rsidR="00CF4B47" w:rsidRPr="00CF4B47" w:rsidRDefault="00CF4B47" w:rsidP="00CF4B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Dokument musi być złożony pod rygorem nieważności</w:t>
      </w:r>
    </w:p>
    <w:p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w formie elektronicznej, o której mowa w art. 78(1) KC</w:t>
      </w:r>
    </w:p>
    <w:p w:rsidR="00CF4B47" w:rsidRPr="00CF4B47" w:rsidRDefault="00CF4B47" w:rsidP="00CF4B47">
      <w:pPr>
        <w:spacing w:after="0" w:line="240" w:lineRule="auto"/>
        <w:ind w:left="3969"/>
        <w:jc w:val="center"/>
        <w:rPr>
          <w:rFonts w:ascii="Cambria" w:eastAsia="Times New Roman" w:hAnsi="Cambria" w:cs="Arial"/>
          <w:bCs/>
          <w:i/>
          <w:lang w:eastAsia="pl-PL"/>
        </w:rPr>
      </w:pPr>
      <w:r w:rsidRPr="00CF4B47">
        <w:rPr>
          <w:rFonts w:ascii="Cambria" w:eastAsia="Times New Roman" w:hAnsi="Cambria" w:cs="Arial"/>
          <w:bCs/>
          <w:i/>
          <w:lang w:eastAsia="pl-PL"/>
        </w:rPr>
        <w:t>(tj. podpisany kwalifikowanym podpisem elektronicznym)</w:t>
      </w:r>
    </w:p>
    <w:p w:rsidR="00CF4B47" w:rsidRPr="00CF4B47" w:rsidRDefault="00CF4B47" w:rsidP="00CF4B47">
      <w:pPr>
        <w:spacing w:after="0" w:line="240" w:lineRule="auto"/>
        <w:ind w:left="426" w:hanging="426"/>
        <w:rPr>
          <w:rFonts w:ascii="Times New Roman" w:eastAsia="Times New Roman" w:hAnsi="Times New Roman" w:cs="ClassGarmndEU"/>
          <w:sz w:val="20"/>
          <w:szCs w:val="20"/>
          <w:lang w:eastAsia="pl-PL"/>
        </w:rPr>
      </w:pP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 xml:space="preserve">* </w:t>
      </w:r>
      <w:r w:rsidRPr="00CF4B47">
        <w:rPr>
          <w:rFonts w:ascii="Times New Roman" w:eastAsia="Times New Roman" w:hAnsi="Times New Roman" w:cs="ClassGarmndEU"/>
          <w:sz w:val="20"/>
          <w:szCs w:val="20"/>
          <w:lang w:eastAsia="pl-PL"/>
        </w:rPr>
        <w:tab/>
        <w:t xml:space="preserve">niepotrzebne skreślić </w:t>
      </w:r>
    </w:p>
    <w:p w:rsidR="00E127C5" w:rsidRDefault="00E127C5"/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B7" w:rsidRDefault="00A007B7" w:rsidP="00CF4B47">
      <w:pPr>
        <w:spacing w:after="0" w:line="240" w:lineRule="auto"/>
      </w:pPr>
      <w:r>
        <w:separator/>
      </w:r>
    </w:p>
  </w:endnote>
  <w:endnote w:type="continuationSeparator" w:id="0">
    <w:p w:rsidR="00A007B7" w:rsidRDefault="00A007B7" w:rsidP="00C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B7" w:rsidRDefault="00A007B7" w:rsidP="00CF4B47">
      <w:pPr>
        <w:spacing w:after="0" w:line="240" w:lineRule="auto"/>
      </w:pPr>
      <w:r>
        <w:separator/>
      </w:r>
    </w:p>
  </w:footnote>
  <w:footnote w:type="continuationSeparator" w:id="0">
    <w:p w:rsidR="00A007B7" w:rsidRDefault="00A007B7" w:rsidP="00CF4B47">
      <w:pPr>
        <w:spacing w:after="0" w:line="240" w:lineRule="auto"/>
      </w:pPr>
      <w:r>
        <w:continuationSeparator/>
      </w:r>
    </w:p>
  </w:footnote>
  <w:footnote w:id="1">
    <w:p w:rsidR="00CF4B47" w:rsidRDefault="00CF4B47" w:rsidP="00CF4B47">
      <w:pPr>
        <w:pStyle w:val="Tekstprzypisudolnego"/>
      </w:pPr>
      <w:r>
        <w:rPr>
          <w:rStyle w:val="Odwoanieprzypisudolnego"/>
        </w:rPr>
        <w:footnoteRef/>
      </w:r>
      <w:r>
        <w:t xml:space="preserve"> Łączną cenę należy podać jako sumę iloczynów wskazywanych przez Zamawiającego przewidywanych ilości poszczególnych odpadów i cen jednostkowych podanych przez Wykonawcę w tabelach poniżej. Wykonawca przyjmuje do wiadomości, że podana w tym miejscu cena stanowi całkowitą wartość wynagrodzenia (maksymalną wartość nominalną zobowiązania Zamawiającego) za realizację przedmiotu zamówienia w okresie obowiązywania umowy w sprawie zamówienia publicznego, a przyjęte do jej wyliczenia ilości odpadów są jedynie przewidywanymi ilościami odpadów i nie stanowią zobowiązania Zamawiającego. Wynagrodzenie Wykonawcy będzie każdorazowo wyliczone jako suma ilości (Mg) faktycznie odebranych i zagospodarowanych poszczególnych odpadów komunalnych pomnożonych przez ceny jednostkowe podane przez Wykonawcę w poniższych tabelach.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636"/>
    <w:multiLevelType w:val="multilevel"/>
    <w:tmpl w:val="C8840778"/>
    <w:lvl w:ilvl="0">
      <w:start w:val="7"/>
      <w:numFmt w:val="decimal"/>
      <w:lvlText w:val="%1."/>
      <w:lvlJc w:val="left"/>
      <w:pPr>
        <w:ind w:left="720" w:hanging="360"/>
      </w:pPr>
      <w:rPr>
        <w:rFonts w:cs="Book Antiqua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CC4B01"/>
    <w:multiLevelType w:val="hybridMultilevel"/>
    <w:tmpl w:val="2E84D590"/>
    <w:lvl w:ilvl="0" w:tplc="07D4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26E4"/>
    <w:multiLevelType w:val="hybridMultilevel"/>
    <w:tmpl w:val="6F36D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6A14"/>
    <w:multiLevelType w:val="hybridMultilevel"/>
    <w:tmpl w:val="48622762"/>
    <w:lvl w:ilvl="0" w:tplc="EB327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4F42B2"/>
    <w:multiLevelType w:val="hybridMultilevel"/>
    <w:tmpl w:val="FC40D874"/>
    <w:lvl w:ilvl="0" w:tplc="EBC8D77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034B"/>
    <w:multiLevelType w:val="multilevel"/>
    <w:tmpl w:val="DA3C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eastAsia="Helvetica-Bold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Helvetica-Bold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Helvetica-Bold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Helvetica-Bold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Helvetica-Bold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Helvetica-Bold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Helvetica-Bold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Helvetica-Bold" w:hint="default"/>
        <w:sz w:val="28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47"/>
    <w:rsid w:val="001F3AA7"/>
    <w:rsid w:val="003C7948"/>
    <w:rsid w:val="003D6E35"/>
    <w:rsid w:val="00461FD4"/>
    <w:rsid w:val="00612528"/>
    <w:rsid w:val="00643D1D"/>
    <w:rsid w:val="007249C5"/>
    <w:rsid w:val="00A007B7"/>
    <w:rsid w:val="00BC59EE"/>
    <w:rsid w:val="00CF4B47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E3DB-7AD1-4D5C-AF20-2150A93E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B47"/>
    <w:rPr>
      <w:vertAlign w:val="superscript"/>
    </w:rPr>
  </w:style>
  <w:style w:type="table" w:customStyle="1" w:styleId="Tabela-Siatka51">
    <w:name w:val="Tabela - Siatka51"/>
    <w:basedOn w:val="Standardowy"/>
    <w:next w:val="Tabela-Siatka"/>
    <w:uiPriority w:val="59"/>
    <w:rsid w:val="00CF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2</cp:revision>
  <dcterms:created xsi:type="dcterms:W3CDTF">2022-02-18T14:18:00Z</dcterms:created>
  <dcterms:modified xsi:type="dcterms:W3CDTF">2022-02-18T14:18:00Z</dcterms:modified>
</cp:coreProperties>
</file>