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D550" w14:textId="31CF4208"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013D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F67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/DKw/20</w:t>
      </w:r>
      <w:r w:rsidR="00702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4A33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14:paraId="75E5179B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78254" w14:textId="7F78FA7F"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7022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330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330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E45C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</w:t>
      </w:r>
    </w:p>
    <w:p w14:paraId="30DFB572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0A3AB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77D39502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14:paraId="0B086F48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46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ppłk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Adama Piórkowskiego</w:t>
      </w:r>
    </w:p>
    <w:p w14:paraId="5DA1D2E1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356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423E4A5" w14:textId="4CA8A77B" w:rsidR="000E6AAE" w:rsidRPr="001F2564" w:rsidRDefault="003B222C" w:rsidP="006E0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4F67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0075ECB" w14:textId="77777777" w:rsidR="0060639C" w:rsidRPr="000E6AAE" w:rsidRDefault="0060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</w:t>
      </w:r>
      <w:r w:rsidRPr="00606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6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5CC44DA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087A0E07" w14:textId="77777777"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8EA2D" w14:textId="77777777" w:rsidR="00356982" w:rsidRDefault="003B222C" w:rsidP="001F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32BC8CB3" w14:textId="77777777" w:rsidR="00356982" w:rsidRPr="00356982" w:rsidRDefault="00356982" w:rsidP="003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E8C64" w14:textId="5621FBE5" w:rsidR="00356982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realizacji </w:t>
      </w:r>
      <w:r w:rsidR="004A3303" w:rsidRPr="004A330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kompensatorów mocy</w:t>
      </w:r>
      <w:r w:rsidR="004A33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0C983E" w14:textId="77777777" w:rsidR="00356982" w:rsidRPr="00356982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zostanie wykonany zgodnie z: </w:t>
      </w:r>
    </w:p>
    <w:p w14:paraId="30395A0A" w14:textId="77777777" w:rsidR="00356982" w:rsidRPr="00356982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ktualnie obowiązującymi normami technicznymi i przepisami w zakresie realizacji zadania,</w:t>
      </w:r>
    </w:p>
    <w:p w14:paraId="23401178" w14:textId="77777777" w:rsidR="00356982" w:rsidRPr="00356982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wskazówkami Zamawiającego.</w:t>
      </w:r>
    </w:p>
    <w:p w14:paraId="6BEAE848" w14:textId="77777777" w:rsidR="00356982" w:rsidRPr="00356982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przedmiotu umowy nie przewiduje się zatrudnić podwykonawców.</w:t>
      </w:r>
    </w:p>
    <w:p w14:paraId="2DDDFB22" w14:textId="77777777" w:rsidR="00356982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przestrzegania obowiązujących na terenie Aresztu Śledczego w Grójcu przepisów i zarządzeń wewnętrznych (ochronnych, porządkowych) oraz zasad BHP i ochrony ppoż.</w:t>
      </w:r>
    </w:p>
    <w:p w14:paraId="37F80D43" w14:textId="77777777" w:rsidR="0049535B" w:rsidRDefault="003B222C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422188E0" w14:textId="77777777" w:rsidR="0049535B" w:rsidRDefault="0049535B" w:rsidP="00E279F7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CC26F" w14:textId="6E76CC64" w:rsidR="00127063" w:rsidRDefault="003B222C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982"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982"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 uzgadnia się wynagrodzenie zgodne z ofertą Wykonawcy, w wysokości</w:t>
      </w:r>
      <w:r w:rsidR="00C84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większej niż</w:t>
      </w:r>
      <w:r w:rsidR="00127063" w:rsidRPr="0012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F67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C6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4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7063" w:rsidRPr="0012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netto, </w:t>
      </w:r>
      <w:r w:rsidR="004F67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C6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063" w:rsidRPr="0012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brutto. Słownie: </w:t>
      </w:r>
      <w:r w:rsidR="004F67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="00C6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063" w:rsidRPr="0012706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F2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67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  <w:r w:rsidR="00C6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0BD3A0" w14:textId="77777777" w:rsidR="00E01ACE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2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przysługujące Wykonawcy płatne będzie przelewem bankowym na wskazane przez niego w fakturze konto bankowe. Ustala się 30 dniowy termin płatności.</w:t>
      </w:r>
    </w:p>
    <w:p w14:paraId="1AC2568D" w14:textId="77777777" w:rsidR="009F0F5D" w:rsidRDefault="009F0F5D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F2642" w14:textId="77777777" w:rsidR="0049535B" w:rsidRDefault="003B222C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24EB83F3" w14:textId="77777777" w:rsidR="0049535B" w:rsidRDefault="0049535B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1D02C" w14:textId="2424A4A9" w:rsidR="00356982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iż realizacja przedmiotu umowy rozpoczyna się z dniem jej podpisania, a zakończeniem realizacji zamówienia będzie pisemne zgłoszenie przez Wykonawcę zakończenie </w:t>
      </w:r>
      <w:r w:rsidR="008E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wyznaczonego pracownika Zamawiającego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lecz nie później niż do dnia </w:t>
      </w:r>
      <w:r w:rsidR="005954E2" w:rsidRPr="001C2E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23CE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954E2" w:rsidRPr="001C2EE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A330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954E2" w:rsidRPr="001C2EE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A330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640C3273" w14:textId="77777777" w:rsidR="00E279F7" w:rsidRDefault="00356982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Dniem zakończenia realizacji przedmiotu umowy będzie dzień zatwierdzenia przez Zamawiającego protokołu odbioru końcowego dokonanego przez powołaną komisję.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F85964" w14:textId="77777777" w:rsidR="009F0F5D" w:rsidRDefault="009F0F5D" w:rsidP="00E279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A3595" w14:textId="77777777" w:rsidR="0049535B" w:rsidRDefault="003B222C" w:rsidP="00E279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6D367050" w14:textId="77777777" w:rsidR="00BD0CC8" w:rsidRDefault="003B222C" w:rsidP="001F2564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 jakość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</w:t>
      </w:r>
      <w:r w:rsidR="00BD0C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materiałów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zgodnie z obowiązującymi ich przepisami,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muszą 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spełniać wymogi norm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 w:rsidR="00E565F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ich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14:paraId="5C7FAF70" w14:textId="77777777" w:rsidR="009F0F5D" w:rsidRDefault="009F0F5D" w:rsidP="008B0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23C45" w14:textId="77777777" w:rsidR="004A3303" w:rsidRDefault="004A3303" w:rsidP="008B0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A37A0" w14:textId="77777777" w:rsidR="0049535B" w:rsidRDefault="003B222C" w:rsidP="008B0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3C4BB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50B4CA18" w14:textId="77777777" w:rsidR="00BD0CC8" w:rsidRDefault="00BD0CC8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9D3CF" w14:textId="77777777" w:rsidR="00BD0CC8" w:rsidRDefault="00BD0CC8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przedmiotu umowy składają się niżej wymienione elementy:</w:t>
      </w:r>
    </w:p>
    <w:p w14:paraId="03F053A0" w14:textId="54BFFF9C" w:rsidR="004A3303" w:rsidRDefault="00223CE0" w:rsidP="004F6795">
      <w:pPr>
        <w:pStyle w:val="Tekstpodstawowy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4F6795">
        <w:rPr>
          <w:lang w:eastAsia="ar-SA"/>
        </w:rPr>
        <w:t>Parametry pompy: Pompa obiegowa powinna być dobrane zgodnie z warunkami technicznymi a przede wszystkim uwzględnić:  Przyłączę 230V, Długość montażowa 280mm, Rodzaj przyłącz DIN, Ciśnienie znamionowe PN 6/10, Minimalna wysokość podnoszenia pompy 4m, Przepływ znamionowy 14m3/h, Możliwość zdalnego sterownia pompy.</w:t>
      </w:r>
    </w:p>
    <w:p w14:paraId="35C4DC3F" w14:textId="4DC104AE" w:rsidR="004A3303" w:rsidRDefault="004F6795" w:rsidP="004A3303">
      <w:pPr>
        <w:pStyle w:val="Tekstpodstawowy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4A3303">
        <w:rPr>
          <w:lang w:eastAsia="ar-SA"/>
        </w:rPr>
        <w:t>Oferowany przedmiot zamówienia musi posiadać autoryzowany przez producenta serwis oraz magazyn części zamiennych na terenie Polski a także gotowość serwisową służb technicznych we wszystkie dni roku przez 24 h oraz reakcji na zgłoszenie do 48h.</w:t>
      </w:r>
    </w:p>
    <w:p w14:paraId="6731A380" w14:textId="7D2324BA" w:rsidR="00223CE0" w:rsidRDefault="004F6795" w:rsidP="004A3303">
      <w:pPr>
        <w:pStyle w:val="Tekstpodstawowy"/>
        <w:jc w:val="both"/>
        <w:rPr>
          <w:lang w:eastAsia="ar-SA"/>
        </w:rPr>
      </w:pPr>
      <w:r>
        <w:rPr>
          <w:lang w:eastAsia="ar-SA"/>
        </w:rPr>
        <w:t xml:space="preserve">3. </w:t>
      </w:r>
      <w:r w:rsidRPr="004F6795">
        <w:rPr>
          <w:lang w:eastAsia="ar-SA"/>
        </w:rPr>
        <w:t>Dokumentacja techniczno-ruchowa: Integralną częścią przedmiotu zamówienia jest dokumentacja techniczno-ruchowa fabrycznie nowej pompy wraz z instrukcją obsługi w języku polskim. Oferowane urządzenia muszą spełniać wszelkie wymagane prawem normy bezpieczeństwa.</w:t>
      </w:r>
    </w:p>
    <w:p w14:paraId="765A5870" w14:textId="77777777" w:rsidR="008B042B" w:rsidRDefault="008B042B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FB2F5" w14:textId="77777777" w:rsidR="00BD0CC8" w:rsidRDefault="00BD0CC8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268114A2" w14:textId="77777777" w:rsidR="000A7F33" w:rsidRDefault="000A7F33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14419" w14:textId="43159A47" w:rsidR="00673454" w:rsidRDefault="00673454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CC8"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Gwarancję na całość wykonanego przedmiotu umowy ustala się na </w:t>
      </w:r>
      <w:r w:rsidR="004F679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BD0CC8"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4F6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 </w:t>
      </w:r>
      <w:r w:rsidR="00BD0CC8"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</w:t>
      </w:r>
      <w:r w:rsidR="004F679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D0CC8"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zatwierdzenia protokołu odbioru końcowego przedmiotu umowy.</w:t>
      </w:r>
    </w:p>
    <w:p w14:paraId="65115AAB" w14:textId="77777777" w:rsidR="004A3303" w:rsidRDefault="004A3303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ED2B5" w14:textId="162D5B39" w:rsidR="000A7F33" w:rsidRDefault="000A7F33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1F862F4A" w14:textId="77777777" w:rsidR="00BD0CC8" w:rsidRDefault="00BD0CC8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0F2EF" w14:textId="77777777" w:rsidR="00BD0CC8" w:rsidRPr="00BD0CC8" w:rsidRDefault="00BD0CC8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się, że przedmiot umowy zostanie odebrany podczas odbioru końcowego, przez powołaną przez Zamawiającego komisję przy udziale przedstawiciela Wykonawcy.</w:t>
      </w:r>
    </w:p>
    <w:p w14:paraId="6004BED9" w14:textId="77777777" w:rsidR="000B466E" w:rsidRDefault="00BD0CC8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w czasie odbioru zostaną stwierdzone wady, to Wykonawca zobowiązuje się do ich usunięcia w terminie 48 godz. od ich wykrycia.</w:t>
      </w:r>
    </w:p>
    <w:p w14:paraId="311A66C5" w14:textId="77777777" w:rsidR="005954E2" w:rsidRDefault="005954E2" w:rsidP="00BD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56889" w14:textId="77777777" w:rsidR="00BD0CC8" w:rsidRDefault="00BD0CC8" w:rsidP="00BD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67E828DB" w14:textId="77777777" w:rsidR="000B466E" w:rsidRDefault="000B466E" w:rsidP="00BD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458A3" w14:textId="77777777" w:rsidR="00BD0CC8" w:rsidRPr="00BD0CC8" w:rsidRDefault="00BD0CC8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ustalają następujące wysokości kar umownych, które będą naliczane i potrącane z należnego Wykonawcy wynagrodzenia w następujących przypadkach i wysokościach:</w:t>
      </w:r>
    </w:p>
    <w:p w14:paraId="1A794174" w14:textId="77777777" w:rsidR="00BD0CC8" w:rsidRPr="00BD0CC8" w:rsidRDefault="00BD0CC8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kary umowne za odstąpienie od umowy przez Zamawiającego z przyczyn leżących po stronie Wykonawcy w wysokości 0,1 % wartości brutto umowy określonej w § </w:t>
      </w:r>
      <w:r w:rsid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D0C99F" w14:textId="77777777" w:rsidR="009C2A12" w:rsidRDefault="00BD0CC8" w:rsidP="001F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karę umowną w wysokości 0,5 % wartości umowy określonej w § </w:t>
      </w:r>
      <w:r w:rsid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w przypadku nie dotrzymania terminu realizacji umowy określonego w §</w:t>
      </w:r>
      <w:r w:rsid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F94E1A" w14:textId="77777777" w:rsidR="004A3303" w:rsidRDefault="004A3303" w:rsidP="000B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3A15E" w14:textId="65D03E77" w:rsidR="00BD0CC8" w:rsidRDefault="009C2A12" w:rsidP="000B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1DE26D5D" w14:textId="77777777" w:rsidR="000B466E" w:rsidRDefault="000B466E" w:rsidP="009C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A56F0" w14:textId="77777777" w:rsidR="009C2A12" w:rsidRPr="009C2A12" w:rsidRDefault="009C2A12" w:rsidP="009C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trybie natychmiastowym w razie ogłoszenia rozwiązania firmy Wykonawcy albo wydania nakazu zajęcia jego majątku</w:t>
      </w:r>
    </w:p>
    <w:p w14:paraId="6035F9F8" w14:textId="77777777" w:rsidR="009C2A12" w:rsidRDefault="009C2A12" w:rsidP="001F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0AF9F5C3" w14:textId="77777777" w:rsidR="00223CE0" w:rsidRDefault="00223CE0" w:rsidP="004A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1338A" w14:textId="77777777" w:rsidR="004F6795" w:rsidRDefault="004F6795" w:rsidP="000B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C8D45" w14:textId="77777777" w:rsidR="004F6795" w:rsidRDefault="004F6795" w:rsidP="000B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87BAC" w14:textId="77777777" w:rsidR="004F6795" w:rsidRDefault="004F6795" w:rsidP="000B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029B3" w14:textId="77777777" w:rsidR="004F6795" w:rsidRDefault="004F6795" w:rsidP="000B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5FDBA" w14:textId="23ED55C5" w:rsidR="000B466E" w:rsidRDefault="003B222C" w:rsidP="000B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27F391C7" w14:textId="77777777" w:rsidR="004211D4" w:rsidRDefault="004211D4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C4487" w14:textId="77777777" w:rsidR="0049535B" w:rsidRPr="009C2A12" w:rsidRDefault="003B222C" w:rsidP="009C2A1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14:paraId="2B4DC297" w14:textId="77777777" w:rsidR="0060639C" w:rsidRDefault="009C2A12" w:rsidP="009C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14:paraId="612EE2A3" w14:textId="77777777" w:rsidR="0049535B" w:rsidRDefault="0049535B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96180" w14:textId="77777777" w:rsidR="009C2A12" w:rsidRDefault="003B222C" w:rsidP="009C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E27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stronami umowy rozstrzygać będą sądy powszechne właściwe dla siedziby Zamawiającego.</w:t>
      </w:r>
    </w:p>
    <w:p w14:paraId="57219235" w14:textId="77777777" w:rsidR="009F0F5D" w:rsidRDefault="009F0F5D" w:rsidP="004A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2F217" w14:textId="77777777" w:rsidR="0049535B" w:rsidRDefault="003B222C" w:rsidP="009C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C3E3958" w14:textId="77777777" w:rsidR="0049535B" w:rsidRDefault="0049535B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AA867" w14:textId="77777777" w:rsidR="0049535B" w:rsidRDefault="003B222C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67F9A97D" w14:textId="77777777" w:rsidR="004A3303" w:rsidRDefault="004A3303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B638B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B768317" w14:textId="77777777" w:rsidR="0049535B" w:rsidRPr="005954E2" w:rsidRDefault="003B222C" w:rsidP="005954E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14:paraId="6C900104" w14:textId="77777777"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EE86" w14:textId="77777777" w:rsidR="00483F34" w:rsidRDefault="00483F34" w:rsidP="008302A5">
      <w:pPr>
        <w:spacing w:after="0" w:line="240" w:lineRule="auto"/>
      </w:pPr>
      <w:r>
        <w:separator/>
      </w:r>
    </w:p>
  </w:endnote>
  <w:endnote w:type="continuationSeparator" w:id="0">
    <w:p w14:paraId="2E327271" w14:textId="77777777" w:rsidR="00483F34" w:rsidRDefault="00483F34" w:rsidP="0083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564D" w14:textId="77777777" w:rsidR="00483F34" w:rsidRDefault="00483F34" w:rsidP="008302A5">
      <w:pPr>
        <w:spacing w:after="0" w:line="240" w:lineRule="auto"/>
      </w:pPr>
      <w:r>
        <w:separator/>
      </w:r>
    </w:p>
  </w:footnote>
  <w:footnote w:type="continuationSeparator" w:id="0">
    <w:p w14:paraId="635C6EBD" w14:textId="77777777" w:rsidR="00483F34" w:rsidRDefault="00483F34" w:rsidP="0083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3D78"/>
    <w:rsid w:val="000A7F33"/>
    <w:rsid w:val="000B466E"/>
    <w:rsid w:val="000E6AAE"/>
    <w:rsid w:val="00127063"/>
    <w:rsid w:val="001C2EEA"/>
    <w:rsid w:val="001F2564"/>
    <w:rsid w:val="00223CE0"/>
    <w:rsid w:val="002E1760"/>
    <w:rsid w:val="00356982"/>
    <w:rsid w:val="003B222C"/>
    <w:rsid w:val="003C4BBF"/>
    <w:rsid w:val="004211D4"/>
    <w:rsid w:val="00463B02"/>
    <w:rsid w:val="00483F34"/>
    <w:rsid w:val="0049535B"/>
    <w:rsid w:val="004A3303"/>
    <w:rsid w:val="004B291B"/>
    <w:rsid w:val="004E2F4C"/>
    <w:rsid w:val="004F3C3F"/>
    <w:rsid w:val="004F6795"/>
    <w:rsid w:val="005954E2"/>
    <w:rsid w:val="0060639C"/>
    <w:rsid w:val="00614E8C"/>
    <w:rsid w:val="00673454"/>
    <w:rsid w:val="006E00AE"/>
    <w:rsid w:val="006F4651"/>
    <w:rsid w:val="0070226F"/>
    <w:rsid w:val="00765C57"/>
    <w:rsid w:val="008302A5"/>
    <w:rsid w:val="008A33A5"/>
    <w:rsid w:val="008A7D0A"/>
    <w:rsid w:val="008B042B"/>
    <w:rsid w:val="008E67FB"/>
    <w:rsid w:val="00927FFB"/>
    <w:rsid w:val="00951844"/>
    <w:rsid w:val="009C2A12"/>
    <w:rsid w:val="009C5963"/>
    <w:rsid w:val="009D76E2"/>
    <w:rsid w:val="009E45C1"/>
    <w:rsid w:val="009F0F5D"/>
    <w:rsid w:val="00AB5CA9"/>
    <w:rsid w:val="00B27B4B"/>
    <w:rsid w:val="00B5119B"/>
    <w:rsid w:val="00B557B1"/>
    <w:rsid w:val="00B91140"/>
    <w:rsid w:val="00BD0CC8"/>
    <w:rsid w:val="00BE24D4"/>
    <w:rsid w:val="00C62EFC"/>
    <w:rsid w:val="00C71B97"/>
    <w:rsid w:val="00C8420C"/>
    <w:rsid w:val="00D169E2"/>
    <w:rsid w:val="00D81540"/>
    <w:rsid w:val="00E01ACE"/>
    <w:rsid w:val="00E279F7"/>
    <w:rsid w:val="00E35A9E"/>
    <w:rsid w:val="00E565F6"/>
    <w:rsid w:val="00E84F42"/>
    <w:rsid w:val="00EA37D1"/>
    <w:rsid w:val="00F00CF4"/>
    <w:rsid w:val="00F34C5C"/>
    <w:rsid w:val="00F45D3A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564D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954E2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54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2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44</cp:revision>
  <cp:lastPrinted>2017-07-07T13:05:00Z</cp:lastPrinted>
  <dcterms:created xsi:type="dcterms:W3CDTF">2020-06-12T13:14:00Z</dcterms:created>
  <dcterms:modified xsi:type="dcterms:W3CDTF">2023-05-30T07:53:00Z</dcterms:modified>
  <dc:language>pl-PL</dc:language>
</cp:coreProperties>
</file>