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C7346" w14:textId="77777777" w:rsidR="00BC072E" w:rsidRDefault="00C97B29" w:rsidP="00C97B29">
      <w:pPr>
        <w:jc w:val="right"/>
      </w:pPr>
      <w:r>
        <w:t>25. 05. 2023 r.</w:t>
      </w:r>
    </w:p>
    <w:p w14:paraId="23FEE566" w14:textId="77777777" w:rsidR="00C97B29" w:rsidRDefault="00C97B29" w:rsidP="00C97B29">
      <w:pPr>
        <w:jc w:val="right"/>
      </w:pPr>
    </w:p>
    <w:p w14:paraId="04B350E7" w14:textId="77777777" w:rsidR="00C97B29" w:rsidRDefault="00C97B29" w:rsidP="00C97B29">
      <w:pPr>
        <w:jc w:val="center"/>
      </w:pPr>
      <w:r>
        <w:t>PROTOKÓŁ Z OGLĘDZIN</w:t>
      </w:r>
    </w:p>
    <w:p w14:paraId="6E334F09" w14:textId="77777777" w:rsidR="00C97B29" w:rsidRDefault="00C97B29" w:rsidP="00C97B29">
      <w:pPr>
        <w:jc w:val="center"/>
      </w:pPr>
    </w:p>
    <w:p w14:paraId="416BF10C" w14:textId="77777777" w:rsidR="00C97B29" w:rsidRDefault="00C97B29" w:rsidP="00C97B29">
      <w:r>
        <w:t>Dotyczy: Stanu technicznego budynków gospodarczych przy ul. Wólczańskiej 23</w:t>
      </w:r>
      <w:r w:rsidR="00A062B8">
        <w:t>0</w:t>
      </w:r>
    </w:p>
    <w:p w14:paraId="650B3F09" w14:textId="77777777" w:rsidR="00C97B29" w:rsidRDefault="00C97B29" w:rsidP="00C97B29">
      <w:r>
        <w:t xml:space="preserve">1 </w:t>
      </w:r>
      <w:r w:rsidR="002C4B9E">
        <w:t>Budynek gospodarczy lewej oficyny</w:t>
      </w:r>
    </w:p>
    <w:p w14:paraId="7B7E28C3" w14:textId="77777777" w:rsidR="002C4B9E" w:rsidRDefault="002C4B9E" w:rsidP="00C97B29">
      <w:r>
        <w:t xml:space="preserve">Budynek pełniący funkcję garaży i komórek. Wykonany w całości z drewna, zarówno konstrukcja jak i ściany i drzwi. Dach jednospadowy drewniany kryty papą. Budynek jest w stanie nieodpowiednim, wykazuje duży stopień zużycia. Wszystkie elementy budynku są w dużym stopniu zniszczone korozją biologiczną. Duże ubytki w dolnej części przy gruncie. Dach w dużym stopniu pozaginany, co świadczy o złym stanie krokwi i deskowania. Pokrycie dachowe wielokrotnie naprawiane punktowo, ogólnie w stanie nieodpowiednim. Brak odpowiednich obróbek blacharskich na styku dachu ze ścianą sąsiedniego budynku. Budynek w obecnym stanie nie nadaje się do użytkowania ani do remontu. </w:t>
      </w:r>
    </w:p>
    <w:p w14:paraId="31EEC1A5" w14:textId="77777777" w:rsidR="002C4B9E" w:rsidRDefault="002C4B9E" w:rsidP="00C97B29">
      <w:r>
        <w:t xml:space="preserve">2 Budynek gospodarczy prawej oficyny </w:t>
      </w:r>
      <w:r w:rsidR="009F0519">
        <w:t>pełniący rolę komórek</w:t>
      </w:r>
    </w:p>
    <w:p w14:paraId="2F8793B6" w14:textId="77777777" w:rsidR="009F0519" w:rsidRDefault="009F0519" w:rsidP="00C97B29">
      <w:r>
        <w:t xml:space="preserve">Budynek dwukondygnacyjny niepodpiwniczony. Wybudowany w technologii tradycyjnej z cegły ceramicznej pełnej na zaprawie wapiennej. Ściany działowe ażurowe grubości 12 cm z cegły. Strop drewniany. Dach w konstrukcji drewnianej jednospadowy, kryty papą na deskowaniu. Drzwi do komórek drewniane. Budynek posiada zewnętrzny ciąg komunikacyjny w postaci drewnianego podestu opartego na belkach drewnianych. Schody drewniane. </w:t>
      </w:r>
      <w:r w:rsidR="008172F5">
        <w:t xml:space="preserve">Stan budynku można ocenić jako nieodpowiedni. Elewacja południowa w stanie nieodpowiednim. Duże ubytki tynków w wielu miejscach, zwłaszcza na wysokości parteru. Zawilgocenie ściany w strefie przyziemia spowodowane brakiem izolacji przeciwwilgociowej fundamentów. Ubytki cegieł i fug przy gruncie. Brak opaski przy budynku. Pojedyncze pęknięcia konstrukcyjne ściany. Stolarka drzwiowa w stanie dostatecznym i nieodpowiednim. Schody częściowo naprawione </w:t>
      </w:r>
      <w:r w:rsidR="000D2C18">
        <w:t xml:space="preserve">w stanie dostatecznym. Podest komunikacyjny częściowo w stanie dostatecznym, częściowo nieodpowiednim. Niektóre belki podtrzymujące w dużym stopniu porażone korozją biologiczną i ze znacznymi ubytkami. Deski podłogowe stanowiące dolną warstwę częściowo wymienione i w stanie dobrym, pozostałe w stanie dostatecznym i nieodpowiednim. Część z nich wymaga wymiany. Deski górnej warstwy podłogi w dużym stopniu przegnite, wymagają wymiany. Dach częściowo w stanie dostatecznym, częściowo nieodpowiednim. Konstrukcja częściowo uszkodzona </w:t>
      </w:r>
      <w:r w:rsidR="00A062B8">
        <w:t xml:space="preserve">wskutek długotrwałego zalewania. W części okapowej deskowanie przegnite, kwalifikuje się do wymiany. Papa w tym miejscu również dziurawa, do wymiany. Na pozostałej części dachu wymiany wymagają pojedyncze deski. W jednym miejscu na niewielkiej powierzchni deskowanie wraz z papą zarwało się, powodując zalewanie. Pokrycie z papy było kilkukrotnie naprawiane punktowo, jednak jest w stanie nieodpowiednim i wymaga naprawy. </w:t>
      </w:r>
      <w:r w:rsidR="009554D7">
        <w:t xml:space="preserve">Trzony kominowe w stanie dobrym. Wywiewka bez daszka zabezpieczającego. Fragmenty stropu i sufitów drewnianych z desek przegnite wskutek zalewania </w:t>
      </w:r>
      <w:r w:rsidR="00FA28B0">
        <w:t>i wymagają naprawy lub wymiany. Sufit i podłoga w komórce należącej do lokalu nr 9 w dużym stopniu przegnite, wymagają pilnej naprawy. Sufit grozi zawaleniem.</w:t>
      </w:r>
    </w:p>
    <w:p w14:paraId="7F3A6C81" w14:textId="77777777" w:rsidR="00FA28B0" w:rsidRDefault="00FA28B0" w:rsidP="00C97B29">
      <w:r>
        <w:t>Wnioski i zalecenia:</w:t>
      </w:r>
    </w:p>
    <w:p w14:paraId="7F618453" w14:textId="77777777" w:rsidR="00FA28B0" w:rsidRDefault="00FA28B0" w:rsidP="00C97B29">
      <w:r>
        <w:t xml:space="preserve">Przede wszystkim naprawić dach. Wykonać wzmocnienie uszkodzonych elementów więźby. Wymienić część deskowania, zwłaszcza w części okapowej. </w:t>
      </w:r>
      <w:r w:rsidR="00D375FA">
        <w:t xml:space="preserve">Wykonać naprawę pokrycia dachowego na większości powierzchni dachu. Wymienić elementy sufitu i podłogi w komórce należącej do lokalu nr </w:t>
      </w:r>
      <w:r w:rsidR="00D375FA">
        <w:lastRenderedPageBreak/>
        <w:t xml:space="preserve">9. Wzmocnić przez balowanie boczne część belek stropowych. Wymienić część desek dolnej i górnej płaszczyzny podestu komunikacyjnego. </w:t>
      </w:r>
      <w:r w:rsidR="00A805C0">
        <w:t>Wzmocnić fragmenty belek podtrzymujących podest.</w:t>
      </w:r>
    </w:p>
    <w:p w14:paraId="5B1E60E8" w14:textId="77777777" w:rsidR="00A805C0" w:rsidRDefault="00A805C0" w:rsidP="00C97B29">
      <w:r>
        <w:t>Biorąc pod uwagę zły stan budynku, wysoki stopień zużycia oraz duży zakres i koszt ewentualnego remontu, należy rozważyć celowość i uzasadnienie ekonomiczne przeprowadzenia remontu.</w:t>
      </w:r>
    </w:p>
    <w:p w14:paraId="37788EC1" w14:textId="77777777" w:rsidR="00A805C0" w:rsidRDefault="00A805C0" w:rsidP="00C97B29"/>
    <w:p w14:paraId="2709603A" w14:textId="77777777" w:rsidR="00A805C0" w:rsidRDefault="00A805C0" w:rsidP="00C97B29"/>
    <w:p w14:paraId="2DBD49F1" w14:textId="77777777" w:rsidR="00A805C0" w:rsidRDefault="00A805C0" w:rsidP="00C97B29">
      <w:r>
        <w:t xml:space="preserve">                                                                                                                 Andrzej Lorentowicz</w:t>
      </w:r>
    </w:p>
    <w:p w14:paraId="51CA7738" w14:textId="77777777" w:rsidR="00A805C0" w:rsidRDefault="00A805C0" w:rsidP="00C97B29">
      <w:r>
        <w:t xml:space="preserve">                                                                                                                 Inspektor nadzoru</w:t>
      </w:r>
    </w:p>
    <w:sectPr w:rsidR="00A80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29"/>
    <w:rsid w:val="000D2C18"/>
    <w:rsid w:val="002C4B9E"/>
    <w:rsid w:val="002F07BD"/>
    <w:rsid w:val="008172F5"/>
    <w:rsid w:val="008B476E"/>
    <w:rsid w:val="009554D7"/>
    <w:rsid w:val="009E1E82"/>
    <w:rsid w:val="009F0519"/>
    <w:rsid w:val="00A062B8"/>
    <w:rsid w:val="00A44724"/>
    <w:rsid w:val="00A805C0"/>
    <w:rsid w:val="00C97B29"/>
    <w:rsid w:val="00D375FA"/>
    <w:rsid w:val="00F71937"/>
    <w:rsid w:val="00FA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80F0"/>
  <w15:chartTrackingRefBased/>
  <w15:docId w15:val="{E3F02C99-08FD-4E5E-B91A-937E92AD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Lorentowicz</dc:creator>
  <cp:keywords/>
  <dc:description/>
  <cp:lastModifiedBy>Natalia Banach</cp:lastModifiedBy>
  <cp:revision>2</cp:revision>
  <dcterms:created xsi:type="dcterms:W3CDTF">2023-07-28T13:26:00Z</dcterms:created>
  <dcterms:modified xsi:type="dcterms:W3CDTF">2023-07-28T13:26:00Z</dcterms:modified>
</cp:coreProperties>
</file>