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28D2" w14:textId="0C3D05A9" w:rsidR="000F22FE" w:rsidRDefault="000F22FE" w:rsidP="000F22FE">
      <w:r>
        <w:t xml:space="preserve">Znak sprawy </w:t>
      </w:r>
      <w:r w:rsidRPr="009D1E0C">
        <w:t>KBZ.271.2</w:t>
      </w:r>
      <w:r>
        <w:t>.</w:t>
      </w:r>
      <w:r w:rsidR="00C75829">
        <w:t>3</w:t>
      </w:r>
      <w:r>
        <w:t>.</w:t>
      </w:r>
      <w:r w:rsidR="00C75829">
        <w:t>2025</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098DF0F5" w:rsidR="008F37FA" w:rsidRPr="00580E7B" w:rsidRDefault="008F37FA" w:rsidP="008F37FA">
      <w:pPr>
        <w:pStyle w:val="Tytu"/>
      </w:pPr>
      <w:r w:rsidRPr="00580E7B">
        <w:t>Warunków Zamówienia na</w:t>
      </w:r>
      <w:r w:rsidR="00F55FCC">
        <w:t xml:space="preserve"> wykonanie zadanie pn.:</w:t>
      </w:r>
    </w:p>
    <w:p w14:paraId="668171CF" w14:textId="77777777" w:rsidR="00BB48A1" w:rsidRPr="00BB48A1" w:rsidRDefault="00BB48A1" w:rsidP="00BB48A1">
      <w:bookmarkStart w:id="0" w:name="_Hlk72132183"/>
    </w:p>
    <w:p w14:paraId="76C1CCBD" w14:textId="0EAE23E7" w:rsidR="009D3768" w:rsidRPr="00256C60" w:rsidRDefault="00C75829" w:rsidP="0068696D">
      <w:pPr>
        <w:pStyle w:val="Tytu"/>
        <w:rPr>
          <w:rFonts w:ascii="Calibri" w:hAnsi="Calibri" w:cs="Calibri"/>
          <w:b/>
          <w:bCs/>
          <w:color w:val="2E74B5" w:themeColor="accent5" w:themeShade="BF"/>
        </w:rPr>
      </w:pPr>
      <w:bookmarkStart w:id="1" w:name="_Hlk169009301"/>
      <w:r w:rsidRPr="00C75829">
        <w:rPr>
          <w:rFonts w:ascii="Calibri" w:hAnsi="Calibri" w:cs="Calibri"/>
          <w:b/>
          <w:bCs/>
          <w:color w:val="2E74B5" w:themeColor="accent5" w:themeShade="BF"/>
        </w:rPr>
        <w:t xml:space="preserve">Modernizacja kompleksu sportowego </w:t>
      </w:r>
      <w:r w:rsidR="00E32DAC">
        <w:rPr>
          <w:rFonts w:ascii="Calibri" w:hAnsi="Calibri" w:cs="Calibri"/>
          <w:b/>
          <w:bCs/>
          <w:color w:val="2E74B5" w:themeColor="accent5" w:themeShade="BF"/>
        </w:rPr>
        <w:t>„</w:t>
      </w:r>
      <w:r w:rsidRPr="00C75829">
        <w:rPr>
          <w:rFonts w:ascii="Calibri" w:hAnsi="Calibri" w:cs="Calibri"/>
          <w:b/>
          <w:bCs/>
          <w:color w:val="2E74B5" w:themeColor="accent5" w:themeShade="BF"/>
        </w:rPr>
        <w:t>Moje Boisko - Orlik 2012" w Olkuszu</w:t>
      </w:r>
      <w:r w:rsidR="0033394E" w:rsidRPr="00256C60">
        <w:rPr>
          <w:rFonts w:ascii="Calibri" w:hAnsi="Calibri" w:cs="Calibri"/>
          <w:b/>
          <w:bCs/>
          <w:color w:val="2E74B5" w:themeColor="accent5" w:themeShade="BF"/>
        </w:rPr>
        <w:t>.</w:t>
      </w:r>
    </w:p>
    <w:bookmarkEnd w:id="0"/>
    <w:bookmarkEnd w:id="1"/>
    <w:p w14:paraId="0B3F9910" w14:textId="21DFA1DA" w:rsidR="008F37FA" w:rsidRPr="00580E7B" w:rsidRDefault="008F37FA" w:rsidP="008F37FA"/>
    <w:p w14:paraId="75FF87B4" w14:textId="670601D2" w:rsidR="008F37FA" w:rsidRDefault="008F37FA" w:rsidP="008F37FA"/>
    <w:p w14:paraId="0A578D6B" w14:textId="77777777" w:rsidR="00B14F29" w:rsidRDefault="00B14F29" w:rsidP="008F37FA"/>
    <w:p w14:paraId="2DC4C372" w14:textId="77777777" w:rsidR="00B14F29" w:rsidRDefault="00B14F29" w:rsidP="008F37FA"/>
    <w:p w14:paraId="1344070F" w14:textId="77777777" w:rsidR="00B14F29" w:rsidRDefault="00B14F29" w:rsidP="008F37FA"/>
    <w:p w14:paraId="3E12913F" w14:textId="77777777" w:rsidR="00B14F29" w:rsidRDefault="00B14F29" w:rsidP="008F37FA"/>
    <w:p w14:paraId="62E1209A" w14:textId="77777777" w:rsidR="00B14F29" w:rsidRDefault="00B14F29"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130E07C0"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hyperlink r:id="rId8" w:history="1">
        <w:r w:rsidR="00F55FCC" w:rsidRPr="00F55FCC">
          <w:t xml:space="preserve"> </w:t>
        </w:r>
        <w:hyperlink r:id="rId9" w:history="1">
          <w:r w:rsidR="00634001" w:rsidRPr="00634001">
            <w:rPr>
              <w:color w:val="0000FF"/>
              <w:u w:val="single"/>
            </w:rPr>
            <w:t>https://platformazakupowa.pl/transakcja/1051401</w:t>
          </w:r>
        </w:hyperlink>
      </w:hyperlink>
    </w:p>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10" w:history="1">
        <w:r w:rsidRPr="00446884">
          <w:rPr>
            <w:rStyle w:val="Hipercze"/>
          </w:rPr>
          <w:t>przetarg@umig.olkusz.pl</w:t>
        </w:r>
      </w:hyperlink>
    </w:p>
    <w:p w14:paraId="355763DA" w14:textId="77777777" w:rsidR="008F37FA" w:rsidRPr="00773D17" w:rsidRDefault="008F37FA" w:rsidP="008F37FA">
      <w:pPr>
        <w:rPr>
          <w:rFonts w:asciiTheme="majorHAnsi" w:eastAsiaTheme="majorEastAsia" w:hAnsiTheme="majorHAnsi" w:cs="Arial"/>
          <w:b/>
          <w:color w:val="002060"/>
        </w:rPr>
      </w:pPr>
    </w:p>
    <w:p w14:paraId="7A01C108" w14:textId="3057579A" w:rsidR="008F37FA" w:rsidRDefault="008F37FA" w:rsidP="008F37FA"/>
    <w:p w14:paraId="0AEC0FCE" w14:textId="77777777"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019B7400" w:rsidR="00A7581C" w:rsidRDefault="00A7581C">
          <w:pPr>
            <w:pStyle w:val="Nagwekspisutreci"/>
          </w:pPr>
          <w:r>
            <w:t>Spis treści</w:t>
          </w:r>
        </w:p>
        <w:p w14:paraId="30C94B76" w14:textId="0EDEC92C" w:rsidR="000E5E3C"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89482763" w:history="1">
            <w:r w:rsidR="000E5E3C" w:rsidRPr="00AF15D8">
              <w:rPr>
                <w:rStyle w:val="Hipercze"/>
                <w:noProof/>
              </w:rPr>
              <w:t>Rozdział I – Informacje ogólne.</w:t>
            </w:r>
            <w:r w:rsidR="000E5E3C">
              <w:rPr>
                <w:noProof/>
                <w:webHidden/>
              </w:rPr>
              <w:tab/>
            </w:r>
            <w:r w:rsidR="000E5E3C">
              <w:rPr>
                <w:noProof/>
                <w:webHidden/>
              </w:rPr>
              <w:fldChar w:fldCharType="begin"/>
            </w:r>
            <w:r w:rsidR="000E5E3C">
              <w:rPr>
                <w:noProof/>
                <w:webHidden/>
              </w:rPr>
              <w:instrText xml:space="preserve"> PAGEREF _Toc189482763 \h </w:instrText>
            </w:r>
            <w:r w:rsidR="000E5E3C">
              <w:rPr>
                <w:noProof/>
                <w:webHidden/>
              </w:rPr>
            </w:r>
            <w:r w:rsidR="000E5E3C">
              <w:rPr>
                <w:noProof/>
                <w:webHidden/>
              </w:rPr>
              <w:fldChar w:fldCharType="separate"/>
            </w:r>
            <w:r w:rsidR="00FF776F">
              <w:rPr>
                <w:noProof/>
                <w:webHidden/>
              </w:rPr>
              <w:t>4</w:t>
            </w:r>
            <w:r w:rsidR="000E5E3C">
              <w:rPr>
                <w:noProof/>
                <w:webHidden/>
              </w:rPr>
              <w:fldChar w:fldCharType="end"/>
            </w:r>
          </w:hyperlink>
        </w:p>
        <w:p w14:paraId="3560B413" w14:textId="21E0FC6B" w:rsidR="000E5E3C" w:rsidRDefault="000E5E3C">
          <w:pPr>
            <w:pStyle w:val="Spistreci2"/>
            <w:rPr>
              <w:rFonts w:eastAsiaTheme="minorEastAsia"/>
              <w:noProof/>
              <w:kern w:val="2"/>
              <w:sz w:val="24"/>
              <w:szCs w:val="24"/>
              <w:lang w:eastAsia="pl-PL"/>
              <w14:ligatures w14:val="standardContextual"/>
            </w:rPr>
          </w:pPr>
          <w:hyperlink w:anchor="_Toc189482764"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Tryb udzielenia zamówienia.</w:t>
            </w:r>
            <w:r>
              <w:rPr>
                <w:noProof/>
                <w:webHidden/>
              </w:rPr>
              <w:tab/>
            </w:r>
            <w:r>
              <w:rPr>
                <w:noProof/>
                <w:webHidden/>
              </w:rPr>
              <w:fldChar w:fldCharType="begin"/>
            </w:r>
            <w:r>
              <w:rPr>
                <w:noProof/>
                <w:webHidden/>
              </w:rPr>
              <w:instrText xml:space="preserve"> PAGEREF _Toc189482764 \h </w:instrText>
            </w:r>
            <w:r>
              <w:rPr>
                <w:noProof/>
                <w:webHidden/>
              </w:rPr>
            </w:r>
            <w:r>
              <w:rPr>
                <w:noProof/>
                <w:webHidden/>
              </w:rPr>
              <w:fldChar w:fldCharType="separate"/>
            </w:r>
            <w:r w:rsidR="00FF776F">
              <w:rPr>
                <w:noProof/>
                <w:webHidden/>
              </w:rPr>
              <w:t>4</w:t>
            </w:r>
            <w:r>
              <w:rPr>
                <w:noProof/>
                <w:webHidden/>
              </w:rPr>
              <w:fldChar w:fldCharType="end"/>
            </w:r>
          </w:hyperlink>
        </w:p>
        <w:p w14:paraId="59E91E4F" w14:textId="72073A46" w:rsidR="000E5E3C" w:rsidRDefault="000E5E3C">
          <w:pPr>
            <w:pStyle w:val="Spistreci2"/>
            <w:rPr>
              <w:rFonts w:eastAsiaTheme="minorEastAsia"/>
              <w:noProof/>
              <w:kern w:val="2"/>
              <w:sz w:val="24"/>
              <w:szCs w:val="24"/>
              <w:lang w:eastAsia="pl-PL"/>
              <w14:ligatures w14:val="standardContextual"/>
            </w:rPr>
          </w:pPr>
          <w:hyperlink w:anchor="_Toc189482765"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_Toc189482765 \h </w:instrText>
            </w:r>
            <w:r>
              <w:rPr>
                <w:noProof/>
                <w:webHidden/>
              </w:rPr>
            </w:r>
            <w:r>
              <w:rPr>
                <w:noProof/>
                <w:webHidden/>
              </w:rPr>
              <w:fldChar w:fldCharType="separate"/>
            </w:r>
            <w:r w:rsidR="00FF776F">
              <w:rPr>
                <w:noProof/>
                <w:webHidden/>
              </w:rPr>
              <w:t>4</w:t>
            </w:r>
            <w:r>
              <w:rPr>
                <w:noProof/>
                <w:webHidden/>
              </w:rPr>
              <w:fldChar w:fldCharType="end"/>
            </w:r>
          </w:hyperlink>
        </w:p>
        <w:p w14:paraId="5F3C9BA2" w14:textId="1263CF7B" w:rsidR="000E5E3C" w:rsidRDefault="000E5E3C">
          <w:pPr>
            <w:pStyle w:val="Spistreci2"/>
            <w:rPr>
              <w:rFonts w:eastAsiaTheme="minorEastAsia"/>
              <w:noProof/>
              <w:kern w:val="2"/>
              <w:sz w:val="24"/>
              <w:szCs w:val="24"/>
              <w:lang w:eastAsia="pl-PL"/>
              <w14:ligatures w14:val="standardContextual"/>
            </w:rPr>
          </w:pPr>
          <w:hyperlink w:anchor="_Toc189482766"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Komunikacja w postępowaniu.</w:t>
            </w:r>
            <w:r>
              <w:rPr>
                <w:noProof/>
                <w:webHidden/>
              </w:rPr>
              <w:tab/>
            </w:r>
            <w:r>
              <w:rPr>
                <w:noProof/>
                <w:webHidden/>
              </w:rPr>
              <w:fldChar w:fldCharType="begin"/>
            </w:r>
            <w:r>
              <w:rPr>
                <w:noProof/>
                <w:webHidden/>
              </w:rPr>
              <w:instrText xml:space="preserve"> PAGEREF _Toc189482766 \h </w:instrText>
            </w:r>
            <w:r>
              <w:rPr>
                <w:noProof/>
                <w:webHidden/>
              </w:rPr>
            </w:r>
            <w:r>
              <w:rPr>
                <w:noProof/>
                <w:webHidden/>
              </w:rPr>
              <w:fldChar w:fldCharType="separate"/>
            </w:r>
            <w:r w:rsidR="00FF776F">
              <w:rPr>
                <w:noProof/>
                <w:webHidden/>
              </w:rPr>
              <w:t>5</w:t>
            </w:r>
            <w:r>
              <w:rPr>
                <w:noProof/>
                <w:webHidden/>
              </w:rPr>
              <w:fldChar w:fldCharType="end"/>
            </w:r>
          </w:hyperlink>
        </w:p>
        <w:p w14:paraId="332B7503" w14:textId="27E09D93" w:rsidR="000E5E3C" w:rsidRDefault="000E5E3C">
          <w:pPr>
            <w:pStyle w:val="Spistreci2"/>
            <w:rPr>
              <w:rFonts w:eastAsiaTheme="minorEastAsia"/>
              <w:noProof/>
              <w:kern w:val="2"/>
              <w:sz w:val="24"/>
              <w:szCs w:val="24"/>
              <w:lang w:eastAsia="pl-PL"/>
              <w14:ligatures w14:val="standardContextual"/>
            </w:rPr>
          </w:pPr>
          <w:hyperlink w:anchor="_Toc189482767"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Wizja lokalna.</w:t>
            </w:r>
            <w:r>
              <w:rPr>
                <w:noProof/>
                <w:webHidden/>
              </w:rPr>
              <w:tab/>
            </w:r>
            <w:r>
              <w:rPr>
                <w:noProof/>
                <w:webHidden/>
              </w:rPr>
              <w:fldChar w:fldCharType="begin"/>
            </w:r>
            <w:r>
              <w:rPr>
                <w:noProof/>
                <w:webHidden/>
              </w:rPr>
              <w:instrText xml:space="preserve"> PAGEREF _Toc189482767 \h </w:instrText>
            </w:r>
            <w:r>
              <w:rPr>
                <w:noProof/>
                <w:webHidden/>
              </w:rPr>
            </w:r>
            <w:r>
              <w:rPr>
                <w:noProof/>
                <w:webHidden/>
              </w:rPr>
              <w:fldChar w:fldCharType="separate"/>
            </w:r>
            <w:r w:rsidR="00FF776F">
              <w:rPr>
                <w:noProof/>
                <w:webHidden/>
              </w:rPr>
              <w:t>5</w:t>
            </w:r>
            <w:r>
              <w:rPr>
                <w:noProof/>
                <w:webHidden/>
              </w:rPr>
              <w:fldChar w:fldCharType="end"/>
            </w:r>
          </w:hyperlink>
        </w:p>
        <w:p w14:paraId="2534C1CB" w14:textId="66F3E628" w:rsidR="000E5E3C" w:rsidRDefault="000E5E3C">
          <w:pPr>
            <w:pStyle w:val="Spistreci2"/>
            <w:rPr>
              <w:rFonts w:eastAsiaTheme="minorEastAsia"/>
              <w:noProof/>
              <w:kern w:val="2"/>
              <w:sz w:val="24"/>
              <w:szCs w:val="24"/>
              <w:lang w:eastAsia="pl-PL"/>
              <w14:ligatures w14:val="standardContextual"/>
            </w:rPr>
          </w:pPr>
          <w:hyperlink w:anchor="_Toc189482768"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Podział zamówienia na części.</w:t>
            </w:r>
            <w:r>
              <w:rPr>
                <w:noProof/>
                <w:webHidden/>
              </w:rPr>
              <w:tab/>
            </w:r>
            <w:r>
              <w:rPr>
                <w:noProof/>
                <w:webHidden/>
              </w:rPr>
              <w:fldChar w:fldCharType="begin"/>
            </w:r>
            <w:r>
              <w:rPr>
                <w:noProof/>
                <w:webHidden/>
              </w:rPr>
              <w:instrText xml:space="preserve"> PAGEREF _Toc189482768 \h </w:instrText>
            </w:r>
            <w:r>
              <w:rPr>
                <w:noProof/>
                <w:webHidden/>
              </w:rPr>
            </w:r>
            <w:r>
              <w:rPr>
                <w:noProof/>
                <w:webHidden/>
              </w:rPr>
              <w:fldChar w:fldCharType="separate"/>
            </w:r>
            <w:r w:rsidR="00FF776F">
              <w:rPr>
                <w:noProof/>
                <w:webHidden/>
              </w:rPr>
              <w:t>5</w:t>
            </w:r>
            <w:r>
              <w:rPr>
                <w:noProof/>
                <w:webHidden/>
              </w:rPr>
              <w:fldChar w:fldCharType="end"/>
            </w:r>
          </w:hyperlink>
        </w:p>
        <w:p w14:paraId="73FB4A15" w14:textId="3E5F5007" w:rsidR="000E5E3C" w:rsidRDefault="000E5E3C">
          <w:pPr>
            <w:pStyle w:val="Spistreci2"/>
            <w:rPr>
              <w:rFonts w:eastAsiaTheme="minorEastAsia"/>
              <w:noProof/>
              <w:kern w:val="2"/>
              <w:sz w:val="24"/>
              <w:szCs w:val="24"/>
              <w:lang w:eastAsia="pl-PL"/>
              <w14:ligatures w14:val="standardContextual"/>
            </w:rPr>
          </w:pPr>
          <w:hyperlink w:anchor="_Toc189482769"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Oferty wariantowe.</w:t>
            </w:r>
            <w:r>
              <w:rPr>
                <w:noProof/>
                <w:webHidden/>
              </w:rPr>
              <w:tab/>
            </w:r>
            <w:r>
              <w:rPr>
                <w:noProof/>
                <w:webHidden/>
              </w:rPr>
              <w:fldChar w:fldCharType="begin"/>
            </w:r>
            <w:r>
              <w:rPr>
                <w:noProof/>
                <w:webHidden/>
              </w:rPr>
              <w:instrText xml:space="preserve"> PAGEREF _Toc189482769 \h </w:instrText>
            </w:r>
            <w:r>
              <w:rPr>
                <w:noProof/>
                <w:webHidden/>
              </w:rPr>
            </w:r>
            <w:r>
              <w:rPr>
                <w:noProof/>
                <w:webHidden/>
              </w:rPr>
              <w:fldChar w:fldCharType="separate"/>
            </w:r>
            <w:r w:rsidR="00FF776F">
              <w:rPr>
                <w:noProof/>
                <w:webHidden/>
              </w:rPr>
              <w:t>6</w:t>
            </w:r>
            <w:r>
              <w:rPr>
                <w:noProof/>
                <w:webHidden/>
              </w:rPr>
              <w:fldChar w:fldCharType="end"/>
            </w:r>
          </w:hyperlink>
        </w:p>
        <w:p w14:paraId="0A55F075" w14:textId="0590E685" w:rsidR="000E5E3C" w:rsidRDefault="000E5E3C">
          <w:pPr>
            <w:pStyle w:val="Spistreci2"/>
            <w:rPr>
              <w:rFonts w:eastAsiaTheme="minorEastAsia"/>
              <w:noProof/>
              <w:kern w:val="2"/>
              <w:sz w:val="24"/>
              <w:szCs w:val="24"/>
              <w:lang w:eastAsia="pl-PL"/>
              <w14:ligatures w14:val="standardContextual"/>
            </w:rPr>
          </w:pPr>
          <w:hyperlink w:anchor="_Toc189482770"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Katalogi elektroniczne.</w:t>
            </w:r>
            <w:r>
              <w:rPr>
                <w:noProof/>
                <w:webHidden/>
              </w:rPr>
              <w:tab/>
            </w:r>
            <w:r>
              <w:rPr>
                <w:noProof/>
                <w:webHidden/>
              </w:rPr>
              <w:fldChar w:fldCharType="begin"/>
            </w:r>
            <w:r>
              <w:rPr>
                <w:noProof/>
                <w:webHidden/>
              </w:rPr>
              <w:instrText xml:space="preserve"> PAGEREF _Toc189482770 \h </w:instrText>
            </w:r>
            <w:r>
              <w:rPr>
                <w:noProof/>
                <w:webHidden/>
              </w:rPr>
            </w:r>
            <w:r>
              <w:rPr>
                <w:noProof/>
                <w:webHidden/>
              </w:rPr>
              <w:fldChar w:fldCharType="separate"/>
            </w:r>
            <w:r w:rsidR="00FF776F">
              <w:rPr>
                <w:noProof/>
                <w:webHidden/>
              </w:rPr>
              <w:t>6</w:t>
            </w:r>
            <w:r>
              <w:rPr>
                <w:noProof/>
                <w:webHidden/>
              </w:rPr>
              <w:fldChar w:fldCharType="end"/>
            </w:r>
          </w:hyperlink>
        </w:p>
        <w:p w14:paraId="1DF6707A" w14:textId="40841029" w:rsidR="000E5E3C" w:rsidRDefault="000E5E3C">
          <w:pPr>
            <w:pStyle w:val="Spistreci2"/>
            <w:rPr>
              <w:rFonts w:eastAsiaTheme="minorEastAsia"/>
              <w:noProof/>
              <w:kern w:val="2"/>
              <w:sz w:val="24"/>
              <w:szCs w:val="24"/>
              <w:lang w:eastAsia="pl-PL"/>
              <w14:ligatures w14:val="standardContextual"/>
            </w:rPr>
          </w:pPr>
          <w:hyperlink w:anchor="_Toc189482771"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Umowa ramowa.</w:t>
            </w:r>
            <w:r>
              <w:rPr>
                <w:noProof/>
                <w:webHidden/>
              </w:rPr>
              <w:tab/>
            </w:r>
            <w:r>
              <w:rPr>
                <w:noProof/>
                <w:webHidden/>
              </w:rPr>
              <w:fldChar w:fldCharType="begin"/>
            </w:r>
            <w:r>
              <w:rPr>
                <w:noProof/>
                <w:webHidden/>
              </w:rPr>
              <w:instrText xml:space="preserve"> PAGEREF _Toc189482771 \h </w:instrText>
            </w:r>
            <w:r>
              <w:rPr>
                <w:noProof/>
                <w:webHidden/>
              </w:rPr>
            </w:r>
            <w:r>
              <w:rPr>
                <w:noProof/>
                <w:webHidden/>
              </w:rPr>
              <w:fldChar w:fldCharType="separate"/>
            </w:r>
            <w:r w:rsidR="00FF776F">
              <w:rPr>
                <w:noProof/>
                <w:webHidden/>
              </w:rPr>
              <w:t>6</w:t>
            </w:r>
            <w:r>
              <w:rPr>
                <w:noProof/>
                <w:webHidden/>
              </w:rPr>
              <w:fldChar w:fldCharType="end"/>
            </w:r>
          </w:hyperlink>
        </w:p>
        <w:p w14:paraId="1245C619" w14:textId="58F662F8" w:rsidR="000E5E3C" w:rsidRDefault="000E5E3C">
          <w:pPr>
            <w:pStyle w:val="Spistreci2"/>
            <w:rPr>
              <w:rFonts w:eastAsiaTheme="minorEastAsia"/>
              <w:noProof/>
              <w:kern w:val="2"/>
              <w:sz w:val="24"/>
              <w:szCs w:val="24"/>
              <w:lang w:eastAsia="pl-PL"/>
              <w14:ligatures w14:val="standardContextual"/>
            </w:rPr>
          </w:pPr>
          <w:hyperlink w:anchor="_Toc189482772" w:history="1">
            <w:r w:rsidRPr="00AF15D8">
              <w:rPr>
                <w:rStyle w:val="Hipercze"/>
                <w:noProof/>
              </w:rPr>
              <w:t>Podrozdział 9.</w:t>
            </w:r>
            <w:r>
              <w:rPr>
                <w:rFonts w:eastAsiaTheme="minorEastAsia"/>
                <w:noProof/>
                <w:kern w:val="2"/>
                <w:sz w:val="24"/>
                <w:szCs w:val="24"/>
                <w:lang w:eastAsia="pl-PL"/>
                <w14:ligatures w14:val="standardContextual"/>
              </w:rPr>
              <w:tab/>
            </w:r>
            <w:r w:rsidRPr="00AF15D8">
              <w:rPr>
                <w:rStyle w:val="Hipercze"/>
                <w:noProof/>
              </w:rPr>
              <w:t>Aukcja elektroniczna.</w:t>
            </w:r>
            <w:r>
              <w:rPr>
                <w:noProof/>
                <w:webHidden/>
              </w:rPr>
              <w:tab/>
            </w:r>
            <w:r>
              <w:rPr>
                <w:noProof/>
                <w:webHidden/>
              </w:rPr>
              <w:fldChar w:fldCharType="begin"/>
            </w:r>
            <w:r>
              <w:rPr>
                <w:noProof/>
                <w:webHidden/>
              </w:rPr>
              <w:instrText xml:space="preserve"> PAGEREF _Toc189482772 \h </w:instrText>
            </w:r>
            <w:r>
              <w:rPr>
                <w:noProof/>
                <w:webHidden/>
              </w:rPr>
            </w:r>
            <w:r>
              <w:rPr>
                <w:noProof/>
                <w:webHidden/>
              </w:rPr>
              <w:fldChar w:fldCharType="separate"/>
            </w:r>
            <w:r w:rsidR="00FF776F">
              <w:rPr>
                <w:noProof/>
                <w:webHidden/>
              </w:rPr>
              <w:t>6</w:t>
            </w:r>
            <w:r>
              <w:rPr>
                <w:noProof/>
                <w:webHidden/>
              </w:rPr>
              <w:fldChar w:fldCharType="end"/>
            </w:r>
          </w:hyperlink>
        </w:p>
        <w:p w14:paraId="19CD7564" w14:textId="492FCDC0"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3" w:history="1">
            <w:r w:rsidRPr="00AF15D8">
              <w:rPr>
                <w:rStyle w:val="Hipercze"/>
                <w:noProof/>
              </w:rPr>
              <w:t>Podrozdział 10.</w:t>
            </w:r>
            <w:r>
              <w:rPr>
                <w:rFonts w:eastAsiaTheme="minorEastAsia"/>
                <w:noProof/>
                <w:kern w:val="2"/>
                <w:sz w:val="24"/>
                <w:szCs w:val="24"/>
                <w:lang w:eastAsia="pl-PL"/>
                <w14:ligatures w14:val="standardContextual"/>
              </w:rPr>
              <w:tab/>
            </w:r>
            <w:r w:rsidRPr="00AF15D8">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_Toc189482773 \h </w:instrText>
            </w:r>
            <w:r>
              <w:rPr>
                <w:noProof/>
                <w:webHidden/>
              </w:rPr>
            </w:r>
            <w:r>
              <w:rPr>
                <w:noProof/>
                <w:webHidden/>
              </w:rPr>
              <w:fldChar w:fldCharType="separate"/>
            </w:r>
            <w:r w:rsidR="00FF776F">
              <w:rPr>
                <w:noProof/>
                <w:webHidden/>
              </w:rPr>
              <w:t>6</w:t>
            </w:r>
            <w:r>
              <w:rPr>
                <w:noProof/>
                <w:webHidden/>
              </w:rPr>
              <w:fldChar w:fldCharType="end"/>
            </w:r>
          </w:hyperlink>
        </w:p>
        <w:p w14:paraId="7A1D3BAA" w14:textId="5C5B17E7"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4" w:history="1">
            <w:r w:rsidRPr="00AF15D8">
              <w:rPr>
                <w:rStyle w:val="Hipercze"/>
                <w:noProof/>
              </w:rPr>
              <w:t>Podrozdział 11.</w:t>
            </w:r>
            <w:r>
              <w:rPr>
                <w:rFonts w:eastAsiaTheme="minorEastAsia"/>
                <w:noProof/>
                <w:kern w:val="2"/>
                <w:sz w:val="24"/>
                <w:szCs w:val="24"/>
                <w:lang w:eastAsia="pl-PL"/>
                <w14:ligatures w14:val="standardContextual"/>
              </w:rPr>
              <w:tab/>
            </w:r>
            <w:r w:rsidRPr="00AF15D8">
              <w:rPr>
                <w:rStyle w:val="Hipercze"/>
                <w:noProof/>
              </w:rPr>
              <w:t>Rozliczenia w walutach obcych.</w:t>
            </w:r>
            <w:r>
              <w:rPr>
                <w:noProof/>
                <w:webHidden/>
              </w:rPr>
              <w:tab/>
            </w:r>
            <w:r>
              <w:rPr>
                <w:noProof/>
                <w:webHidden/>
              </w:rPr>
              <w:fldChar w:fldCharType="begin"/>
            </w:r>
            <w:r>
              <w:rPr>
                <w:noProof/>
                <w:webHidden/>
              </w:rPr>
              <w:instrText xml:space="preserve"> PAGEREF _Toc189482774 \h </w:instrText>
            </w:r>
            <w:r>
              <w:rPr>
                <w:noProof/>
                <w:webHidden/>
              </w:rPr>
            </w:r>
            <w:r>
              <w:rPr>
                <w:noProof/>
                <w:webHidden/>
              </w:rPr>
              <w:fldChar w:fldCharType="separate"/>
            </w:r>
            <w:r w:rsidR="00FF776F">
              <w:rPr>
                <w:noProof/>
                <w:webHidden/>
              </w:rPr>
              <w:t>6</w:t>
            </w:r>
            <w:r>
              <w:rPr>
                <w:noProof/>
                <w:webHidden/>
              </w:rPr>
              <w:fldChar w:fldCharType="end"/>
            </w:r>
          </w:hyperlink>
        </w:p>
        <w:p w14:paraId="4E86EDC1" w14:textId="768ECBBF"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5" w:history="1">
            <w:r w:rsidRPr="00AF15D8">
              <w:rPr>
                <w:rStyle w:val="Hipercze"/>
                <w:noProof/>
              </w:rPr>
              <w:t>Podrozdział 12.</w:t>
            </w:r>
            <w:r>
              <w:rPr>
                <w:rFonts w:eastAsiaTheme="minorEastAsia"/>
                <w:noProof/>
                <w:kern w:val="2"/>
                <w:sz w:val="24"/>
                <w:szCs w:val="24"/>
                <w:lang w:eastAsia="pl-PL"/>
                <w14:ligatures w14:val="standardContextual"/>
              </w:rPr>
              <w:tab/>
            </w:r>
            <w:r w:rsidRPr="00AF15D8">
              <w:rPr>
                <w:rStyle w:val="Hipercze"/>
                <w:noProof/>
              </w:rPr>
              <w:t>Zwrot kosztów udziału w postępowaniu.</w:t>
            </w:r>
            <w:r>
              <w:rPr>
                <w:noProof/>
                <w:webHidden/>
              </w:rPr>
              <w:tab/>
            </w:r>
            <w:r>
              <w:rPr>
                <w:noProof/>
                <w:webHidden/>
              </w:rPr>
              <w:fldChar w:fldCharType="begin"/>
            </w:r>
            <w:r>
              <w:rPr>
                <w:noProof/>
                <w:webHidden/>
              </w:rPr>
              <w:instrText xml:space="preserve"> PAGEREF _Toc189482775 \h </w:instrText>
            </w:r>
            <w:r>
              <w:rPr>
                <w:noProof/>
                <w:webHidden/>
              </w:rPr>
            </w:r>
            <w:r>
              <w:rPr>
                <w:noProof/>
                <w:webHidden/>
              </w:rPr>
              <w:fldChar w:fldCharType="separate"/>
            </w:r>
            <w:r w:rsidR="00FF776F">
              <w:rPr>
                <w:noProof/>
                <w:webHidden/>
              </w:rPr>
              <w:t>6</w:t>
            </w:r>
            <w:r>
              <w:rPr>
                <w:noProof/>
                <w:webHidden/>
              </w:rPr>
              <w:fldChar w:fldCharType="end"/>
            </w:r>
          </w:hyperlink>
        </w:p>
        <w:p w14:paraId="295BEED7" w14:textId="1A7A3F67"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6" w:history="1">
            <w:r w:rsidRPr="00AF15D8">
              <w:rPr>
                <w:rStyle w:val="Hipercze"/>
                <w:noProof/>
              </w:rPr>
              <w:t>Podrozdział 13.</w:t>
            </w:r>
            <w:r>
              <w:rPr>
                <w:rFonts w:eastAsiaTheme="minorEastAsia"/>
                <w:noProof/>
                <w:kern w:val="2"/>
                <w:sz w:val="24"/>
                <w:szCs w:val="24"/>
                <w:lang w:eastAsia="pl-PL"/>
                <w14:ligatures w14:val="standardContextual"/>
              </w:rPr>
              <w:tab/>
            </w:r>
            <w:r w:rsidRPr="00AF15D8">
              <w:rPr>
                <w:rStyle w:val="Hipercze"/>
                <w:noProof/>
              </w:rPr>
              <w:t>Zaliczki na poczet udzielenia zamówienia.</w:t>
            </w:r>
            <w:r>
              <w:rPr>
                <w:noProof/>
                <w:webHidden/>
              </w:rPr>
              <w:tab/>
            </w:r>
            <w:r>
              <w:rPr>
                <w:noProof/>
                <w:webHidden/>
              </w:rPr>
              <w:fldChar w:fldCharType="begin"/>
            </w:r>
            <w:r>
              <w:rPr>
                <w:noProof/>
                <w:webHidden/>
              </w:rPr>
              <w:instrText xml:space="preserve"> PAGEREF _Toc189482776 \h </w:instrText>
            </w:r>
            <w:r>
              <w:rPr>
                <w:noProof/>
                <w:webHidden/>
              </w:rPr>
            </w:r>
            <w:r>
              <w:rPr>
                <w:noProof/>
                <w:webHidden/>
              </w:rPr>
              <w:fldChar w:fldCharType="separate"/>
            </w:r>
            <w:r w:rsidR="00FF776F">
              <w:rPr>
                <w:noProof/>
                <w:webHidden/>
              </w:rPr>
              <w:t>6</w:t>
            </w:r>
            <w:r>
              <w:rPr>
                <w:noProof/>
                <w:webHidden/>
              </w:rPr>
              <w:fldChar w:fldCharType="end"/>
            </w:r>
          </w:hyperlink>
        </w:p>
        <w:p w14:paraId="46E66CE5" w14:textId="2F39799D"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7" w:history="1">
            <w:r w:rsidRPr="00AF15D8">
              <w:rPr>
                <w:rStyle w:val="Hipercze"/>
                <w:noProof/>
              </w:rPr>
              <w:t>Podrozdział 14.</w:t>
            </w:r>
            <w:r>
              <w:rPr>
                <w:rFonts w:eastAsiaTheme="minorEastAsia"/>
                <w:noProof/>
                <w:kern w:val="2"/>
                <w:sz w:val="24"/>
                <w:szCs w:val="24"/>
                <w:lang w:eastAsia="pl-PL"/>
                <w14:ligatures w14:val="standardContextual"/>
              </w:rPr>
              <w:tab/>
            </w:r>
            <w:r w:rsidRPr="00AF15D8">
              <w:rPr>
                <w:rStyle w:val="Hipercze"/>
                <w:noProof/>
              </w:rPr>
              <w:t>Unieważnienie postępowania.</w:t>
            </w:r>
            <w:r>
              <w:rPr>
                <w:noProof/>
                <w:webHidden/>
              </w:rPr>
              <w:tab/>
            </w:r>
            <w:r>
              <w:rPr>
                <w:noProof/>
                <w:webHidden/>
              </w:rPr>
              <w:fldChar w:fldCharType="begin"/>
            </w:r>
            <w:r>
              <w:rPr>
                <w:noProof/>
                <w:webHidden/>
              </w:rPr>
              <w:instrText xml:space="preserve"> PAGEREF _Toc189482777 \h </w:instrText>
            </w:r>
            <w:r>
              <w:rPr>
                <w:noProof/>
                <w:webHidden/>
              </w:rPr>
            </w:r>
            <w:r>
              <w:rPr>
                <w:noProof/>
                <w:webHidden/>
              </w:rPr>
              <w:fldChar w:fldCharType="separate"/>
            </w:r>
            <w:r w:rsidR="00FF776F">
              <w:rPr>
                <w:noProof/>
                <w:webHidden/>
              </w:rPr>
              <w:t>6</w:t>
            </w:r>
            <w:r>
              <w:rPr>
                <w:noProof/>
                <w:webHidden/>
              </w:rPr>
              <w:fldChar w:fldCharType="end"/>
            </w:r>
          </w:hyperlink>
        </w:p>
        <w:p w14:paraId="10EC6F47" w14:textId="2265DA3D"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8" w:history="1">
            <w:r w:rsidRPr="00AF15D8">
              <w:rPr>
                <w:rStyle w:val="Hipercze"/>
                <w:noProof/>
              </w:rPr>
              <w:t>Podrozdział 15.</w:t>
            </w:r>
            <w:r>
              <w:rPr>
                <w:rFonts w:eastAsiaTheme="minorEastAsia"/>
                <w:noProof/>
                <w:kern w:val="2"/>
                <w:sz w:val="24"/>
                <w:szCs w:val="24"/>
                <w:lang w:eastAsia="pl-PL"/>
                <w14:ligatures w14:val="standardContextual"/>
              </w:rPr>
              <w:tab/>
            </w:r>
            <w:r w:rsidRPr="00AF15D8">
              <w:rPr>
                <w:rStyle w:val="Hipercze"/>
                <w:noProof/>
              </w:rPr>
              <w:t>Pouczenie o środkach ochrony prawnej.</w:t>
            </w:r>
            <w:r>
              <w:rPr>
                <w:noProof/>
                <w:webHidden/>
              </w:rPr>
              <w:tab/>
            </w:r>
            <w:r>
              <w:rPr>
                <w:noProof/>
                <w:webHidden/>
              </w:rPr>
              <w:fldChar w:fldCharType="begin"/>
            </w:r>
            <w:r>
              <w:rPr>
                <w:noProof/>
                <w:webHidden/>
              </w:rPr>
              <w:instrText xml:space="preserve"> PAGEREF _Toc189482778 \h </w:instrText>
            </w:r>
            <w:r>
              <w:rPr>
                <w:noProof/>
                <w:webHidden/>
              </w:rPr>
            </w:r>
            <w:r>
              <w:rPr>
                <w:noProof/>
                <w:webHidden/>
              </w:rPr>
              <w:fldChar w:fldCharType="separate"/>
            </w:r>
            <w:r w:rsidR="00FF776F">
              <w:rPr>
                <w:noProof/>
                <w:webHidden/>
              </w:rPr>
              <w:t>6</w:t>
            </w:r>
            <w:r>
              <w:rPr>
                <w:noProof/>
                <w:webHidden/>
              </w:rPr>
              <w:fldChar w:fldCharType="end"/>
            </w:r>
          </w:hyperlink>
        </w:p>
        <w:p w14:paraId="5975A15A" w14:textId="09E5A405"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79" w:history="1">
            <w:r w:rsidRPr="00AF15D8">
              <w:rPr>
                <w:rStyle w:val="Hipercze"/>
                <w:noProof/>
              </w:rPr>
              <w:t>Podrozdział 16.</w:t>
            </w:r>
            <w:r>
              <w:rPr>
                <w:rFonts w:eastAsiaTheme="minorEastAsia"/>
                <w:noProof/>
                <w:kern w:val="2"/>
                <w:sz w:val="24"/>
                <w:szCs w:val="24"/>
                <w:lang w:eastAsia="pl-PL"/>
                <w14:ligatures w14:val="standardContextual"/>
              </w:rPr>
              <w:tab/>
            </w:r>
            <w:r w:rsidRPr="00AF15D8">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_Toc189482779 \h </w:instrText>
            </w:r>
            <w:r>
              <w:rPr>
                <w:noProof/>
                <w:webHidden/>
              </w:rPr>
            </w:r>
            <w:r>
              <w:rPr>
                <w:noProof/>
                <w:webHidden/>
              </w:rPr>
              <w:fldChar w:fldCharType="separate"/>
            </w:r>
            <w:r w:rsidR="00FF776F">
              <w:rPr>
                <w:noProof/>
                <w:webHidden/>
              </w:rPr>
              <w:t>8</w:t>
            </w:r>
            <w:r>
              <w:rPr>
                <w:noProof/>
                <w:webHidden/>
              </w:rPr>
              <w:fldChar w:fldCharType="end"/>
            </w:r>
          </w:hyperlink>
        </w:p>
        <w:p w14:paraId="10BBDA22" w14:textId="19FB7395" w:rsidR="000E5E3C" w:rsidRDefault="000E5E3C">
          <w:pPr>
            <w:pStyle w:val="Spistreci1"/>
            <w:rPr>
              <w:rFonts w:eastAsiaTheme="minorEastAsia"/>
              <w:noProof/>
              <w:kern w:val="2"/>
              <w:sz w:val="24"/>
              <w:szCs w:val="24"/>
              <w:lang w:eastAsia="pl-PL"/>
              <w14:ligatures w14:val="standardContextual"/>
            </w:rPr>
          </w:pPr>
          <w:hyperlink w:anchor="_Toc189482780" w:history="1">
            <w:r w:rsidRPr="00AF15D8">
              <w:rPr>
                <w:rStyle w:val="Hipercze"/>
                <w:noProof/>
              </w:rPr>
              <w:t>Rozdział II – Wymagania stawiane wykonawcy.</w:t>
            </w:r>
            <w:r>
              <w:rPr>
                <w:noProof/>
                <w:webHidden/>
              </w:rPr>
              <w:tab/>
            </w:r>
            <w:r>
              <w:rPr>
                <w:noProof/>
                <w:webHidden/>
              </w:rPr>
              <w:fldChar w:fldCharType="begin"/>
            </w:r>
            <w:r>
              <w:rPr>
                <w:noProof/>
                <w:webHidden/>
              </w:rPr>
              <w:instrText xml:space="preserve"> PAGEREF _Toc189482780 \h </w:instrText>
            </w:r>
            <w:r>
              <w:rPr>
                <w:noProof/>
                <w:webHidden/>
              </w:rPr>
            </w:r>
            <w:r>
              <w:rPr>
                <w:noProof/>
                <w:webHidden/>
              </w:rPr>
              <w:fldChar w:fldCharType="separate"/>
            </w:r>
            <w:r w:rsidR="00FF776F">
              <w:rPr>
                <w:noProof/>
                <w:webHidden/>
              </w:rPr>
              <w:t>9</w:t>
            </w:r>
            <w:r>
              <w:rPr>
                <w:noProof/>
                <w:webHidden/>
              </w:rPr>
              <w:fldChar w:fldCharType="end"/>
            </w:r>
          </w:hyperlink>
        </w:p>
        <w:p w14:paraId="11ABF510" w14:textId="05665201" w:rsidR="000E5E3C" w:rsidRDefault="000E5E3C">
          <w:pPr>
            <w:pStyle w:val="Spistreci2"/>
            <w:rPr>
              <w:rFonts w:eastAsiaTheme="minorEastAsia"/>
              <w:noProof/>
              <w:kern w:val="2"/>
              <w:sz w:val="24"/>
              <w:szCs w:val="24"/>
              <w:lang w:eastAsia="pl-PL"/>
              <w14:ligatures w14:val="standardContextual"/>
            </w:rPr>
          </w:pPr>
          <w:hyperlink w:anchor="_Toc189482781"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Przedmiot zamówienia.</w:t>
            </w:r>
            <w:r>
              <w:rPr>
                <w:noProof/>
                <w:webHidden/>
              </w:rPr>
              <w:tab/>
            </w:r>
            <w:r>
              <w:rPr>
                <w:noProof/>
                <w:webHidden/>
              </w:rPr>
              <w:fldChar w:fldCharType="begin"/>
            </w:r>
            <w:r>
              <w:rPr>
                <w:noProof/>
                <w:webHidden/>
              </w:rPr>
              <w:instrText xml:space="preserve"> PAGEREF _Toc189482781 \h </w:instrText>
            </w:r>
            <w:r>
              <w:rPr>
                <w:noProof/>
                <w:webHidden/>
              </w:rPr>
            </w:r>
            <w:r>
              <w:rPr>
                <w:noProof/>
                <w:webHidden/>
              </w:rPr>
              <w:fldChar w:fldCharType="separate"/>
            </w:r>
            <w:r w:rsidR="00FF776F">
              <w:rPr>
                <w:noProof/>
                <w:webHidden/>
              </w:rPr>
              <w:t>9</w:t>
            </w:r>
            <w:r>
              <w:rPr>
                <w:noProof/>
                <w:webHidden/>
              </w:rPr>
              <w:fldChar w:fldCharType="end"/>
            </w:r>
          </w:hyperlink>
        </w:p>
        <w:p w14:paraId="0CE52ED2" w14:textId="4DB497DA" w:rsidR="000E5E3C" w:rsidRDefault="000E5E3C">
          <w:pPr>
            <w:pStyle w:val="Spistreci2"/>
            <w:rPr>
              <w:rFonts w:eastAsiaTheme="minorEastAsia"/>
              <w:noProof/>
              <w:kern w:val="2"/>
              <w:sz w:val="24"/>
              <w:szCs w:val="24"/>
              <w:lang w:eastAsia="pl-PL"/>
              <w14:ligatures w14:val="standardContextual"/>
            </w:rPr>
          </w:pPr>
          <w:hyperlink w:anchor="_Toc189482782"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Rozwiązania równoważne.</w:t>
            </w:r>
            <w:r>
              <w:rPr>
                <w:noProof/>
                <w:webHidden/>
              </w:rPr>
              <w:tab/>
            </w:r>
            <w:r>
              <w:rPr>
                <w:noProof/>
                <w:webHidden/>
              </w:rPr>
              <w:fldChar w:fldCharType="begin"/>
            </w:r>
            <w:r>
              <w:rPr>
                <w:noProof/>
                <w:webHidden/>
              </w:rPr>
              <w:instrText xml:space="preserve"> PAGEREF _Toc189482782 \h </w:instrText>
            </w:r>
            <w:r>
              <w:rPr>
                <w:noProof/>
                <w:webHidden/>
              </w:rPr>
            </w:r>
            <w:r>
              <w:rPr>
                <w:noProof/>
                <w:webHidden/>
              </w:rPr>
              <w:fldChar w:fldCharType="separate"/>
            </w:r>
            <w:r w:rsidR="00FF776F">
              <w:rPr>
                <w:noProof/>
                <w:webHidden/>
              </w:rPr>
              <w:t>10</w:t>
            </w:r>
            <w:r>
              <w:rPr>
                <w:noProof/>
                <w:webHidden/>
              </w:rPr>
              <w:fldChar w:fldCharType="end"/>
            </w:r>
          </w:hyperlink>
        </w:p>
        <w:p w14:paraId="4F41F71E" w14:textId="3EEB04CA" w:rsidR="000E5E3C" w:rsidRDefault="000E5E3C">
          <w:pPr>
            <w:pStyle w:val="Spistreci2"/>
            <w:rPr>
              <w:rFonts w:eastAsiaTheme="minorEastAsia"/>
              <w:noProof/>
              <w:kern w:val="2"/>
              <w:sz w:val="24"/>
              <w:szCs w:val="24"/>
              <w:lang w:eastAsia="pl-PL"/>
              <w14:ligatures w14:val="standardContextual"/>
            </w:rPr>
          </w:pPr>
          <w:hyperlink w:anchor="_Toc189482783"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_Toc189482783 \h </w:instrText>
            </w:r>
            <w:r>
              <w:rPr>
                <w:noProof/>
                <w:webHidden/>
              </w:rPr>
            </w:r>
            <w:r>
              <w:rPr>
                <w:noProof/>
                <w:webHidden/>
              </w:rPr>
              <w:fldChar w:fldCharType="separate"/>
            </w:r>
            <w:r w:rsidR="00FF776F">
              <w:rPr>
                <w:noProof/>
                <w:webHidden/>
              </w:rPr>
              <w:t>11</w:t>
            </w:r>
            <w:r>
              <w:rPr>
                <w:noProof/>
                <w:webHidden/>
              </w:rPr>
              <w:fldChar w:fldCharType="end"/>
            </w:r>
          </w:hyperlink>
        </w:p>
        <w:p w14:paraId="30B22905" w14:textId="468B8F98" w:rsidR="000E5E3C" w:rsidRDefault="000E5E3C">
          <w:pPr>
            <w:pStyle w:val="Spistreci2"/>
            <w:rPr>
              <w:rFonts w:eastAsiaTheme="minorEastAsia"/>
              <w:noProof/>
              <w:kern w:val="2"/>
              <w:sz w:val="24"/>
              <w:szCs w:val="24"/>
              <w:lang w:eastAsia="pl-PL"/>
              <w14:ligatures w14:val="standardContextual"/>
            </w:rPr>
          </w:pPr>
          <w:hyperlink w:anchor="_Toc189482784"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_Toc189482784 \h </w:instrText>
            </w:r>
            <w:r>
              <w:rPr>
                <w:noProof/>
                <w:webHidden/>
              </w:rPr>
            </w:r>
            <w:r>
              <w:rPr>
                <w:noProof/>
                <w:webHidden/>
              </w:rPr>
              <w:fldChar w:fldCharType="separate"/>
            </w:r>
            <w:r w:rsidR="00FF776F">
              <w:rPr>
                <w:noProof/>
                <w:webHidden/>
              </w:rPr>
              <w:t>13</w:t>
            </w:r>
            <w:r>
              <w:rPr>
                <w:noProof/>
                <w:webHidden/>
              </w:rPr>
              <w:fldChar w:fldCharType="end"/>
            </w:r>
          </w:hyperlink>
        </w:p>
        <w:p w14:paraId="3DDC669B" w14:textId="5B7A92BC" w:rsidR="000E5E3C" w:rsidRDefault="000E5E3C">
          <w:pPr>
            <w:pStyle w:val="Spistreci2"/>
            <w:rPr>
              <w:rFonts w:eastAsiaTheme="minorEastAsia"/>
              <w:noProof/>
              <w:kern w:val="2"/>
              <w:sz w:val="24"/>
              <w:szCs w:val="24"/>
              <w:lang w:eastAsia="pl-PL"/>
              <w14:ligatures w14:val="standardContextual"/>
            </w:rPr>
          </w:pPr>
          <w:hyperlink w:anchor="_Toc189482785"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Informacja o przedmiotowych środkach dowodowych.</w:t>
            </w:r>
            <w:r>
              <w:rPr>
                <w:noProof/>
                <w:webHidden/>
              </w:rPr>
              <w:tab/>
            </w:r>
            <w:r>
              <w:rPr>
                <w:noProof/>
                <w:webHidden/>
              </w:rPr>
              <w:fldChar w:fldCharType="begin"/>
            </w:r>
            <w:r>
              <w:rPr>
                <w:noProof/>
                <w:webHidden/>
              </w:rPr>
              <w:instrText xml:space="preserve"> PAGEREF _Toc189482785 \h </w:instrText>
            </w:r>
            <w:r>
              <w:rPr>
                <w:noProof/>
                <w:webHidden/>
              </w:rPr>
            </w:r>
            <w:r>
              <w:rPr>
                <w:noProof/>
                <w:webHidden/>
              </w:rPr>
              <w:fldChar w:fldCharType="separate"/>
            </w:r>
            <w:r w:rsidR="00FF776F">
              <w:rPr>
                <w:noProof/>
                <w:webHidden/>
              </w:rPr>
              <w:t>13</w:t>
            </w:r>
            <w:r>
              <w:rPr>
                <w:noProof/>
                <w:webHidden/>
              </w:rPr>
              <w:fldChar w:fldCharType="end"/>
            </w:r>
          </w:hyperlink>
        </w:p>
        <w:p w14:paraId="4B590E37" w14:textId="5247F954" w:rsidR="000E5E3C" w:rsidRDefault="000E5E3C">
          <w:pPr>
            <w:pStyle w:val="Spistreci2"/>
            <w:rPr>
              <w:rFonts w:eastAsiaTheme="minorEastAsia"/>
              <w:noProof/>
              <w:kern w:val="2"/>
              <w:sz w:val="24"/>
              <w:szCs w:val="24"/>
              <w:lang w:eastAsia="pl-PL"/>
              <w14:ligatures w14:val="standardContextual"/>
            </w:rPr>
          </w:pPr>
          <w:hyperlink w:anchor="_Toc189482786"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Termin wykonania zamówienia.</w:t>
            </w:r>
            <w:r>
              <w:rPr>
                <w:noProof/>
                <w:webHidden/>
              </w:rPr>
              <w:tab/>
            </w:r>
            <w:r>
              <w:rPr>
                <w:noProof/>
                <w:webHidden/>
              </w:rPr>
              <w:fldChar w:fldCharType="begin"/>
            </w:r>
            <w:r>
              <w:rPr>
                <w:noProof/>
                <w:webHidden/>
              </w:rPr>
              <w:instrText xml:space="preserve"> PAGEREF _Toc189482786 \h </w:instrText>
            </w:r>
            <w:r>
              <w:rPr>
                <w:noProof/>
                <w:webHidden/>
              </w:rPr>
            </w:r>
            <w:r>
              <w:rPr>
                <w:noProof/>
                <w:webHidden/>
              </w:rPr>
              <w:fldChar w:fldCharType="separate"/>
            </w:r>
            <w:r w:rsidR="00FF776F">
              <w:rPr>
                <w:noProof/>
                <w:webHidden/>
              </w:rPr>
              <w:t>13</w:t>
            </w:r>
            <w:r>
              <w:rPr>
                <w:noProof/>
                <w:webHidden/>
              </w:rPr>
              <w:fldChar w:fldCharType="end"/>
            </w:r>
          </w:hyperlink>
        </w:p>
        <w:p w14:paraId="32833FE1" w14:textId="41748185" w:rsidR="000E5E3C" w:rsidRDefault="000E5E3C">
          <w:pPr>
            <w:pStyle w:val="Spistreci2"/>
            <w:rPr>
              <w:rFonts w:eastAsiaTheme="minorEastAsia"/>
              <w:noProof/>
              <w:kern w:val="2"/>
              <w:sz w:val="24"/>
              <w:szCs w:val="24"/>
              <w:lang w:eastAsia="pl-PL"/>
              <w14:ligatures w14:val="standardContextual"/>
            </w:rPr>
          </w:pPr>
          <w:hyperlink w:anchor="_Toc189482787"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_Toc189482787 \h </w:instrText>
            </w:r>
            <w:r>
              <w:rPr>
                <w:noProof/>
                <w:webHidden/>
              </w:rPr>
            </w:r>
            <w:r>
              <w:rPr>
                <w:noProof/>
                <w:webHidden/>
              </w:rPr>
              <w:fldChar w:fldCharType="separate"/>
            </w:r>
            <w:r w:rsidR="00FF776F">
              <w:rPr>
                <w:noProof/>
                <w:webHidden/>
              </w:rPr>
              <w:t>13</w:t>
            </w:r>
            <w:r>
              <w:rPr>
                <w:noProof/>
                <w:webHidden/>
              </w:rPr>
              <w:fldChar w:fldCharType="end"/>
            </w:r>
          </w:hyperlink>
        </w:p>
        <w:p w14:paraId="703663CA" w14:textId="79DD8726" w:rsidR="000E5E3C" w:rsidRDefault="000E5E3C">
          <w:pPr>
            <w:pStyle w:val="Spistreci2"/>
            <w:rPr>
              <w:rFonts w:eastAsiaTheme="minorEastAsia"/>
              <w:noProof/>
              <w:kern w:val="2"/>
              <w:sz w:val="24"/>
              <w:szCs w:val="24"/>
              <w:lang w:eastAsia="pl-PL"/>
              <w14:ligatures w14:val="standardContextual"/>
            </w:rPr>
          </w:pPr>
          <w:hyperlink w:anchor="_Toc189482788"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Podstawy wykluczenia</w:t>
            </w:r>
            <w:r>
              <w:rPr>
                <w:noProof/>
                <w:webHidden/>
              </w:rPr>
              <w:tab/>
            </w:r>
            <w:r>
              <w:rPr>
                <w:noProof/>
                <w:webHidden/>
              </w:rPr>
              <w:fldChar w:fldCharType="begin"/>
            </w:r>
            <w:r>
              <w:rPr>
                <w:noProof/>
                <w:webHidden/>
              </w:rPr>
              <w:instrText xml:space="preserve"> PAGEREF _Toc189482788 \h </w:instrText>
            </w:r>
            <w:r>
              <w:rPr>
                <w:noProof/>
                <w:webHidden/>
              </w:rPr>
            </w:r>
            <w:r>
              <w:rPr>
                <w:noProof/>
                <w:webHidden/>
              </w:rPr>
              <w:fldChar w:fldCharType="separate"/>
            </w:r>
            <w:r w:rsidR="00FF776F">
              <w:rPr>
                <w:noProof/>
                <w:webHidden/>
              </w:rPr>
              <w:t>14</w:t>
            </w:r>
            <w:r>
              <w:rPr>
                <w:noProof/>
                <w:webHidden/>
              </w:rPr>
              <w:fldChar w:fldCharType="end"/>
            </w:r>
          </w:hyperlink>
        </w:p>
        <w:p w14:paraId="719F4067" w14:textId="2B764C21" w:rsidR="000E5E3C" w:rsidRDefault="000E5E3C">
          <w:pPr>
            <w:pStyle w:val="Spistreci2"/>
            <w:rPr>
              <w:rFonts w:eastAsiaTheme="minorEastAsia"/>
              <w:noProof/>
              <w:kern w:val="2"/>
              <w:sz w:val="24"/>
              <w:szCs w:val="24"/>
              <w:lang w:eastAsia="pl-PL"/>
              <w14:ligatures w14:val="standardContextual"/>
            </w:rPr>
          </w:pPr>
          <w:hyperlink w:anchor="_Toc189482789" w:history="1">
            <w:r w:rsidRPr="00AF15D8">
              <w:rPr>
                <w:rStyle w:val="Hipercze"/>
                <w:noProof/>
              </w:rPr>
              <w:t>Podrozdział 9.</w:t>
            </w:r>
            <w:r>
              <w:rPr>
                <w:rFonts w:eastAsiaTheme="minorEastAsia"/>
                <w:noProof/>
                <w:kern w:val="2"/>
                <w:sz w:val="24"/>
                <w:szCs w:val="24"/>
                <w:lang w:eastAsia="pl-PL"/>
                <w14:ligatures w14:val="standardContextual"/>
              </w:rPr>
              <w:tab/>
            </w:r>
            <w:r w:rsidRPr="00AF15D8">
              <w:rPr>
                <w:rStyle w:val="Hipercze"/>
                <w:noProof/>
              </w:rPr>
              <w:t>Wykaz podmiotowych środków dowodowych.</w:t>
            </w:r>
            <w:r>
              <w:rPr>
                <w:noProof/>
                <w:webHidden/>
              </w:rPr>
              <w:tab/>
            </w:r>
            <w:r>
              <w:rPr>
                <w:noProof/>
                <w:webHidden/>
              </w:rPr>
              <w:fldChar w:fldCharType="begin"/>
            </w:r>
            <w:r>
              <w:rPr>
                <w:noProof/>
                <w:webHidden/>
              </w:rPr>
              <w:instrText xml:space="preserve"> PAGEREF _Toc189482789 \h </w:instrText>
            </w:r>
            <w:r>
              <w:rPr>
                <w:noProof/>
                <w:webHidden/>
              </w:rPr>
            </w:r>
            <w:r>
              <w:rPr>
                <w:noProof/>
                <w:webHidden/>
              </w:rPr>
              <w:fldChar w:fldCharType="separate"/>
            </w:r>
            <w:r w:rsidR="00FF776F">
              <w:rPr>
                <w:noProof/>
                <w:webHidden/>
              </w:rPr>
              <w:t>17</w:t>
            </w:r>
            <w:r>
              <w:rPr>
                <w:noProof/>
                <w:webHidden/>
              </w:rPr>
              <w:fldChar w:fldCharType="end"/>
            </w:r>
          </w:hyperlink>
        </w:p>
        <w:p w14:paraId="0576B1B9" w14:textId="3EF99F3B"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0" w:history="1">
            <w:r w:rsidRPr="00AF15D8">
              <w:rPr>
                <w:rStyle w:val="Hipercze"/>
                <w:noProof/>
              </w:rPr>
              <w:t>Podrozdział 10.</w:t>
            </w:r>
            <w:r>
              <w:rPr>
                <w:rFonts w:eastAsiaTheme="minorEastAsia"/>
                <w:noProof/>
                <w:kern w:val="2"/>
                <w:sz w:val="24"/>
                <w:szCs w:val="24"/>
                <w:lang w:eastAsia="pl-PL"/>
                <w14:ligatures w14:val="standardContextual"/>
              </w:rPr>
              <w:tab/>
            </w:r>
            <w:r w:rsidRPr="00AF15D8">
              <w:rPr>
                <w:rStyle w:val="Hipercze"/>
                <w:noProof/>
              </w:rPr>
              <w:t>Wymagania dotyczące wadium.</w:t>
            </w:r>
            <w:r>
              <w:rPr>
                <w:noProof/>
                <w:webHidden/>
              </w:rPr>
              <w:tab/>
            </w:r>
            <w:r>
              <w:rPr>
                <w:noProof/>
                <w:webHidden/>
              </w:rPr>
              <w:fldChar w:fldCharType="begin"/>
            </w:r>
            <w:r>
              <w:rPr>
                <w:noProof/>
                <w:webHidden/>
              </w:rPr>
              <w:instrText xml:space="preserve"> PAGEREF _Toc189482790 \h </w:instrText>
            </w:r>
            <w:r>
              <w:rPr>
                <w:noProof/>
                <w:webHidden/>
              </w:rPr>
            </w:r>
            <w:r>
              <w:rPr>
                <w:noProof/>
                <w:webHidden/>
              </w:rPr>
              <w:fldChar w:fldCharType="separate"/>
            </w:r>
            <w:r w:rsidR="00FF776F">
              <w:rPr>
                <w:noProof/>
                <w:webHidden/>
              </w:rPr>
              <w:t>20</w:t>
            </w:r>
            <w:r>
              <w:rPr>
                <w:noProof/>
                <w:webHidden/>
              </w:rPr>
              <w:fldChar w:fldCharType="end"/>
            </w:r>
          </w:hyperlink>
        </w:p>
        <w:p w14:paraId="358CB4E3" w14:textId="0754B678"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1" w:history="1">
            <w:r w:rsidRPr="00AF15D8">
              <w:rPr>
                <w:rStyle w:val="Hipercze"/>
                <w:noProof/>
              </w:rPr>
              <w:t>Podrozdział 11.</w:t>
            </w:r>
            <w:r>
              <w:rPr>
                <w:rFonts w:eastAsiaTheme="minorEastAsia"/>
                <w:noProof/>
                <w:kern w:val="2"/>
                <w:sz w:val="24"/>
                <w:szCs w:val="24"/>
                <w:lang w:eastAsia="pl-PL"/>
                <w14:ligatures w14:val="standardContextual"/>
              </w:rPr>
              <w:tab/>
            </w:r>
            <w:r w:rsidRPr="00AF15D8">
              <w:rPr>
                <w:rStyle w:val="Hipercze"/>
                <w:noProof/>
              </w:rPr>
              <w:t>Sposób przygotowania ofert.</w:t>
            </w:r>
            <w:r>
              <w:rPr>
                <w:noProof/>
                <w:webHidden/>
              </w:rPr>
              <w:tab/>
            </w:r>
            <w:r>
              <w:rPr>
                <w:noProof/>
                <w:webHidden/>
              </w:rPr>
              <w:fldChar w:fldCharType="begin"/>
            </w:r>
            <w:r>
              <w:rPr>
                <w:noProof/>
                <w:webHidden/>
              </w:rPr>
              <w:instrText xml:space="preserve"> PAGEREF _Toc189482791 \h </w:instrText>
            </w:r>
            <w:r>
              <w:rPr>
                <w:noProof/>
                <w:webHidden/>
              </w:rPr>
            </w:r>
            <w:r>
              <w:rPr>
                <w:noProof/>
                <w:webHidden/>
              </w:rPr>
              <w:fldChar w:fldCharType="separate"/>
            </w:r>
            <w:r w:rsidR="00FF776F">
              <w:rPr>
                <w:noProof/>
                <w:webHidden/>
              </w:rPr>
              <w:t>20</w:t>
            </w:r>
            <w:r>
              <w:rPr>
                <w:noProof/>
                <w:webHidden/>
              </w:rPr>
              <w:fldChar w:fldCharType="end"/>
            </w:r>
          </w:hyperlink>
        </w:p>
        <w:p w14:paraId="72044885" w14:textId="17CE0BB3" w:rsidR="000E5E3C" w:rsidRDefault="000E5E3C">
          <w:pPr>
            <w:pStyle w:val="Spistreci2"/>
            <w:tabs>
              <w:tab w:val="left" w:pos="1920"/>
            </w:tabs>
            <w:rPr>
              <w:rFonts w:eastAsiaTheme="minorEastAsia"/>
              <w:noProof/>
              <w:kern w:val="2"/>
              <w:sz w:val="24"/>
              <w:szCs w:val="24"/>
              <w:lang w:eastAsia="pl-PL"/>
              <w14:ligatures w14:val="standardContextual"/>
            </w:rPr>
          </w:pPr>
          <w:hyperlink w:anchor="_Toc189482792" w:history="1">
            <w:r w:rsidRPr="00AF15D8">
              <w:rPr>
                <w:rStyle w:val="Hipercze"/>
                <w:noProof/>
              </w:rPr>
              <w:t>Podrozdział 12.</w:t>
            </w:r>
            <w:r>
              <w:rPr>
                <w:rFonts w:eastAsiaTheme="minorEastAsia"/>
                <w:noProof/>
                <w:kern w:val="2"/>
                <w:sz w:val="24"/>
                <w:szCs w:val="24"/>
                <w:lang w:eastAsia="pl-PL"/>
                <w14:ligatures w14:val="standardContextual"/>
              </w:rPr>
              <w:tab/>
            </w:r>
            <w:r w:rsidRPr="00AF15D8">
              <w:rPr>
                <w:rStyle w:val="Hipercze"/>
                <w:noProof/>
              </w:rPr>
              <w:t>Opis sposobu obliczenia ceny.</w:t>
            </w:r>
            <w:r>
              <w:rPr>
                <w:noProof/>
                <w:webHidden/>
              </w:rPr>
              <w:tab/>
            </w:r>
            <w:r>
              <w:rPr>
                <w:noProof/>
                <w:webHidden/>
              </w:rPr>
              <w:fldChar w:fldCharType="begin"/>
            </w:r>
            <w:r>
              <w:rPr>
                <w:noProof/>
                <w:webHidden/>
              </w:rPr>
              <w:instrText xml:space="preserve"> PAGEREF _Toc189482792 \h </w:instrText>
            </w:r>
            <w:r>
              <w:rPr>
                <w:noProof/>
                <w:webHidden/>
              </w:rPr>
            </w:r>
            <w:r>
              <w:rPr>
                <w:noProof/>
                <w:webHidden/>
              </w:rPr>
              <w:fldChar w:fldCharType="separate"/>
            </w:r>
            <w:r w:rsidR="00FF776F">
              <w:rPr>
                <w:noProof/>
                <w:webHidden/>
              </w:rPr>
              <w:t>22</w:t>
            </w:r>
            <w:r>
              <w:rPr>
                <w:noProof/>
                <w:webHidden/>
              </w:rPr>
              <w:fldChar w:fldCharType="end"/>
            </w:r>
          </w:hyperlink>
        </w:p>
        <w:p w14:paraId="295F1147" w14:textId="5A62363E" w:rsidR="000E5E3C" w:rsidRDefault="000E5E3C">
          <w:pPr>
            <w:pStyle w:val="Spistreci1"/>
            <w:rPr>
              <w:rFonts w:eastAsiaTheme="minorEastAsia"/>
              <w:noProof/>
              <w:kern w:val="2"/>
              <w:sz w:val="24"/>
              <w:szCs w:val="24"/>
              <w:lang w:eastAsia="pl-PL"/>
              <w14:ligatures w14:val="standardContextual"/>
            </w:rPr>
          </w:pPr>
          <w:hyperlink w:anchor="_Toc189482793" w:history="1">
            <w:r w:rsidRPr="00AF15D8">
              <w:rPr>
                <w:rStyle w:val="Hipercze"/>
                <w:noProof/>
              </w:rPr>
              <w:t>Rozdział III – Informacje o przebiegu postępowania.</w:t>
            </w:r>
            <w:r>
              <w:rPr>
                <w:noProof/>
                <w:webHidden/>
              </w:rPr>
              <w:tab/>
            </w:r>
            <w:r>
              <w:rPr>
                <w:noProof/>
                <w:webHidden/>
              </w:rPr>
              <w:fldChar w:fldCharType="begin"/>
            </w:r>
            <w:r>
              <w:rPr>
                <w:noProof/>
                <w:webHidden/>
              </w:rPr>
              <w:instrText xml:space="preserve"> PAGEREF _Toc189482793 \h </w:instrText>
            </w:r>
            <w:r>
              <w:rPr>
                <w:noProof/>
                <w:webHidden/>
              </w:rPr>
            </w:r>
            <w:r>
              <w:rPr>
                <w:noProof/>
                <w:webHidden/>
              </w:rPr>
              <w:fldChar w:fldCharType="separate"/>
            </w:r>
            <w:r w:rsidR="00FF776F">
              <w:rPr>
                <w:noProof/>
                <w:webHidden/>
              </w:rPr>
              <w:t>24</w:t>
            </w:r>
            <w:r>
              <w:rPr>
                <w:noProof/>
                <w:webHidden/>
              </w:rPr>
              <w:fldChar w:fldCharType="end"/>
            </w:r>
          </w:hyperlink>
        </w:p>
        <w:p w14:paraId="3F26871E" w14:textId="7DF9C125" w:rsidR="000E5E3C" w:rsidRDefault="000E5E3C">
          <w:pPr>
            <w:pStyle w:val="Spistreci2"/>
            <w:rPr>
              <w:rFonts w:eastAsiaTheme="minorEastAsia"/>
              <w:noProof/>
              <w:kern w:val="2"/>
              <w:sz w:val="24"/>
              <w:szCs w:val="24"/>
              <w:lang w:eastAsia="pl-PL"/>
              <w14:ligatures w14:val="standardContextual"/>
            </w:rPr>
          </w:pPr>
          <w:hyperlink w:anchor="_Toc189482794" w:history="1">
            <w:r w:rsidRPr="00AF15D8">
              <w:rPr>
                <w:rStyle w:val="Hipercze"/>
                <w:noProof/>
              </w:rPr>
              <w:t>Podrozdział 1.</w:t>
            </w:r>
            <w:r>
              <w:rPr>
                <w:rFonts w:eastAsiaTheme="minorEastAsia"/>
                <w:noProof/>
                <w:kern w:val="2"/>
                <w:sz w:val="24"/>
                <w:szCs w:val="24"/>
                <w:lang w:eastAsia="pl-PL"/>
                <w14:ligatures w14:val="standardContextual"/>
              </w:rPr>
              <w:tab/>
            </w:r>
            <w:r w:rsidRPr="00AF15D8">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_Toc189482794 \h </w:instrText>
            </w:r>
            <w:r>
              <w:rPr>
                <w:noProof/>
                <w:webHidden/>
              </w:rPr>
            </w:r>
            <w:r>
              <w:rPr>
                <w:noProof/>
                <w:webHidden/>
              </w:rPr>
              <w:fldChar w:fldCharType="separate"/>
            </w:r>
            <w:r w:rsidR="00FF776F">
              <w:rPr>
                <w:noProof/>
                <w:webHidden/>
              </w:rPr>
              <w:t>24</w:t>
            </w:r>
            <w:r>
              <w:rPr>
                <w:noProof/>
                <w:webHidden/>
              </w:rPr>
              <w:fldChar w:fldCharType="end"/>
            </w:r>
          </w:hyperlink>
        </w:p>
        <w:p w14:paraId="441A57D3" w14:textId="7B75E691" w:rsidR="000E5E3C" w:rsidRDefault="000E5E3C">
          <w:pPr>
            <w:pStyle w:val="Spistreci2"/>
            <w:rPr>
              <w:rFonts w:eastAsiaTheme="minorEastAsia"/>
              <w:noProof/>
              <w:kern w:val="2"/>
              <w:sz w:val="24"/>
              <w:szCs w:val="24"/>
              <w:lang w:eastAsia="pl-PL"/>
              <w14:ligatures w14:val="standardContextual"/>
            </w:rPr>
          </w:pPr>
          <w:hyperlink w:anchor="_Toc189482795" w:history="1">
            <w:r w:rsidRPr="00AF15D8">
              <w:rPr>
                <w:rStyle w:val="Hipercze"/>
                <w:noProof/>
              </w:rPr>
              <w:t>Podrozdział 2.</w:t>
            </w:r>
            <w:r>
              <w:rPr>
                <w:rFonts w:eastAsiaTheme="minorEastAsia"/>
                <w:noProof/>
                <w:kern w:val="2"/>
                <w:sz w:val="24"/>
                <w:szCs w:val="24"/>
                <w:lang w:eastAsia="pl-PL"/>
                <w14:ligatures w14:val="standardContextual"/>
              </w:rPr>
              <w:tab/>
            </w:r>
            <w:r w:rsidRPr="00AF15D8">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_Toc189482795 \h </w:instrText>
            </w:r>
            <w:r>
              <w:rPr>
                <w:noProof/>
                <w:webHidden/>
              </w:rPr>
            </w:r>
            <w:r>
              <w:rPr>
                <w:noProof/>
                <w:webHidden/>
              </w:rPr>
              <w:fldChar w:fldCharType="separate"/>
            </w:r>
            <w:r w:rsidR="00FF776F">
              <w:rPr>
                <w:noProof/>
                <w:webHidden/>
              </w:rPr>
              <w:t>26</w:t>
            </w:r>
            <w:r>
              <w:rPr>
                <w:noProof/>
                <w:webHidden/>
              </w:rPr>
              <w:fldChar w:fldCharType="end"/>
            </w:r>
          </w:hyperlink>
        </w:p>
        <w:p w14:paraId="41A80FE5" w14:textId="31F2FB0E" w:rsidR="000E5E3C" w:rsidRDefault="000E5E3C">
          <w:pPr>
            <w:pStyle w:val="Spistreci2"/>
            <w:rPr>
              <w:rFonts w:eastAsiaTheme="minorEastAsia"/>
              <w:noProof/>
              <w:kern w:val="2"/>
              <w:sz w:val="24"/>
              <w:szCs w:val="24"/>
              <w:lang w:eastAsia="pl-PL"/>
              <w14:ligatures w14:val="standardContextual"/>
            </w:rPr>
          </w:pPr>
          <w:hyperlink w:anchor="_Toc189482796" w:history="1">
            <w:r w:rsidRPr="00AF15D8">
              <w:rPr>
                <w:rStyle w:val="Hipercze"/>
                <w:noProof/>
              </w:rPr>
              <w:t>Podrozdział 3.</w:t>
            </w:r>
            <w:r>
              <w:rPr>
                <w:rFonts w:eastAsiaTheme="minorEastAsia"/>
                <w:noProof/>
                <w:kern w:val="2"/>
                <w:sz w:val="24"/>
                <w:szCs w:val="24"/>
                <w:lang w:eastAsia="pl-PL"/>
                <w14:ligatures w14:val="standardContextual"/>
              </w:rPr>
              <w:tab/>
            </w:r>
            <w:r w:rsidRPr="00AF15D8">
              <w:rPr>
                <w:rStyle w:val="Hipercze"/>
                <w:noProof/>
              </w:rPr>
              <w:t>Termin związania ofertą</w:t>
            </w:r>
            <w:r>
              <w:rPr>
                <w:noProof/>
                <w:webHidden/>
              </w:rPr>
              <w:tab/>
            </w:r>
            <w:r>
              <w:rPr>
                <w:noProof/>
                <w:webHidden/>
              </w:rPr>
              <w:fldChar w:fldCharType="begin"/>
            </w:r>
            <w:r>
              <w:rPr>
                <w:noProof/>
                <w:webHidden/>
              </w:rPr>
              <w:instrText xml:space="preserve"> PAGEREF _Toc189482796 \h </w:instrText>
            </w:r>
            <w:r>
              <w:rPr>
                <w:noProof/>
                <w:webHidden/>
              </w:rPr>
            </w:r>
            <w:r>
              <w:rPr>
                <w:noProof/>
                <w:webHidden/>
              </w:rPr>
              <w:fldChar w:fldCharType="separate"/>
            </w:r>
            <w:r w:rsidR="00FF776F">
              <w:rPr>
                <w:noProof/>
                <w:webHidden/>
              </w:rPr>
              <w:t>27</w:t>
            </w:r>
            <w:r>
              <w:rPr>
                <w:noProof/>
                <w:webHidden/>
              </w:rPr>
              <w:fldChar w:fldCharType="end"/>
            </w:r>
          </w:hyperlink>
        </w:p>
        <w:p w14:paraId="6776A0A7" w14:textId="08528AC1" w:rsidR="000E5E3C" w:rsidRDefault="000E5E3C">
          <w:pPr>
            <w:pStyle w:val="Spistreci2"/>
            <w:rPr>
              <w:rFonts w:eastAsiaTheme="minorEastAsia"/>
              <w:noProof/>
              <w:kern w:val="2"/>
              <w:sz w:val="24"/>
              <w:szCs w:val="24"/>
              <w:lang w:eastAsia="pl-PL"/>
              <w14:ligatures w14:val="standardContextual"/>
            </w:rPr>
          </w:pPr>
          <w:hyperlink w:anchor="_Toc189482797" w:history="1">
            <w:r w:rsidRPr="00AF15D8">
              <w:rPr>
                <w:rStyle w:val="Hipercze"/>
                <w:noProof/>
              </w:rPr>
              <w:t>Podrozdział 4.</w:t>
            </w:r>
            <w:r>
              <w:rPr>
                <w:rFonts w:eastAsiaTheme="minorEastAsia"/>
                <w:noProof/>
                <w:kern w:val="2"/>
                <w:sz w:val="24"/>
                <w:szCs w:val="24"/>
                <w:lang w:eastAsia="pl-PL"/>
                <w14:ligatures w14:val="standardContextual"/>
              </w:rPr>
              <w:tab/>
            </w:r>
            <w:r w:rsidRPr="00AF15D8">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_Toc189482797 \h </w:instrText>
            </w:r>
            <w:r>
              <w:rPr>
                <w:noProof/>
                <w:webHidden/>
              </w:rPr>
            </w:r>
            <w:r>
              <w:rPr>
                <w:noProof/>
                <w:webHidden/>
              </w:rPr>
              <w:fldChar w:fldCharType="separate"/>
            </w:r>
            <w:r w:rsidR="00FF776F">
              <w:rPr>
                <w:noProof/>
                <w:webHidden/>
              </w:rPr>
              <w:t>27</w:t>
            </w:r>
            <w:r>
              <w:rPr>
                <w:noProof/>
                <w:webHidden/>
              </w:rPr>
              <w:fldChar w:fldCharType="end"/>
            </w:r>
          </w:hyperlink>
        </w:p>
        <w:p w14:paraId="4CFE060D" w14:textId="176F79CE" w:rsidR="000E5E3C" w:rsidRDefault="000E5E3C">
          <w:pPr>
            <w:pStyle w:val="Spistreci2"/>
            <w:rPr>
              <w:rFonts w:eastAsiaTheme="minorEastAsia"/>
              <w:noProof/>
              <w:kern w:val="2"/>
              <w:sz w:val="24"/>
              <w:szCs w:val="24"/>
              <w:lang w:eastAsia="pl-PL"/>
              <w14:ligatures w14:val="standardContextual"/>
            </w:rPr>
          </w:pPr>
          <w:hyperlink w:anchor="_Toc189482798" w:history="1">
            <w:r w:rsidRPr="00AF15D8">
              <w:rPr>
                <w:rStyle w:val="Hipercze"/>
                <w:noProof/>
              </w:rPr>
              <w:t>Podrozdział 5.</w:t>
            </w:r>
            <w:r>
              <w:rPr>
                <w:rFonts w:eastAsiaTheme="minorEastAsia"/>
                <w:noProof/>
                <w:kern w:val="2"/>
                <w:sz w:val="24"/>
                <w:szCs w:val="24"/>
                <w:lang w:eastAsia="pl-PL"/>
                <w14:ligatures w14:val="standardContextual"/>
              </w:rPr>
              <w:tab/>
            </w:r>
            <w:r w:rsidRPr="00AF15D8">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_Toc189482798 \h </w:instrText>
            </w:r>
            <w:r>
              <w:rPr>
                <w:noProof/>
                <w:webHidden/>
              </w:rPr>
            </w:r>
            <w:r>
              <w:rPr>
                <w:noProof/>
                <w:webHidden/>
              </w:rPr>
              <w:fldChar w:fldCharType="separate"/>
            </w:r>
            <w:r w:rsidR="00FF776F">
              <w:rPr>
                <w:noProof/>
                <w:webHidden/>
              </w:rPr>
              <w:t>28</w:t>
            </w:r>
            <w:r>
              <w:rPr>
                <w:noProof/>
                <w:webHidden/>
              </w:rPr>
              <w:fldChar w:fldCharType="end"/>
            </w:r>
          </w:hyperlink>
        </w:p>
        <w:p w14:paraId="483B0354" w14:textId="6B1D9D9D" w:rsidR="000E5E3C" w:rsidRDefault="000E5E3C">
          <w:pPr>
            <w:pStyle w:val="Spistreci2"/>
            <w:rPr>
              <w:rFonts w:eastAsiaTheme="minorEastAsia"/>
              <w:noProof/>
              <w:kern w:val="2"/>
              <w:sz w:val="24"/>
              <w:szCs w:val="24"/>
              <w:lang w:eastAsia="pl-PL"/>
              <w14:ligatures w14:val="standardContextual"/>
            </w:rPr>
          </w:pPr>
          <w:hyperlink w:anchor="_Toc189482799" w:history="1">
            <w:r w:rsidRPr="00AF15D8">
              <w:rPr>
                <w:rStyle w:val="Hipercze"/>
                <w:noProof/>
              </w:rPr>
              <w:t>Podrozdział 6.</w:t>
            </w:r>
            <w:r>
              <w:rPr>
                <w:rFonts w:eastAsiaTheme="minorEastAsia"/>
                <w:noProof/>
                <w:kern w:val="2"/>
                <w:sz w:val="24"/>
                <w:szCs w:val="24"/>
                <w:lang w:eastAsia="pl-PL"/>
                <w14:ligatures w14:val="standardContextual"/>
              </w:rPr>
              <w:tab/>
            </w:r>
            <w:r w:rsidRPr="00AF15D8">
              <w:rPr>
                <w:rStyle w:val="Hipercze"/>
                <w:noProof/>
              </w:rPr>
              <w:t>Zabezpieczenie należytego wykonania umowy</w:t>
            </w:r>
            <w:r>
              <w:rPr>
                <w:noProof/>
                <w:webHidden/>
              </w:rPr>
              <w:tab/>
            </w:r>
            <w:r>
              <w:rPr>
                <w:noProof/>
                <w:webHidden/>
              </w:rPr>
              <w:fldChar w:fldCharType="begin"/>
            </w:r>
            <w:r>
              <w:rPr>
                <w:noProof/>
                <w:webHidden/>
              </w:rPr>
              <w:instrText xml:space="preserve"> PAGEREF _Toc189482799 \h </w:instrText>
            </w:r>
            <w:r>
              <w:rPr>
                <w:noProof/>
                <w:webHidden/>
              </w:rPr>
            </w:r>
            <w:r>
              <w:rPr>
                <w:noProof/>
                <w:webHidden/>
              </w:rPr>
              <w:fldChar w:fldCharType="separate"/>
            </w:r>
            <w:r w:rsidR="00FF776F">
              <w:rPr>
                <w:noProof/>
                <w:webHidden/>
              </w:rPr>
              <w:t>28</w:t>
            </w:r>
            <w:r>
              <w:rPr>
                <w:noProof/>
                <w:webHidden/>
              </w:rPr>
              <w:fldChar w:fldCharType="end"/>
            </w:r>
          </w:hyperlink>
        </w:p>
        <w:p w14:paraId="1AFB88DB" w14:textId="7904FA27" w:rsidR="000E5E3C" w:rsidRDefault="000E5E3C">
          <w:pPr>
            <w:pStyle w:val="Spistreci2"/>
            <w:rPr>
              <w:rFonts w:eastAsiaTheme="minorEastAsia"/>
              <w:noProof/>
              <w:kern w:val="2"/>
              <w:sz w:val="24"/>
              <w:szCs w:val="24"/>
              <w:lang w:eastAsia="pl-PL"/>
              <w14:ligatures w14:val="standardContextual"/>
            </w:rPr>
          </w:pPr>
          <w:hyperlink w:anchor="_Toc189482800" w:history="1">
            <w:r w:rsidRPr="00AF15D8">
              <w:rPr>
                <w:rStyle w:val="Hipercze"/>
                <w:noProof/>
              </w:rPr>
              <w:t>Podrozdział 7.</w:t>
            </w:r>
            <w:r>
              <w:rPr>
                <w:rFonts w:eastAsiaTheme="minorEastAsia"/>
                <w:noProof/>
                <w:kern w:val="2"/>
                <w:sz w:val="24"/>
                <w:szCs w:val="24"/>
                <w:lang w:eastAsia="pl-PL"/>
                <w14:ligatures w14:val="standardContextual"/>
              </w:rPr>
              <w:tab/>
            </w:r>
            <w:r w:rsidRPr="00AF15D8">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_Toc189482800 \h </w:instrText>
            </w:r>
            <w:r>
              <w:rPr>
                <w:noProof/>
                <w:webHidden/>
              </w:rPr>
            </w:r>
            <w:r>
              <w:rPr>
                <w:noProof/>
                <w:webHidden/>
              </w:rPr>
              <w:fldChar w:fldCharType="separate"/>
            </w:r>
            <w:r w:rsidR="00FF776F">
              <w:rPr>
                <w:noProof/>
                <w:webHidden/>
              </w:rPr>
              <w:t>29</w:t>
            </w:r>
            <w:r>
              <w:rPr>
                <w:noProof/>
                <w:webHidden/>
              </w:rPr>
              <w:fldChar w:fldCharType="end"/>
            </w:r>
          </w:hyperlink>
        </w:p>
        <w:p w14:paraId="3EBDFD25" w14:textId="72028CE9" w:rsidR="000E5E3C" w:rsidRDefault="000E5E3C">
          <w:pPr>
            <w:pStyle w:val="Spistreci2"/>
            <w:rPr>
              <w:rFonts w:eastAsiaTheme="minorEastAsia"/>
              <w:noProof/>
              <w:kern w:val="2"/>
              <w:sz w:val="24"/>
              <w:szCs w:val="24"/>
              <w:lang w:eastAsia="pl-PL"/>
              <w14:ligatures w14:val="standardContextual"/>
            </w:rPr>
          </w:pPr>
          <w:hyperlink w:anchor="_Toc189482801" w:history="1">
            <w:r w:rsidRPr="00AF15D8">
              <w:rPr>
                <w:rStyle w:val="Hipercze"/>
                <w:noProof/>
              </w:rPr>
              <w:t>Podrozdział 8.</w:t>
            </w:r>
            <w:r>
              <w:rPr>
                <w:rFonts w:eastAsiaTheme="minorEastAsia"/>
                <w:noProof/>
                <w:kern w:val="2"/>
                <w:sz w:val="24"/>
                <w:szCs w:val="24"/>
                <w:lang w:eastAsia="pl-PL"/>
                <w14:ligatures w14:val="standardContextual"/>
              </w:rPr>
              <w:tab/>
            </w:r>
            <w:r w:rsidRPr="00AF15D8">
              <w:rPr>
                <w:rStyle w:val="Hipercze"/>
                <w:noProof/>
              </w:rPr>
              <w:t>Kwota przeznaczona na sfinansowanie zamówienia.</w:t>
            </w:r>
            <w:r>
              <w:rPr>
                <w:noProof/>
                <w:webHidden/>
              </w:rPr>
              <w:tab/>
            </w:r>
            <w:r>
              <w:rPr>
                <w:noProof/>
                <w:webHidden/>
              </w:rPr>
              <w:fldChar w:fldCharType="begin"/>
            </w:r>
            <w:r>
              <w:rPr>
                <w:noProof/>
                <w:webHidden/>
              </w:rPr>
              <w:instrText xml:space="preserve"> PAGEREF _Toc189482801 \h </w:instrText>
            </w:r>
            <w:r>
              <w:rPr>
                <w:noProof/>
                <w:webHidden/>
              </w:rPr>
            </w:r>
            <w:r>
              <w:rPr>
                <w:noProof/>
                <w:webHidden/>
              </w:rPr>
              <w:fldChar w:fldCharType="separate"/>
            </w:r>
            <w:r w:rsidR="00FF776F">
              <w:rPr>
                <w:noProof/>
                <w:webHidden/>
              </w:rPr>
              <w:t>30</w:t>
            </w:r>
            <w:r>
              <w:rPr>
                <w:noProof/>
                <w:webHidden/>
              </w:rPr>
              <w:fldChar w:fldCharType="end"/>
            </w:r>
          </w:hyperlink>
        </w:p>
        <w:p w14:paraId="259B0901" w14:textId="1EF9FDE1" w:rsidR="00A7581C" w:rsidRDefault="000E5E3C">
          <w:pPr>
            <w:rPr>
              <w:b/>
              <w:bCs/>
            </w:rPr>
          </w:pPr>
          <w:r>
            <w:rPr>
              <w:noProof/>
            </w:rPr>
            <w:t xml:space="preserve"> </w:t>
          </w:r>
          <w:r w:rsidR="00A7581C">
            <w:rPr>
              <w:b/>
              <w:bCs/>
            </w:rPr>
            <w:fldChar w:fldCharType="end"/>
          </w:r>
        </w:p>
      </w:sdtContent>
    </w:sdt>
    <w:p w14:paraId="047B7F87" w14:textId="0A141E70" w:rsidR="00A7581C" w:rsidRDefault="00A7581C">
      <w:pPr>
        <w:spacing w:line="259" w:lineRule="auto"/>
        <w:rPr>
          <w:b/>
          <w:bCs/>
        </w:rPr>
      </w:pPr>
      <w:r>
        <w:rPr>
          <w:b/>
          <w:bCs/>
        </w:rPr>
        <w:br w:type="page"/>
      </w:r>
    </w:p>
    <w:p w14:paraId="4BB8EB94" w14:textId="29812155" w:rsidR="003B317D" w:rsidRPr="003B317D" w:rsidRDefault="008F37FA" w:rsidP="003B317D">
      <w:pPr>
        <w:pStyle w:val="Nagwek1"/>
        <w:jc w:val="both"/>
      </w:pPr>
      <w:bookmarkStart w:id="2" w:name="_Toc189482763"/>
      <w:r w:rsidRPr="008F37FA">
        <w:t>Rozdział I – Informacje ogólne</w:t>
      </w:r>
      <w:r w:rsidR="00EC4A41">
        <w:t>.</w:t>
      </w:r>
      <w:bookmarkEnd w:id="2"/>
    </w:p>
    <w:p w14:paraId="6F5A1517" w14:textId="59E88315" w:rsidR="008F37FA" w:rsidRPr="00C658A7" w:rsidRDefault="008F37FA" w:rsidP="00796134">
      <w:pPr>
        <w:pStyle w:val="Nagwek2"/>
        <w:numPr>
          <w:ilvl w:val="0"/>
          <w:numId w:val="1"/>
        </w:numPr>
        <w:ind w:left="2127" w:hanging="1843"/>
        <w:jc w:val="both"/>
      </w:pPr>
      <w:bookmarkStart w:id="3" w:name="_Toc189482764"/>
      <w:r w:rsidRPr="00C658A7">
        <w:t>Tryb udzielenia zamówienia</w:t>
      </w:r>
      <w:r w:rsidR="00EC4A41">
        <w:t>.</w:t>
      </w:r>
      <w:bookmarkEnd w:id="3"/>
    </w:p>
    <w:p w14:paraId="6AF947DE" w14:textId="3E46C468"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407106">
        <w:rPr>
          <w:rFonts w:eastAsiaTheme="majorEastAsia" w:cstheme="minorHAnsi"/>
          <w:bCs/>
        </w:rPr>
        <w:t xml:space="preserve"> t.j. </w:t>
      </w:r>
      <w:r w:rsidRPr="002E06A6">
        <w:rPr>
          <w:rFonts w:eastAsiaTheme="majorEastAsia" w:cstheme="minorHAnsi"/>
          <w:bCs/>
        </w:rPr>
        <w:t>Dz. U. z   202</w:t>
      </w:r>
      <w:r w:rsidR="009863BE">
        <w:rPr>
          <w:rFonts w:eastAsiaTheme="majorEastAsia" w:cstheme="minorHAnsi"/>
          <w:bCs/>
        </w:rPr>
        <w:t>4</w:t>
      </w:r>
      <w:r w:rsidRPr="002E06A6">
        <w:rPr>
          <w:rFonts w:eastAsiaTheme="majorEastAsia" w:cstheme="minorHAnsi"/>
          <w:bCs/>
        </w:rPr>
        <w:t xml:space="preserve"> r. poz. </w:t>
      </w:r>
      <w:r w:rsidR="009863BE">
        <w:rPr>
          <w:rFonts w:eastAsiaTheme="majorEastAsia" w:cstheme="minorHAnsi"/>
          <w:bCs/>
        </w:rPr>
        <w:t>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Pzp</w:t>
      </w:r>
      <w:r w:rsidRPr="002E06A6">
        <w:rPr>
          <w:rFonts w:eastAsiaTheme="majorEastAsia" w:cstheme="minorHAnsi"/>
        </w:rPr>
        <w:t>.</w:t>
      </w:r>
    </w:p>
    <w:p w14:paraId="78470116" w14:textId="77777777" w:rsidR="00B94F84" w:rsidRDefault="00B94F84">
      <w:pPr>
        <w:pStyle w:val="Akapitzlist"/>
        <w:numPr>
          <w:ilvl w:val="1"/>
          <w:numId w:val="21"/>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Pzp. </w:t>
      </w:r>
    </w:p>
    <w:p w14:paraId="5701A97E" w14:textId="77777777" w:rsidR="00B94F84" w:rsidRPr="007E7803" w:rsidRDefault="00B94F84">
      <w:pPr>
        <w:pStyle w:val="Akapitzlist"/>
        <w:numPr>
          <w:ilvl w:val="1"/>
          <w:numId w:val="21"/>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47F9A83A" w:rsidR="00B94F84" w:rsidRPr="00C658A7" w:rsidRDefault="00B94F84" w:rsidP="00796134">
      <w:pPr>
        <w:pStyle w:val="Nagwek2"/>
        <w:numPr>
          <w:ilvl w:val="0"/>
          <w:numId w:val="1"/>
        </w:numPr>
        <w:ind w:left="2127" w:hanging="1843"/>
        <w:jc w:val="both"/>
      </w:pPr>
      <w:bookmarkStart w:id="4" w:name="_Toc147389259"/>
      <w:bookmarkStart w:id="5" w:name="_Toc189482765"/>
      <w:r w:rsidRPr="00C658A7">
        <w:t>Wykonawcy/podwykonawcy/podmioty trzecie udostępniające wykonawcy swój potencjał</w:t>
      </w:r>
      <w:bookmarkEnd w:id="4"/>
      <w:r w:rsidR="00EC4A41">
        <w:t>.</w:t>
      </w:r>
      <w:bookmarkEnd w:id="5"/>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D12446E"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60D7FBF0" w14:textId="77777777" w:rsidR="00B94F84" w:rsidRPr="00DF7DC9" w:rsidRDefault="00B94F84" w:rsidP="00B94F84">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58E90712" w14:textId="77777777" w:rsidR="00B94F84" w:rsidRPr="00E56A2D" w:rsidRDefault="00B94F84">
      <w:pPr>
        <w:pStyle w:val="Akapitzlist"/>
        <w:numPr>
          <w:ilvl w:val="0"/>
          <w:numId w:val="22"/>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7EC1120E" w14:textId="60D33312" w:rsidR="00B94F84" w:rsidRPr="002E06A6" w:rsidRDefault="00B94F84">
      <w:pPr>
        <w:pStyle w:val="Akapitzlist"/>
        <w:numPr>
          <w:ilvl w:val="0"/>
          <w:numId w:val="22"/>
        </w:numPr>
        <w:autoSpaceDE w:val="0"/>
        <w:autoSpaceDN w:val="0"/>
        <w:spacing w:line="276" w:lineRule="auto"/>
        <w:ind w:left="993" w:hanging="426"/>
        <w:jc w:val="both"/>
        <w:rPr>
          <w:rFonts w:cstheme="minorHAnsi"/>
        </w:rPr>
      </w:pPr>
      <w:r w:rsidRPr="004F57FF">
        <w:rPr>
          <w:rFonts w:cstheme="minorHAnsi"/>
        </w:rPr>
        <w:t>nie podlega wykluczeniu na podstawie art. 108 ust. 1 ustawy Pzp oraz art. 109 ust. 1 pkt 4</w:t>
      </w:r>
      <w:r>
        <w:rPr>
          <w:rFonts w:cstheme="minorHAnsi"/>
        </w:rPr>
        <w:t xml:space="preserve"> </w:t>
      </w:r>
      <w:r w:rsidRPr="004F57FF">
        <w:rPr>
          <w:rFonts w:cstheme="minorHAnsi"/>
        </w:rPr>
        <w:t>ustawy Pzp oraz art. 7 ust. 1 ustawy z dnia 13 kwietnia 2022 r. o szczególnych rozwiązaniach w zakresie przeciwdziałania wspieraniu agresji na Ukrainę oraz służących ochronie bezpieczeństwa narodowego</w:t>
      </w:r>
      <w:r w:rsidR="0083759A">
        <w:rPr>
          <w:rFonts w:cstheme="minorHAnsi"/>
        </w:rPr>
        <w:t xml:space="preserve"> </w:t>
      </w:r>
      <w:r w:rsidR="0083759A" w:rsidRPr="0083759A">
        <w:rPr>
          <w:rFonts w:cstheme="minorHAnsi"/>
        </w:rPr>
        <w:t>( t.j. Dz. U. z 2024r. , poz. 507 )</w:t>
      </w:r>
      <w:r>
        <w:rPr>
          <w:rFonts w:cstheme="minorHAnsi"/>
        </w:rPr>
        <w:t>, zwanej dalej ustawa sankcyjną.</w:t>
      </w:r>
    </w:p>
    <w:p w14:paraId="4FDE9F17" w14:textId="77777777" w:rsidR="00B94F84" w:rsidRPr="00E56A2D" w:rsidRDefault="00B94F84">
      <w:pPr>
        <w:pStyle w:val="Akapitzlist"/>
        <w:numPr>
          <w:ilvl w:val="0"/>
          <w:numId w:val="22"/>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Pzp.</w:t>
      </w:r>
    </w:p>
    <w:p w14:paraId="2A8A26E0"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110219F9" w14:textId="77777777" w:rsidR="00B94F84" w:rsidRPr="00E56A2D" w:rsidRDefault="00B94F84" w:rsidP="00B94F84">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18AB1A95" w14:textId="77777777" w:rsidR="00B94F84" w:rsidRPr="000445BB" w:rsidRDefault="00B94F84">
      <w:pPr>
        <w:pStyle w:val="Akapitzlist"/>
        <w:numPr>
          <w:ilvl w:val="1"/>
          <w:numId w:val="23"/>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952BB12" w14:textId="40A2AC32" w:rsidR="00AE2CBF" w:rsidRDefault="00B94F84" w:rsidP="00AE2CBF">
      <w:pPr>
        <w:pStyle w:val="Akapitzlist"/>
        <w:numPr>
          <w:ilvl w:val="1"/>
          <w:numId w:val="23"/>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sidR="00CA3FB0">
        <w:rPr>
          <w:rFonts w:eastAsiaTheme="majorEastAsia" w:cstheme="minorHAnsi"/>
        </w:rPr>
        <w:t>Z</w:t>
      </w:r>
      <w:r w:rsidRPr="000445BB">
        <w:rPr>
          <w:rFonts w:eastAsiaTheme="majorEastAsia" w:cstheme="minorHAnsi"/>
        </w:rPr>
        <w:t>amawiającego wyłącznie z pełnomocnikiem.</w:t>
      </w:r>
    </w:p>
    <w:p w14:paraId="5D589FCB" w14:textId="32FAC48A" w:rsidR="00AE2CBF" w:rsidRPr="00AE2CBF" w:rsidRDefault="00AE2CBF" w:rsidP="00AE2CBF">
      <w:pPr>
        <w:pStyle w:val="Akapitzlist"/>
        <w:numPr>
          <w:ilvl w:val="1"/>
          <w:numId w:val="23"/>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bCs/>
        </w:rPr>
      </w:pPr>
      <w:r w:rsidRPr="000445BB">
        <w:rPr>
          <w:rFonts w:eastAsiaTheme="majorEastAsia" w:cstheme="minorHAnsi"/>
          <w:bCs/>
        </w:rPr>
        <w:t xml:space="preserve">Potencjał podmiotu trzeciego </w:t>
      </w:r>
    </w:p>
    <w:p w14:paraId="068B54CF" w14:textId="77777777" w:rsidR="00B94F84" w:rsidRPr="000445BB" w:rsidRDefault="00B94F8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art. 108 ust. 1 oraz art. 109 ust. 1 pkt 4 ustawy Pzp oraz art. 7 ust. 1 ustawy sankcyjnej.</w:t>
      </w:r>
    </w:p>
    <w:p w14:paraId="4B09E206" w14:textId="3F5125EB" w:rsidR="006F5974" w:rsidRPr="000445BB" w:rsidRDefault="000631B0">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723483">
        <w:rPr>
          <w:rFonts w:eastAsiaTheme="majorEastAsia" w:cstheme="minorHAnsi"/>
        </w:rPr>
        <w:t>8</w:t>
      </w:r>
      <w:r w:rsidRPr="000445BB">
        <w:rPr>
          <w:rFonts w:eastAsiaTheme="majorEastAsia" w:cstheme="minorHAnsi"/>
        </w:rPr>
        <w:t xml:space="preserve"> do SWZ.</w:t>
      </w:r>
    </w:p>
    <w:p w14:paraId="2BA1078B" w14:textId="77777777" w:rsidR="006F5974" w:rsidRPr="000445BB" w:rsidRDefault="006F5974">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zbada, czy nie zachodzą wobec tego podmiotu podstawy wykluczenia, które zostały przewidziane względem wykonawcy.</w:t>
      </w:r>
    </w:p>
    <w:p w14:paraId="7FE1B577" w14:textId="7CB19D17" w:rsidR="000631B0" w:rsidRPr="000445BB" w:rsidRDefault="006F5974" w:rsidP="0051567A">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A76E6B">
        <w:rPr>
          <w:rFonts w:eastAsiaTheme="majorEastAsia" w:cstheme="minorHAnsi"/>
        </w:rPr>
        <w:t>9</w:t>
      </w:r>
      <w:r w:rsidRPr="000445BB">
        <w:rPr>
          <w:rFonts w:eastAsiaTheme="majorEastAsia" w:cstheme="minorHAnsi"/>
        </w:rPr>
        <w:t xml:space="preserve"> do SWZ</w:t>
      </w:r>
    </w:p>
    <w:p w14:paraId="2A4134CF" w14:textId="77777777" w:rsidR="00B94F84" w:rsidRPr="000445BB" w:rsidRDefault="00B94F84" w:rsidP="00B94F84">
      <w:pPr>
        <w:pStyle w:val="Akapitzlist"/>
        <w:numPr>
          <w:ilvl w:val="0"/>
          <w:numId w:val="11"/>
        </w:numPr>
        <w:spacing w:line="276" w:lineRule="auto"/>
        <w:ind w:left="567" w:hanging="567"/>
        <w:jc w:val="both"/>
        <w:rPr>
          <w:rFonts w:eastAsiaTheme="majorEastAsia" w:cstheme="minorHAnsi"/>
        </w:rPr>
      </w:pPr>
      <w:r w:rsidRPr="000445BB">
        <w:rPr>
          <w:rFonts w:eastAsiaTheme="majorEastAsia" w:cstheme="minorHAnsi"/>
        </w:rPr>
        <w:t>Podwykonawstwo</w:t>
      </w:r>
    </w:p>
    <w:p w14:paraId="2293B81A" w14:textId="77777777" w:rsidR="00B94F84" w:rsidRDefault="00B94F84">
      <w:pPr>
        <w:pStyle w:val="Akapitzlist"/>
        <w:numPr>
          <w:ilvl w:val="0"/>
          <w:numId w:val="59"/>
        </w:numPr>
        <w:spacing w:line="240"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7D0B01B0" w14:textId="179F5B6F" w:rsidR="00AE2CBF" w:rsidRPr="00E56A2D" w:rsidRDefault="00AE2CBF">
      <w:pPr>
        <w:pStyle w:val="Akapitzlist"/>
        <w:numPr>
          <w:ilvl w:val="0"/>
          <w:numId w:val="59"/>
        </w:numPr>
        <w:spacing w:line="240"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sidR="00694E6B">
        <w:rPr>
          <w:rFonts w:eastAsiaTheme="majorEastAsia" w:cstheme="minorHAnsi"/>
        </w:rPr>
        <w:t>.</w:t>
      </w:r>
    </w:p>
    <w:p w14:paraId="35489C20" w14:textId="4FB78C9D" w:rsidR="00D35569" w:rsidRPr="00C658A7" w:rsidRDefault="00D35569" w:rsidP="00796134">
      <w:pPr>
        <w:pStyle w:val="Nagwek2"/>
        <w:numPr>
          <w:ilvl w:val="0"/>
          <w:numId w:val="1"/>
        </w:numPr>
        <w:ind w:left="2127" w:hanging="1843"/>
        <w:jc w:val="both"/>
      </w:pPr>
      <w:bookmarkStart w:id="6" w:name="_Toc189482766"/>
      <w:r w:rsidRPr="00C658A7">
        <w:t>Komunikacja w postępowaniu</w:t>
      </w:r>
      <w:r w:rsidR="00EC4A41">
        <w:t>.</w:t>
      </w:r>
      <w:bookmarkEnd w:id="6"/>
    </w:p>
    <w:p w14:paraId="4BF39E25" w14:textId="56E71F6C"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1" w:history="1">
        <w:r w:rsidR="00634001" w:rsidRPr="00634001">
          <w:rPr>
            <w:color w:val="0000FF"/>
            <w:u w:val="single"/>
          </w:rPr>
          <w:t>https://platformazakupowa.pl/transakcja/1051401</w:t>
        </w:r>
      </w:hyperlink>
      <w:r w:rsidR="00013ED6">
        <w:t xml:space="preserve"> </w:t>
      </w:r>
      <w:r w:rsidR="00716AA5">
        <w:t>z</w:t>
      </w:r>
      <w:r w:rsidRPr="00A502DA">
        <w:t>wanej dalej Platformą. Szczegółowe informacje dotyczące przyjętego w postępowaniu sposobu komunikacji, znajdują się w rozdziale III podrozdziale 1 niniejszej SWZ.</w:t>
      </w:r>
    </w:p>
    <w:p w14:paraId="128F43EF" w14:textId="4F9A512E" w:rsidR="00D35569" w:rsidRPr="00C658A7" w:rsidRDefault="00D35569" w:rsidP="00796134">
      <w:pPr>
        <w:pStyle w:val="Nagwek2"/>
        <w:numPr>
          <w:ilvl w:val="0"/>
          <w:numId w:val="1"/>
        </w:numPr>
        <w:ind w:left="2127" w:hanging="1843"/>
        <w:jc w:val="both"/>
      </w:pPr>
      <w:bookmarkStart w:id="7" w:name="_Toc189482767"/>
      <w:r w:rsidRPr="00C658A7">
        <w:t>Wizja lokalna</w:t>
      </w:r>
      <w:r w:rsidR="00EC4A41">
        <w:t>.</w:t>
      </w:r>
      <w:bookmarkEnd w:id="7"/>
    </w:p>
    <w:p w14:paraId="450A1412" w14:textId="24722C1F" w:rsidR="00C832A9" w:rsidRPr="00E71B21" w:rsidRDefault="00F55FCC" w:rsidP="005E63D4">
      <w:pPr>
        <w:spacing w:line="276" w:lineRule="auto"/>
        <w:jc w:val="both"/>
      </w:pPr>
      <w:r w:rsidRPr="00F55FCC">
        <w:t>Zamawiający informuje, iż nie przewiduje i nie wymaga odbycia przez wykonawców wizji lokalnej lub sprawdzenia dokumentów dotyczących zamówienia, jakie znajdują się w dyspozycji Zamawiającego, w celu złożenia oferty</w:t>
      </w:r>
      <w:r w:rsidR="00514D9A" w:rsidRPr="00E71B21">
        <w:rPr>
          <w:b/>
          <w:bCs/>
        </w:rPr>
        <w:t>.</w:t>
      </w:r>
    </w:p>
    <w:p w14:paraId="5FB610B6" w14:textId="6E292BFF" w:rsidR="00D35569" w:rsidRPr="00C658A7" w:rsidRDefault="00D35569" w:rsidP="00796134">
      <w:pPr>
        <w:pStyle w:val="Nagwek2"/>
        <w:numPr>
          <w:ilvl w:val="0"/>
          <w:numId w:val="1"/>
        </w:numPr>
        <w:ind w:left="2127" w:hanging="1843"/>
        <w:jc w:val="both"/>
      </w:pPr>
      <w:bookmarkStart w:id="8" w:name="_Toc189482768"/>
      <w:r w:rsidRPr="00C658A7">
        <w:t>Podział zamówienia na części</w:t>
      </w:r>
      <w:r w:rsidR="00EC4A41">
        <w:t>.</w:t>
      </w:r>
      <w:bookmarkEnd w:id="8"/>
    </w:p>
    <w:p w14:paraId="7374BF43" w14:textId="2286E6F9" w:rsidR="00A924B2" w:rsidRPr="00D0220A" w:rsidRDefault="0080363A" w:rsidP="00563520">
      <w:pPr>
        <w:spacing w:line="276" w:lineRule="auto"/>
        <w:jc w:val="both"/>
      </w:pPr>
      <w:r w:rsidRPr="0080363A">
        <w:t>Zamawiający nie dopuszcza składania ofert częściowych z uwagi na to, że przedmiot zamówienia stanowi spójną całość objętą zgłoszeniem. Wprowadzenie więcej niż jednego wykonawcę spowodowałoby sytuację w której Wykonawcy przeszkadzaliby sobie na wzajem wprowadzając chaos w realizacji zadania i niepotrzebne wydłużanie procesu prac związane z koniecznością wzajemnych uzgodnień oraz ewentualne generowanie dodatkowych kosztów po stronie zamawiającego. Inwestycja będzie realizowana na małym terenie co wyklucza realizowanie równocześnie prac przez więcej niż jednego Wykonawcę. Wyłonienie jednego Wykonawcy na realizację całego zadania i zorganizowanie przez niego pracy w oczywisty sposób wpłynie na jego sprawną realizację, bezpieczeństwo oraz obniżenie kosztów realizacji inwestycji</w:t>
      </w:r>
      <w:r w:rsidR="00B61709" w:rsidRPr="0080363A">
        <w:t>.</w:t>
      </w:r>
    </w:p>
    <w:p w14:paraId="5E4F0846" w14:textId="3C89D11E" w:rsidR="00D35569" w:rsidRPr="00C658A7" w:rsidRDefault="00D35569" w:rsidP="00796134">
      <w:pPr>
        <w:pStyle w:val="Nagwek2"/>
        <w:numPr>
          <w:ilvl w:val="0"/>
          <w:numId w:val="1"/>
        </w:numPr>
        <w:ind w:left="2127" w:hanging="1843"/>
        <w:jc w:val="both"/>
      </w:pPr>
      <w:bookmarkStart w:id="9" w:name="_Toc189482769"/>
      <w:r w:rsidRPr="00C658A7">
        <w:t>Oferty wariantowe</w:t>
      </w:r>
      <w:r w:rsidR="00EC4A41">
        <w:t>.</w:t>
      </w:r>
      <w:bookmarkEnd w:id="9"/>
    </w:p>
    <w:p w14:paraId="49588FCF" w14:textId="18B118CD" w:rsidR="00A502DA" w:rsidRPr="00A502DA" w:rsidRDefault="002C5BAD" w:rsidP="001D0E59">
      <w:pPr>
        <w:spacing w:line="276" w:lineRule="auto"/>
        <w:jc w:val="both"/>
      </w:pPr>
      <w:r>
        <w:t>Zamawiający nie dopuszcza możliwości złożenia oferty wariantowej, o której mowa w art. 92 ustawy Pzp tzn. oferty przewidującej odmienny sposób wykonania zamówienia niż określony w niniejszej SWZ.</w:t>
      </w:r>
    </w:p>
    <w:p w14:paraId="47294BDE" w14:textId="0E2852EE" w:rsidR="00D35569" w:rsidRPr="00C658A7" w:rsidRDefault="00D35569" w:rsidP="00796134">
      <w:pPr>
        <w:pStyle w:val="Nagwek2"/>
        <w:numPr>
          <w:ilvl w:val="0"/>
          <w:numId w:val="1"/>
        </w:numPr>
        <w:ind w:left="2127" w:hanging="1843"/>
        <w:jc w:val="both"/>
      </w:pPr>
      <w:bookmarkStart w:id="10" w:name="_Toc189482770"/>
      <w:r w:rsidRPr="00C658A7">
        <w:t>Katalogi elektroniczne</w:t>
      </w:r>
      <w:r w:rsidR="00EC4A41">
        <w:t>.</w:t>
      </w:r>
      <w:bookmarkEnd w:id="10"/>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C021E92" w:rsidR="00D35569" w:rsidRPr="00C658A7" w:rsidRDefault="00D35569" w:rsidP="00796134">
      <w:pPr>
        <w:pStyle w:val="Nagwek2"/>
        <w:numPr>
          <w:ilvl w:val="0"/>
          <w:numId w:val="1"/>
        </w:numPr>
        <w:ind w:left="2127" w:hanging="1843"/>
        <w:jc w:val="both"/>
      </w:pPr>
      <w:bookmarkStart w:id="11" w:name="_Toc189482771"/>
      <w:r w:rsidRPr="00C658A7">
        <w:t>Umowa ramowa</w:t>
      </w:r>
      <w:r w:rsidR="00EC4A41">
        <w:t>.</w:t>
      </w:r>
      <w:bookmarkEnd w:id="11"/>
    </w:p>
    <w:p w14:paraId="1E7D70E5" w14:textId="7767671A" w:rsidR="002C5BAD" w:rsidRPr="002C5BAD" w:rsidRDefault="002C5BAD" w:rsidP="001D0E59">
      <w:pPr>
        <w:spacing w:line="276" w:lineRule="auto"/>
        <w:jc w:val="both"/>
      </w:pPr>
      <w:r w:rsidRPr="002C5BAD">
        <w:t>Zamawiający nie przewiduje zawarcia umowy ramowej, o  której mowa w art. 311–315 ustawy Pzp.</w:t>
      </w:r>
    </w:p>
    <w:p w14:paraId="43C222E2" w14:textId="385BA407" w:rsidR="00D35569" w:rsidRPr="00C658A7" w:rsidRDefault="00D35569" w:rsidP="00796134">
      <w:pPr>
        <w:pStyle w:val="Nagwek2"/>
        <w:numPr>
          <w:ilvl w:val="0"/>
          <w:numId w:val="1"/>
        </w:numPr>
        <w:ind w:left="2127" w:hanging="1843"/>
        <w:jc w:val="both"/>
      </w:pPr>
      <w:bookmarkStart w:id="12" w:name="_Toc189482772"/>
      <w:r w:rsidRPr="00C658A7">
        <w:t>Aukcja elektroniczna</w:t>
      </w:r>
      <w:r w:rsidR="00EC4A41">
        <w:t>.</w:t>
      </w:r>
      <w:bookmarkEnd w:id="12"/>
    </w:p>
    <w:p w14:paraId="62F4BCE0" w14:textId="7B659F47" w:rsidR="002C5BAD" w:rsidRPr="002C5BAD" w:rsidRDefault="002C5BAD" w:rsidP="001D0E59">
      <w:pPr>
        <w:spacing w:line="276" w:lineRule="auto"/>
        <w:jc w:val="both"/>
      </w:pPr>
      <w:r w:rsidRPr="002C5BAD">
        <w:t>Zamawiający nie przewiduje przeprowadzenia aukcji elektronicznej, o  której mowa w art. 308 ust. 1 ustawy Pzp.</w:t>
      </w:r>
    </w:p>
    <w:p w14:paraId="15815ECC" w14:textId="2EB063FB" w:rsidR="00D35569" w:rsidRPr="00C658A7" w:rsidRDefault="00D35569" w:rsidP="00796134">
      <w:pPr>
        <w:pStyle w:val="Nagwek2"/>
        <w:numPr>
          <w:ilvl w:val="0"/>
          <w:numId w:val="1"/>
        </w:numPr>
        <w:ind w:left="2127" w:hanging="1843"/>
        <w:jc w:val="both"/>
      </w:pPr>
      <w:bookmarkStart w:id="13" w:name="_Toc189482773"/>
      <w:r w:rsidRPr="00C658A7">
        <w:t>Zamówienia, o których mowa w art. 214 ust. 1 pkt 7 i 8 ustawy Pzp</w:t>
      </w:r>
      <w:r w:rsidR="00EC4A41">
        <w:t>.</w:t>
      </w:r>
      <w:bookmarkEnd w:id="13"/>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r w:rsidRPr="00EF3A08">
        <w:rPr>
          <w:rFonts w:cstheme="minorHAnsi"/>
        </w:rPr>
        <w:t>Pzp</w:t>
      </w:r>
      <w:r w:rsidR="00344CEA" w:rsidRPr="00815DA7">
        <w:rPr>
          <w:rFonts w:cstheme="minorHAnsi"/>
        </w:rPr>
        <w:t>.</w:t>
      </w:r>
    </w:p>
    <w:p w14:paraId="577E055D" w14:textId="3FF859F1" w:rsidR="00D35569" w:rsidRPr="00C658A7" w:rsidRDefault="00D35569" w:rsidP="00796134">
      <w:pPr>
        <w:pStyle w:val="Nagwek2"/>
        <w:numPr>
          <w:ilvl w:val="0"/>
          <w:numId w:val="1"/>
        </w:numPr>
        <w:ind w:left="2127" w:hanging="1843"/>
        <w:jc w:val="both"/>
      </w:pPr>
      <w:bookmarkStart w:id="14" w:name="_Toc189482774"/>
      <w:r w:rsidRPr="00C658A7">
        <w:t>Rozliczenia w walutach obcych</w:t>
      </w:r>
      <w:r w:rsidR="00EC4A41">
        <w:t>.</w:t>
      </w:r>
      <w:bookmarkEnd w:id="14"/>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359F5083" w:rsidR="00D35569" w:rsidRPr="00C658A7" w:rsidRDefault="00D35569" w:rsidP="00796134">
      <w:pPr>
        <w:pStyle w:val="Nagwek2"/>
        <w:numPr>
          <w:ilvl w:val="0"/>
          <w:numId w:val="1"/>
        </w:numPr>
        <w:ind w:left="2127" w:hanging="1843"/>
        <w:jc w:val="both"/>
      </w:pPr>
      <w:bookmarkStart w:id="15" w:name="_Toc189482775"/>
      <w:r w:rsidRPr="00C658A7">
        <w:t>Zwrot kosztów udziału w postępowaniu</w:t>
      </w:r>
      <w:r w:rsidR="00EC4A41">
        <w:t>.</w:t>
      </w:r>
      <w:bookmarkEnd w:id="15"/>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3BE082E3" w:rsidR="00D35569" w:rsidRPr="00C658A7" w:rsidRDefault="00D35569" w:rsidP="00796134">
      <w:pPr>
        <w:pStyle w:val="Nagwek2"/>
        <w:numPr>
          <w:ilvl w:val="0"/>
          <w:numId w:val="1"/>
        </w:numPr>
        <w:ind w:left="2127" w:hanging="1843"/>
        <w:jc w:val="both"/>
      </w:pPr>
      <w:bookmarkStart w:id="16" w:name="_Toc189482776"/>
      <w:r w:rsidRPr="00C658A7">
        <w:t>Zaliczki na poczet udzielenia zamówienia</w:t>
      </w:r>
      <w:r w:rsidR="00EC4A41">
        <w:t>.</w:t>
      </w:r>
      <w:bookmarkEnd w:id="16"/>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2F0A1B61" w:rsidR="00D35569" w:rsidRPr="00C658A7" w:rsidRDefault="00D35569" w:rsidP="00796134">
      <w:pPr>
        <w:pStyle w:val="Nagwek2"/>
        <w:numPr>
          <w:ilvl w:val="0"/>
          <w:numId w:val="1"/>
        </w:numPr>
        <w:ind w:left="2127" w:hanging="1843"/>
        <w:jc w:val="both"/>
      </w:pPr>
      <w:bookmarkStart w:id="17" w:name="_Toc189482777"/>
      <w:r w:rsidRPr="00C658A7">
        <w:t>Unieważnienie postępowania</w:t>
      </w:r>
      <w:r w:rsidR="00EC4A41">
        <w:t>.</w:t>
      </w:r>
      <w:bookmarkEnd w:id="17"/>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Pzp</w:t>
      </w:r>
      <w:r w:rsidRPr="00504742">
        <w:t>.</w:t>
      </w:r>
    </w:p>
    <w:p w14:paraId="0C1B5B20" w14:textId="31C914B5" w:rsidR="00D35569" w:rsidRPr="00C658A7" w:rsidRDefault="00D35569" w:rsidP="00796134">
      <w:pPr>
        <w:pStyle w:val="Nagwek2"/>
        <w:numPr>
          <w:ilvl w:val="0"/>
          <w:numId w:val="1"/>
        </w:numPr>
        <w:ind w:left="2127" w:hanging="1843"/>
        <w:jc w:val="both"/>
      </w:pPr>
      <w:bookmarkStart w:id="18" w:name="_Toc189482778"/>
      <w:r w:rsidRPr="00C658A7">
        <w:t>Pouczenie o środkach ochrony prawnej</w:t>
      </w:r>
      <w:r w:rsidR="00EC4A41">
        <w:t>.</w:t>
      </w:r>
      <w:bookmarkEnd w:id="18"/>
    </w:p>
    <w:p w14:paraId="084BA6C6" w14:textId="77777777" w:rsidR="001D0493" w:rsidRPr="004B0D13" w:rsidRDefault="001D0493" w:rsidP="001D0493">
      <w:pPr>
        <w:pStyle w:val="Akapitzlist"/>
        <w:numPr>
          <w:ilvl w:val="1"/>
          <w:numId w:val="1"/>
        </w:numPr>
        <w:tabs>
          <w:tab w:val="left" w:pos="851"/>
        </w:tabs>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Pzp </w:t>
      </w:r>
    </w:p>
    <w:p w14:paraId="5949AB02" w14:textId="77777777" w:rsidR="001D049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cstheme="minorHAnsi"/>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A324497" w14:textId="77777777" w:rsidR="001D0493" w:rsidRPr="004B0D13" w:rsidRDefault="001D0493" w:rsidP="001D0493">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757E3F07" w14:textId="77777777" w:rsidR="001D0493" w:rsidRPr="00944230"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0744D839" w14:textId="77777777" w:rsidR="001D0493" w:rsidRDefault="001D0493" w:rsidP="001D0493">
      <w:pPr>
        <w:numPr>
          <w:ilvl w:val="1"/>
          <w:numId w:val="64"/>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7727ACBD"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481ACB0A" w14:textId="77777777" w:rsidR="001D049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46EC2C8D" w14:textId="77777777" w:rsidR="001D0493" w:rsidRPr="004B0D13" w:rsidRDefault="001D0493" w:rsidP="001D0493">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6D7608F8" w14:textId="77777777" w:rsidR="001D0493" w:rsidRPr="004B0D13" w:rsidRDefault="001D0493" w:rsidP="001D0493">
      <w:pPr>
        <w:numPr>
          <w:ilvl w:val="1"/>
          <w:numId w:val="66"/>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6442F393" w14:textId="77777777" w:rsidR="001D0493" w:rsidRDefault="001D0493" w:rsidP="001D0493">
      <w:pPr>
        <w:numPr>
          <w:ilvl w:val="1"/>
          <w:numId w:val="66"/>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77873460" w14:textId="77777777" w:rsidR="001D0493"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18F14F3F" w14:textId="77777777" w:rsidR="001D0493" w:rsidRPr="00B9366B" w:rsidRDefault="001D0493" w:rsidP="00AD5768">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7C79EDD6" w14:textId="77777777" w:rsidR="001D0493" w:rsidRPr="004B0D1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6CA635A8" w14:textId="77777777" w:rsidR="001D0493" w:rsidRDefault="001D0493" w:rsidP="001D0493">
      <w:pPr>
        <w:numPr>
          <w:ilvl w:val="0"/>
          <w:numId w:val="65"/>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3F65653E"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Na orzeczenie Krajowej Izby Odwoławczej oraz postanowienie Prezesa Krajowej Izby Odwoławczej, o którym mowa w art. 519 ust. 1 Pzp, stronom oraz uczestnikom postępowania odwoławczego przysługuje skarga do sądu.</w:t>
      </w:r>
    </w:p>
    <w:p w14:paraId="2FE9D510"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389FA2FA" w14:textId="77777777" w:rsidR="001D0493" w:rsidRPr="00B9366B" w:rsidRDefault="001D0493" w:rsidP="00AD5768">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do Sądu Okręgowego w Warszawie - sądu zamówień publicznych, zwanego dalej „sądem zamówień publicznych”.</w:t>
      </w:r>
    </w:p>
    <w:p w14:paraId="0AA5397A" w14:textId="77777777" w:rsidR="00AD5768" w:rsidRPr="00AD5768" w:rsidRDefault="001D0493" w:rsidP="001D0493">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Skargę wnosi się za pośrednictwem Prezesa Krajowej Izby Odwoławczej, w terminie 14 dni od dnia doręczenia orzeczenia Krajowej Izby Odwoławczej lub postanowienia Prezesa Krajowej Izby Odwoławczej,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02F638E" w14:textId="49240381" w:rsidR="00E74325" w:rsidRPr="00AD5768" w:rsidRDefault="001D0493" w:rsidP="00AD5768">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rsidR="00E74325">
        <w:t>.</w:t>
      </w:r>
    </w:p>
    <w:p w14:paraId="508019A3" w14:textId="0A2C2DA3" w:rsidR="00D35569" w:rsidRPr="00C658A7" w:rsidRDefault="00D35569" w:rsidP="00796134">
      <w:pPr>
        <w:pStyle w:val="Nagwek2"/>
        <w:numPr>
          <w:ilvl w:val="0"/>
          <w:numId w:val="1"/>
        </w:numPr>
        <w:ind w:left="2127" w:hanging="1843"/>
        <w:jc w:val="both"/>
      </w:pPr>
      <w:bookmarkStart w:id="19" w:name="_Toc189482779"/>
      <w:r w:rsidRPr="00C658A7">
        <w:t>Ochrona danych osobowych zebranych przez zamawiającego w toku postępowania</w:t>
      </w:r>
      <w:r w:rsidR="00EC4A41">
        <w:t>.</w:t>
      </w:r>
      <w:bookmarkEnd w:id="19"/>
    </w:p>
    <w:p w14:paraId="55F998A3" w14:textId="2AC372A2"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w:t>
      </w:r>
      <w:r w:rsidR="003C450D">
        <w:t xml:space="preserve">zwanej </w:t>
      </w:r>
      <w:r>
        <w:t xml:space="preserve">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6F1FBAF"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C75829" w:rsidRPr="00C75829">
        <w:rPr>
          <w:i/>
          <w:iCs/>
        </w:rPr>
        <w:t xml:space="preserve">Modernizacja kompleksu sportowego </w:t>
      </w:r>
      <w:r w:rsidR="00E32DAC">
        <w:rPr>
          <w:i/>
          <w:iCs/>
        </w:rPr>
        <w:t>„</w:t>
      </w:r>
      <w:r w:rsidR="00C75829" w:rsidRPr="00C75829">
        <w:rPr>
          <w:i/>
          <w:iCs/>
        </w:rPr>
        <w:t>Moje Boisko - Orlik 2012</w:t>
      </w:r>
      <w:r w:rsidR="00E32DAC">
        <w:rPr>
          <w:i/>
          <w:iCs/>
        </w:rPr>
        <w:t>”</w:t>
      </w:r>
      <w:r w:rsidR="00C75829" w:rsidRPr="00C75829">
        <w:rPr>
          <w:i/>
          <w:iCs/>
        </w:rPr>
        <w:t xml:space="preserve"> w Olkuszu</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Pzp;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Pzp,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5"/>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5"/>
        </w:numPr>
        <w:spacing w:line="276" w:lineRule="auto"/>
        <w:ind w:left="993" w:hanging="426"/>
        <w:jc w:val="both"/>
      </w:pPr>
      <w:r>
        <w:t>na podstawie art. 16 RODO prawo do sprostowania Pani/Pana danych osobowych *;</w:t>
      </w:r>
    </w:p>
    <w:p w14:paraId="286139D2" w14:textId="6E225781" w:rsidR="004E2BCF" w:rsidRDefault="004E2BCF">
      <w:pPr>
        <w:pStyle w:val="Akapitzlist"/>
        <w:numPr>
          <w:ilvl w:val="2"/>
          <w:numId w:val="25"/>
        </w:numPr>
        <w:spacing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pPr>
        <w:pStyle w:val="Akapitzlist"/>
        <w:numPr>
          <w:ilvl w:val="2"/>
          <w:numId w:val="25"/>
        </w:numPr>
        <w:spacing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pPr>
        <w:pStyle w:val="Akapitzlist"/>
        <w:numPr>
          <w:ilvl w:val="1"/>
          <w:numId w:val="12"/>
        </w:numPr>
        <w:spacing w:line="276" w:lineRule="auto"/>
        <w:ind w:left="567" w:hanging="567"/>
        <w:jc w:val="both"/>
      </w:pPr>
      <w:r>
        <w:t>nie przysługuje Pani/Panu:</w:t>
      </w:r>
    </w:p>
    <w:p w14:paraId="19808C27" w14:textId="77777777" w:rsidR="004E2BCF" w:rsidRDefault="004E2BCF">
      <w:pPr>
        <w:pStyle w:val="Akapitzlist"/>
        <w:numPr>
          <w:ilvl w:val="2"/>
          <w:numId w:val="26"/>
        </w:numPr>
        <w:spacing w:line="276" w:lineRule="auto"/>
        <w:ind w:left="993" w:hanging="426"/>
        <w:jc w:val="both"/>
      </w:pPr>
      <w:r>
        <w:t>w związku z art. 17 ust. 3 lit. b, d lub e RODO prawo do usunięcia danych osobowych;</w:t>
      </w:r>
    </w:p>
    <w:p w14:paraId="738D7833" w14:textId="77777777" w:rsidR="004E2BCF" w:rsidRDefault="004E2BCF">
      <w:pPr>
        <w:pStyle w:val="Akapitzlist"/>
        <w:numPr>
          <w:ilvl w:val="2"/>
          <w:numId w:val="26"/>
        </w:numPr>
        <w:spacing w:line="276" w:lineRule="auto"/>
        <w:ind w:left="993" w:hanging="426"/>
        <w:jc w:val="both"/>
      </w:pPr>
      <w:r>
        <w:t>prawo do przenoszenia danych osobowych, o którym mowa w art. 20 RODO;</w:t>
      </w:r>
    </w:p>
    <w:p w14:paraId="15493A09" w14:textId="78F92FE1" w:rsidR="004E2BCF" w:rsidRDefault="004E2BCF">
      <w:pPr>
        <w:pStyle w:val="Akapitzlist"/>
        <w:numPr>
          <w:ilvl w:val="2"/>
          <w:numId w:val="26"/>
        </w:numPr>
        <w:spacing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pPr>
        <w:pStyle w:val="Akapitzlist"/>
        <w:numPr>
          <w:ilvl w:val="1"/>
          <w:numId w:val="12"/>
        </w:numPr>
        <w:spacing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Pzp oraz zgodnie z </w:t>
      </w:r>
      <w:r w:rsidR="006300F2">
        <w:t>ROD</w:t>
      </w:r>
      <w:r w:rsidR="00FD050F">
        <w:t>O</w:t>
      </w:r>
      <w:r>
        <w:t>:</w:t>
      </w:r>
    </w:p>
    <w:p w14:paraId="12CC4682" w14:textId="2278E9F3" w:rsidR="004E2BCF" w:rsidRDefault="004E2BCF">
      <w:pPr>
        <w:pStyle w:val="Akapitzlist"/>
        <w:numPr>
          <w:ilvl w:val="2"/>
          <w:numId w:val="27"/>
        </w:numPr>
        <w:spacing w:line="276" w:lineRule="auto"/>
        <w:ind w:left="993" w:hanging="426"/>
        <w:jc w:val="both"/>
      </w:pPr>
      <w: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7"/>
        </w:numPr>
        <w:spacing w:line="276" w:lineRule="auto"/>
        <w:ind w:left="993" w:hanging="426"/>
        <w:jc w:val="both"/>
      </w:pPr>
      <w:r>
        <w:t>wystąpienie z żądaniem, o którym mowa w art. 18 ust. 1 RODO, nie ogranicza przetwarzania danych osobowych do czasu zakończenia postępowania o udzielenie zamówienia publicznego (ustawy Pzp).</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Pzp.</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5BDF7D70" w:rsidR="003B317D" w:rsidRPr="003B317D" w:rsidRDefault="00D35569" w:rsidP="003B317D">
      <w:pPr>
        <w:pStyle w:val="Nagwek1"/>
        <w:jc w:val="both"/>
      </w:pPr>
      <w:bookmarkStart w:id="20" w:name="_Toc189482780"/>
      <w:r w:rsidRPr="00D35569">
        <w:t>Rozdział II – Wymagania stawiane wykonawcy</w:t>
      </w:r>
      <w:r w:rsidR="00EC4A41">
        <w:t>.</w:t>
      </w:r>
      <w:bookmarkEnd w:id="20"/>
    </w:p>
    <w:p w14:paraId="67C113BE" w14:textId="27DC0682" w:rsidR="00D35569" w:rsidRPr="00C658A7" w:rsidRDefault="00D35569" w:rsidP="006923DB">
      <w:pPr>
        <w:pStyle w:val="Nagwek2"/>
        <w:numPr>
          <w:ilvl w:val="0"/>
          <w:numId w:val="2"/>
        </w:numPr>
        <w:ind w:left="2127" w:hanging="1843"/>
        <w:jc w:val="both"/>
      </w:pPr>
      <w:bookmarkStart w:id="21" w:name="_Toc189482781"/>
      <w:r w:rsidRPr="00C658A7">
        <w:t>Przedmiot zamówienia</w:t>
      </w:r>
      <w:r w:rsidR="00EC4A41">
        <w:t>.</w:t>
      </w:r>
      <w:bookmarkEnd w:id="21"/>
    </w:p>
    <w:p w14:paraId="7E45B856" w14:textId="5116835D" w:rsidR="00C101C0" w:rsidRPr="00C101C0" w:rsidRDefault="004E2BCF">
      <w:pPr>
        <w:pStyle w:val="Akapitzlist"/>
        <w:numPr>
          <w:ilvl w:val="0"/>
          <w:numId w:val="24"/>
        </w:numPr>
        <w:spacing w:after="0" w:line="276" w:lineRule="auto"/>
        <w:ind w:left="567" w:hanging="567"/>
        <w:contextualSpacing w:val="0"/>
        <w:jc w:val="both"/>
      </w:pPr>
      <w:r w:rsidRPr="00D84D5D">
        <w:rPr>
          <w:rFonts w:eastAsiaTheme="majorEastAsia" w:cstheme="minorHAnsi"/>
          <w:b/>
        </w:rPr>
        <w:t xml:space="preserve">Przedmiot zamówienia: </w:t>
      </w:r>
      <w:bookmarkStart w:id="22" w:name="_Hlk144716547"/>
    </w:p>
    <w:p w14:paraId="1A1D6794" w14:textId="6894B709" w:rsidR="00111362" w:rsidRPr="005D2F8D" w:rsidRDefault="001B14C9" w:rsidP="004A2070">
      <w:pPr>
        <w:pStyle w:val="Akapitzlist"/>
        <w:spacing w:line="276" w:lineRule="auto"/>
        <w:ind w:left="567"/>
        <w:contextualSpacing w:val="0"/>
        <w:jc w:val="both"/>
      </w:pPr>
      <w:r w:rsidRPr="005D2F8D">
        <w:t xml:space="preserve">Przedmiotem zamówienia jest </w:t>
      </w:r>
      <w:r w:rsidR="00857989" w:rsidRPr="005D2F8D">
        <w:t xml:space="preserve">Modernizacja kompleksu sportowego </w:t>
      </w:r>
      <w:r w:rsidR="00E32DAC">
        <w:t>„</w:t>
      </w:r>
      <w:r w:rsidR="00857989" w:rsidRPr="005D2F8D">
        <w:t>Moje Boisko - Orlik 2012</w:t>
      </w:r>
      <w:r w:rsidR="00E32DAC">
        <w:t xml:space="preserve">” </w:t>
      </w:r>
      <w:r w:rsidR="00857989" w:rsidRPr="005D2F8D">
        <w:t>w Olkuszu</w:t>
      </w:r>
      <w:r w:rsidR="00111362" w:rsidRPr="005D2F8D">
        <w:t>.</w:t>
      </w:r>
      <w:r w:rsidR="005D2F8D" w:rsidRPr="005D2F8D">
        <w:t xml:space="preserve"> Zadanie realizowane na podstawie zgłoszenia z dnia 11.04.2024r. w sprawie zatwierdzenia projektu zagospodarowania terenu oraz projektu architektoniczno-budowlanego na inwestycję: Modernizacja boiska sportowego ORLIK przy Zespole Szkolno- Przedszkolnym Integracyjnym nr 1 w Olkuszu, ul. Kochanowskiego 2</w:t>
      </w:r>
    </w:p>
    <w:bookmarkEnd w:id="22"/>
    <w:p w14:paraId="3C97ED2C" w14:textId="4D924C3C" w:rsidR="004E2BCF" w:rsidRPr="00DF7983" w:rsidRDefault="004E2BCF" w:rsidP="004A2070">
      <w:pPr>
        <w:pStyle w:val="Akapitzlist"/>
        <w:numPr>
          <w:ilvl w:val="0"/>
          <w:numId w:val="24"/>
        </w:numPr>
        <w:spacing w:after="0" w:line="276" w:lineRule="auto"/>
        <w:ind w:left="567" w:hanging="567"/>
        <w:contextualSpacing w:val="0"/>
        <w:jc w:val="both"/>
        <w:rPr>
          <w:rFonts w:cstheme="minorHAnsi"/>
        </w:rPr>
      </w:pPr>
      <w:r w:rsidRPr="00DF7983">
        <w:rPr>
          <w:rFonts w:eastAsiaTheme="majorEastAsia" w:cstheme="minorHAnsi"/>
          <w:b/>
        </w:rPr>
        <w:t>Wspólny Słownik Zamówień:</w:t>
      </w:r>
    </w:p>
    <w:p w14:paraId="4D17C4D2" w14:textId="557BB162" w:rsidR="006C1E4B" w:rsidRDefault="00204432" w:rsidP="006C1E4B">
      <w:pPr>
        <w:tabs>
          <w:tab w:val="left" w:pos="1134"/>
          <w:tab w:val="left" w:pos="2694"/>
        </w:tabs>
        <w:spacing w:after="0" w:line="276" w:lineRule="auto"/>
        <w:ind w:left="2694" w:hanging="2127"/>
        <w:jc w:val="both"/>
        <w:rPr>
          <w:rFonts w:eastAsiaTheme="majorEastAsia" w:cstheme="minorHAnsi"/>
        </w:rPr>
      </w:pPr>
      <w:r w:rsidRPr="00DF7983">
        <w:rPr>
          <w:rFonts w:eastAsiaTheme="majorEastAsia" w:cstheme="minorHAnsi"/>
        </w:rPr>
        <w:t>CPV:</w:t>
      </w:r>
      <w:r w:rsidR="006C1E4B">
        <w:rPr>
          <w:rFonts w:eastAsiaTheme="majorEastAsia" w:cstheme="minorHAnsi"/>
        </w:rPr>
        <w:tab/>
      </w:r>
      <w:r w:rsidR="00D76482" w:rsidRPr="00D76482">
        <w:rPr>
          <w:rFonts w:eastAsiaTheme="majorEastAsia" w:cstheme="minorHAnsi"/>
        </w:rPr>
        <w:t>45220000-5</w:t>
      </w:r>
      <w:r w:rsidR="00D76482">
        <w:rPr>
          <w:rFonts w:eastAsiaTheme="majorEastAsia" w:cstheme="minorHAnsi"/>
        </w:rPr>
        <w:tab/>
      </w:r>
      <w:r w:rsidR="00D76482" w:rsidRPr="00D76482">
        <w:rPr>
          <w:rFonts w:eastAsiaTheme="majorEastAsia" w:cstheme="minorHAnsi"/>
        </w:rPr>
        <w:t>Roboty inżynieryjne i budowlane</w:t>
      </w:r>
    </w:p>
    <w:p w14:paraId="6DF3D7C0" w14:textId="1A75749C" w:rsidR="00D76482" w:rsidRPr="00D76482" w:rsidRDefault="00DF7983" w:rsidP="00D76482">
      <w:pPr>
        <w:tabs>
          <w:tab w:val="left" w:pos="1134"/>
          <w:tab w:val="left" w:pos="2694"/>
        </w:tabs>
        <w:spacing w:after="0" w:line="276" w:lineRule="auto"/>
        <w:ind w:left="2694" w:hanging="2127"/>
        <w:jc w:val="both"/>
        <w:rPr>
          <w:rFonts w:eastAsiaTheme="minorEastAsia" w:cstheme="minorHAnsi"/>
        </w:rPr>
      </w:pPr>
      <w:r>
        <w:rPr>
          <w:rFonts w:eastAsiaTheme="majorEastAsia" w:cstheme="minorHAnsi"/>
        </w:rPr>
        <w:tab/>
      </w:r>
      <w:r w:rsidR="00D76482" w:rsidRPr="00D76482">
        <w:rPr>
          <w:rFonts w:eastAsiaTheme="minorEastAsia" w:cstheme="minorHAnsi"/>
        </w:rPr>
        <w:t>45100000-8</w:t>
      </w:r>
      <w:r w:rsidR="00D76482">
        <w:rPr>
          <w:rFonts w:eastAsiaTheme="minorEastAsia" w:cstheme="minorHAnsi"/>
        </w:rPr>
        <w:tab/>
      </w:r>
      <w:r w:rsidR="00D76482" w:rsidRPr="00D76482">
        <w:rPr>
          <w:rFonts w:eastAsiaTheme="minorEastAsia" w:cstheme="minorHAnsi"/>
        </w:rPr>
        <w:t>Przygotowanie terenu pod budowę,</w:t>
      </w:r>
    </w:p>
    <w:p w14:paraId="3EA8D0EB" w14:textId="2241299E" w:rsidR="00D76482" w:rsidRPr="00D76482" w:rsidRDefault="00D76482" w:rsidP="00D76482">
      <w:pPr>
        <w:tabs>
          <w:tab w:val="left" w:pos="1134"/>
          <w:tab w:val="left" w:pos="2694"/>
        </w:tabs>
        <w:spacing w:after="0" w:line="276" w:lineRule="auto"/>
        <w:ind w:left="2694" w:hanging="1560"/>
        <w:jc w:val="both"/>
        <w:rPr>
          <w:rFonts w:eastAsiaTheme="minorEastAsia" w:cstheme="minorHAnsi"/>
        </w:rPr>
      </w:pPr>
      <w:r w:rsidRPr="00D76482">
        <w:rPr>
          <w:rFonts w:eastAsiaTheme="minorEastAsia" w:cstheme="minorHAnsi"/>
        </w:rPr>
        <w:t>45113000-2</w:t>
      </w:r>
      <w:r>
        <w:rPr>
          <w:rFonts w:eastAsiaTheme="minorEastAsia" w:cstheme="minorHAnsi"/>
        </w:rPr>
        <w:tab/>
      </w:r>
      <w:r w:rsidRPr="00D76482">
        <w:rPr>
          <w:rFonts w:eastAsiaTheme="minorEastAsia" w:cstheme="minorHAnsi"/>
        </w:rPr>
        <w:t>Roboty na placu budowy,</w:t>
      </w:r>
    </w:p>
    <w:p w14:paraId="6D639E10" w14:textId="1073129A" w:rsidR="00D76482" w:rsidRPr="00D76482" w:rsidRDefault="00D76482" w:rsidP="00D76482">
      <w:pPr>
        <w:tabs>
          <w:tab w:val="left" w:pos="1134"/>
          <w:tab w:val="left" w:pos="2694"/>
        </w:tabs>
        <w:spacing w:after="0" w:line="276" w:lineRule="auto"/>
        <w:ind w:left="2694" w:hanging="1560"/>
        <w:jc w:val="both"/>
        <w:rPr>
          <w:rFonts w:eastAsiaTheme="minorEastAsia" w:cstheme="minorHAnsi"/>
        </w:rPr>
      </w:pPr>
      <w:r w:rsidRPr="00D76482">
        <w:rPr>
          <w:rFonts w:eastAsiaTheme="minorEastAsia" w:cstheme="minorHAnsi"/>
        </w:rPr>
        <w:t>45111200-0</w:t>
      </w:r>
      <w:r>
        <w:rPr>
          <w:rFonts w:eastAsiaTheme="minorEastAsia" w:cstheme="minorHAnsi"/>
        </w:rPr>
        <w:tab/>
      </w:r>
      <w:r w:rsidRPr="00D76482">
        <w:rPr>
          <w:rFonts w:eastAsiaTheme="minorEastAsia" w:cstheme="minorHAnsi"/>
        </w:rPr>
        <w:t>Roboty w zakresie przygotowania terenu pod budowę i roboty ziemne,</w:t>
      </w:r>
    </w:p>
    <w:p w14:paraId="04CF9EDE" w14:textId="217DCF5E" w:rsidR="00D76482" w:rsidRPr="00D76482" w:rsidRDefault="00D76482" w:rsidP="00D76482">
      <w:pPr>
        <w:tabs>
          <w:tab w:val="left" w:pos="1134"/>
          <w:tab w:val="left" w:pos="2694"/>
        </w:tabs>
        <w:spacing w:after="0" w:line="276" w:lineRule="auto"/>
        <w:ind w:left="2694" w:hanging="1560"/>
        <w:jc w:val="both"/>
        <w:rPr>
          <w:rFonts w:eastAsiaTheme="minorEastAsia" w:cstheme="minorHAnsi"/>
        </w:rPr>
      </w:pPr>
      <w:r w:rsidRPr="00D76482">
        <w:rPr>
          <w:rFonts w:eastAsiaTheme="minorEastAsia" w:cstheme="minorHAnsi"/>
        </w:rPr>
        <w:t>45230000-8</w:t>
      </w:r>
      <w:r>
        <w:rPr>
          <w:rFonts w:eastAsiaTheme="minorEastAsia" w:cstheme="minorHAnsi"/>
        </w:rPr>
        <w:tab/>
      </w:r>
      <w:r w:rsidRPr="00D76482">
        <w:rPr>
          <w:rFonts w:eastAsiaTheme="minorEastAsia" w:cstheme="minorHAnsi"/>
        </w:rPr>
        <w:t>Roboty budowlane w zakresie budowy rurociągów, linii komunikacyjnych i elektroenergetycznych, autostrad, dróg, lotnisk i kolei: wyrównanie terenu,</w:t>
      </w:r>
    </w:p>
    <w:p w14:paraId="2C0E6924" w14:textId="48B5F99E" w:rsidR="00D76482" w:rsidRPr="00D76482" w:rsidRDefault="00D76482" w:rsidP="00D76482">
      <w:pPr>
        <w:tabs>
          <w:tab w:val="left" w:pos="1134"/>
          <w:tab w:val="left" w:pos="2694"/>
        </w:tabs>
        <w:spacing w:after="0" w:line="276" w:lineRule="auto"/>
        <w:ind w:left="2694" w:hanging="1560"/>
        <w:jc w:val="both"/>
        <w:rPr>
          <w:rFonts w:eastAsiaTheme="minorEastAsia" w:cstheme="minorHAnsi"/>
        </w:rPr>
      </w:pPr>
      <w:r w:rsidRPr="00D76482">
        <w:rPr>
          <w:rFonts w:eastAsiaTheme="minorEastAsia" w:cstheme="minorHAnsi"/>
        </w:rPr>
        <w:t>45112723-9</w:t>
      </w:r>
      <w:r>
        <w:rPr>
          <w:rFonts w:eastAsiaTheme="minorEastAsia" w:cstheme="minorHAnsi"/>
        </w:rPr>
        <w:tab/>
      </w:r>
      <w:r w:rsidRPr="00D76482">
        <w:rPr>
          <w:rFonts w:eastAsiaTheme="minorEastAsia" w:cstheme="minorHAnsi"/>
        </w:rPr>
        <w:t>Roboty w zakresie kształtowania placów zabaw,</w:t>
      </w:r>
    </w:p>
    <w:p w14:paraId="19D74954" w14:textId="19E6E2AD" w:rsidR="001A7983" w:rsidRPr="0052354F" w:rsidRDefault="00D76482" w:rsidP="00D76482">
      <w:pPr>
        <w:tabs>
          <w:tab w:val="left" w:pos="1134"/>
          <w:tab w:val="left" w:pos="2694"/>
        </w:tabs>
        <w:spacing w:after="0" w:line="276" w:lineRule="auto"/>
        <w:ind w:left="2694" w:hanging="1560"/>
        <w:jc w:val="both"/>
        <w:rPr>
          <w:rFonts w:eastAsiaTheme="minorEastAsia" w:cstheme="minorHAnsi"/>
        </w:rPr>
      </w:pPr>
      <w:r w:rsidRPr="00D76482">
        <w:rPr>
          <w:rFonts w:eastAsiaTheme="minorEastAsia" w:cstheme="minorHAnsi"/>
        </w:rPr>
        <w:t>45316110-9</w:t>
      </w:r>
      <w:r>
        <w:rPr>
          <w:rFonts w:eastAsiaTheme="minorEastAsia" w:cstheme="minorHAnsi"/>
        </w:rPr>
        <w:tab/>
      </w:r>
      <w:r w:rsidRPr="00D76482">
        <w:rPr>
          <w:rFonts w:eastAsiaTheme="minorEastAsia" w:cstheme="minorHAnsi"/>
        </w:rPr>
        <w:t>Instalowanie urządzeń oświetlenia drogowego</w:t>
      </w:r>
      <w:r w:rsidR="00FA3D04" w:rsidRPr="0052354F">
        <w:rPr>
          <w:rFonts w:eastAsiaTheme="minorEastAsia" w:cstheme="minorHAnsi"/>
        </w:rPr>
        <w:t>.</w:t>
      </w:r>
    </w:p>
    <w:p w14:paraId="4EF555CF" w14:textId="3C636E7B" w:rsidR="003A0F17" w:rsidRPr="00DF7983" w:rsidRDefault="00463659" w:rsidP="004A2070">
      <w:pPr>
        <w:pStyle w:val="Akapitzlist"/>
        <w:numPr>
          <w:ilvl w:val="0"/>
          <w:numId w:val="24"/>
        </w:numPr>
        <w:spacing w:after="0" w:line="276" w:lineRule="auto"/>
        <w:ind w:left="567" w:hanging="567"/>
        <w:contextualSpacing w:val="0"/>
        <w:jc w:val="both"/>
        <w:rPr>
          <w:rFonts w:eastAsiaTheme="majorEastAsia" w:cstheme="minorHAnsi"/>
          <w:b/>
        </w:rPr>
      </w:pPr>
      <w:r w:rsidRPr="00DF7983">
        <w:rPr>
          <w:rFonts w:eastAsiaTheme="majorEastAsia" w:cstheme="minorHAnsi"/>
          <w:b/>
        </w:rPr>
        <w:t>Zakres przedmiotu zamówienia obejmuje</w:t>
      </w:r>
      <w:bookmarkStart w:id="23" w:name="_Hlk144716604"/>
      <w:r w:rsidR="00A51DFB" w:rsidRPr="00DF7983">
        <w:rPr>
          <w:rFonts w:eastAsiaTheme="majorEastAsia" w:cstheme="minorHAnsi"/>
          <w:b/>
        </w:rPr>
        <w:t>:</w:t>
      </w:r>
    </w:p>
    <w:bookmarkEnd w:id="23"/>
    <w:p w14:paraId="167ED96B" w14:textId="2B3ACD87" w:rsidR="00ED61D0" w:rsidRDefault="005D2F8D" w:rsidP="00563520">
      <w:pPr>
        <w:spacing w:after="0" w:line="276" w:lineRule="auto"/>
        <w:ind w:left="567"/>
        <w:jc w:val="both"/>
        <w:rPr>
          <w:rFonts w:eastAsiaTheme="majorEastAsia" w:cstheme="minorHAnsi"/>
          <w:bCs/>
        </w:rPr>
      </w:pPr>
      <w:r w:rsidRPr="005D2F8D">
        <w:rPr>
          <w:rFonts w:eastAsiaTheme="majorEastAsia" w:cstheme="minorHAnsi"/>
          <w:bCs/>
        </w:rPr>
        <w:t>Przebudowa boiska do piłki nożnej polegająca na wymianie nawierzchni syntetycznej i bramek. Przebudowa boiska wielofunkcyjnego polegająca na wymianie nawierzchni poliuretanowej i tablic do koszykówki. Montaż mapy tyflograficznej na stojaku i na fundamencie prefabrykowanym. Przebudowa ogrodzenia polegająca na wymianie siatki. Przebudowa piłkochwytów polegająca na wymianie siatki. Montaż stojaka na rowery do podłoża utwardzonego kostką betonową. Przebudowa utwardzenia kostką betonową. Utwardzenie kostką betonową. Przebudowa oświetlenia boisk w zakresie wymiany opraw, słupów i fundamentów. Zadanie dofinansowan</w:t>
      </w:r>
      <w:r w:rsidR="001F7854">
        <w:rPr>
          <w:rFonts w:eastAsiaTheme="majorEastAsia" w:cstheme="minorHAnsi"/>
          <w:bCs/>
        </w:rPr>
        <w:t>e</w:t>
      </w:r>
      <w:r w:rsidRPr="005D2F8D">
        <w:rPr>
          <w:rFonts w:eastAsiaTheme="majorEastAsia" w:cstheme="minorHAnsi"/>
          <w:bCs/>
        </w:rPr>
        <w:t xml:space="preserve"> </w:t>
      </w:r>
      <w:r w:rsidR="008B0235">
        <w:rPr>
          <w:rFonts w:eastAsiaTheme="majorEastAsia" w:cstheme="minorHAnsi"/>
          <w:bCs/>
        </w:rPr>
        <w:t xml:space="preserve">jest </w:t>
      </w:r>
      <w:r w:rsidRPr="005D2F8D">
        <w:rPr>
          <w:rFonts w:eastAsiaTheme="majorEastAsia" w:cstheme="minorHAnsi"/>
          <w:bCs/>
        </w:rPr>
        <w:t>ze Środków Funduszu Rozwoju Kultury Fizycznej zadania inwestycyjnego w ramach Programu Modernizacji Kompleksów Sportowych „Moje Boisko- ORLIK 2012”- edycja 2024</w:t>
      </w:r>
      <w:r w:rsidR="00ED61D0">
        <w:rPr>
          <w:rFonts w:eastAsiaTheme="majorEastAsia" w:cstheme="minorHAnsi"/>
          <w:bCs/>
        </w:rPr>
        <w:t>.</w:t>
      </w:r>
    </w:p>
    <w:p w14:paraId="7EDA3BAA" w14:textId="77777777" w:rsidR="00563520" w:rsidRDefault="00563520" w:rsidP="00ED61D0">
      <w:pPr>
        <w:spacing w:line="276" w:lineRule="auto"/>
        <w:ind w:left="567"/>
        <w:jc w:val="both"/>
        <w:rPr>
          <w:rFonts w:eastAsiaTheme="majorEastAsia" w:cstheme="minorHAnsi"/>
          <w:bCs/>
        </w:rPr>
      </w:pPr>
    </w:p>
    <w:p w14:paraId="6136AA48" w14:textId="5580212A" w:rsidR="00DB3FF4" w:rsidRPr="002E7E2D" w:rsidRDefault="00DB3FF4" w:rsidP="00ED61D0">
      <w:pPr>
        <w:spacing w:line="276" w:lineRule="auto"/>
        <w:ind w:left="567"/>
        <w:jc w:val="both"/>
        <w:rPr>
          <w:rFonts w:eastAsiaTheme="majorEastAsia" w:cstheme="minorHAnsi"/>
          <w:bCs/>
        </w:rPr>
      </w:pPr>
      <w:r w:rsidRPr="002E7E2D">
        <w:rPr>
          <w:rFonts w:eastAsiaTheme="majorEastAsia" w:cstheme="minorHAnsi"/>
          <w:bCs/>
        </w:rPr>
        <w:t xml:space="preserve">Przedmiot zamówienia szczegółowo opisuje dokumentacja projektowa (stanowiąca załącznik nr </w:t>
      </w:r>
      <w:r w:rsidR="00A76E6B">
        <w:rPr>
          <w:rFonts w:eastAsiaTheme="majorEastAsia" w:cstheme="minorHAnsi"/>
          <w:bCs/>
        </w:rPr>
        <w:t>1</w:t>
      </w:r>
      <w:r w:rsidR="00723483">
        <w:rPr>
          <w:rFonts w:eastAsiaTheme="majorEastAsia" w:cstheme="minorHAnsi"/>
          <w:bCs/>
        </w:rPr>
        <w:t>2</w:t>
      </w:r>
      <w:r w:rsidRPr="002E7E2D">
        <w:rPr>
          <w:rFonts w:eastAsiaTheme="majorEastAsia" w:cstheme="minorHAnsi"/>
          <w:bCs/>
        </w:rPr>
        <w:t xml:space="preserve"> do SWZ).  </w:t>
      </w:r>
    </w:p>
    <w:p w14:paraId="4C6508E2" w14:textId="6AA7FDBF"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Jeżeli </w:t>
      </w:r>
      <w:r>
        <w:rPr>
          <w:rFonts w:eastAsiaTheme="majorEastAsia" w:cstheme="minorHAnsi"/>
          <w:bCs/>
        </w:rPr>
        <w:t xml:space="preserve">w projekcie budowlanym </w:t>
      </w:r>
      <w:r w:rsidRPr="00D85505">
        <w:rPr>
          <w:rFonts w:eastAsiaTheme="majorEastAsia" w:cstheme="minorHAnsi"/>
          <w:bCs/>
        </w:rPr>
        <w:t>w odniesieniu do niektórych materiałów i urządzeń zawiera znaki towarowe lub pochodzenie zamawiający, zgodnie z art. 99 ust. 5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Poprzez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 /produktów/ ma wyłącznie charakter przykładowy.</w:t>
      </w:r>
    </w:p>
    <w:p w14:paraId="5B12A15D" w14:textId="77777777" w:rsidR="00D85505" w:rsidRPr="00D85505" w:rsidRDefault="00D85505" w:rsidP="00D85505">
      <w:pPr>
        <w:spacing w:line="276" w:lineRule="auto"/>
        <w:ind w:left="567"/>
        <w:jc w:val="both"/>
        <w:rPr>
          <w:rFonts w:eastAsiaTheme="majorEastAsia" w:cstheme="minorHAnsi"/>
          <w:bCs/>
        </w:rPr>
      </w:pPr>
      <w:r w:rsidRPr="00D85505">
        <w:rPr>
          <w:rFonts w:eastAsiaTheme="majorEastAsia" w:cstheme="minorHAnsi"/>
          <w:bCs/>
        </w:rPr>
        <w:t>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w:t>
      </w:r>
    </w:p>
    <w:p w14:paraId="6D200A3A" w14:textId="68F9B8CD" w:rsidR="00D85505" w:rsidRDefault="00D85505" w:rsidP="00D85505">
      <w:pPr>
        <w:spacing w:line="276" w:lineRule="auto"/>
        <w:ind w:left="567"/>
        <w:jc w:val="both"/>
        <w:rPr>
          <w:rFonts w:eastAsiaTheme="majorEastAsia" w:cstheme="minorHAnsi"/>
          <w:bCs/>
        </w:rPr>
      </w:pPr>
      <w:r w:rsidRPr="00D85505">
        <w:rPr>
          <w:rFonts w:eastAsiaTheme="majorEastAsia" w:cstheme="minorHAnsi"/>
          <w:bCs/>
        </w:rPr>
        <w:t xml:space="preserve">W takiej sytuacji zamawiający wymaga złożenia stosownych dokumentów, uwiarygodniających te materiały lub urządzenia, które </w:t>
      </w:r>
      <w:r w:rsidR="0029646A">
        <w:rPr>
          <w:rFonts w:eastAsiaTheme="majorEastAsia" w:cstheme="minorHAnsi"/>
          <w:bCs/>
        </w:rPr>
        <w:t>b</w:t>
      </w:r>
      <w:r w:rsidRPr="00D85505">
        <w:rPr>
          <w:rFonts w:eastAsiaTheme="majorEastAsia" w:cstheme="minorHAnsi"/>
          <w:bCs/>
        </w:rPr>
        <w:t>ędą podstawą do podjęcia przez Zamawiającego decyzji o akceptacji „równoważników” lub odrzuceniu oferty z powodu ich „nierównoważności”.</w:t>
      </w:r>
    </w:p>
    <w:p w14:paraId="77DC67B4" w14:textId="205797D1" w:rsidR="00DB3FF4" w:rsidRDefault="00DB3FF4" w:rsidP="002E7E2D">
      <w:pPr>
        <w:spacing w:line="276" w:lineRule="auto"/>
        <w:ind w:left="567"/>
        <w:jc w:val="both"/>
        <w:rPr>
          <w:rFonts w:eastAsiaTheme="majorEastAsia" w:cstheme="minorHAnsi"/>
          <w:bCs/>
        </w:rPr>
      </w:pPr>
      <w:r w:rsidRPr="002E7E2D">
        <w:rPr>
          <w:rFonts w:eastAsiaTheme="majorEastAsia" w:cstheme="minorHAnsi"/>
          <w:bCs/>
        </w:rPr>
        <w:t>Wszystkie prace należy wykonać zgodnie z projektem</w:t>
      </w:r>
      <w:r w:rsidR="004246EB">
        <w:rPr>
          <w:rFonts w:eastAsiaTheme="majorEastAsia" w:cstheme="minorHAnsi"/>
          <w:bCs/>
        </w:rPr>
        <w:t xml:space="preserve"> budowlanym, Specyfikacją techniczną wykonania i odbioru robót budowlanych</w:t>
      </w:r>
      <w:r w:rsidRPr="002E7E2D">
        <w:rPr>
          <w:rFonts w:eastAsiaTheme="majorEastAsia" w:cstheme="minorHAnsi"/>
          <w:bCs/>
        </w:rPr>
        <w:t xml:space="preserve">, obowiązującymi przepisami oraz zasadami wiedzy technicznej i sztuki budowlanej. </w:t>
      </w:r>
      <w:r w:rsidRPr="002E7E2D">
        <w:rPr>
          <w:rFonts w:eastAsiaTheme="majorEastAsia" w:cstheme="minorHAnsi"/>
          <w:bCs/>
          <w:u w:val="single"/>
        </w:rPr>
        <w:t xml:space="preserve">Załączony przedmiar robót </w:t>
      </w:r>
      <w:r w:rsidRPr="00296291">
        <w:rPr>
          <w:rFonts w:eastAsiaTheme="majorEastAsia" w:cstheme="minorHAnsi"/>
          <w:b/>
          <w:u w:val="single"/>
        </w:rPr>
        <w:t xml:space="preserve">(załącznik nr </w:t>
      </w:r>
      <w:r w:rsidR="00A76E6B">
        <w:rPr>
          <w:rFonts w:eastAsiaTheme="majorEastAsia" w:cstheme="minorHAnsi"/>
          <w:b/>
          <w:u w:val="single"/>
        </w:rPr>
        <w:t>1</w:t>
      </w:r>
      <w:r w:rsidR="00723483">
        <w:rPr>
          <w:rFonts w:eastAsiaTheme="majorEastAsia" w:cstheme="minorHAnsi"/>
          <w:b/>
          <w:u w:val="single"/>
        </w:rPr>
        <w:t>1</w:t>
      </w:r>
      <w:r w:rsidRPr="00296291">
        <w:rPr>
          <w:rFonts w:eastAsiaTheme="majorEastAsia" w:cstheme="minorHAnsi"/>
          <w:b/>
          <w:u w:val="single"/>
        </w:rPr>
        <w:t xml:space="preserve"> do SWZ) jest dokumentem pomocniczym przy obliczaniu ceny ofertowej</w:t>
      </w:r>
      <w:r w:rsidRPr="002E7E2D">
        <w:rPr>
          <w:rFonts w:eastAsiaTheme="majorEastAsia" w:cstheme="minorHAnsi"/>
          <w:bCs/>
        </w:rPr>
        <w:t>.</w:t>
      </w:r>
      <w:r w:rsidRPr="00DB3FF4">
        <w:rPr>
          <w:rFonts w:eastAsiaTheme="majorEastAsia" w:cstheme="minorHAnsi"/>
          <w:bCs/>
        </w:rPr>
        <w:t xml:space="preserve">  </w:t>
      </w:r>
    </w:p>
    <w:p w14:paraId="344A7016" w14:textId="7FA76CB8" w:rsidR="00431618" w:rsidRDefault="00C42019">
      <w:pPr>
        <w:pStyle w:val="Akapitzlist"/>
        <w:numPr>
          <w:ilvl w:val="0"/>
          <w:numId w:val="24"/>
        </w:numPr>
        <w:spacing w:line="276" w:lineRule="auto"/>
        <w:ind w:left="567" w:hanging="567"/>
        <w:contextualSpacing w:val="0"/>
        <w:jc w:val="both"/>
        <w:rPr>
          <w:rFonts w:eastAsiaTheme="majorEastAsia" w:cstheme="minorHAnsi"/>
          <w:bCs/>
        </w:rPr>
      </w:pPr>
      <w:r w:rsidRPr="00C42019">
        <w:rPr>
          <w:rFonts w:eastAsiaTheme="majorEastAsia" w:cstheme="minorHAnsi"/>
          <w:bCs/>
        </w:rPr>
        <w:t xml:space="preserve">Opis wymagań Zamawiającego w zakresie realizacji i odbioru przedmiotu zamówienia zawarty jest we wzorze umowy, stanowiącym załącznik nr </w:t>
      </w:r>
      <w:r w:rsidR="009D2928">
        <w:rPr>
          <w:rFonts w:eastAsiaTheme="majorEastAsia" w:cstheme="minorHAnsi"/>
          <w:bCs/>
        </w:rPr>
        <w:t>4</w:t>
      </w:r>
      <w:r w:rsidRPr="00C42019">
        <w:rPr>
          <w:rFonts w:eastAsiaTheme="majorEastAsia" w:cstheme="minorHAnsi"/>
          <w:bCs/>
        </w:rPr>
        <w:t xml:space="preserve"> do SW</w:t>
      </w:r>
      <w:r w:rsidR="00770205">
        <w:rPr>
          <w:rFonts w:eastAsiaTheme="majorEastAsia" w:cstheme="minorHAnsi"/>
          <w:bCs/>
        </w:rPr>
        <w:t>Z.</w:t>
      </w:r>
    </w:p>
    <w:p w14:paraId="32EFBA85" w14:textId="3EF27461" w:rsidR="00D35569" w:rsidRPr="00C658A7" w:rsidRDefault="00D35569" w:rsidP="006923DB">
      <w:pPr>
        <w:pStyle w:val="Nagwek2"/>
        <w:numPr>
          <w:ilvl w:val="0"/>
          <w:numId w:val="2"/>
        </w:numPr>
        <w:ind w:left="2127" w:hanging="1843"/>
        <w:jc w:val="both"/>
      </w:pPr>
      <w:bookmarkStart w:id="24" w:name="_Toc189482782"/>
      <w:r w:rsidRPr="00C658A7">
        <w:t>Rozwiązania równoważne</w:t>
      </w:r>
      <w:r w:rsidR="00EC4A41">
        <w:t>.</w:t>
      </w:r>
      <w:bookmarkEnd w:id="24"/>
    </w:p>
    <w:p w14:paraId="52E231EF" w14:textId="5C7CA103" w:rsidR="00E63B37" w:rsidRPr="00BA27F2" w:rsidRDefault="00E63B37" w:rsidP="00E63B37">
      <w:pPr>
        <w:spacing w:line="276" w:lineRule="auto"/>
        <w:jc w:val="both"/>
      </w:pPr>
      <w:r w:rsidRPr="00BA27F2">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E63B37">
      <w:pPr>
        <w:spacing w:line="276" w:lineRule="auto"/>
        <w:jc w:val="both"/>
      </w:pPr>
      <w:r w:rsidRPr="00BA27F2">
        <w:t>W przypadku, gdy Zamawiający użył w opisie przedmiotu zamówienia odniesienie do norm, ocen technicznych, specyfikacji technicznych i systemów referencji technicznych, o których mowa w art. 101 ustawy Pzp należy rozumieć je jako przykładowe. Zamawiający zgodnie z art. 101 ust. 4 ustawy Pzp dopuszcza w każdym przypadku zastosowanie rozwiązań równoważnych opisywany</w:t>
      </w:r>
      <w:r w:rsidR="007B65E2" w:rsidRPr="00BA27F2">
        <w:t>ch</w:t>
      </w:r>
      <w:r w:rsidRPr="00BA27F2">
        <w:t xml:space="preserve"> w treści SWZ.</w:t>
      </w:r>
      <w:r w:rsidRPr="00CB7C6E">
        <w:t xml:space="preserve">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Pzp, a w każdym przypadku, działając zgodnie z art. 99 ust. 6 i art. 101 ust. 4 ustawy Pzp, Zamawiający dopuszcza rozwiązania równoważne w stosunku do określonych w SWZ i w załącznikach do SWZ, oznaczając takie 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17C937A8"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w:t>
      </w:r>
      <w:r w:rsidR="006E4A57">
        <w:t>Z</w:t>
      </w:r>
      <w:r>
        <w:t>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Pzp Wykonawca, który powołuje się na rozwiązania równoważne (w sytuacji, gdy opis przedmiotu zamówienia odnosi się do norm, ocen technicznych, specyfikacji technicznych i systemów referencji technicznych, o których mowa w art. 101 ust 1 pkt 2 i ust. 3 ustawy Pzp),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Pzp,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613AD819" w:rsidR="00D35569" w:rsidRPr="00C658A7" w:rsidRDefault="00D35569" w:rsidP="006923DB">
      <w:pPr>
        <w:pStyle w:val="Nagwek2"/>
        <w:numPr>
          <w:ilvl w:val="0"/>
          <w:numId w:val="2"/>
        </w:numPr>
        <w:ind w:left="2127" w:hanging="1843"/>
        <w:jc w:val="both"/>
      </w:pPr>
      <w:bookmarkStart w:id="25" w:name="_Toc189482783"/>
      <w:r w:rsidRPr="00C658A7">
        <w:t>Wymagania w zakresie zatrudniania przez wykonawcę lub podwykonawcę osób na podstawie stosunku pracy</w:t>
      </w:r>
      <w:r w:rsidR="00EC4A41">
        <w:t>.</w:t>
      </w:r>
      <w:bookmarkEnd w:id="25"/>
    </w:p>
    <w:p w14:paraId="12F6028C" w14:textId="09EB7E73" w:rsidR="00872688" w:rsidRPr="00BA02CB" w:rsidRDefault="004861B5" w:rsidP="00872688">
      <w:pPr>
        <w:pStyle w:val="Akapitzlist"/>
        <w:numPr>
          <w:ilvl w:val="0"/>
          <w:numId w:val="13"/>
        </w:numPr>
        <w:spacing w:after="0" w:line="276" w:lineRule="auto"/>
        <w:ind w:left="567" w:hanging="567"/>
        <w:jc w:val="both"/>
      </w:pPr>
      <w:bookmarkStart w:id="26" w:name="_Hlk117687166"/>
      <w:bookmarkStart w:id="27" w:name="_Hlk117686404"/>
      <w:r w:rsidRPr="00ED0FD1">
        <w:rPr>
          <w:rFonts w:eastAsia="Calibri" w:cstheme="minorHAnsi"/>
          <w:color w:val="000000"/>
        </w:rPr>
        <w:t xml:space="preserve">Zamawiający działając na podstawie art. 95 ust. 1 ustawy Pzp wymaga </w:t>
      </w:r>
      <w:r w:rsidRPr="00ED0FD1">
        <w:rPr>
          <w:rFonts w:eastAsia="Calibri" w:cstheme="minorHAnsi"/>
        </w:rPr>
        <w:t xml:space="preserve">zatrudnienia przez Wykonawcę lub Podwykonawcę na podstawie stosunku pracy osób wykonujących wskazane przez Zamawiającego czynności w zakresie realizacji zamówienia, jeżeli wykonanie tych czynności polega na wykonywaniu pracy w sposób określony w art. 22 §1 ustawy z dnia 26 czerwca 1974 r. </w:t>
      </w:r>
      <w:r w:rsidRPr="00BA02CB">
        <w:rPr>
          <w:rFonts w:eastAsia="Calibri" w:cstheme="minorHAnsi"/>
        </w:rPr>
        <w:t>Kodeks pracy</w:t>
      </w:r>
      <w:r w:rsidR="00052A2B">
        <w:rPr>
          <w:rFonts w:eastAsia="Calibri" w:cstheme="minorHAnsi"/>
        </w:rPr>
        <w:t xml:space="preserve"> </w:t>
      </w:r>
      <w:r w:rsidR="00052A2B" w:rsidRPr="00052A2B">
        <w:rPr>
          <w:rFonts w:eastAsia="Calibri" w:cstheme="minorHAnsi"/>
        </w:rPr>
        <w:t>( Dz.U. z 2023r., poz. 1465 z późn.zm.), zwanej dalej</w:t>
      </w:r>
      <w:r w:rsidR="00052A2B">
        <w:rPr>
          <w:rFonts w:eastAsia="Calibri" w:cstheme="minorHAnsi"/>
        </w:rPr>
        <w:t xml:space="preserve"> Kodeks pracy</w:t>
      </w:r>
      <w:r w:rsidRPr="00BA02CB">
        <w:rPr>
          <w:rFonts w:eastAsia="Calibri" w:cstheme="minorHAnsi"/>
        </w:rPr>
        <w:t xml:space="preserve"> tj</w:t>
      </w:r>
      <w:r w:rsidRPr="00BA02CB">
        <w:rPr>
          <w:rFonts w:eastAsia="Calibri" w:cstheme="minorHAnsi"/>
          <w:b/>
          <w:bCs/>
        </w:rPr>
        <w:t xml:space="preserve">. </w:t>
      </w:r>
      <w:r w:rsidRPr="00CD1F2D">
        <w:rPr>
          <w:rFonts w:eastAsia="Calibri" w:cstheme="minorHAnsi"/>
          <w:b/>
          <w:bCs/>
        </w:rPr>
        <w:t xml:space="preserve">osoby </w:t>
      </w:r>
      <w:r w:rsidR="00872688" w:rsidRPr="00CD1F2D">
        <w:rPr>
          <w:b/>
          <w:bCs/>
        </w:rPr>
        <w:t xml:space="preserve">które będą wykonywać czynności o charakterze robót fizycznych, tj. </w:t>
      </w:r>
      <w:r w:rsidR="0052354F" w:rsidRPr="0052354F">
        <w:rPr>
          <w:b/>
          <w:bCs/>
        </w:rPr>
        <w:t>ogólnobudowlane, ziemne, rozbiórkowe, czyszczenie powierzchni betonowych</w:t>
      </w:r>
      <w:r w:rsidR="00872688" w:rsidRPr="00BA02CB">
        <w:t>.</w:t>
      </w:r>
    </w:p>
    <w:p w14:paraId="6CCD6FA4" w14:textId="77777777" w:rsidR="004861B5" w:rsidRPr="00BA02CB" w:rsidRDefault="004861B5" w:rsidP="004861B5">
      <w:pPr>
        <w:pStyle w:val="Akapitzlist"/>
        <w:spacing w:after="0" w:line="276" w:lineRule="auto"/>
        <w:ind w:left="567"/>
        <w:jc w:val="both"/>
      </w:pPr>
      <w:r w:rsidRPr="00BA02CB">
        <w:t xml:space="preserve">Obowiązek zatrudnienia wyżej wymienionych osób dotyczy Wykonawcy, Podwykonawcy oraz  dalszego Podwykonawcy. </w:t>
      </w:r>
    </w:p>
    <w:p w14:paraId="2040DADE" w14:textId="76A702E7" w:rsidR="004861B5" w:rsidRDefault="004861B5" w:rsidP="004861B5">
      <w:pPr>
        <w:pStyle w:val="Akapitzlist"/>
        <w:numPr>
          <w:ilvl w:val="0"/>
          <w:numId w:val="13"/>
        </w:numPr>
        <w:spacing w:after="0" w:line="276" w:lineRule="auto"/>
        <w:ind w:left="567" w:hanging="567"/>
        <w:jc w:val="both"/>
      </w:pPr>
      <w:r w:rsidRPr="00BA02CB">
        <w:t>Zamawiający wymaga, aby Wykonawca, którego oferta zostanie</w:t>
      </w:r>
      <w:r w:rsidRPr="00C3652B">
        <w:t xml:space="preserve"> wybrana jako najkorzystniejsza przedłożył Zamawiającemu najpóźniej w dniu zawarcia umowy o udzielenie zamówienia publicznego oświadczenia, dot. liczby osób zatrudnionych lub które zostaną zatrudnione na umowę o pracę wykonujących czynności, o których mowa powyżej</w:t>
      </w:r>
      <w:r w:rsidR="00BE5503">
        <w:t>,</w:t>
      </w:r>
      <w:r w:rsidRPr="00C3652B">
        <w:t xml:space="preserve"> w zakresie realizacji przedmiotu zamówienia</w:t>
      </w:r>
      <w:r>
        <w:t>.</w:t>
      </w:r>
    </w:p>
    <w:p w14:paraId="73194CE3" w14:textId="0174E31D" w:rsidR="004861B5" w:rsidRDefault="004861B5" w:rsidP="004861B5">
      <w:pPr>
        <w:pStyle w:val="Akapitzlist"/>
        <w:numPr>
          <w:ilvl w:val="0"/>
          <w:numId w:val="13"/>
        </w:numPr>
        <w:spacing w:after="0" w:line="276" w:lineRule="auto"/>
        <w:ind w:left="567" w:hanging="567"/>
        <w:jc w:val="both"/>
      </w:pPr>
      <w:r>
        <w:t xml:space="preserve">W trakcie realizacji zamówienia </w:t>
      </w:r>
      <w:r w:rsidR="00BE5503">
        <w:t>Z</w:t>
      </w:r>
      <w:r>
        <w:t xml:space="preserve">amawiający uprawniony jest do wykonywania czynności kontrolnych wobec wykonawcy odnośnie spełniania przez wykonawcę lub podwykonawcę wymogu zatrudnienia na podstawie umowy o pracę osób wykonujących wskazane w </w:t>
      </w:r>
      <w:r w:rsidR="00520D2F">
        <w:t>ust.</w:t>
      </w:r>
      <w:r>
        <w:t xml:space="preserve"> 1 czynności. Zamawiający uprawniony jest w szczególności do: </w:t>
      </w:r>
    </w:p>
    <w:p w14:paraId="2CA7A34B" w14:textId="77777777" w:rsidR="004861B5" w:rsidRDefault="004861B5" w:rsidP="004861B5">
      <w:pPr>
        <w:pStyle w:val="Akapitzlist"/>
        <w:numPr>
          <w:ilvl w:val="1"/>
          <w:numId w:val="14"/>
        </w:numPr>
        <w:spacing w:line="276" w:lineRule="auto"/>
        <w:ind w:left="993" w:hanging="426"/>
        <w:jc w:val="both"/>
      </w:pPr>
      <w:r>
        <w:t>żądania oświadczeń i dokumentów w zakresie potwierdzenia spełniania ww. wymogów i dokonywania ich oceny,</w:t>
      </w:r>
    </w:p>
    <w:p w14:paraId="36302D6B" w14:textId="77777777" w:rsidR="004861B5" w:rsidRDefault="004861B5" w:rsidP="004861B5">
      <w:pPr>
        <w:pStyle w:val="Akapitzlist"/>
        <w:numPr>
          <w:ilvl w:val="1"/>
          <w:numId w:val="14"/>
        </w:numPr>
        <w:spacing w:line="276" w:lineRule="auto"/>
        <w:ind w:left="993" w:hanging="426"/>
        <w:jc w:val="both"/>
      </w:pPr>
      <w:r>
        <w:t>żądania wyjaśnień w przypadku wątpliwości w zakresie potwierdzenia spełniania ww. wymogów,</w:t>
      </w:r>
    </w:p>
    <w:p w14:paraId="714B2C0C" w14:textId="77777777" w:rsidR="004861B5" w:rsidRDefault="004861B5" w:rsidP="004861B5">
      <w:pPr>
        <w:pStyle w:val="Akapitzlist"/>
        <w:numPr>
          <w:ilvl w:val="1"/>
          <w:numId w:val="14"/>
        </w:numPr>
        <w:spacing w:line="276" w:lineRule="auto"/>
        <w:ind w:left="993" w:hanging="426"/>
        <w:jc w:val="both"/>
      </w:pPr>
      <w:r>
        <w:t>przeprowadzania kontroli na miejscu wykonywania świadczenia.</w:t>
      </w:r>
    </w:p>
    <w:p w14:paraId="6BE5C1D1" w14:textId="68BA6E3E" w:rsidR="004861B5" w:rsidRDefault="004861B5" w:rsidP="004861B5">
      <w:pPr>
        <w:pStyle w:val="Akapitzlist"/>
        <w:numPr>
          <w:ilvl w:val="0"/>
          <w:numId w:val="13"/>
        </w:numPr>
        <w:spacing w:line="276" w:lineRule="auto"/>
        <w:ind w:left="567" w:hanging="567"/>
        <w:jc w:val="both"/>
      </w:pPr>
      <w:r>
        <w:t xml:space="preserve">W trakcie realizacji zamówienia na każde wezwanie </w:t>
      </w:r>
      <w:r w:rsidR="006E4A57">
        <w:t>Z</w:t>
      </w:r>
      <w:r>
        <w:t xml:space="preserve">amawiającego w wyznaczonym w tym wezwaniu terminie wykonawca przedłoży </w:t>
      </w:r>
      <w:r w:rsidR="006E4A57">
        <w:t>Z</w:t>
      </w:r>
      <w:r>
        <w:t>amawiającemu wskazane poniżej dowody w celu potwierdzenia spełnienia wymogu zatrudnienia na podstawie umowy o pracę przez wykonawcę lub podwykonawcę osób wykonujących wskazane w ust. 1 czynności w trakcie realizacji zamówienia:</w:t>
      </w:r>
    </w:p>
    <w:p w14:paraId="684959B2" w14:textId="470A7720" w:rsidR="004861B5" w:rsidRDefault="004861B5" w:rsidP="004861B5">
      <w:pPr>
        <w:pStyle w:val="Akapitzlist"/>
        <w:numPr>
          <w:ilvl w:val="2"/>
          <w:numId w:val="15"/>
        </w:numPr>
        <w:spacing w:line="276" w:lineRule="auto"/>
        <w:ind w:left="993" w:hanging="426"/>
        <w:jc w:val="both"/>
      </w:pPr>
      <w:r w:rsidRPr="007E6ACD">
        <w:rPr>
          <w:b/>
          <w:bCs/>
        </w:rPr>
        <w:t>oświadczenie wykonawcy</w:t>
      </w:r>
      <w:r>
        <w:t xml:space="preserve"> lub podwykonawcy o zatrudnieniu na podstawie umowy o pracę osób wykonujących czynności, których dotyczy wezwanie </w:t>
      </w:r>
      <w:r w:rsidR="00BE5503">
        <w:t>Z</w:t>
      </w:r>
      <w: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zatrudnionych pracowników, daty zawarcia umowy o pracę, rodzaju umowy o pracę, zakresu obowiązków pracownika oraz podpis osoby uprawnionej do złożenia oświadczenia w imieniu wykonawcy lub podwykonawcy;</w:t>
      </w:r>
    </w:p>
    <w:p w14:paraId="6102FBB8" w14:textId="3A090423" w:rsidR="004861B5" w:rsidRDefault="004861B5" w:rsidP="004861B5">
      <w:pPr>
        <w:pStyle w:val="Akapitzlist"/>
        <w:numPr>
          <w:ilvl w:val="2"/>
          <w:numId w:val="15"/>
        </w:numPr>
        <w:spacing w:line="276" w:lineRule="auto"/>
        <w:ind w:left="993" w:hanging="426"/>
        <w:jc w:val="both"/>
      </w:pPr>
      <w:r>
        <w:t>poświadczoną za zgodność z oryginałem odpowiednio przez wykonawcę</w:t>
      </w:r>
      <w:r w:rsidR="00CD1F2D">
        <w:t xml:space="preserve"> </w:t>
      </w:r>
      <w:r>
        <w:t xml:space="preserve">lub podwykonawcę </w:t>
      </w:r>
      <w:r w:rsidRPr="009A5A10">
        <w:rPr>
          <w:b/>
          <w:bCs/>
        </w:rPr>
        <w:t xml:space="preserve">kopię umowy/umów o pracę </w:t>
      </w:r>
      <w:r>
        <w:t>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RODO (tj. w szczególności bez adresów, nr PESEL pracowników). Informacje takie jak: imię i nazwisko pracownika, data zawarcia umowy, rodzaj umowy o pracę oraz zakres obowiązków pracownika powinny być możliwe do zidentyfikowania;</w:t>
      </w:r>
    </w:p>
    <w:p w14:paraId="4A7FBDED" w14:textId="77777777" w:rsidR="004861B5" w:rsidRDefault="004861B5" w:rsidP="004861B5">
      <w:pPr>
        <w:pStyle w:val="Akapitzlist"/>
        <w:numPr>
          <w:ilvl w:val="2"/>
          <w:numId w:val="15"/>
        </w:numPr>
        <w:spacing w:line="276" w:lineRule="auto"/>
        <w:ind w:left="993" w:hanging="426"/>
        <w:jc w:val="both"/>
      </w:pPr>
      <w:r w:rsidRPr="009A5A10">
        <w:rPr>
          <w:b/>
          <w:bCs/>
        </w:rPr>
        <w:t>zaświadczenie właściwego oddziału ZUS</w:t>
      </w:r>
      <w:r>
        <w:t>, potwierdzające opłacanie przez wykonawcę lub podwykonawcę składek na ubezpieczenia społeczne i zdrowotne z tytułu zatrudnienia na podstawie umów o pracę za ostatni okres rozliczeniowy;</w:t>
      </w:r>
    </w:p>
    <w:p w14:paraId="21A5FF25" w14:textId="2A5EC36B" w:rsidR="004861B5" w:rsidRDefault="004861B5" w:rsidP="004861B5">
      <w:pPr>
        <w:pStyle w:val="Akapitzlist"/>
        <w:numPr>
          <w:ilvl w:val="2"/>
          <w:numId w:val="15"/>
        </w:numPr>
        <w:spacing w:line="276" w:lineRule="auto"/>
        <w:ind w:left="993" w:hanging="426"/>
        <w:jc w:val="both"/>
      </w:pPr>
      <w:r>
        <w:t xml:space="preserve">poświadczoną za zgodność z oryginałem odpowiednio przez wykonawcę lub podwykonawcę </w:t>
      </w:r>
      <w:r w:rsidRPr="009A5A10">
        <w:rPr>
          <w:b/>
          <w:bCs/>
        </w:rPr>
        <w:t>kopię dowodu potwierdzającego zgłoszenie pracownika przez pracodawcę do ubezpieczeń</w:t>
      </w:r>
      <w:r>
        <w:t>, zanonimizowaną w sposób zapewniający ochronę danych osobowych pracowników, zgodnie z przepisami ustawy Pzp oraz RODO</w:t>
      </w:r>
      <w:r w:rsidR="00913BA0">
        <w:t xml:space="preserve"> </w:t>
      </w:r>
      <w:r w:rsidR="00913BA0" w:rsidRPr="00913BA0">
        <w:t xml:space="preserve"> i ustawy z dnia 10 maja 2018 r. o ochronie danych osobowych ( Dz. U. z 2019r., poz. 1781 z późn. zm.).</w:t>
      </w:r>
    </w:p>
    <w:p w14:paraId="783A044E" w14:textId="78A3521D" w:rsidR="004861B5" w:rsidRPr="007269F6" w:rsidRDefault="004861B5" w:rsidP="004861B5">
      <w:pPr>
        <w:pStyle w:val="Akapitzlist"/>
        <w:numPr>
          <w:ilvl w:val="0"/>
          <w:numId w:val="13"/>
        </w:numPr>
        <w:spacing w:line="276" w:lineRule="auto"/>
        <w:ind w:left="567" w:hanging="567"/>
        <w:jc w:val="both"/>
      </w:pPr>
      <w:r>
        <w:t>Z tytułu niespełnienia przez wykonawcę lub podwykonawcę wymogu zatrudnienia na podstawie umowy o pracę osób wykonujących wskazane w ust. 1 czynności</w:t>
      </w:r>
      <w:r w:rsidR="00BE5503">
        <w:t>,</w:t>
      </w:r>
      <w:r>
        <w:t xml:space="preserve"> Zamawiający przewiduje sankcję w postaci obowiązku zapłaty przez wykonawcę kary umownej w wysokości określonej w umowie w sprawie zamówienia publicznego. Niezłożenie przez wykonawcę w wyznaczonym przez </w:t>
      </w:r>
      <w:r w:rsidR="006E4A57">
        <w:t>Z</w:t>
      </w:r>
      <w:r w:rsidRPr="004A7D1B">
        <w:t xml:space="preserve">amawiającego terminie żądanych przez </w:t>
      </w:r>
      <w:r w:rsidR="006E4A57">
        <w:t>Z</w:t>
      </w:r>
      <w:r w:rsidRPr="004A7D1B">
        <w:t xml:space="preserve">amawiającego dowodów w celu potwierdzenia </w:t>
      </w:r>
      <w:r w:rsidRPr="007269F6">
        <w:t xml:space="preserve">spełnienia przez wykonawcę lub podwykonawcę wymogu zatrudnienia na podstawie umowy o pracę traktowane będzie jako niespełnienie przez wykonawcę lub podwykonawcę wymogu zatrudnienia na podstawie umowy o pracę osób wykonujących wskazane w </w:t>
      </w:r>
      <w:r w:rsidR="00520D2F" w:rsidRPr="007269F6">
        <w:t xml:space="preserve">ust. </w:t>
      </w:r>
      <w:r w:rsidRPr="007269F6">
        <w:t xml:space="preserve">1 czynności. </w:t>
      </w:r>
    </w:p>
    <w:p w14:paraId="1C26FA32" w14:textId="7CDA4558" w:rsidR="006E6BA4" w:rsidRPr="007269F6" w:rsidRDefault="006E6BA4" w:rsidP="006E6BA4">
      <w:pPr>
        <w:pStyle w:val="Akapitzlist"/>
        <w:numPr>
          <w:ilvl w:val="0"/>
          <w:numId w:val="13"/>
        </w:numPr>
        <w:spacing w:line="276" w:lineRule="auto"/>
        <w:ind w:left="567" w:hanging="567"/>
        <w:jc w:val="both"/>
      </w:pPr>
      <w:r w:rsidRPr="007269F6">
        <w:t xml:space="preserve">Za brak zatrudnienia osób wykonujących wskazane w ust. 1 czynności, Wykonawca zapłaci karę określoną we wzorze umowy, stanowiący załącznik nr 4 do SWZ. </w:t>
      </w:r>
    </w:p>
    <w:p w14:paraId="54A64946" w14:textId="5D8D98AD" w:rsidR="004861B5" w:rsidRPr="007269F6" w:rsidRDefault="004861B5" w:rsidP="004861B5">
      <w:pPr>
        <w:pStyle w:val="Akapitzlist"/>
        <w:numPr>
          <w:ilvl w:val="0"/>
          <w:numId w:val="13"/>
        </w:numPr>
        <w:spacing w:line="276" w:lineRule="auto"/>
        <w:ind w:left="567" w:hanging="567"/>
        <w:jc w:val="both"/>
      </w:pPr>
      <w:r w:rsidRPr="007269F6">
        <w:t xml:space="preserve">W przypadku uzasadnionych wątpliwości co do przestrzegania prawa pracy przez wykonawcę lub podwykonawcę, </w:t>
      </w:r>
      <w:r w:rsidR="00BE5503" w:rsidRPr="007269F6">
        <w:t>Z</w:t>
      </w:r>
      <w:r w:rsidRPr="007269F6">
        <w:t>amawiający może zwrócić się o przeprowadzenie kontroli przez Państwową Inspekcję Pracy.</w:t>
      </w:r>
    </w:p>
    <w:p w14:paraId="0A55EA22" w14:textId="394FDECF" w:rsidR="004861B5" w:rsidRPr="007269F6" w:rsidRDefault="004861B5" w:rsidP="004861B5">
      <w:pPr>
        <w:pStyle w:val="Akapitzlist"/>
        <w:numPr>
          <w:ilvl w:val="0"/>
          <w:numId w:val="13"/>
        </w:numPr>
        <w:spacing w:line="276" w:lineRule="auto"/>
        <w:ind w:left="567" w:hanging="567"/>
        <w:jc w:val="both"/>
      </w:pPr>
      <w:r w:rsidRPr="007269F6">
        <w:t>Powyższy wymóg</w:t>
      </w:r>
      <w:r w:rsidR="00BE5503" w:rsidRPr="007269F6">
        <w:t>,</w:t>
      </w:r>
      <w:r w:rsidRPr="007269F6">
        <w:t xml:space="preserve"> określony w ust. 1</w:t>
      </w:r>
      <w:r w:rsidR="00BE5503" w:rsidRPr="007269F6">
        <w:t>,</w:t>
      </w:r>
      <w:r w:rsidRPr="007269F6">
        <w:t xml:space="preserve"> dotyczy również podwykonawców wykonujących wskazane wyżej prace.</w:t>
      </w:r>
    </w:p>
    <w:p w14:paraId="4128A13A" w14:textId="26918D4C" w:rsidR="004E2BCF" w:rsidRPr="007269F6" w:rsidRDefault="004861B5" w:rsidP="00F96665">
      <w:pPr>
        <w:pStyle w:val="Akapitzlist"/>
        <w:numPr>
          <w:ilvl w:val="0"/>
          <w:numId w:val="13"/>
        </w:numPr>
        <w:spacing w:line="276" w:lineRule="auto"/>
        <w:ind w:left="567" w:hanging="567"/>
        <w:jc w:val="both"/>
      </w:pPr>
      <w:r w:rsidRPr="007269F6">
        <w:t>W przypadku trzykrotnego nie wywiązania się z obowiązku wskazanego w ust. 3, Zamawiający ma prawo odstąpić od umowy ze skutkiem natychmiastowym, bez konieczności zapłaty kary umownej określonej w</w:t>
      </w:r>
      <w:r w:rsidR="0052354F" w:rsidRPr="007269F6">
        <w:t>e</w:t>
      </w:r>
      <w:r w:rsidR="00E462CE" w:rsidRPr="007269F6">
        <w:t xml:space="preserve"> </w:t>
      </w:r>
      <w:r w:rsidRPr="007269F6">
        <w:t>wzor</w:t>
      </w:r>
      <w:r w:rsidR="0052354F" w:rsidRPr="007269F6">
        <w:t>ze</w:t>
      </w:r>
      <w:r w:rsidRPr="007269F6">
        <w:t xml:space="preserve"> umowy, stanowiąc</w:t>
      </w:r>
      <w:r w:rsidR="006E6BA4" w:rsidRPr="007269F6">
        <w:t>y</w:t>
      </w:r>
      <w:r w:rsidRPr="007269F6">
        <w:t xml:space="preserve"> załącznik nr </w:t>
      </w:r>
      <w:r w:rsidR="009D2928" w:rsidRPr="007269F6">
        <w:t>4</w:t>
      </w:r>
      <w:r w:rsidRPr="007269F6">
        <w:t xml:space="preserve"> do SWZ</w:t>
      </w:r>
      <w:bookmarkEnd w:id="26"/>
      <w:bookmarkEnd w:id="27"/>
      <w:r w:rsidR="004E2BCF" w:rsidRPr="007269F6">
        <w:t>.</w:t>
      </w:r>
    </w:p>
    <w:p w14:paraId="55EBFF0A" w14:textId="4403F513" w:rsidR="00D35569" w:rsidRPr="00C658A7" w:rsidRDefault="00D35569" w:rsidP="006923DB">
      <w:pPr>
        <w:pStyle w:val="Nagwek2"/>
        <w:numPr>
          <w:ilvl w:val="0"/>
          <w:numId w:val="2"/>
        </w:numPr>
        <w:ind w:left="2127" w:hanging="1843"/>
        <w:jc w:val="both"/>
      </w:pPr>
      <w:bookmarkStart w:id="28" w:name="_Toc189482784"/>
      <w:r w:rsidRPr="00C658A7">
        <w:t>Wymagania w zakresie zatrudnienia osób, o których mowa w art. 96 ust. 2 pkt 2 ustawy Pzp</w:t>
      </w:r>
      <w:r w:rsidR="00087CE5">
        <w:t>.</w:t>
      </w:r>
      <w:bookmarkEnd w:id="28"/>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o których mowa w art. 96 ust. 2 pkt 2 ustawy Pzp.</w:t>
      </w:r>
    </w:p>
    <w:p w14:paraId="33662394" w14:textId="66DDB457" w:rsidR="00D35569" w:rsidRPr="00C658A7" w:rsidRDefault="00D35569" w:rsidP="006923DB">
      <w:pPr>
        <w:pStyle w:val="Nagwek2"/>
        <w:numPr>
          <w:ilvl w:val="0"/>
          <w:numId w:val="2"/>
        </w:numPr>
        <w:ind w:left="2127" w:hanging="1843"/>
        <w:jc w:val="both"/>
      </w:pPr>
      <w:bookmarkStart w:id="29" w:name="_Toc189482785"/>
      <w:r w:rsidRPr="00C658A7">
        <w:t>Informacja o przedmiotowych środkach dowodowych</w:t>
      </w:r>
      <w:r w:rsidR="00087CE5">
        <w:t>.</w:t>
      </w:r>
      <w:bookmarkEnd w:id="29"/>
    </w:p>
    <w:p w14:paraId="4C1C4DE3" w14:textId="7E5B0001" w:rsidR="00025A74" w:rsidRDefault="00025A74" w:rsidP="001D0E59">
      <w:pPr>
        <w:spacing w:line="276" w:lineRule="auto"/>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625C50A9" w:rsidR="00D35569" w:rsidRPr="00C658A7" w:rsidRDefault="00D35569" w:rsidP="006923DB">
      <w:pPr>
        <w:pStyle w:val="Nagwek2"/>
        <w:numPr>
          <w:ilvl w:val="0"/>
          <w:numId w:val="2"/>
        </w:numPr>
        <w:ind w:left="2127" w:hanging="1843"/>
        <w:jc w:val="both"/>
      </w:pPr>
      <w:bookmarkStart w:id="30" w:name="_Toc189482786"/>
      <w:r w:rsidRPr="00C658A7">
        <w:t>Termin wykonania zamówienia</w:t>
      </w:r>
      <w:r w:rsidR="00087CE5">
        <w:t>.</w:t>
      </w:r>
      <w:bookmarkEnd w:id="30"/>
    </w:p>
    <w:p w14:paraId="457D1080" w14:textId="71EEFDFF" w:rsidR="00472FAD" w:rsidRPr="002134DF" w:rsidRDefault="002134DF" w:rsidP="009B5945">
      <w:pPr>
        <w:spacing w:after="0" w:line="276" w:lineRule="auto"/>
        <w:jc w:val="both"/>
        <w:rPr>
          <w:b/>
          <w:bCs/>
        </w:rPr>
      </w:pPr>
      <w:r w:rsidRPr="002134DF">
        <w:t xml:space="preserve">Zamawiający wymaga, aby zamówienie zostało wykonane w terminie od dnia zawarcia umowy </w:t>
      </w:r>
      <w:r w:rsidRPr="002134DF">
        <w:rPr>
          <w:b/>
          <w:bCs/>
        </w:rPr>
        <w:t>do dnia</w:t>
      </w:r>
      <w:r w:rsidRPr="002134DF">
        <w:t xml:space="preserve"> </w:t>
      </w:r>
      <w:r w:rsidR="0052354F" w:rsidRPr="002134DF">
        <w:rPr>
          <w:b/>
          <w:bCs/>
        </w:rPr>
        <w:t>30.09.2025 r.</w:t>
      </w:r>
      <w:r w:rsidR="00EC4A41" w:rsidRPr="002134DF">
        <w:t xml:space="preserve"> </w:t>
      </w:r>
    </w:p>
    <w:p w14:paraId="499C36C7" w14:textId="0A8F422F" w:rsidR="00D35569" w:rsidRPr="00C658A7" w:rsidRDefault="00D35569" w:rsidP="006923DB">
      <w:pPr>
        <w:pStyle w:val="Nagwek2"/>
        <w:numPr>
          <w:ilvl w:val="0"/>
          <w:numId w:val="2"/>
        </w:numPr>
        <w:ind w:left="2127" w:hanging="1843"/>
        <w:jc w:val="both"/>
      </w:pPr>
      <w:bookmarkStart w:id="31" w:name="_Toc189482787"/>
      <w:r w:rsidRPr="00C658A7">
        <w:t>Informacja o warunkach udziału w postępowaniu o udzielenie zamówienia</w:t>
      </w:r>
      <w:r w:rsidR="00087CE5">
        <w:t>.</w:t>
      </w:r>
      <w:bookmarkEnd w:id="31"/>
    </w:p>
    <w:p w14:paraId="49A2F70B" w14:textId="7E6DD144" w:rsidR="00077C28" w:rsidRPr="00836C72" w:rsidRDefault="00077C28" w:rsidP="00077C28">
      <w:pPr>
        <w:spacing w:line="276" w:lineRule="auto"/>
        <w:jc w:val="both"/>
        <w:rPr>
          <w:rFonts w:eastAsia="Times New Roman" w:cstheme="minorHAnsi"/>
          <w:b/>
        </w:rPr>
      </w:pPr>
      <w:r w:rsidRPr="003C0FA4">
        <w:rPr>
          <w:rFonts w:eastAsia="Times New Roman" w:cstheme="minorHAnsi"/>
        </w:rPr>
        <w:t xml:space="preserve">Na podstawie art. 112 ustawy Pzp, </w:t>
      </w:r>
      <w:r w:rsidR="006E4A57">
        <w:rPr>
          <w:rFonts w:eastAsia="Times New Roman" w:cstheme="minorHAnsi"/>
        </w:rPr>
        <w:t>Z</w:t>
      </w:r>
      <w:r w:rsidRPr="003C0FA4">
        <w:rPr>
          <w:rFonts w:eastAsia="Times New Roman" w:cstheme="minorHAnsi"/>
        </w:rPr>
        <w:t xml:space="preserve">amawiający określa warunki udziału w postępowaniu </w:t>
      </w:r>
      <w:r w:rsidRPr="003C0FA4">
        <w:rPr>
          <w:rFonts w:eastAsia="Times New Roman" w:cstheme="minorHAnsi"/>
          <w:b/>
        </w:rPr>
        <w:t>dotyczące:</w:t>
      </w:r>
    </w:p>
    <w:p w14:paraId="4998E612"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077C28">
        <w:rPr>
          <w:rFonts w:eastAsiaTheme="majorEastAsia" w:cstheme="minorHAnsi"/>
          <w:b/>
          <w:u w:val="single"/>
        </w:rPr>
        <w:t>zdolności do występowania w obrocie gospodarczym.</w:t>
      </w:r>
    </w:p>
    <w:p w14:paraId="4B6733E0" w14:textId="77777777" w:rsidR="00C34D49" w:rsidRDefault="00077C28" w:rsidP="00C34D49">
      <w:pPr>
        <w:pStyle w:val="Akapitzlist"/>
        <w:spacing w:line="276" w:lineRule="auto"/>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7DA54257"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uprawnień do prowadzenia określonej działalności gospodarczej lub zawodowej, jeśli wynika to z odrębnych przepisów.</w:t>
      </w:r>
      <w:bookmarkStart w:id="32" w:name="_Hlk97107467"/>
    </w:p>
    <w:p w14:paraId="15761911" w14:textId="77777777" w:rsidR="00C34D49" w:rsidRPr="00C34D49" w:rsidRDefault="00077C28" w:rsidP="003122C7">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bookmarkEnd w:id="32"/>
    </w:p>
    <w:p w14:paraId="7F7F9A61" w14:textId="77777777" w:rsidR="00C34D49" w:rsidRDefault="00077C28" w:rsidP="003122C7">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sytuacji ekonomicznej lub finansowej</w:t>
      </w:r>
    </w:p>
    <w:p w14:paraId="52DA9EA9" w14:textId="77777777" w:rsidR="00C34D49" w:rsidRPr="00C34D49" w:rsidRDefault="00077C28" w:rsidP="002A4B99">
      <w:pPr>
        <w:pStyle w:val="Akapitzlist"/>
        <w:spacing w:line="276" w:lineRule="auto"/>
        <w:ind w:left="567"/>
        <w:contextualSpacing w:val="0"/>
        <w:jc w:val="both"/>
        <w:rPr>
          <w:rFonts w:eastAsiaTheme="majorEastAsia" w:cstheme="minorHAnsi"/>
          <w:b/>
          <w:u w:val="single"/>
        </w:rPr>
      </w:pPr>
      <w:r w:rsidRPr="00C34D49">
        <w:rPr>
          <w:rFonts w:eastAsiaTheme="majorEastAsia" w:cstheme="minorHAnsi"/>
          <w:bCs/>
        </w:rPr>
        <w:t>Zamawiający nie stawia warunku w tym zakresie.</w:t>
      </w:r>
    </w:p>
    <w:p w14:paraId="3B97DB8C" w14:textId="52BDB521" w:rsidR="00077C28" w:rsidRPr="00C34D49" w:rsidRDefault="00077C28" w:rsidP="00655DFB">
      <w:pPr>
        <w:pStyle w:val="Akapitzlist"/>
        <w:numPr>
          <w:ilvl w:val="0"/>
          <w:numId w:val="50"/>
        </w:numPr>
        <w:spacing w:after="0" w:line="276" w:lineRule="auto"/>
        <w:ind w:left="567" w:hanging="567"/>
        <w:jc w:val="both"/>
        <w:rPr>
          <w:rFonts w:eastAsiaTheme="majorEastAsia" w:cstheme="minorHAnsi"/>
          <w:b/>
          <w:u w:val="single"/>
        </w:rPr>
      </w:pPr>
      <w:r w:rsidRPr="00C34D49">
        <w:rPr>
          <w:rFonts w:eastAsiaTheme="majorEastAsia" w:cstheme="minorHAnsi"/>
          <w:b/>
          <w:u w:val="single"/>
        </w:rPr>
        <w:t>zdolności technicznej lub zawodowej:</w:t>
      </w:r>
    </w:p>
    <w:p w14:paraId="6E35C046" w14:textId="77777777" w:rsidR="00D76482" w:rsidRPr="00565643" w:rsidRDefault="00D76482" w:rsidP="00D76482">
      <w:pPr>
        <w:spacing w:after="0" w:line="276" w:lineRule="auto"/>
        <w:ind w:left="567"/>
        <w:jc w:val="both"/>
      </w:pPr>
      <w:bookmarkStart w:id="33" w:name="_Hlk165363836"/>
      <w:r w:rsidRPr="00565643">
        <w:t xml:space="preserve">Zamawiający uzna, że Wykonawca spełnia warunek w zakresie zdolności technicznej lub zawodowej, w szczególności dotyczący: </w:t>
      </w:r>
    </w:p>
    <w:p w14:paraId="6B1731D5" w14:textId="23F622C6" w:rsidR="00B531A1" w:rsidRDefault="00D76482" w:rsidP="00B531A1">
      <w:pPr>
        <w:pStyle w:val="Akapitzlist"/>
        <w:numPr>
          <w:ilvl w:val="2"/>
          <w:numId w:val="49"/>
        </w:numPr>
        <w:spacing w:after="0" w:line="276" w:lineRule="auto"/>
        <w:ind w:left="993" w:hanging="426"/>
        <w:contextualSpacing w:val="0"/>
        <w:jc w:val="both"/>
      </w:pPr>
      <w:r>
        <w:t xml:space="preserve">Zamawiający wymaga wykonania nie wcześniej niż w okresie ostatnich </w:t>
      </w:r>
      <w:r w:rsidR="005D2F8D">
        <w:t>5</w:t>
      </w:r>
      <w:r>
        <w:t xml:space="preserve"> lat przed upływem terminu składania ofert, </w:t>
      </w:r>
      <w:r w:rsidRPr="00BA20C1">
        <w:t xml:space="preserve">a jeżeli okres prowadzonej działalności jest krótszy – </w:t>
      </w:r>
      <w:r w:rsidRPr="005F276C">
        <w:t>w tym okresie</w:t>
      </w:r>
      <w:r w:rsidR="00B531A1">
        <w:t xml:space="preserve"> </w:t>
      </w:r>
      <w:r>
        <w:t xml:space="preserve">należycie </w:t>
      </w:r>
      <w:r w:rsidRPr="00B531A1">
        <w:rPr>
          <w:b/>
          <w:bCs/>
        </w:rPr>
        <w:t xml:space="preserve">co najmniej </w:t>
      </w:r>
      <w:r w:rsidR="005D2F8D" w:rsidRPr="00B531A1">
        <w:rPr>
          <w:b/>
          <w:bCs/>
        </w:rPr>
        <w:t>jedn</w:t>
      </w:r>
      <w:r w:rsidR="00B531A1">
        <w:rPr>
          <w:b/>
          <w:bCs/>
        </w:rPr>
        <w:t xml:space="preserve">ej </w:t>
      </w:r>
      <w:r w:rsidR="005D2F8D" w:rsidRPr="00B531A1">
        <w:rPr>
          <w:b/>
          <w:bCs/>
        </w:rPr>
        <w:t xml:space="preserve">(1) </w:t>
      </w:r>
      <w:r w:rsidRPr="00B531A1">
        <w:rPr>
          <w:b/>
          <w:bCs/>
        </w:rPr>
        <w:t>robot</w:t>
      </w:r>
      <w:r w:rsidR="00B531A1">
        <w:rPr>
          <w:b/>
          <w:bCs/>
        </w:rPr>
        <w:t>y</w:t>
      </w:r>
      <w:r w:rsidRPr="00B531A1">
        <w:rPr>
          <w:b/>
          <w:bCs/>
        </w:rPr>
        <w:t xml:space="preserve"> budowlan</w:t>
      </w:r>
      <w:r w:rsidR="00B531A1">
        <w:rPr>
          <w:b/>
          <w:bCs/>
        </w:rPr>
        <w:t xml:space="preserve">ej </w:t>
      </w:r>
      <w:r w:rsidR="005D2F8D">
        <w:t>porównywaln</w:t>
      </w:r>
      <w:r w:rsidR="00B531A1">
        <w:t xml:space="preserve">ej </w:t>
      </w:r>
      <w:r w:rsidR="005D2F8D">
        <w:t>z robotami budowlanymi stanowiącymi przedmiot zamówienia tj. polegając</w:t>
      </w:r>
      <w:r w:rsidR="00B531A1">
        <w:t xml:space="preserve">ej </w:t>
      </w:r>
      <w:r w:rsidR="005D2F8D">
        <w:t>na wykonaniu robót ogólnobudowlanych lub robót budowlanych związanych z budową, remontem, modernizacją bądź przebudową boiska lub obiektu o nawierzchni syntetyczne</w:t>
      </w:r>
      <w:r w:rsidR="00E24A91">
        <w:t>j i wartości min. 500.000,00 zł.</w:t>
      </w:r>
      <w:r w:rsidR="005D2F8D">
        <w:t>.</w:t>
      </w:r>
    </w:p>
    <w:p w14:paraId="456E9506" w14:textId="5AFE5BDE" w:rsidR="005D2F8D" w:rsidRPr="005D2F8D" w:rsidRDefault="005D2F8D" w:rsidP="00B531A1">
      <w:pPr>
        <w:pStyle w:val="Akapitzlist"/>
        <w:spacing w:after="0" w:line="276" w:lineRule="auto"/>
        <w:ind w:left="993"/>
        <w:contextualSpacing w:val="0"/>
        <w:jc w:val="both"/>
      </w:pPr>
      <w:r>
        <w:t>Za robotę podobną z rodzaju do przedmiotu zamówienia dotyczącą nawierzchni uznaje się  zrealizowanie roboty budowlanej polegającej na wykonaniu: remontu, naprawie nawierzchni boiska sportowego</w:t>
      </w:r>
    </w:p>
    <w:p w14:paraId="7A215B12" w14:textId="6F79996D" w:rsidR="00213354" w:rsidRPr="00691717" w:rsidRDefault="00D76482" w:rsidP="00B531A1">
      <w:pPr>
        <w:pStyle w:val="Akapitzlist"/>
        <w:numPr>
          <w:ilvl w:val="2"/>
          <w:numId w:val="49"/>
        </w:numPr>
        <w:spacing w:line="276" w:lineRule="auto"/>
        <w:ind w:left="992" w:hanging="425"/>
        <w:contextualSpacing w:val="0"/>
        <w:jc w:val="both"/>
      </w:pPr>
      <w:r>
        <w:t>Zamawiający wymaga dysponowania</w:t>
      </w:r>
      <w:r w:rsidR="00691717" w:rsidRPr="00691717">
        <w:t xml:space="preserve"> co najmniej jedną osobą, posiadającą uprawnienia budowlane do kierowania robotami budowlanymi</w:t>
      </w:r>
      <w:r w:rsidR="00691717">
        <w:t xml:space="preserve"> </w:t>
      </w:r>
      <w:r w:rsidR="00691717" w:rsidRPr="00691717">
        <w:rPr>
          <w:rFonts w:eastAsia="Times New Roman" w:cstheme="minorHAnsi"/>
          <w:bCs/>
          <w:iCs/>
          <w:kern w:val="3"/>
          <w:lang w:eastAsia="zh-CN"/>
        </w:rPr>
        <w:t>zgodnie z przepisami Prawa Budowlanego, w specjalności konstrukcyjno– budowlanej bez ograniczeń i m.in. 3 letnie doświadczenie zawodowe (okres liczony od dnia uzyskania uprawnień) jako kierownik budowy lub kierownik robót</w:t>
      </w:r>
      <w:r w:rsidR="00213354" w:rsidRPr="00691717">
        <w:rPr>
          <w:rFonts w:eastAsia="Times New Roman" w:cstheme="minorHAnsi"/>
          <w:bCs/>
          <w:iCs/>
          <w:kern w:val="3"/>
          <w:lang w:eastAsia="zh-CN"/>
        </w:rPr>
        <w:t>.</w:t>
      </w:r>
    </w:p>
    <w:p w14:paraId="7070B08F" w14:textId="0007C349" w:rsidR="00D35569" w:rsidRPr="00C658A7" w:rsidRDefault="00D35569" w:rsidP="00655DFB">
      <w:pPr>
        <w:pStyle w:val="Nagwek2"/>
        <w:numPr>
          <w:ilvl w:val="0"/>
          <w:numId w:val="2"/>
        </w:numPr>
        <w:spacing w:before="0" w:line="276" w:lineRule="auto"/>
        <w:ind w:left="2127" w:hanging="1843"/>
        <w:jc w:val="both"/>
      </w:pPr>
      <w:bookmarkStart w:id="34" w:name="_Toc189482788"/>
      <w:bookmarkEnd w:id="33"/>
      <w:r w:rsidRPr="00C658A7">
        <w:t>Podstawy wykluczenia</w:t>
      </w:r>
      <w:bookmarkEnd w:id="34"/>
    </w:p>
    <w:p w14:paraId="0B920CB4" w14:textId="2890A7D0" w:rsidR="00D73DD7" w:rsidRPr="003646E3" w:rsidRDefault="009678BF" w:rsidP="00213354">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w:t>
      </w:r>
      <w:r w:rsidR="00B4669B" w:rsidRPr="003646E3">
        <w:t>.</w:t>
      </w:r>
      <w:r w:rsidRPr="003646E3">
        <w:t xml:space="preserve"> </w:t>
      </w:r>
      <w:r w:rsidR="00B70FD2" w:rsidRPr="003646E3">
        <w:t>ustawy PZP</w:t>
      </w:r>
      <w:r w:rsidR="00D73DD7" w:rsidRPr="003646E3">
        <w:t>, zgodnie z którym</w:t>
      </w:r>
      <w:r w:rsidR="0022753A" w:rsidRPr="003646E3">
        <w:t xml:space="preserve"> z</w:t>
      </w:r>
      <w:r w:rsidR="00D73DD7" w:rsidRPr="003646E3">
        <w:t xml:space="preserve"> postępowania o udzielenie zamówienia wyklucza się wykonawcę:</w:t>
      </w:r>
    </w:p>
    <w:p w14:paraId="3967942D" w14:textId="632FD4FC" w:rsidR="003B1180" w:rsidRPr="003646E3" w:rsidRDefault="003B1180">
      <w:pPr>
        <w:pStyle w:val="Akapitzlist"/>
        <w:numPr>
          <w:ilvl w:val="1"/>
          <w:numId w:val="6"/>
        </w:numPr>
        <w:spacing w:line="276" w:lineRule="auto"/>
        <w:ind w:left="993" w:hanging="425"/>
        <w:jc w:val="both"/>
      </w:pPr>
      <w:r w:rsidRPr="003646E3">
        <w:t>będącego osobą fizyczną, którego prawomocnie skazano za przestępstwo:</w:t>
      </w:r>
    </w:p>
    <w:p w14:paraId="4AEDD7B8" w14:textId="0F32A62D" w:rsidR="00805C77" w:rsidRDefault="00805C77" w:rsidP="00805C77">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w:t>
      </w:r>
      <w:r w:rsidR="00E50C83" w:rsidRPr="00E50C83">
        <w:t>( t.j. Dz. U. z 2024r., poz. 17</w:t>
      </w:r>
      <w:r w:rsidR="00E50C83">
        <w:t xml:space="preserve">) </w:t>
      </w:r>
      <w:r>
        <w:t>zwan</w:t>
      </w:r>
      <w:r w:rsidR="00E50C83">
        <w:t>ej</w:t>
      </w:r>
      <w:r>
        <w:t xml:space="preserve"> dalej</w:t>
      </w:r>
      <w:r w:rsidR="00E50C83">
        <w:t xml:space="preserve"> </w:t>
      </w:r>
      <w:r>
        <w:t>Kodeks karny</w:t>
      </w:r>
    </w:p>
    <w:p w14:paraId="21797A93" w14:textId="77777777" w:rsidR="00805C77" w:rsidRDefault="00805C77" w:rsidP="00805C77">
      <w:pPr>
        <w:pStyle w:val="Akapitzlist"/>
        <w:numPr>
          <w:ilvl w:val="0"/>
          <w:numId w:val="7"/>
        </w:numPr>
        <w:spacing w:line="276" w:lineRule="auto"/>
        <w:ind w:left="1276" w:hanging="284"/>
        <w:jc w:val="both"/>
      </w:pPr>
      <w:r>
        <w:t>handlu ludźmi, o którym mowa w art. 189a Kodeksu karnego,</w:t>
      </w:r>
    </w:p>
    <w:p w14:paraId="4C600CE1" w14:textId="0320BEA3" w:rsidR="00805C77" w:rsidRDefault="00805C77" w:rsidP="00805C77">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0079688A" w:rsidRPr="0079688A">
        <w:t xml:space="preserve">( t.j. Dz. U. z 2024r. , poz. 1488 ) </w:t>
      </w:r>
      <w:r>
        <w:t>ub w art. 54 ust. 1-4 ustawy z dnia 12 maja 2011 r. o refundacji leków, środków spożywczych specjalnego przeznaczenia żywieniowego oraz wyrobów medycznych</w:t>
      </w:r>
      <w:r w:rsidR="0079688A">
        <w:t xml:space="preserve"> </w:t>
      </w:r>
      <w:r w:rsidR="0079688A" w:rsidRPr="0079688A">
        <w:t>( t.j. Dz. U. z 2024r., poz. 930 ),</w:t>
      </w:r>
      <w:r w:rsidR="0079688A">
        <w:t xml:space="preserve"> </w:t>
      </w:r>
    </w:p>
    <w:p w14:paraId="1D996D5D" w14:textId="77777777" w:rsidR="00805C77" w:rsidRDefault="00805C77" w:rsidP="00805C77">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2054481" w14:textId="77777777" w:rsidR="00805C77" w:rsidRDefault="00805C77" w:rsidP="00805C77">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3F21D9C9" w14:textId="1A3E1F0D" w:rsidR="00805C77" w:rsidRDefault="00805C77" w:rsidP="00805C77">
      <w:pPr>
        <w:pStyle w:val="Akapitzlist"/>
        <w:numPr>
          <w:ilvl w:val="0"/>
          <w:numId w:val="7"/>
        </w:numPr>
        <w:spacing w:line="276" w:lineRule="auto"/>
        <w:ind w:left="1276" w:hanging="284"/>
        <w:jc w:val="both"/>
      </w:pPr>
      <w:r>
        <w:t>powierzenia wykonywania pracy małoletniemu cudzoziemcowi, o którym mowa w art. 9 ust. 2 ustawy z dnia 15 czerwca 2012 r. o skutkach powierzania wykonywania pracy cudzoziemcom przebywającym wbrew przepisom na terytorium Rzeczypospolitej Polskiej</w:t>
      </w:r>
      <w:r w:rsidR="0079688A">
        <w:t xml:space="preserve"> </w:t>
      </w:r>
      <w:r w:rsidR="0079688A" w:rsidRPr="0079688A">
        <w:t>( Dz. U. z 2021r., poz. 1745 z późn. zm.)</w:t>
      </w:r>
      <w:r w:rsidR="0079688A">
        <w:t>,</w:t>
      </w:r>
    </w:p>
    <w:p w14:paraId="39314BA2" w14:textId="77777777" w:rsidR="00805C77" w:rsidRDefault="00805C77" w:rsidP="00805C77">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2F4B50" w14:textId="73F93D15" w:rsidR="00805C77" w:rsidRDefault="00805C77" w:rsidP="00805C77">
      <w:pPr>
        <w:pStyle w:val="Akapitzlist"/>
        <w:numPr>
          <w:ilvl w:val="0"/>
          <w:numId w:val="7"/>
        </w:numPr>
        <w:spacing w:after="0" w:line="276" w:lineRule="auto"/>
        <w:ind w:left="1276" w:hanging="284"/>
        <w:jc w:val="both"/>
      </w:pPr>
      <w:r>
        <w:t>o którym mowa w art. 9 ust. 1 i 3 lub art. 10 ustawy z dnia 15 czerwca 2012 r. o skutkach powierzania wykonywania pracy cudzoziemcom przebywającym wbrew przepisom na terytorium Rzeczypospolitej Polskiej</w:t>
      </w:r>
      <w:r w:rsidR="005C45C9">
        <w:t xml:space="preserve"> </w:t>
      </w:r>
      <w:r w:rsidR="005C45C9" w:rsidRPr="005C45C9">
        <w:t>( Dz. U. z 2021r., poz. 1745 z późn. zm.)</w:t>
      </w:r>
    </w:p>
    <w:p w14:paraId="17E6B7B4" w14:textId="0BB41E5A" w:rsidR="00D73DD7" w:rsidRDefault="003B1180" w:rsidP="002A4B99">
      <w:pPr>
        <w:spacing w:after="0" w:line="276" w:lineRule="auto"/>
        <w:ind w:left="1276"/>
        <w:jc w:val="both"/>
      </w:pPr>
      <w:r>
        <w:t>– lub za odpowiedni czyn zabroniony określony w przepisach prawa obcego;</w:t>
      </w:r>
    </w:p>
    <w:p w14:paraId="6FFA66C7" w14:textId="77777777" w:rsidR="00805C77" w:rsidRDefault="00805C77" w:rsidP="00805C77">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7445D734" w14:textId="77777777" w:rsidR="00805C77" w:rsidRDefault="00805C77" w:rsidP="00805C77">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78FF10AF" w14:textId="4C049E6F" w:rsidR="00B74C7C" w:rsidRDefault="000F6D91">
      <w:pPr>
        <w:pStyle w:val="Akapitzlist"/>
        <w:numPr>
          <w:ilvl w:val="1"/>
          <w:numId w:val="6"/>
        </w:numPr>
        <w:spacing w:line="276" w:lineRule="auto"/>
        <w:ind w:left="993" w:hanging="426"/>
        <w:jc w:val="both"/>
      </w:pPr>
      <w:r w:rsidRPr="000F6D91">
        <w:t>wobec którego prawomocnie orzeczono zakaz ubiegania się o zamówienia publiczne</w:t>
      </w:r>
      <w:r w:rsidR="003B1180">
        <w:t>;</w:t>
      </w:r>
    </w:p>
    <w:p w14:paraId="4316FEDE" w14:textId="70E0901B" w:rsidR="0044341B" w:rsidRDefault="00805C77">
      <w:pPr>
        <w:pStyle w:val="Akapitzlist"/>
        <w:numPr>
          <w:ilvl w:val="1"/>
          <w:numId w:val="6"/>
        </w:numPr>
        <w:spacing w:line="276" w:lineRule="auto"/>
        <w:ind w:left="993" w:hanging="426"/>
        <w:jc w:val="both"/>
      </w:pPr>
      <w:r w:rsidRPr="00805C77">
        <w:t xml:space="preserve">jeżeli </w:t>
      </w:r>
      <w:r w:rsidR="006E4A57">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rsidR="006B17F6">
        <w:t xml:space="preserve"> </w:t>
      </w:r>
      <w:r w:rsidR="006B17F6" w:rsidRPr="006B17F6">
        <w:t>( t.j. Dz,. U. z 2024r., poz. 1616 )</w:t>
      </w:r>
      <w:r w:rsidRPr="00805C77">
        <w:t>, złożyli odrębne oferty, oferty częściowe lub wnioski o dopuszczenie do udziału w postępowaniu, chyba że wykażą, że przygotowali te oferty lub wnioski niezależnie od siebie</w:t>
      </w:r>
      <w:r w:rsidR="003B1180">
        <w:t>;</w:t>
      </w:r>
    </w:p>
    <w:p w14:paraId="0FDB2953" w14:textId="1C49D8A2" w:rsidR="00C40352" w:rsidRDefault="000F6D91" w:rsidP="002A4B99">
      <w:pPr>
        <w:pStyle w:val="Akapitzlist"/>
        <w:numPr>
          <w:ilvl w:val="1"/>
          <w:numId w:val="6"/>
        </w:numPr>
        <w:spacing w:line="276" w:lineRule="auto"/>
        <w:ind w:left="992" w:hanging="425"/>
        <w:contextualSpacing w:val="0"/>
        <w:jc w:val="both"/>
      </w:pPr>
      <w:r w:rsidRPr="000F6D91">
        <w:t>jeżeli, w przypadkach, o których mowa w art. 85 ust. 1</w:t>
      </w:r>
      <w:r w:rsidR="005D6275">
        <w:t xml:space="preserve"> ustawy Pzp</w:t>
      </w:r>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rsidR="006B17F6">
        <w:t xml:space="preserve"> </w:t>
      </w:r>
      <w:r w:rsidR="006B17F6" w:rsidRPr="006B17F6">
        <w:t>( t.j. Dz,. U. z 2024r., poz. 1616 )</w:t>
      </w:r>
      <w:r w:rsidRPr="000F6D91">
        <w:t>, chyba że spowodowane tym zakłócenie konkurencji może być wyeliminowane w inny sposób niż przez wykluczenie wykonawcy z udziału w postępowaniu o udzielenie zamówienia</w:t>
      </w:r>
      <w:r w:rsidR="003B1180">
        <w:t>.</w:t>
      </w:r>
    </w:p>
    <w:p w14:paraId="00D4A21D" w14:textId="77777777" w:rsidR="00805C77" w:rsidRDefault="00805C77" w:rsidP="002A4B99">
      <w:pPr>
        <w:pStyle w:val="Akapitzlist"/>
        <w:numPr>
          <w:ilvl w:val="0"/>
          <w:numId w:val="28"/>
        </w:numPr>
        <w:spacing w:line="276" w:lineRule="auto"/>
        <w:ind w:left="567" w:hanging="567"/>
        <w:contextualSpacing w:val="0"/>
        <w:jc w:val="both"/>
      </w:pPr>
      <w:r w:rsidRPr="003431D4">
        <w:t>Ponadto</w:t>
      </w:r>
      <w:r>
        <w:t>,</w:t>
      </w:r>
      <w:r w:rsidRPr="003431D4">
        <w:t xml:space="preserve"> zgodnie z art. 109 ust. 2 ustawy Pzp</w:t>
      </w:r>
      <w:r>
        <w:t>,</w:t>
      </w:r>
      <w:r w:rsidRPr="003431D4">
        <w:t xml:space="preserve"> Zamawiający przewiduje wykluczenie Wykonawcy na podstawie art. 109 ust.1 pkt 4 ustawy Pzp,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785BD79F" w14:textId="77777777" w:rsidR="00805C77" w:rsidRDefault="00805C77" w:rsidP="002A4B9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594F2DF6" w14:textId="15B5ABDE" w:rsidR="000D7427" w:rsidRDefault="000D7427" w:rsidP="005A667A">
      <w:pPr>
        <w:pStyle w:val="Akapitzlist"/>
        <w:spacing w:line="276" w:lineRule="auto"/>
        <w:ind w:left="567"/>
        <w:jc w:val="both"/>
      </w:pPr>
      <w:r>
        <w:t>Wobec powyższego Zamawiający wykluczy:</w:t>
      </w:r>
    </w:p>
    <w:p w14:paraId="5B3FC2F4" w14:textId="77777777" w:rsidR="00805C77" w:rsidRDefault="00805C77" w:rsidP="00805C77">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35" w:name="_Hlk135831073"/>
      <w:r>
        <w:t>(zwanym dalej Rozporządzeniem 765/2006)</w:t>
      </w:r>
      <w:bookmarkEnd w:id="35"/>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24D2F2B4" w14:textId="7264C2A8" w:rsidR="00805C77" w:rsidRDefault="00805C77" w:rsidP="00805C77">
      <w:pPr>
        <w:pStyle w:val="Akapitzlist"/>
        <w:numPr>
          <w:ilvl w:val="2"/>
          <w:numId w:val="8"/>
        </w:numPr>
        <w:spacing w:line="276" w:lineRule="auto"/>
        <w:ind w:left="993" w:hanging="426"/>
        <w:jc w:val="both"/>
      </w:pPr>
      <w:bookmarkStart w:id="36" w:name="_Hlk136254316"/>
      <w:r>
        <w:t xml:space="preserve">wykonawcę oraz uczestnika konkursu, którego beneficjentem rzeczywistym w rozumieniu ustawy z dnia 1 marca 2018 r. o przeciwdziałaniu praniu pieniędzy oraz finansowaniu terroryzmu </w:t>
      </w:r>
      <w:r w:rsidR="00EF7B53">
        <w:t xml:space="preserve"> </w:t>
      </w:r>
      <w:r w:rsidR="00EF7B53" w:rsidRPr="00EF7B53">
        <w:t xml:space="preserve">( Dz. U. z 2023r., poz.1124 z późn.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36"/>
    <w:p w14:paraId="32142119" w14:textId="3B79E22D" w:rsidR="00805C77" w:rsidRDefault="00805C77" w:rsidP="003122C7">
      <w:pPr>
        <w:pStyle w:val="Akapitzlist"/>
        <w:numPr>
          <w:ilvl w:val="2"/>
          <w:numId w:val="8"/>
        </w:numPr>
        <w:spacing w:after="0" w:line="276" w:lineRule="auto"/>
        <w:ind w:left="993" w:hanging="426"/>
        <w:contextualSpacing w:val="0"/>
        <w:jc w:val="both"/>
      </w:pPr>
      <w:r>
        <w:t>wykonawcę oraz uczestnika konkursu, którego jednostką dominującą w rozumieniu art. 3 ust. 1 pkt 37 ustawy z dnia 29 września 1994 r. o rachunkowości</w:t>
      </w:r>
      <w:r w:rsidR="00EF7B53">
        <w:t xml:space="preserve"> </w:t>
      </w:r>
      <w:r w:rsidR="00EF7B53" w:rsidRPr="00EF7B53">
        <w:t xml:space="preserve">( Dz. U. z 2023r., poz.120 z późn. zm.) </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7D834E39" w14:textId="7BA4A810" w:rsidR="003B7BB2" w:rsidRPr="00340603" w:rsidRDefault="00340603" w:rsidP="003122C7">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r w:rsidR="009678BF" w:rsidRPr="00340603">
        <w:rPr>
          <w:rFonts w:cstheme="minorHAnsi"/>
        </w:rPr>
        <w:t>.</w:t>
      </w:r>
    </w:p>
    <w:p w14:paraId="65B004DC" w14:textId="7884234E" w:rsidR="00805C77" w:rsidRDefault="00805C77" w:rsidP="003122C7">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w:t>
      </w:r>
      <w:r w:rsidR="00FD6508">
        <w:t xml:space="preserve">4 </w:t>
      </w:r>
      <w:r>
        <w:t xml:space="preserve">ustawy Pzp, wykonawca nie podlega wykluczeniu jeżeli udowodni </w:t>
      </w:r>
      <w:r w:rsidR="006E4A57">
        <w:t>Z</w:t>
      </w:r>
      <w:r>
        <w:t xml:space="preserve">amawiającemu, że spełnił </w:t>
      </w:r>
      <w:r w:rsidRPr="00826F92">
        <w:rPr>
          <w:b/>
          <w:bCs/>
        </w:rPr>
        <w:t xml:space="preserve">łącznie </w:t>
      </w:r>
      <w:r>
        <w:t>następujące przesłanki:</w:t>
      </w:r>
    </w:p>
    <w:p w14:paraId="2CB74E01" w14:textId="77777777" w:rsidR="00805C77" w:rsidRDefault="00805C77" w:rsidP="00805C77">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0F384D4A" w14:textId="30612B2B" w:rsidR="00805C77" w:rsidRDefault="00805C77" w:rsidP="00805C77">
      <w:pPr>
        <w:pStyle w:val="Akapitzlist"/>
        <w:numPr>
          <w:ilvl w:val="1"/>
          <w:numId w:val="9"/>
        </w:numPr>
        <w:spacing w:line="276" w:lineRule="auto"/>
        <w:ind w:left="993" w:hanging="426"/>
        <w:jc w:val="both"/>
      </w:pPr>
      <w: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D61996">
        <w:t>Z</w:t>
      </w:r>
      <w:r>
        <w:t>amawiającym;</w:t>
      </w:r>
    </w:p>
    <w:p w14:paraId="7DF9C9F3" w14:textId="77777777" w:rsidR="00805C77" w:rsidRDefault="00805C77" w:rsidP="00805C77">
      <w:pPr>
        <w:pStyle w:val="Akapitzlist"/>
        <w:numPr>
          <w:ilvl w:val="1"/>
          <w:numId w:val="9"/>
        </w:numPr>
        <w:spacing w:line="276" w:lineRule="auto"/>
        <w:ind w:left="993" w:hanging="426"/>
        <w:jc w:val="both"/>
      </w:pPr>
      <w:r>
        <w:t>podjął konkretne środki techniczne, organizacyjne i kadrowe, odpowiednie dla zapobiegania dalszym przestępstwom, wykroczeniom lub nieprawidłowemu postępowaniu, w szczególności:</w:t>
      </w:r>
    </w:p>
    <w:p w14:paraId="72C566B6" w14:textId="77777777" w:rsidR="00805C77" w:rsidRDefault="00805C77" w:rsidP="00805C77">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1A0242A4" w14:textId="77777777" w:rsidR="00805C77" w:rsidRDefault="00805C77" w:rsidP="00805C77">
      <w:pPr>
        <w:pStyle w:val="Akapitzlist"/>
        <w:numPr>
          <w:ilvl w:val="2"/>
          <w:numId w:val="10"/>
        </w:numPr>
        <w:spacing w:line="276" w:lineRule="auto"/>
        <w:ind w:left="1276" w:hanging="284"/>
        <w:jc w:val="both"/>
      </w:pPr>
      <w:r>
        <w:t>zreorganizował personel,</w:t>
      </w:r>
    </w:p>
    <w:p w14:paraId="63C33E0E" w14:textId="77777777" w:rsidR="00805C77" w:rsidRDefault="00805C77" w:rsidP="00805C77">
      <w:pPr>
        <w:pStyle w:val="Akapitzlist"/>
        <w:numPr>
          <w:ilvl w:val="2"/>
          <w:numId w:val="10"/>
        </w:numPr>
        <w:spacing w:line="276" w:lineRule="auto"/>
        <w:ind w:left="1276" w:hanging="284"/>
        <w:jc w:val="both"/>
      </w:pPr>
      <w:r>
        <w:t>wdrożył system sprawozdawczości i kontroli,</w:t>
      </w:r>
    </w:p>
    <w:p w14:paraId="54308CEE" w14:textId="77777777" w:rsidR="00805C77" w:rsidRDefault="00805C77" w:rsidP="003122C7">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659B6B3D" w14:textId="77777777" w:rsidR="00805C77" w:rsidRDefault="00805C77" w:rsidP="003122C7">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82A04C0" w:rsidR="009C07BD" w:rsidRPr="00C80FA7" w:rsidRDefault="009C07BD" w:rsidP="00C80FA7">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p>
    <w:p w14:paraId="74A481E8" w14:textId="693483C6" w:rsidR="00D35569" w:rsidRPr="00C658A7" w:rsidRDefault="00D35569" w:rsidP="006923DB">
      <w:pPr>
        <w:pStyle w:val="Nagwek2"/>
        <w:numPr>
          <w:ilvl w:val="0"/>
          <w:numId w:val="2"/>
        </w:numPr>
        <w:ind w:left="2127" w:hanging="1843"/>
        <w:jc w:val="both"/>
      </w:pPr>
      <w:bookmarkStart w:id="37" w:name="_Toc189482789"/>
      <w:r w:rsidRPr="00C658A7">
        <w:t>Wykaz podmiotowych środków dowodowych</w:t>
      </w:r>
      <w:r w:rsidR="00606171" w:rsidRPr="00C658A7">
        <w:t>.</w:t>
      </w:r>
      <w:bookmarkEnd w:id="37"/>
    </w:p>
    <w:p w14:paraId="5845A9DF" w14:textId="505A1D08" w:rsidR="009678BF" w:rsidRPr="004F3A22" w:rsidRDefault="009678BF">
      <w:pPr>
        <w:pStyle w:val="Akapitzlist"/>
        <w:numPr>
          <w:ilvl w:val="1"/>
          <w:numId w:val="4"/>
        </w:numPr>
        <w:spacing w:line="276" w:lineRule="auto"/>
        <w:ind w:left="567" w:hanging="567"/>
        <w:jc w:val="both"/>
        <w:rPr>
          <w:b/>
          <w:bCs/>
        </w:rPr>
      </w:pPr>
      <w:bookmarkStart w:id="38" w:name="_Hlk144366317"/>
      <w:r w:rsidRPr="004F3A22">
        <w:rPr>
          <w:b/>
          <w:bCs/>
        </w:rPr>
        <w:t>DOKUMENTY SKŁADANE RAZEM Z OFERTĄ</w:t>
      </w:r>
      <w:r w:rsidR="0001638E">
        <w:rPr>
          <w:b/>
          <w:bCs/>
        </w:rPr>
        <w:t>.</w:t>
      </w:r>
    </w:p>
    <w:bookmarkEnd w:id="38"/>
    <w:p w14:paraId="451411E1" w14:textId="77777777" w:rsidR="00F37D96" w:rsidRDefault="0037382A" w:rsidP="003122C7">
      <w:pPr>
        <w:numPr>
          <w:ilvl w:val="0"/>
          <w:numId w:val="16"/>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C3CF179" w:rsidR="00001BBA" w:rsidRDefault="0037382A" w:rsidP="00001BBA">
      <w:pPr>
        <w:numPr>
          <w:ilvl w:val="0"/>
          <w:numId w:val="16"/>
        </w:numPr>
        <w:autoSpaceDE w:val="0"/>
        <w:autoSpaceDN w:val="0"/>
        <w:spacing w:after="0" w:line="276" w:lineRule="auto"/>
        <w:ind w:left="993" w:hanging="426"/>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w:t>
      </w:r>
      <w:r w:rsidR="000F5EF7" w:rsidRPr="000F5EF7">
        <w:rPr>
          <w:rFonts w:ascii="Calibri" w:hAnsi="Calibri" w:cs="Calibri"/>
          <w:b/>
          <w:bCs/>
        </w:rPr>
        <w:t xml:space="preserve">wzór oświadczenia stanowi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39" w:name="_Hlk104976917"/>
    </w:p>
    <w:p w14:paraId="011898D2" w14:textId="413B10C3" w:rsidR="00F37D96" w:rsidRPr="00001BBA" w:rsidRDefault="00F37D96" w:rsidP="00001BBA">
      <w:pPr>
        <w:numPr>
          <w:ilvl w:val="0"/>
          <w:numId w:val="16"/>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67AA37D2"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 xml:space="preserve">Ww. </w:t>
      </w:r>
      <w:r w:rsidR="00871C7C">
        <w:rPr>
          <w:rFonts w:eastAsia="Times New Roman" w:cs="Arial"/>
          <w:lang w:eastAsia="pl-PL"/>
        </w:rPr>
        <w:t>o</w:t>
      </w:r>
      <w:r w:rsidRPr="00F37D96">
        <w:rPr>
          <w:rFonts w:eastAsia="Times New Roman" w:cs="Arial"/>
          <w:lang w:eastAsia="pl-PL"/>
        </w:rPr>
        <w:t>świadczenie składają odrębnie:</w:t>
      </w:r>
    </w:p>
    <w:p w14:paraId="541D4B60" w14:textId="2053C1A5" w:rsidR="00805C77" w:rsidRDefault="00805C77">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5D3B5B1" w14:textId="3FE9C99C" w:rsidR="00D53F53" w:rsidRDefault="00D53F53" w:rsidP="00D53F53">
      <w:pPr>
        <w:numPr>
          <w:ilvl w:val="0"/>
          <w:numId w:val="16"/>
        </w:numPr>
        <w:autoSpaceDE w:val="0"/>
        <w:autoSpaceDN w:val="0"/>
        <w:spacing w:after="0" w:line="276" w:lineRule="auto"/>
        <w:ind w:left="992" w:hanging="425"/>
        <w:jc w:val="both"/>
        <w:rPr>
          <w:rFonts w:eastAsia="Times New Roman" w:cs="Arial"/>
          <w:lang w:eastAsia="pl-PL"/>
        </w:rPr>
      </w:pPr>
      <w:r w:rsidRPr="00D53F53">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t>
      </w:r>
      <w:r w:rsidRPr="001E1295">
        <w:rPr>
          <w:rFonts w:eastAsia="Times New Roman" w:cs="Arial"/>
          <w:b/>
          <w:bCs/>
          <w:lang w:eastAsia="pl-PL"/>
        </w:rPr>
        <w:t xml:space="preserve">wzór oświadczenia stanowi załącznik nr </w:t>
      </w:r>
      <w:r w:rsidR="00723483">
        <w:rPr>
          <w:rFonts w:eastAsia="Times New Roman" w:cs="Arial"/>
          <w:b/>
          <w:bCs/>
          <w:lang w:eastAsia="pl-PL"/>
        </w:rPr>
        <w:t>9</w:t>
      </w:r>
      <w:r w:rsidR="009D2928">
        <w:rPr>
          <w:rFonts w:eastAsia="Times New Roman" w:cs="Arial"/>
          <w:b/>
          <w:bCs/>
          <w:lang w:eastAsia="pl-PL"/>
        </w:rPr>
        <w:t xml:space="preserve"> </w:t>
      </w:r>
      <w:r w:rsidRPr="001E1295">
        <w:rPr>
          <w:rFonts w:eastAsia="Times New Roman" w:cs="Arial"/>
          <w:b/>
          <w:bCs/>
          <w:lang w:eastAsia="pl-PL"/>
        </w:rPr>
        <w:t>do SWZ</w:t>
      </w:r>
      <w:r w:rsidRPr="00D53F53">
        <w:rPr>
          <w:rFonts w:eastAsia="Times New Roman" w:cs="Arial"/>
          <w:lang w:eastAsia="pl-PL"/>
        </w:rPr>
        <w:t>. Oświadczenie to składane jest pod rygorem nieważności w formie elektronicznej lub w postaci elektronicznej opatrzonej podpisem zaufanym, lub podpisem osobistym</w:t>
      </w:r>
      <w:r>
        <w:rPr>
          <w:rFonts w:eastAsia="Times New Roman" w:cs="Arial"/>
          <w:lang w:eastAsia="pl-PL"/>
        </w:rPr>
        <w:t>.</w:t>
      </w:r>
    </w:p>
    <w:p w14:paraId="23FC8E88" w14:textId="13155E6A" w:rsidR="00F37D96" w:rsidRDefault="00F37D96" w:rsidP="003122C7">
      <w:pPr>
        <w:numPr>
          <w:ilvl w:val="0"/>
          <w:numId w:val="16"/>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Pzp,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F37D96">
      <w:pPr>
        <w:numPr>
          <w:ilvl w:val="0"/>
          <w:numId w:val="16"/>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pPr>
        <w:pStyle w:val="Akapitzlist"/>
        <w:numPr>
          <w:ilvl w:val="0"/>
          <w:numId w:val="37"/>
        </w:numPr>
        <w:autoSpaceDE w:val="0"/>
        <w:autoSpaceDN w:val="0"/>
        <w:spacing w:after="0" w:line="276" w:lineRule="auto"/>
        <w:ind w:left="1843"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pPr>
        <w:pStyle w:val="Akapitzlist"/>
        <w:numPr>
          <w:ilvl w:val="0"/>
          <w:numId w:val="37"/>
        </w:numPr>
        <w:autoSpaceDE w:val="0"/>
        <w:autoSpaceDN w:val="0"/>
        <w:spacing w:line="276" w:lineRule="auto"/>
        <w:ind w:left="1843"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7734B225" w14:textId="0F54DD17" w:rsidR="00A7798F" w:rsidRPr="00A7798F" w:rsidRDefault="00F37D96">
      <w:pPr>
        <w:pStyle w:val="Akapitzlist"/>
        <w:numPr>
          <w:ilvl w:val="0"/>
          <w:numId w:val="35"/>
        </w:numPr>
        <w:autoSpaceDE w:val="0"/>
        <w:autoSpaceDN w:val="0"/>
        <w:spacing w:after="0" w:line="276" w:lineRule="auto"/>
        <w:ind w:left="1276" w:hanging="283"/>
        <w:jc w:val="both"/>
        <w:rPr>
          <w:rFonts w:eastAsia="Times New Roman" w:cs="Arial"/>
          <w:lang w:eastAsia="pl-PL"/>
        </w:rPr>
      </w:pPr>
      <w:r w:rsidRPr="00E567CA">
        <w:rPr>
          <w:rFonts w:eastAsia="Times New Roman" w:cs="Arial"/>
          <w:b/>
          <w:bCs/>
          <w:lang w:eastAsia="pl-PL"/>
        </w:rPr>
        <w:t xml:space="preserve">Oświadczenie wykonawców wspólnie ubiegających się o udzielenie zamówienia (dotyczy również spółki cywilnej), o którym mowa w art. 117 ust. 4 Pzp (jeżeli dotyczy), z </w:t>
      </w:r>
      <w:r w:rsidRPr="00A7798F">
        <w:rPr>
          <w:rFonts w:eastAsia="Times New Roman" w:cs="Arial"/>
          <w:b/>
          <w:bCs/>
          <w:lang w:eastAsia="pl-PL"/>
        </w:rPr>
        <w:t>którego wynika, jaki zakres pracy wykonują poszczególni Wykonawcy</w:t>
      </w:r>
      <w:r w:rsidR="00A7798F" w:rsidRPr="00A7798F">
        <w:rPr>
          <w:rFonts w:eastAsia="Times New Roman" w:cs="Arial"/>
          <w:b/>
          <w:bCs/>
          <w:lang w:eastAsia="pl-PL"/>
        </w:rPr>
        <w:t xml:space="preserve"> – wzór oświadczenia stanowi załącznik nr </w:t>
      </w:r>
      <w:r w:rsidR="00723483">
        <w:rPr>
          <w:rFonts w:eastAsia="Times New Roman" w:cs="Arial"/>
          <w:b/>
          <w:bCs/>
          <w:lang w:eastAsia="pl-PL"/>
        </w:rPr>
        <w:t>10</w:t>
      </w:r>
      <w:r w:rsidR="00A7798F" w:rsidRPr="00A7798F">
        <w:rPr>
          <w:rFonts w:eastAsia="Times New Roman" w:cs="Arial"/>
          <w:b/>
          <w:bCs/>
          <w:lang w:eastAsia="pl-PL"/>
        </w:rPr>
        <w:t xml:space="preserve"> do SWZ</w:t>
      </w:r>
      <w:r w:rsidR="0001638E">
        <w:rPr>
          <w:rFonts w:eastAsia="Times New Roman" w:cs="Arial"/>
          <w:b/>
          <w:bCs/>
          <w:lang w:eastAsia="pl-PL"/>
        </w:rPr>
        <w:t>.</w:t>
      </w:r>
    </w:p>
    <w:p w14:paraId="4F65B15F" w14:textId="76DF103C" w:rsidR="00F37D96" w:rsidRPr="00F37D96" w:rsidRDefault="00F37D96" w:rsidP="00DB6BAF">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4AE02EEB" w:rsidR="005704BF" w:rsidRPr="005704BF" w:rsidRDefault="00B03894" w:rsidP="005704BF">
      <w:pPr>
        <w:autoSpaceDE w:val="0"/>
        <w:autoSpaceDN w:val="0"/>
        <w:spacing w:after="0" w:line="276" w:lineRule="auto"/>
        <w:ind w:left="1276"/>
        <w:jc w:val="both"/>
        <w:rPr>
          <w:rFonts w:eastAsia="Times New Roman" w:cs="Arial"/>
          <w:lang w:eastAsia="pl-PL"/>
        </w:rPr>
      </w:pPr>
      <w:r>
        <w:rPr>
          <w:rFonts w:eastAsia="Times New Roman" w:cs="Arial"/>
          <w:lang w:eastAsia="pl-PL"/>
        </w:rPr>
        <w:t>Oświadczenie</w:t>
      </w:r>
      <w:r w:rsidR="005704BF" w:rsidRPr="005704BF">
        <w:rPr>
          <w:rFonts w:eastAsia="Times New Roman" w:cs="Arial"/>
          <w:lang w:eastAsia="pl-PL"/>
        </w:rPr>
        <w:t xml:space="preserve"> musi być złożon</w:t>
      </w:r>
      <w:r>
        <w:rPr>
          <w:rFonts w:eastAsia="Times New Roman" w:cs="Arial"/>
          <w:lang w:eastAsia="pl-PL"/>
        </w:rPr>
        <w:t>e</w:t>
      </w:r>
      <w:r w:rsidR="005704BF" w:rsidRPr="005704BF">
        <w:rPr>
          <w:rFonts w:eastAsia="Times New Roman" w:cs="Arial"/>
          <w:lang w:eastAsia="pl-PL"/>
        </w:rPr>
        <w:t xml:space="preserv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 </w:t>
      </w:r>
    </w:p>
    <w:p w14:paraId="017A33F7"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Uwaga:</w:t>
      </w:r>
    </w:p>
    <w:p w14:paraId="48282AE0" w14:textId="77777777" w:rsidR="005704BF" w:rsidRPr="005704BF" w:rsidRDefault="005704BF" w:rsidP="005704BF">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Zgodnie z art.117 ust. 2 i ust. 3 ustawy Pzp: </w:t>
      </w:r>
    </w:p>
    <w:p w14:paraId="193BD4DB" w14:textId="7F318B3F" w:rsidR="009855B9" w:rsidRPr="005704BF" w:rsidRDefault="005704BF">
      <w:pPr>
        <w:pStyle w:val="Akapitzlist"/>
        <w:numPr>
          <w:ilvl w:val="0"/>
          <w:numId w:val="38"/>
        </w:numPr>
        <w:autoSpaceDE w:val="0"/>
        <w:autoSpaceDN w:val="0"/>
        <w:spacing w:line="276" w:lineRule="auto"/>
        <w:ind w:left="1560" w:hanging="284"/>
        <w:contextualSpacing w:val="0"/>
        <w:jc w:val="both"/>
        <w:rPr>
          <w:rFonts w:eastAsia="Times New Roman" w:cs="Arial"/>
          <w:lang w:eastAsia="pl-PL"/>
        </w:rPr>
      </w:pPr>
      <w:r w:rsidRPr="005704BF">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r w:rsidR="009D6151">
        <w:rPr>
          <w:rFonts w:eastAsia="Times New Roman" w:cs="Arial"/>
          <w:lang w:eastAsia="pl-PL"/>
        </w:rPr>
        <w:t>.</w:t>
      </w:r>
    </w:p>
    <w:p w14:paraId="4DC8F803" w14:textId="6A94A490" w:rsidR="005704BF" w:rsidRPr="005704BF"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0"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00A7798F" w:rsidRPr="00A7798F">
        <w:t xml:space="preserve"> </w:t>
      </w:r>
      <w:r w:rsidR="00A7798F" w:rsidRPr="00A7798F">
        <w:rPr>
          <w:rFonts w:eastAsia="Times New Roman" w:cs="Times New Roman"/>
          <w:b/>
          <w:i/>
          <w:iCs/>
          <w:lang w:eastAsia="pl-PL"/>
        </w:rPr>
        <w:t xml:space="preserve">Wzór tego zobowiązania  stanowi załącznik nr </w:t>
      </w:r>
      <w:r w:rsidR="00723483">
        <w:rPr>
          <w:rFonts w:eastAsia="Times New Roman" w:cs="Times New Roman"/>
          <w:b/>
          <w:i/>
          <w:iCs/>
          <w:lang w:eastAsia="pl-PL"/>
        </w:rPr>
        <w:t>8</w:t>
      </w:r>
      <w:r w:rsidR="00A7798F" w:rsidRPr="00A7798F">
        <w:rPr>
          <w:rFonts w:eastAsia="Times New Roman" w:cs="Times New Roman"/>
          <w:b/>
          <w:i/>
          <w:iCs/>
          <w:lang w:eastAsia="pl-PL"/>
        </w:rPr>
        <w:t xml:space="preserve"> do SWZ</w:t>
      </w:r>
      <w:r w:rsidR="0001638E">
        <w:rPr>
          <w:rFonts w:eastAsia="Times New Roman" w:cs="Times New Roman"/>
          <w:b/>
          <w:i/>
          <w:iCs/>
          <w:lang w:eastAsia="pl-PL"/>
        </w:rPr>
        <w:t>.</w:t>
      </w:r>
    </w:p>
    <w:bookmarkEnd w:id="40"/>
    <w:p w14:paraId="31DF79C3" w14:textId="77777777" w:rsidR="005704BF" w:rsidRPr="00DB7726" w:rsidRDefault="005704BF" w:rsidP="00870387">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że stosunek łączący wykonawcę z podmiotami udostępniającymi zasoby gwarantuje rzeczywisty dostęp do tych zasobów oraz określa w szczególności:</w:t>
      </w:r>
    </w:p>
    <w:p w14:paraId="654EEC2E"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pPr>
        <w:numPr>
          <w:ilvl w:val="0"/>
          <w:numId w:val="39"/>
        </w:numPr>
        <w:spacing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1" w:name="_Hlk102719157"/>
    </w:p>
    <w:p w14:paraId="50BB5795" w14:textId="7433980D" w:rsidR="005704BF" w:rsidRPr="00870387" w:rsidRDefault="005704BF">
      <w:pPr>
        <w:pStyle w:val="Akapitzlist"/>
        <w:numPr>
          <w:ilvl w:val="0"/>
          <w:numId w:val="34"/>
        </w:numPr>
        <w:autoSpaceDE w:val="0"/>
        <w:autoSpaceDN w:val="0"/>
        <w:spacing w:after="0" w:line="276" w:lineRule="auto"/>
        <w:ind w:left="1276" w:hanging="283"/>
        <w:jc w:val="both"/>
        <w:rPr>
          <w:rFonts w:eastAsia="Times New Roman" w:cs="Arial"/>
          <w:lang w:eastAsia="pl-PL"/>
        </w:rPr>
      </w:pPr>
      <w:r w:rsidRPr="00870387">
        <w:rPr>
          <w:rFonts w:eastAsia="Times New Roman" w:cs="Times New Roman"/>
          <w:b/>
          <w:bCs/>
          <w:lang w:eastAsia="pl-PL"/>
        </w:rPr>
        <w:t>Wykaz rozwiązań równoważnych (jeżeli dotyczy)</w:t>
      </w:r>
      <w:r w:rsidR="0001638E">
        <w:rPr>
          <w:rFonts w:eastAsia="Times New Roman" w:cs="Times New Roman"/>
          <w:b/>
          <w:bCs/>
          <w:lang w:eastAsia="pl-PL"/>
        </w:rPr>
        <w:t>.</w:t>
      </w:r>
    </w:p>
    <w:bookmarkEnd w:id="41"/>
    <w:p w14:paraId="3E1BD555" w14:textId="1CA87E67" w:rsidR="005704BF" w:rsidRPr="00CC2E14" w:rsidRDefault="005704BF" w:rsidP="00800042">
      <w:pPr>
        <w:spacing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w:t>
      </w:r>
      <w:r w:rsidR="00D61996">
        <w:rPr>
          <w:rFonts w:eastAsia="Times New Roman" w:cs="Times New Roman"/>
          <w:lang w:eastAsia="pl-PL"/>
        </w:rPr>
        <w:t>Z</w:t>
      </w:r>
      <w:r w:rsidRPr="00CC2E14">
        <w:rPr>
          <w:rFonts w:eastAsia="Times New Roman" w:cs="Times New Roman"/>
          <w:lang w:eastAsia="pl-PL"/>
        </w:rPr>
        <w:t xml:space="preserve">amawiającego. W takim przypadku wykonawca załącza do oferty wykaz rozwiązań równoważnych z jego opisem lub normami. </w:t>
      </w:r>
    </w:p>
    <w:p w14:paraId="4CD3EE6D" w14:textId="77777777" w:rsidR="005704BF" w:rsidRPr="00CC2E14" w:rsidRDefault="005704BF" w:rsidP="00800042">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8553F7">
      <w:pPr>
        <w:spacing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39"/>
    <w:p w14:paraId="7177635F" w14:textId="3F13FFC7" w:rsidR="00800042" w:rsidRPr="008553F7" w:rsidRDefault="00DB220A">
      <w:pPr>
        <w:pStyle w:val="Akapitzlist"/>
        <w:numPr>
          <w:ilvl w:val="0"/>
          <w:numId w:val="34"/>
        </w:numPr>
        <w:autoSpaceDE w:val="0"/>
        <w:autoSpaceDN w:val="0"/>
        <w:spacing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2C33B3">
        <w:rPr>
          <w:rFonts w:eastAsia="Times New Roman" w:cstheme="minorHAnsi"/>
          <w:lang w:val="x-none" w:eastAsia="zh-CN"/>
        </w:rPr>
        <w:t xml:space="preserve"> </w:t>
      </w:r>
      <w:r w:rsidR="002C33B3" w:rsidRPr="002C33B3">
        <w:rPr>
          <w:rFonts w:eastAsia="Times New Roman" w:cstheme="minorHAnsi"/>
          <w:lang w:val="x-none" w:eastAsia="zh-CN"/>
        </w:rPr>
        <w:t>( Dz. U. z 2022., poz. 1233 z późn. zm.)</w:t>
      </w:r>
      <w:r w:rsidRPr="00800042">
        <w:rPr>
          <w:rFonts w:eastAsia="Times New Roman" w:cstheme="minorHAnsi"/>
          <w:lang w:val="x-none" w:eastAsia="zh-CN"/>
        </w:rPr>
        <w:t>. Wykonawca nie może zastrzec informacji, o których mowa w art. 222 ust. 5 ustawy Pzp.</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6330B6DE" w:rsidR="00DB7726" w:rsidRPr="00D248B3"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 xml:space="preserve">DOKUMENTY </w:t>
      </w:r>
      <w:r w:rsidRPr="00D248B3">
        <w:rPr>
          <w:rFonts w:eastAsia="Times New Roman" w:cs="Times New Roman"/>
          <w:b/>
          <w:lang w:eastAsia="pl-PL"/>
        </w:rPr>
        <w:t>SKŁADANE NA WEZWANIE</w:t>
      </w:r>
      <w:r w:rsidR="00A7798F" w:rsidRPr="00D248B3">
        <w:rPr>
          <w:rFonts w:eastAsia="Times New Roman" w:cs="Times New Roman"/>
          <w:b/>
          <w:lang w:eastAsia="pl-PL"/>
        </w:rPr>
        <w:t>.</w:t>
      </w:r>
    </w:p>
    <w:p w14:paraId="505363D0" w14:textId="4FC8BE13" w:rsidR="000E00E6" w:rsidRPr="00D248B3" w:rsidRDefault="000E00E6" w:rsidP="00271868">
      <w:pPr>
        <w:spacing w:after="0" w:line="276" w:lineRule="auto"/>
        <w:ind w:left="567"/>
        <w:jc w:val="both"/>
        <w:rPr>
          <w:rFonts w:eastAsia="Times New Roman" w:cs="Times New Roman"/>
          <w:b/>
          <w:lang w:eastAsia="pl-PL"/>
        </w:rPr>
      </w:pPr>
      <w:r w:rsidRPr="00D248B3">
        <w:rPr>
          <w:rFonts w:eastAsia="Times New Roman" w:cs="Times New Roman"/>
          <w:b/>
          <w:lang w:eastAsia="pl-PL"/>
        </w:rPr>
        <w:t>Wykaz podmiotowych środków dowodowych</w:t>
      </w:r>
      <w:r w:rsidR="00A7798F" w:rsidRPr="00D248B3">
        <w:rPr>
          <w:rFonts w:eastAsia="Times New Roman" w:cs="Times New Roman"/>
          <w:b/>
          <w:lang w:eastAsia="pl-PL"/>
        </w:rPr>
        <w:t>.</w:t>
      </w:r>
    </w:p>
    <w:p w14:paraId="5640A744" w14:textId="77777777" w:rsidR="00411F71" w:rsidRPr="00D248B3" w:rsidRDefault="00411F71" w:rsidP="00411F71">
      <w:pPr>
        <w:spacing w:after="0" w:line="276" w:lineRule="auto"/>
        <w:ind w:left="567" w:right="23"/>
        <w:jc w:val="both"/>
        <w:rPr>
          <w:rFonts w:eastAsia="Times New Roman" w:cs="Times New Roman"/>
          <w:lang w:eastAsia="pl-PL"/>
        </w:rPr>
      </w:pPr>
      <w:r w:rsidRPr="00D248B3">
        <w:rPr>
          <w:rFonts w:eastAsia="Times New Roman" w:cs="Times New Roman"/>
          <w:lang w:eastAsia="pl-PL"/>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094B1C2F" w14:textId="5379C5E3" w:rsidR="00A76E6B" w:rsidRPr="00A76E6B" w:rsidRDefault="00A76E6B" w:rsidP="00A76E6B">
      <w:pPr>
        <w:pStyle w:val="Akapitzlist"/>
        <w:numPr>
          <w:ilvl w:val="2"/>
          <w:numId w:val="54"/>
        </w:numPr>
        <w:spacing w:line="276" w:lineRule="auto"/>
        <w:ind w:left="993" w:right="20" w:hanging="426"/>
        <w:jc w:val="both"/>
        <w:rPr>
          <w:rFonts w:eastAsia="Times New Roman" w:cs="Times New Roman"/>
          <w:lang w:eastAsia="pl-PL"/>
        </w:rPr>
      </w:pPr>
      <w:r w:rsidRPr="00A76E6B">
        <w:rPr>
          <w:rFonts w:eastAsia="Times New Roman" w:cs="Times New Roman"/>
          <w:lang w:eastAsia="pl-PL"/>
        </w:rPr>
        <w:t>oświadczenia Wykonawcy, w zakresie art. 108 ust. 1 pkt 5 ustawy</w:t>
      </w:r>
      <w:r w:rsidR="0019090E">
        <w:rPr>
          <w:rFonts w:eastAsia="Times New Roman" w:cs="Times New Roman"/>
          <w:lang w:eastAsia="pl-PL"/>
        </w:rPr>
        <w:t xml:space="preserve"> Pzp</w:t>
      </w:r>
      <w:r w:rsidRPr="00A76E6B">
        <w:rPr>
          <w:rFonts w:eastAsia="Times New Roman" w:cs="Times New Roman"/>
          <w:lang w:eastAsia="pl-PL"/>
        </w:rPr>
        <w:t>, o braku przynależności do tej samej grupy kapitałowej w rozumieniu ustawy z dnia 16 lutego 2007r. o ochronie konkurencji i konsumentów</w:t>
      </w:r>
      <w:r w:rsidR="0019090E">
        <w:rPr>
          <w:rFonts w:eastAsia="Times New Roman" w:cs="Times New Roman"/>
          <w:lang w:eastAsia="pl-PL"/>
        </w:rPr>
        <w:t xml:space="preserve"> </w:t>
      </w:r>
      <w:r w:rsidR="0019090E" w:rsidRPr="0019090E">
        <w:rPr>
          <w:rFonts w:eastAsia="Times New Roman" w:cs="Times New Roman"/>
          <w:lang w:eastAsia="pl-PL"/>
        </w:rPr>
        <w:t>( t.j. Dz. U. z 2024r., poz. 1616 )</w:t>
      </w:r>
      <w:r w:rsidRPr="00A76E6B">
        <w:rPr>
          <w:rFonts w:eastAsia="Times New Roman" w:cs="Times New Roman"/>
          <w:lang w:eastAsia="pl-PL"/>
        </w:rPr>
        <w:t>, z innym Wykonawcą, który złożył odrębną ofertę w postępowaniu, albo oświadczenia o przynależności do tej samej grupy kapitałowej wraz z dokumentami lub informacjami potwierdzającymi przygotowanie oferty w postępowaniu niezależnie od innego Wykonawcy należącego do tej samej grupy kapitałowej (</w:t>
      </w:r>
      <w:r w:rsidR="00723483">
        <w:rPr>
          <w:rFonts w:eastAsia="Times New Roman" w:cs="Times New Roman"/>
          <w:b/>
          <w:bCs/>
          <w:lang w:eastAsia="pl-PL"/>
        </w:rPr>
        <w:t>w</w:t>
      </w:r>
      <w:r w:rsidR="00723483" w:rsidRPr="00CD1444">
        <w:rPr>
          <w:rFonts w:eastAsia="Times New Roman" w:cs="Times New Roman"/>
          <w:b/>
          <w:bCs/>
          <w:lang w:eastAsia="pl-PL"/>
        </w:rPr>
        <w:t xml:space="preserve">zór wykazu stanowi załącznik nr </w:t>
      </w:r>
      <w:r w:rsidR="00723483">
        <w:rPr>
          <w:rFonts w:eastAsia="Times New Roman" w:cs="Times New Roman"/>
          <w:b/>
          <w:bCs/>
          <w:lang w:eastAsia="pl-PL"/>
        </w:rPr>
        <w:t>5</w:t>
      </w:r>
      <w:r w:rsidR="00723483" w:rsidRPr="00CD1444">
        <w:rPr>
          <w:rFonts w:eastAsia="Times New Roman" w:cs="Times New Roman"/>
          <w:b/>
          <w:bCs/>
          <w:lang w:eastAsia="pl-PL"/>
        </w:rPr>
        <w:t xml:space="preserve"> do SWZ</w:t>
      </w:r>
      <w:r w:rsidRPr="00A76E6B">
        <w:rPr>
          <w:rFonts w:eastAsia="Times New Roman" w:cs="Times New Roman"/>
          <w:lang w:eastAsia="pl-PL"/>
        </w:rPr>
        <w:t>);</w:t>
      </w:r>
    </w:p>
    <w:p w14:paraId="095DAFC7" w14:textId="4E435CC7" w:rsidR="00411F71" w:rsidRPr="00D248B3" w:rsidRDefault="00411F71" w:rsidP="00411F71">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odpisu lub informacji 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 przypadku gdy Wykonawca nie poda danych umożliwiających Zamawiającemu samodzielne pobranie dokumentu);</w:t>
      </w:r>
    </w:p>
    <w:p w14:paraId="6A2D1120" w14:textId="2DECBE44" w:rsidR="00411F71" w:rsidRPr="00D248B3" w:rsidRDefault="00411F71" w:rsidP="00411F71">
      <w:pPr>
        <w:pStyle w:val="Akapitzlist"/>
        <w:numPr>
          <w:ilvl w:val="2"/>
          <w:numId w:val="54"/>
        </w:numPr>
        <w:spacing w:line="276" w:lineRule="auto"/>
        <w:ind w:left="993" w:right="20" w:hanging="426"/>
        <w:jc w:val="both"/>
        <w:rPr>
          <w:rFonts w:eastAsia="Times New Roman" w:cs="Times New Roman"/>
          <w:lang w:eastAsia="pl-PL"/>
        </w:rPr>
      </w:pPr>
      <w:r w:rsidRPr="00D248B3">
        <w:rPr>
          <w:rFonts w:eastAsia="Times New Roman" w:cs="Times New Roman"/>
          <w:lang w:eastAsia="pl-PL"/>
        </w:rPr>
        <w:t xml:space="preserve">wykazu robót budowlanych wykonanych nie wcześniej niż w okresie ostatnich </w:t>
      </w:r>
      <w:r>
        <w:rPr>
          <w:rFonts w:eastAsia="Times New Roman" w:cs="Times New Roman"/>
          <w:lang w:eastAsia="pl-PL"/>
        </w:rPr>
        <w:t>8</w:t>
      </w:r>
      <w:r w:rsidRPr="00D248B3">
        <w:rPr>
          <w:rFonts w:eastAsia="Times New Roman" w:cs="Times New Roman"/>
          <w:lang w:eastAsia="pl-PL"/>
        </w:rPr>
        <w:t xml:space="preserve">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w:t>
      </w:r>
      <w:r w:rsidRPr="00CD1444">
        <w:rPr>
          <w:rFonts w:eastAsia="Times New Roman" w:cs="Times New Roman"/>
          <w:lang w:eastAsia="pl-PL"/>
        </w:rPr>
        <w:t>oświadczenie wykonawcy</w:t>
      </w:r>
      <w:r>
        <w:rPr>
          <w:rFonts w:eastAsia="Times New Roman" w:cs="Times New Roman"/>
          <w:lang w:eastAsia="pl-PL"/>
        </w:rPr>
        <w:t xml:space="preserve"> (</w:t>
      </w:r>
      <w:bookmarkStart w:id="42" w:name="_Hlk188517550"/>
      <w:r>
        <w:rPr>
          <w:rFonts w:eastAsia="Times New Roman" w:cs="Times New Roman"/>
          <w:b/>
          <w:bCs/>
          <w:lang w:eastAsia="pl-PL"/>
        </w:rPr>
        <w:t>w</w:t>
      </w:r>
      <w:r w:rsidRPr="00CD1444">
        <w:rPr>
          <w:rFonts w:eastAsia="Times New Roman" w:cs="Times New Roman"/>
          <w:b/>
          <w:bCs/>
          <w:lang w:eastAsia="pl-PL"/>
        </w:rPr>
        <w:t xml:space="preserve">zór wykazu stanowi załącznik nr </w:t>
      </w:r>
      <w:r w:rsidR="00723483">
        <w:rPr>
          <w:rFonts w:eastAsia="Times New Roman" w:cs="Times New Roman"/>
          <w:b/>
          <w:bCs/>
          <w:lang w:eastAsia="pl-PL"/>
        </w:rPr>
        <w:t>7</w:t>
      </w:r>
      <w:r w:rsidRPr="00CD1444">
        <w:rPr>
          <w:rFonts w:eastAsia="Times New Roman" w:cs="Times New Roman"/>
          <w:b/>
          <w:bCs/>
          <w:lang w:eastAsia="pl-PL"/>
        </w:rPr>
        <w:t xml:space="preserve"> do SWZ</w:t>
      </w:r>
      <w:bookmarkEnd w:id="42"/>
      <w:r>
        <w:rPr>
          <w:rFonts w:eastAsia="Times New Roman" w:cs="Times New Roman"/>
          <w:lang w:eastAsia="pl-PL"/>
        </w:rPr>
        <w:t>)</w:t>
      </w:r>
      <w:r w:rsidRPr="00D248B3">
        <w:rPr>
          <w:rFonts w:eastAsia="Times New Roman" w:cs="Times New Roman"/>
          <w:lang w:eastAsia="pl-PL"/>
        </w:rPr>
        <w:t>;</w:t>
      </w:r>
    </w:p>
    <w:p w14:paraId="5DF6DC6E" w14:textId="7748D47C" w:rsidR="00411F71" w:rsidRPr="00D248B3" w:rsidRDefault="00411F71" w:rsidP="00411F71">
      <w:pPr>
        <w:pStyle w:val="Akapitzlist"/>
        <w:numPr>
          <w:ilvl w:val="2"/>
          <w:numId w:val="54"/>
        </w:numPr>
        <w:spacing w:after="0" w:line="276" w:lineRule="auto"/>
        <w:ind w:left="992" w:right="23" w:hanging="425"/>
        <w:contextualSpacing w:val="0"/>
        <w:jc w:val="both"/>
        <w:rPr>
          <w:rFonts w:eastAsia="Times New Roman" w:cs="Times New Roman"/>
          <w:lang w:eastAsia="pl-PL"/>
        </w:rPr>
      </w:pPr>
      <w:r w:rsidRPr="00D248B3">
        <w:rPr>
          <w:rFonts w:eastAsia="Times New Roman" w:cs="Times New Roman"/>
          <w:lang w:eastAsia="pl-PL"/>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Pr>
          <w:b/>
          <w:bCs/>
        </w:rPr>
        <w:t>w</w:t>
      </w:r>
      <w:r w:rsidRPr="00781AF3">
        <w:rPr>
          <w:b/>
          <w:bCs/>
        </w:rPr>
        <w:t>zór wykazu osób  stanowi załącznik nr</w:t>
      </w:r>
      <w:r>
        <w:rPr>
          <w:b/>
          <w:bCs/>
        </w:rPr>
        <w:t xml:space="preserve"> </w:t>
      </w:r>
      <w:r w:rsidR="00723483">
        <w:rPr>
          <w:b/>
          <w:bCs/>
        </w:rPr>
        <w:t>6</w:t>
      </w:r>
      <w:r>
        <w:rPr>
          <w:b/>
          <w:bCs/>
        </w:rPr>
        <w:t xml:space="preserve"> </w:t>
      </w:r>
      <w:r w:rsidRPr="00781AF3">
        <w:rPr>
          <w:b/>
          <w:bCs/>
        </w:rPr>
        <w:t>do SWZ</w:t>
      </w:r>
      <w:r w:rsidRPr="00D248B3">
        <w:rPr>
          <w:rFonts w:eastAsia="Times New Roman" w:cs="Times New Roman"/>
          <w:lang w:eastAsia="pl-PL"/>
        </w:rPr>
        <w:t>);</w:t>
      </w:r>
    </w:p>
    <w:p w14:paraId="62733FB3" w14:textId="77777777" w:rsidR="00411F71" w:rsidRPr="00D248B3" w:rsidRDefault="00411F71" w:rsidP="00411F71">
      <w:pPr>
        <w:spacing w:after="0" w:line="276" w:lineRule="auto"/>
        <w:ind w:left="567" w:right="23"/>
        <w:jc w:val="both"/>
        <w:rPr>
          <w:rFonts w:eastAsia="Times New Roman" w:cs="Times New Roman"/>
          <w:lang w:eastAsia="pl-PL"/>
        </w:rPr>
      </w:pPr>
      <w:r w:rsidRPr="00D248B3">
        <w:rPr>
          <w:rFonts w:eastAsia="Times New Roman" w:cs="Times New Roman"/>
          <w:lang w:eastAsia="pl-PL"/>
        </w:rPr>
        <w:t xml:space="preserve">Wykonawca nie jest zobowiązany do złożenia podmiotowych środków dowodowych, które </w:t>
      </w:r>
      <w:r>
        <w:rPr>
          <w:rFonts w:eastAsia="Times New Roman" w:cs="Times New Roman"/>
          <w:lang w:eastAsia="pl-PL"/>
        </w:rPr>
        <w:t>Z</w:t>
      </w:r>
      <w:r w:rsidRPr="00D248B3">
        <w:rPr>
          <w:rFonts w:eastAsia="Times New Roman" w:cs="Times New Roman"/>
          <w:lang w:eastAsia="pl-PL"/>
        </w:rPr>
        <w:t>amawiający posiada, jeżeli wykonawca wskaże te środki oraz potwierdzi ich prawidłowość i aktualność.</w:t>
      </w:r>
    </w:p>
    <w:p w14:paraId="69216CDC" w14:textId="7A5FAAC3" w:rsidR="00D23AEA" w:rsidRPr="00D248B3" w:rsidRDefault="00411F71" w:rsidP="00411F71">
      <w:pPr>
        <w:spacing w:line="276" w:lineRule="auto"/>
        <w:ind w:left="567" w:right="20"/>
        <w:jc w:val="both"/>
        <w:rPr>
          <w:rFonts w:eastAsia="Times New Roman" w:cs="Times New Roman"/>
          <w:lang w:eastAsia="pl-PL"/>
        </w:rPr>
      </w:pPr>
      <w:r w:rsidRPr="00D248B3">
        <w:rPr>
          <w:rFonts w:eastAsia="Times New Roman" w:cs="Times New Roman"/>
          <w:lang w:eastAsia="pl-PL"/>
        </w:rPr>
        <w:t>Wykonawca składa podmiotowe środki dowodowe aktualne na dzień ich złożenia</w:t>
      </w:r>
      <w:r w:rsidR="000267BA" w:rsidRPr="00D248B3">
        <w:rPr>
          <w:rFonts w:eastAsia="Times New Roman" w:cs="Times New Roman"/>
          <w:lang w:eastAsia="pl-PL"/>
        </w:rPr>
        <w:t>.</w:t>
      </w:r>
    </w:p>
    <w:p w14:paraId="17353A21" w14:textId="3E0C2D53" w:rsidR="00D35569" w:rsidRPr="00C658A7" w:rsidRDefault="00D35569" w:rsidP="006923DB">
      <w:pPr>
        <w:pStyle w:val="Nagwek2"/>
        <w:numPr>
          <w:ilvl w:val="0"/>
          <w:numId w:val="2"/>
        </w:numPr>
        <w:ind w:left="2127" w:hanging="1843"/>
        <w:jc w:val="both"/>
      </w:pPr>
      <w:bookmarkStart w:id="43" w:name="_Toc189482790"/>
      <w:r w:rsidRPr="00C658A7">
        <w:t>Wymagania dotyczące wadium</w:t>
      </w:r>
      <w:r w:rsidR="0001638E">
        <w:t>.</w:t>
      </w:r>
      <w:bookmarkEnd w:id="43"/>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C658A7" w:rsidRDefault="00D35569" w:rsidP="006923DB">
      <w:pPr>
        <w:pStyle w:val="Nagwek2"/>
        <w:numPr>
          <w:ilvl w:val="0"/>
          <w:numId w:val="2"/>
        </w:numPr>
        <w:ind w:left="2127" w:hanging="1843"/>
        <w:jc w:val="both"/>
      </w:pPr>
      <w:bookmarkStart w:id="44" w:name="_Toc189482791"/>
      <w:r w:rsidRPr="00C658A7">
        <w:t>Sposób przygotowania ofert</w:t>
      </w:r>
      <w:r w:rsidR="002230C1" w:rsidRPr="00C658A7">
        <w:t>.</w:t>
      </w:r>
      <w:bookmarkEnd w:id="44"/>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77777777" w:rsidR="00001BBA" w:rsidRPr="00B86B30" w:rsidRDefault="00413510">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w:t>
      </w:r>
      <w:r w:rsidR="00001BBA" w:rsidRPr="00B86B30">
        <w:rPr>
          <w:rFonts w:eastAsia="Times New Roman" w:cs="Times New Roman"/>
          <w:lang w:eastAsia="pl-PL"/>
        </w:rPr>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przedmiotowego środka dowodowego, dokumentu, o którym mowa w art. 94 ust. 2 ustawy Pzp, oświadczenia, o którym mowa w art. 117 ust. 4 ustawy Pzp, lub zobowiązania podmiotu udostępniającego zasoby - odpowiednio wykonawca lub wykonawca wspólnie ubiegający się o udzielenie zamówienia;</w:t>
      </w:r>
    </w:p>
    <w:p w14:paraId="1A8EF1E0" w14:textId="77777777" w:rsidR="00001BBA" w:rsidRPr="00B86B30" w:rsidRDefault="00001BBA">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(eIDAS)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XAdES zewnętrzny. Zamawiający wymaga dołączenia odpowiedniej ilości plików, podpisywanych plików </w:t>
      </w:r>
      <w:r w:rsidRPr="00996448">
        <w:rPr>
          <w:rFonts w:eastAsia="Times New Roman" w:cs="Times New Roman"/>
          <w:color w:val="000000"/>
          <w:lang w:eastAsia="pl-PL"/>
        </w:rPr>
        <w:t>z danymi oraz plików XAdES.</w:t>
      </w:r>
    </w:p>
    <w:p w14:paraId="6F3A993C" w14:textId="4FCDB70A"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Zgodnie z art. 18 ust. 3 ustawy Pzp, nie ujawnia się informacji stanowiących tajemnicę przedsiębiorstwa, w rozumieniu przepisów</w:t>
      </w:r>
      <w:r w:rsidR="00760560" w:rsidRPr="00760560">
        <w:t xml:space="preserve"> </w:t>
      </w:r>
      <w:r w:rsidR="00760560" w:rsidRPr="00760560">
        <w:rPr>
          <w:rFonts w:eastAsia="Times New Roman" w:cs="Times New Roman"/>
          <w:color w:val="000000"/>
          <w:lang w:eastAsia="pl-PL"/>
        </w:rPr>
        <w:t>ustawy z dnia 16 kwietnia 1993r. o zwalczaniu nieuczciwej konkurencji ( Dz. U. z 2022r., poz. 1233 z późn. zm.)</w:t>
      </w:r>
      <w:r w:rsidR="00FA764B">
        <w:rPr>
          <w:rFonts w:eastAsia="Times New Roman" w:cs="Times New Roman"/>
          <w:color w:val="000000"/>
          <w:lang w:eastAsia="pl-PL"/>
        </w:rPr>
        <w:t>. J</w:t>
      </w:r>
      <w:r w:rsidRPr="00996448">
        <w:rPr>
          <w:rFonts w:eastAsia="Times New Roman" w:cs="Times New Roman"/>
          <w:color w:val="000000"/>
          <w:lang w:eastAsia="pl-PL"/>
        </w:rPr>
        <w:t xml:space="preserve">eżeli wykonawca, wraz z przekazaniem takich informacji, zastrzegł, że nie mogą być one udostępniane oraz wykazał, że zastrzeżone informacje stanowią tajemnicę przedsiębiorstwa. </w:t>
      </w:r>
      <w:r w:rsidR="00760560" w:rsidRPr="00760560">
        <w:rPr>
          <w:rFonts w:eastAsia="Times New Roman" w:cs="Times New Roman"/>
          <w:color w:val="000000"/>
          <w:lang w:eastAsia="pl-PL"/>
        </w:rPr>
        <w:t xml:space="preserve">Wykonawca nie może zastrzec informacji, o których mowa w art. 222 ust. 5. </w:t>
      </w:r>
      <w:r w:rsidRPr="00996448">
        <w:rPr>
          <w:rFonts w:eastAsia="Times New Roman" w:cs="Times New Roman"/>
          <w:color w:val="000000"/>
          <w:lang w:eastAsia="pl-PL"/>
        </w:rPr>
        <w:t>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5"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5"/>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rekomenduje wykorzystanie formatów: .pdf .doc .xls .jpg (.jpeg)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.rar .gif .bmp .numbers .pages.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zwraca uwagę na ograniczenia wielkości plików podpisywanych profilem zaufanym, który wynosi max 10MB, oraz na ograniczenie wielkości plików podpisywanych w aplikacji eDoApp służącej do składania podpisu osobistego, który wynosi max 5MB.</w:t>
      </w:r>
    </w:p>
    <w:p w14:paraId="15B72A4A" w14:textId="0BEF0666"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w:t>
      </w:r>
      <w:r w:rsidR="00D61996">
        <w:rPr>
          <w:rFonts w:eastAsia="Times New Roman" w:cstheme="minorHAnsi"/>
          <w:color w:val="000000"/>
          <w:lang w:eastAsia="pl-PL"/>
        </w:rPr>
        <w:t>Z</w:t>
      </w:r>
      <w:r w:rsidRPr="00431EED">
        <w:rPr>
          <w:rFonts w:eastAsia="Times New Roman" w:cstheme="minorHAnsi"/>
          <w:color w:val="000000"/>
          <w:lang w:eastAsia="pl-PL"/>
        </w:rPr>
        <w:t>amawiający zaleca, w miarę możliwości, przekonwertowanie plików składających się na ofertę na format .pdf  i opatrzenie ich podpisem kwalifikowanym PAdES.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Pliki w innych formatach niż PDF zaleca się opatrzyć zewnętrznym podpisem XAdES.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68591F21" w:rsidR="006D7B32" w:rsidRPr="00C658A7" w:rsidRDefault="00D35569" w:rsidP="006923DB">
      <w:pPr>
        <w:pStyle w:val="Nagwek2"/>
        <w:numPr>
          <w:ilvl w:val="0"/>
          <w:numId w:val="2"/>
        </w:numPr>
        <w:ind w:left="2127" w:hanging="1843"/>
        <w:jc w:val="both"/>
      </w:pPr>
      <w:bookmarkStart w:id="46" w:name="_Toc189482792"/>
      <w:r w:rsidRPr="00C658A7">
        <w:t>Opis sposobu obliczenia ceny</w:t>
      </w:r>
      <w:r w:rsidR="0001638E">
        <w:t>.</w:t>
      </w:r>
      <w:bookmarkEnd w:id="46"/>
    </w:p>
    <w:p w14:paraId="0E168F7C" w14:textId="5771587F" w:rsidR="00A557C9" w:rsidRPr="006C1E4B"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0383A">
        <w:rPr>
          <w:rFonts w:asciiTheme="minorHAnsi" w:hAnsiTheme="minorHAnsi" w:cstheme="minorHAnsi"/>
          <w:sz w:val="22"/>
          <w:szCs w:val="22"/>
        </w:rPr>
        <w:t xml:space="preserve">W druku formularza ofertowego – załącznik nr 1 do SWZ należy podać </w:t>
      </w:r>
      <w:r w:rsidR="00B11AB6">
        <w:rPr>
          <w:rFonts w:asciiTheme="minorHAnsi" w:hAnsiTheme="minorHAnsi" w:cstheme="minorHAnsi"/>
          <w:sz w:val="22"/>
          <w:szCs w:val="22"/>
        </w:rPr>
        <w:t xml:space="preserve">ryczałtową </w:t>
      </w:r>
      <w:r w:rsidRPr="0020383A">
        <w:rPr>
          <w:rFonts w:asciiTheme="minorHAnsi" w:hAnsiTheme="minorHAnsi" w:cstheme="minorHAnsi"/>
          <w:sz w:val="22"/>
          <w:szCs w:val="22"/>
        </w:rPr>
        <w:t xml:space="preserve">cenę oferty brutto, która musi </w:t>
      </w:r>
      <w:r w:rsidRPr="006C1E4B">
        <w:rPr>
          <w:rFonts w:asciiTheme="minorHAnsi" w:hAnsiTheme="minorHAnsi" w:cstheme="minorHAnsi"/>
          <w:sz w:val="22"/>
          <w:szCs w:val="22"/>
        </w:rPr>
        <w:t>określać całkowitą wycenę przedmiotu zamówienia.</w:t>
      </w:r>
      <w:r w:rsidR="00A557C9" w:rsidRPr="006C1E4B">
        <w:rPr>
          <w:rFonts w:asciiTheme="minorHAnsi" w:hAnsiTheme="minorHAnsi" w:cstheme="minorHAnsi"/>
          <w:sz w:val="22"/>
          <w:szCs w:val="22"/>
        </w:rPr>
        <w:t xml:space="preserve"> </w:t>
      </w:r>
    </w:p>
    <w:p w14:paraId="6E1A4A63" w14:textId="3C0A18E6" w:rsidR="00C84F16" w:rsidRPr="00F96219" w:rsidRDefault="009E3E77" w:rsidP="004246EB">
      <w:pPr>
        <w:pStyle w:val="Tekstpodstawowy"/>
        <w:numPr>
          <w:ilvl w:val="0"/>
          <w:numId w:val="17"/>
        </w:numPr>
        <w:tabs>
          <w:tab w:val="left" w:pos="709"/>
        </w:tabs>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6C1E4B">
        <w:rPr>
          <w:rFonts w:asciiTheme="minorHAnsi" w:hAnsiTheme="minorHAnsi" w:cstheme="minorHAnsi"/>
          <w:sz w:val="22"/>
          <w:szCs w:val="22"/>
        </w:rPr>
        <w:t xml:space="preserve">Cenę ofertową zwaną w umowie wynagrodzeniem należy wyliczyć w oparciu o </w:t>
      </w:r>
      <w:r w:rsidR="009A63AD" w:rsidRPr="006C1E4B">
        <w:rPr>
          <w:rFonts w:asciiTheme="minorHAnsi" w:hAnsiTheme="minorHAnsi" w:cstheme="minorHAnsi"/>
          <w:sz w:val="22"/>
          <w:szCs w:val="22"/>
        </w:rPr>
        <w:t>załączone projekty</w:t>
      </w:r>
      <w:r w:rsidRPr="006C1E4B">
        <w:rPr>
          <w:rFonts w:asciiTheme="minorHAnsi" w:hAnsiTheme="minorHAnsi" w:cstheme="minorHAnsi"/>
          <w:sz w:val="22"/>
          <w:szCs w:val="22"/>
        </w:rPr>
        <w:t xml:space="preserve">, Specyfikacje Techniczne Wykonania i Odbioru Robót (SSTWiOR), oraz posiadaną wiedzę techniczną i doświadczenie.  Załączony przedmiar jest elementem pomocniczym i nie jest obowiązującym do sporządzenia ceny ofertowej. Ewentualne rozbieżności obmiarowe pomiędzy przedmiarem i rozwiązaniami w projektach nie będą podstawą do zmiany ceny ofertowej na etapie realizacji zadania. Przedmiar stanowi załącznik nr </w:t>
      </w:r>
      <w:r w:rsidR="00A76E6B">
        <w:rPr>
          <w:rFonts w:asciiTheme="minorHAnsi" w:hAnsiTheme="minorHAnsi" w:cstheme="minorHAnsi"/>
          <w:sz w:val="22"/>
          <w:szCs w:val="22"/>
        </w:rPr>
        <w:t>1</w:t>
      </w:r>
      <w:r w:rsidR="00723483">
        <w:rPr>
          <w:rFonts w:asciiTheme="minorHAnsi" w:hAnsiTheme="minorHAnsi" w:cstheme="minorHAnsi"/>
          <w:sz w:val="22"/>
          <w:szCs w:val="22"/>
        </w:rPr>
        <w:t>1</w:t>
      </w:r>
      <w:r w:rsidR="00A76E6B">
        <w:rPr>
          <w:rFonts w:asciiTheme="minorHAnsi" w:hAnsiTheme="minorHAnsi" w:cstheme="minorHAnsi"/>
          <w:sz w:val="22"/>
          <w:szCs w:val="22"/>
        </w:rPr>
        <w:t xml:space="preserve"> </w:t>
      </w:r>
      <w:r w:rsidRPr="006C1E4B">
        <w:rPr>
          <w:rFonts w:asciiTheme="minorHAnsi" w:hAnsiTheme="minorHAnsi" w:cstheme="minorHAnsi"/>
          <w:sz w:val="22"/>
          <w:szCs w:val="22"/>
        </w:rPr>
        <w:t>do SWZ</w:t>
      </w:r>
      <w:r w:rsidR="00A557C9" w:rsidRPr="00F96219">
        <w:rPr>
          <w:rFonts w:asciiTheme="minorHAnsi" w:hAnsiTheme="minorHAnsi" w:cstheme="minorHAnsi"/>
          <w:sz w:val="22"/>
          <w:szCs w:val="22"/>
        </w:rPr>
        <w:t>.</w:t>
      </w:r>
    </w:p>
    <w:p w14:paraId="11367C71" w14:textId="5493DCEB" w:rsidR="0020383A" w:rsidRDefault="0020383A"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Cena ofertowa musi uwzględniać wszystkie należne Wykonawcy elementy wynagrodzenia wynikające z tytułu przygotowania oferty, realizacji i rozliczenia przedmiotu zamówienia</w:t>
      </w:r>
      <w:r w:rsidR="0024203E">
        <w:rPr>
          <w:rFonts w:asciiTheme="minorHAnsi" w:hAnsiTheme="minorHAnsi" w:cstheme="minorHAnsi"/>
          <w:sz w:val="22"/>
          <w:szCs w:val="22"/>
        </w:rPr>
        <w:t xml:space="preserve">, </w:t>
      </w:r>
      <w:r w:rsidR="0024203E" w:rsidRPr="0024203E">
        <w:rPr>
          <w:rFonts w:asciiTheme="minorHAnsi" w:hAnsiTheme="minorHAnsi" w:cstheme="minorHAnsi"/>
          <w:sz w:val="22"/>
          <w:szCs w:val="22"/>
        </w:rPr>
        <w:t>, w tym niezbędne koszty wykonania przedmiotu zamówienia na podstawie projektu i doświadczenia wykonawcy</w:t>
      </w:r>
      <w:r w:rsidR="0024203E">
        <w:rPr>
          <w:rFonts w:asciiTheme="minorHAnsi" w:hAnsiTheme="minorHAnsi" w:cstheme="minorHAnsi"/>
          <w:sz w:val="22"/>
          <w:szCs w:val="22"/>
        </w:rPr>
        <w:t>.</w:t>
      </w:r>
    </w:p>
    <w:p w14:paraId="1A9C6B11" w14:textId="72925C50" w:rsidR="0024203E" w:rsidRPr="0024203E" w:rsidRDefault="0024203E"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24203E">
        <w:rPr>
          <w:rFonts w:asciiTheme="minorHAnsi" w:hAnsiTheme="minorHAnsi" w:cstheme="minorHAnsi"/>
          <w:sz w:val="22"/>
          <w:szCs w:val="22"/>
        </w:rPr>
        <w:t>W cenie ofertowej Wykonawca winien ująć koszty dodatkowe, obejmujące m.in.:</w:t>
      </w:r>
    </w:p>
    <w:p w14:paraId="24E407E1" w14:textId="77777777" w:rsidR="00411F71" w:rsidRPr="007A38DC" w:rsidRDefault="00411F71" w:rsidP="00411F71">
      <w:pPr>
        <w:pStyle w:val="Tekstpodstawowy"/>
        <w:widowControl w:val="0"/>
        <w:numPr>
          <w:ilvl w:val="1"/>
          <w:numId w:val="70"/>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7A38DC">
        <w:rPr>
          <w:rFonts w:asciiTheme="minorHAnsi" w:hAnsiTheme="minorHAnsi" w:cstheme="minorHAnsi"/>
          <w:sz w:val="22"/>
          <w:szCs w:val="22"/>
        </w:rPr>
        <w:t>koszty zagospodarowania placu budowy,</w:t>
      </w:r>
    </w:p>
    <w:p w14:paraId="5B0EF5FD"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zabezpieczenia placu budowy przed dostępem osób trzecich,</w:t>
      </w:r>
    </w:p>
    <w:p w14:paraId="67FFCE0A"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zapewnienia dostępu oraz zużycia wody i energii, </w:t>
      </w:r>
    </w:p>
    <w:p w14:paraId="5B903B62"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zabezpieczenia robót pod względem  BHP,</w:t>
      </w:r>
    </w:p>
    <w:p w14:paraId="47431211"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prób i badania wykonywane zgodnie z warunkami technicznymi wykonania i odbioru robót,</w:t>
      </w:r>
    </w:p>
    <w:p w14:paraId="7318EC7E"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oznakowania,</w:t>
      </w:r>
    </w:p>
    <w:p w14:paraId="1E358135"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wyłączenia mediów,</w:t>
      </w:r>
    </w:p>
    <w:p w14:paraId="79793204"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związane z odbiorami wykonanych robót,</w:t>
      </w:r>
    </w:p>
    <w:p w14:paraId="3980BD83"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koszty wykonania dokumentacji powykonawczej,</w:t>
      </w:r>
    </w:p>
    <w:p w14:paraId="1AF32063"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odszkodowania za szkody wyrządzone osobom trzecim na skutek prowadzenia w/w robót,</w:t>
      </w:r>
    </w:p>
    <w:p w14:paraId="7C2E289D"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nadzoru właścicieli i użytkowników uzbrojenia technicznego, oraz koszty ewentualnych zabezpieczeń dodatkowych i robót, zaleconych przez tychże właścicieli i użytkowników w trakcie prowadzenia robót, </w:t>
      </w:r>
    </w:p>
    <w:p w14:paraId="11D90726"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wykonanie przekopów kontrolnych w celu zlokalizowania uzbrojenia podziemnego,</w:t>
      </w:r>
    </w:p>
    <w:p w14:paraId="4DF3F6E0"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próby i badania wykonywane zgodnie z warunkami technicznymi wykonania oraz odbioru robót budowlanych, tj. nośności i zagęszczenia podbudowy,</w:t>
      </w:r>
    </w:p>
    <w:p w14:paraId="2352C073"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 xml:space="preserve">koszty opłat za składowisko ziemi i gruzu, </w:t>
      </w:r>
    </w:p>
    <w:p w14:paraId="38ADC3C9"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jeżeli wystąpią: koszty regulacji urządzeń infrastruktury podziemnej: zasuwy wodociągowe i gazowe, studnie kanalizacyjne, instalacja telekomunikacyjna,</w:t>
      </w:r>
    </w:p>
    <w:p w14:paraId="7D3CBED9" w14:textId="77777777" w:rsidR="00411F71" w:rsidRPr="007A38DC"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jeżeli wystąpi: koszt zajęcia pasa drogowego,</w:t>
      </w:r>
    </w:p>
    <w:p w14:paraId="7420DBEB" w14:textId="224A9635" w:rsidR="008754D0" w:rsidRDefault="00411F71" w:rsidP="00411F71">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7A38DC">
        <w:rPr>
          <w:rFonts w:cstheme="minorHAnsi"/>
        </w:rPr>
        <w:t>jeżeli wystąpią: koszty oznakowania zgodnego z projektem tymczasowej organizacji ruchu drogowego,</w:t>
      </w:r>
    </w:p>
    <w:p w14:paraId="4A0F1188" w14:textId="227141AD" w:rsidR="002317CC" w:rsidRPr="008754D0" w:rsidRDefault="008754D0" w:rsidP="008754D0">
      <w:pPr>
        <w:pStyle w:val="Akapitzlist"/>
        <w:numPr>
          <w:ilvl w:val="1"/>
          <w:numId w:val="70"/>
        </w:numPr>
        <w:suppressAutoHyphens/>
        <w:overflowPunct w:val="0"/>
        <w:autoSpaceDE w:val="0"/>
        <w:spacing w:after="0" w:line="276" w:lineRule="auto"/>
        <w:ind w:left="993" w:hanging="426"/>
        <w:jc w:val="both"/>
        <w:textAlignment w:val="baseline"/>
        <w:rPr>
          <w:rFonts w:cstheme="minorHAnsi"/>
        </w:rPr>
      </w:pPr>
      <w:r w:rsidRPr="008754D0">
        <w:rPr>
          <w:rFonts w:cstheme="minorHAnsi"/>
        </w:rPr>
        <w:t>koszt wykonania i montażu jednej tablicy Informacyjnej o wymiarach 180 × 120 cm, zgodnie z wytycznym dostępnymi pod adresem https://www.gov.pl/web/premier/promocja</w:t>
      </w:r>
      <w:r w:rsidR="004246EB" w:rsidRPr="008754D0">
        <w:rPr>
          <w:rFonts w:cstheme="minorHAnsi"/>
        </w:rPr>
        <w:t xml:space="preserve">. </w:t>
      </w:r>
    </w:p>
    <w:p w14:paraId="362926D7" w14:textId="0712C46C" w:rsidR="0001638E" w:rsidRDefault="0001638E"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 xml:space="preserve">Koszty wymienione w punkcie </w:t>
      </w:r>
      <w:r>
        <w:rPr>
          <w:rFonts w:asciiTheme="minorHAnsi" w:hAnsiTheme="minorHAnsi" w:cstheme="minorHAnsi"/>
          <w:sz w:val="22"/>
          <w:szCs w:val="22"/>
        </w:rPr>
        <w:t>4</w:t>
      </w:r>
      <w:r w:rsidRPr="0001638E">
        <w:rPr>
          <w:rFonts w:asciiTheme="minorHAnsi" w:hAnsiTheme="minorHAnsi" w:cstheme="minorHAnsi"/>
          <w:sz w:val="22"/>
          <w:szCs w:val="22"/>
        </w:rPr>
        <w:t xml:space="preserve"> należy ująć w kosztach ogólnych bez dodatkowych wyliczeń.</w:t>
      </w:r>
    </w:p>
    <w:p w14:paraId="7B9EB0F6" w14:textId="60B90CB3"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E40A70">
        <w:rPr>
          <w:rFonts w:asciiTheme="minorHAnsi" w:hAnsiTheme="minorHAnsi" w:cstheme="minorHAnsi"/>
          <w:sz w:val="22"/>
          <w:szCs w:val="22"/>
        </w:rPr>
        <w:t xml:space="preserve">W wyniku nieuwzględnienia okoliczności, które mogą wpłynąć na cenę zamówienia, Wykonawca ponosić będzie skutki błędów w ofercie. Od Wykonawcy wymagane jest bardzo szczegółowe zapoznanie się z przedmiotem zamówienia, a także sprawdzenie warunków wykonania </w:t>
      </w:r>
      <w:r w:rsidRPr="0001638E">
        <w:rPr>
          <w:rFonts w:asciiTheme="minorHAnsi" w:hAnsiTheme="minorHAnsi" w:cstheme="minorHAnsi"/>
          <w:sz w:val="22"/>
          <w:szCs w:val="22"/>
        </w:rPr>
        <w:t>zamówienia i skalkulowanie ceny oferty z należytą starannością.</w:t>
      </w:r>
    </w:p>
    <w:p w14:paraId="0B307013" w14:textId="77777777"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Cena ma być wyrażona w złotych polskich brutto. Cenę oferty należy podać z dokładnością do dwóch miejsc po przecinku (zł/gr.).</w:t>
      </w:r>
    </w:p>
    <w:p w14:paraId="38C45256" w14:textId="1B50FCB5" w:rsidR="00C42C50" w:rsidRPr="0001638E" w:rsidRDefault="00C42C50" w:rsidP="0024203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Wykonawca zobowiązany jest zastosować stawkę podatku od towarów i usług, zgodnie z obowiązującymi przepisami ustawy z 11 marca 2004 r. o podatku od towarów i usług</w:t>
      </w:r>
      <w:r w:rsidR="00760560">
        <w:rPr>
          <w:rFonts w:asciiTheme="minorHAnsi" w:hAnsiTheme="minorHAnsi" w:cstheme="minorHAnsi"/>
          <w:sz w:val="22"/>
          <w:szCs w:val="22"/>
        </w:rPr>
        <w:t xml:space="preserve"> </w:t>
      </w:r>
      <w:bookmarkStart w:id="47" w:name="_Hlk189133113"/>
      <w:r w:rsidR="00760560" w:rsidRPr="00760560">
        <w:rPr>
          <w:rFonts w:asciiTheme="minorHAnsi" w:hAnsiTheme="minorHAnsi" w:cstheme="minorHAnsi"/>
          <w:sz w:val="22"/>
          <w:szCs w:val="22"/>
        </w:rPr>
        <w:t>( t.j. Dz. U. z 2024r. , poz. 361 )</w:t>
      </w:r>
      <w:r w:rsidR="00760560">
        <w:rPr>
          <w:rFonts w:asciiTheme="minorHAnsi" w:hAnsiTheme="minorHAnsi" w:cstheme="minorHAnsi"/>
          <w:sz w:val="22"/>
          <w:szCs w:val="22"/>
        </w:rPr>
        <w:t>.</w:t>
      </w:r>
      <w:bookmarkEnd w:id="47"/>
    </w:p>
    <w:p w14:paraId="713D0E8C" w14:textId="77777777"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Miejsce odwozu gruzu i ziemi Wykonawca ustali we własnym zakresie. Na etapie realizacji Wykonawca musi okazać  się dokumentami, potwierdzającymi sposób i miejsce zagospodarowania  gruzu i ziemi. W zakresie tym należy uwzględnić przepisy Rozporządzenia Ministra Środowiska z dnia 10 listopada 2015 r. w sprawie listy rodzajów odpadów, które osoby fizyczne lub jednostki organizacyjne niebędące przedsiębiorcami mogą poddawać odzyskowi na potrzeby własne, oraz dopuszczalnych metod ich odzysku.</w:t>
      </w:r>
    </w:p>
    <w:p w14:paraId="43DF8342" w14:textId="196A2FCB" w:rsidR="00C42C50" w:rsidRPr="0001638E" w:rsidRDefault="00C42C50" w:rsidP="00F96219">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1638E">
        <w:rPr>
          <w:rFonts w:asciiTheme="minorHAnsi" w:hAnsiTheme="minorHAnsi" w:cstheme="minorHAnsi"/>
          <w:sz w:val="22"/>
          <w:szCs w:val="22"/>
        </w:rPr>
        <w:t>Zgodnie z art. 225 ustawy Pzp jeżeli została złożona oferta, której wybór prowadziłby do powstania u Zamawiającego obowiązku podatkowego zgodnie z ustawą z 11 marca 2004 r. o podatku od towarów i usług</w:t>
      </w:r>
      <w:r w:rsidR="0073686D">
        <w:rPr>
          <w:rFonts w:asciiTheme="minorHAnsi" w:hAnsiTheme="minorHAnsi" w:cstheme="minorHAnsi"/>
          <w:sz w:val="22"/>
          <w:szCs w:val="22"/>
        </w:rPr>
        <w:t xml:space="preserve"> </w:t>
      </w:r>
      <w:r w:rsidR="0073686D" w:rsidRPr="0073686D">
        <w:rPr>
          <w:rFonts w:asciiTheme="minorHAnsi" w:hAnsiTheme="minorHAnsi" w:cstheme="minorHAnsi"/>
          <w:sz w:val="22"/>
          <w:szCs w:val="22"/>
        </w:rPr>
        <w:t>( t.j. Dz. U. z 2024r. , poz. 361 )</w:t>
      </w:r>
      <w:r w:rsidRPr="0001638E">
        <w:rPr>
          <w:rFonts w:asciiTheme="minorHAnsi" w:hAnsiTheme="minorHAnsi" w:cstheme="minorHAnsi"/>
          <w:sz w:val="22"/>
          <w:szCs w:val="22"/>
        </w:rPr>
        <w:t>, dla celów zastosowania kryterium ceny lub kosztu Zamawiający dolicza do przedstawionej w tej ofercie ceny kwotę podatku od towarów i usług, którą miałby obowiązek rozliczyć. W takiej sytuacji Wykonawca ma obowiązek:</w:t>
      </w:r>
    </w:p>
    <w:p w14:paraId="47795E31"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poinformowania Zamawiającego, że wybór jego oferty będzie prowadził do powstania u Zamawiającego obowiązku podatkowego;</w:t>
      </w:r>
    </w:p>
    <w:p w14:paraId="2F837F2F"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nazwy (rodzaju) towaru lub usługi, których dostawa lub świadczenie będą prowadziły do powstania obowiązku podatkowego;</w:t>
      </w:r>
    </w:p>
    <w:p w14:paraId="5C1537DE" w14:textId="77777777" w:rsidR="00932738" w:rsidRPr="0001638E"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01638E">
        <w:rPr>
          <w:rFonts w:asciiTheme="minorHAnsi" w:hAnsiTheme="minorHAnsi" w:cstheme="minorHAnsi"/>
          <w:sz w:val="22"/>
          <w:szCs w:val="22"/>
        </w:rPr>
        <w:t>wskazania wartości towaru lub usługi objętego obowiązkiem podatkowym Zamawiającego, bez kwoty podatku;</w:t>
      </w:r>
    </w:p>
    <w:p w14:paraId="17BED3A6" w14:textId="5AE69CAB" w:rsidR="00C42C50" w:rsidRPr="00F96219" w:rsidRDefault="00C42C50">
      <w:pPr>
        <w:pStyle w:val="Tekstpodstawowy"/>
        <w:numPr>
          <w:ilvl w:val="0"/>
          <w:numId w:val="46"/>
        </w:numPr>
        <w:suppressAutoHyphens/>
        <w:overflowPunct w:val="0"/>
        <w:autoSpaceDE w:val="0"/>
        <w:spacing w:after="0" w:line="276" w:lineRule="auto"/>
        <w:ind w:left="993" w:hanging="426"/>
        <w:jc w:val="both"/>
        <w:textAlignment w:val="baseline"/>
        <w:rPr>
          <w:rFonts w:asciiTheme="minorHAnsi" w:hAnsiTheme="minorHAnsi" w:cstheme="minorHAnsi"/>
          <w:sz w:val="22"/>
          <w:szCs w:val="22"/>
        </w:rPr>
      </w:pPr>
      <w:r w:rsidRPr="00F96219">
        <w:rPr>
          <w:rFonts w:asciiTheme="minorHAnsi" w:hAnsiTheme="minorHAnsi" w:cstheme="minorHAnsi"/>
          <w:sz w:val="22"/>
          <w:szCs w:val="22"/>
        </w:rPr>
        <w:t>wskazania stawki podatku od towarów i usług, która zgodnie z wiedzą Wykonawcy, będzie miała zastosowanie.</w:t>
      </w:r>
    </w:p>
    <w:p w14:paraId="3520A590" w14:textId="565E205F" w:rsidR="0001638E" w:rsidRPr="0001638E" w:rsidRDefault="00C42C50" w:rsidP="0001638E">
      <w:pPr>
        <w:pStyle w:val="Tekstpodstawowy"/>
        <w:numPr>
          <w:ilvl w:val="0"/>
          <w:numId w:val="17"/>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F96219">
        <w:rPr>
          <w:rFonts w:asciiTheme="minorHAnsi" w:hAnsiTheme="minorHAnsi" w:cstheme="minorHAnsi"/>
          <w:sz w:val="22"/>
          <w:szCs w:val="22"/>
        </w:rPr>
        <w:t>Brak złożenia ww. informacji będzie postrzegany jako brak powstania obowiązku podatkoweg</w:t>
      </w:r>
      <w:r w:rsidR="00F96219">
        <w:rPr>
          <w:rFonts w:asciiTheme="minorHAnsi" w:hAnsiTheme="minorHAnsi" w:cstheme="minorHAnsi"/>
          <w:sz w:val="22"/>
          <w:szCs w:val="22"/>
        </w:rPr>
        <w:t xml:space="preserve">o </w:t>
      </w:r>
      <w:r w:rsidRPr="00F96219">
        <w:rPr>
          <w:rFonts w:asciiTheme="minorHAnsi" w:hAnsiTheme="minorHAnsi" w:cstheme="minorHAnsi"/>
          <w:sz w:val="22"/>
          <w:szCs w:val="22"/>
        </w:rPr>
        <w:t>u Zamawiającego</w:t>
      </w:r>
      <w:r w:rsidR="00BF51BD" w:rsidRPr="00F96219">
        <w:rPr>
          <w:rFonts w:asciiTheme="minorHAnsi" w:hAnsiTheme="minorHAnsi" w:cstheme="minorHAnsi"/>
          <w:sz w:val="22"/>
          <w:szCs w:val="22"/>
        </w:rPr>
        <w:t>.</w:t>
      </w:r>
    </w:p>
    <w:p w14:paraId="68A2E8FA" w14:textId="40A6660C" w:rsidR="003B317D" w:rsidRPr="003B317D" w:rsidRDefault="00A7581C" w:rsidP="003B317D">
      <w:pPr>
        <w:pStyle w:val="Nagwek1"/>
      </w:pPr>
      <w:bookmarkStart w:id="48" w:name="_Toc189482793"/>
      <w:r w:rsidRPr="00A7581C">
        <w:t>Rozdział III – Informacje o przebiegu postępowania</w:t>
      </w:r>
      <w:r w:rsidR="002C26D1">
        <w:t>.</w:t>
      </w:r>
      <w:bookmarkEnd w:id="48"/>
    </w:p>
    <w:p w14:paraId="4273C2AD" w14:textId="4F50DC79" w:rsidR="00A7581C" w:rsidRPr="00C658A7" w:rsidRDefault="00A7581C" w:rsidP="006923DB">
      <w:pPr>
        <w:pStyle w:val="Nagwek2"/>
        <w:numPr>
          <w:ilvl w:val="0"/>
          <w:numId w:val="3"/>
        </w:numPr>
        <w:ind w:left="2127" w:hanging="1843"/>
      </w:pPr>
      <w:bookmarkStart w:id="49" w:name="_Toc189482794"/>
      <w:r w:rsidRPr="00C658A7">
        <w:t>Sposób porozumiewania się zamawiającego z wykonawcami</w:t>
      </w:r>
      <w:r w:rsidR="002C26D1" w:rsidRPr="00C658A7">
        <w:t>.</w:t>
      </w:r>
      <w:bookmarkEnd w:id="49"/>
    </w:p>
    <w:p w14:paraId="7D013B6C" w14:textId="662E305D" w:rsidR="00AD01F8" w:rsidRPr="00392B68" w:rsidRDefault="00AD01F8">
      <w:pPr>
        <w:pStyle w:val="Akapitzlist"/>
        <w:numPr>
          <w:ilvl w:val="0"/>
          <w:numId w:val="18"/>
        </w:numPr>
        <w:ind w:left="567" w:hanging="567"/>
        <w:jc w:val="both"/>
        <w:rPr>
          <w:lang w:eastAsia="pl-PL"/>
        </w:rPr>
      </w:pPr>
      <w:r w:rsidRPr="00392B68">
        <w:rPr>
          <w:lang w:eastAsia="pl-PL"/>
        </w:rPr>
        <w:t xml:space="preserve">W niniejszym postępowaniu komunikacja zamawiającego z wykonawcami odbywa się za pomocą środków komunikacji elektronicznej.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ykonawcami, w tym wszelkie oświadczenia, wnioski, zawiadomienia oraz informacje przekazywane są w formie elektronicznej.</w:t>
      </w:r>
    </w:p>
    <w:p w14:paraId="508ECFF5" w14:textId="31F29713" w:rsidR="00AD01F8" w:rsidRPr="00392B68" w:rsidRDefault="00AD01F8">
      <w:pPr>
        <w:pStyle w:val="Akapitzlist"/>
        <w:numPr>
          <w:ilvl w:val="0"/>
          <w:numId w:val="18"/>
        </w:numPr>
        <w:ind w:left="567" w:hanging="567"/>
        <w:rPr>
          <w:lang w:eastAsia="pl-PL"/>
        </w:rPr>
      </w:pPr>
      <w:r w:rsidRPr="00392B68">
        <w:rPr>
          <w:lang w:eastAsia="pl-PL"/>
        </w:rPr>
        <w:t>Osoby wskazane do porozumiewania się z wykonawcami</w:t>
      </w:r>
      <w:r w:rsidR="004D2961">
        <w:rPr>
          <w:lang w:eastAsia="pl-PL"/>
        </w:rPr>
        <w:t xml:space="preserve"> </w:t>
      </w:r>
      <w:r w:rsidR="004D2961" w:rsidRPr="004D2961">
        <w:rPr>
          <w:lang w:eastAsia="pl-PL"/>
        </w:rPr>
        <w:t xml:space="preserve">w sprawach technicznych (np. nie działa serwer, itp.) są: </w:t>
      </w:r>
    </w:p>
    <w:p w14:paraId="51E75A7A" w14:textId="77777777" w:rsidR="004D2961" w:rsidRDefault="004D2961" w:rsidP="004D2961">
      <w:pPr>
        <w:pStyle w:val="Akapitzlist"/>
        <w:ind w:left="993"/>
        <w:jc w:val="both"/>
        <w:rPr>
          <w:lang w:eastAsia="pl-PL"/>
        </w:rPr>
      </w:pPr>
      <w:r>
        <w:rPr>
          <w:lang w:eastAsia="pl-PL"/>
        </w:rPr>
        <w:t>Sławomir Kocjan, Mariola Graczyk</w:t>
      </w:r>
    </w:p>
    <w:p w14:paraId="3386DF66" w14:textId="77777777" w:rsidR="004D2961" w:rsidRDefault="004D2961" w:rsidP="004D2961">
      <w:pPr>
        <w:pStyle w:val="Akapitzlist"/>
        <w:ind w:left="993"/>
        <w:jc w:val="both"/>
        <w:rPr>
          <w:lang w:eastAsia="pl-PL"/>
        </w:rPr>
      </w:pPr>
      <w:r>
        <w:rPr>
          <w:lang w:eastAsia="pl-PL"/>
        </w:rPr>
        <w:t>e-mail: przetarg@umig.olkusz.pl</w:t>
      </w:r>
    </w:p>
    <w:p w14:paraId="661166D0" w14:textId="77777777" w:rsidR="004D2961" w:rsidRPr="004D2961" w:rsidRDefault="004D2961" w:rsidP="004D2961">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59CBC85F" w:rsidR="00001BBA" w:rsidRDefault="00001BBA">
      <w:pPr>
        <w:pStyle w:val="Akapitzlist"/>
        <w:numPr>
          <w:ilvl w:val="0"/>
          <w:numId w:val="18"/>
        </w:numPr>
        <w:ind w:left="567" w:hanging="567"/>
        <w:jc w:val="both"/>
        <w:rPr>
          <w:lang w:eastAsia="pl-PL"/>
        </w:rPr>
      </w:pPr>
      <w:r w:rsidRPr="00392B68">
        <w:rPr>
          <w:lang w:eastAsia="pl-PL"/>
        </w:rPr>
        <w:t xml:space="preserve">W celu skrócenia czasu udzielenia odpowiedzi na pytania preferuje się, aby komunikacja między </w:t>
      </w:r>
      <w:r w:rsidR="00D61996">
        <w:rPr>
          <w:lang w:eastAsia="pl-PL"/>
        </w:rPr>
        <w:t>Z</w:t>
      </w:r>
      <w:r w:rsidRPr="00392B68">
        <w:rPr>
          <w:lang w:eastAsia="pl-PL"/>
        </w:rPr>
        <w:t xml:space="preserve">amawiającym a </w:t>
      </w:r>
      <w:r w:rsidR="00D61996">
        <w:rPr>
          <w:lang w:eastAsia="pl-PL"/>
        </w:rPr>
        <w:t>W</w:t>
      </w:r>
      <w:r w:rsidRPr="00392B68">
        <w:rPr>
          <w:lang w:eastAsia="pl-PL"/>
        </w:rPr>
        <w:t xml:space="preserve">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8"/>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8"/>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24815882" w:rsidR="00AD01F8" w:rsidRPr="00392B68" w:rsidRDefault="00AD01F8">
      <w:pPr>
        <w:pStyle w:val="Akapitzlist"/>
        <w:numPr>
          <w:ilvl w:val="0"/>
          <w:numId w:val="18"/>
        </w:numPr>
        <w:ind w:left="567" w:hanging="567"/>
        <w:jc w:val="both"/>
        <w:rPr>
          <w:lang w:eastAsia="pl-PL"/>
        </w:rPr>
      </w:pPr>
      <w:r w:rsidRPr="00392B68">
        <w:rPr>
          <w:lang w:eastAsia="pl-PL"/>
        </w:rPr>
        <w:t xml:space="preserve">Wykonawca jako podmiot profesjonalny ma obowiązek sprawdzania komunikatów i wiadomości bezpośrednio na platformazakupowa.pl przesłanych przez </w:t>
      </w:r>
      <w:r w:rsidR="00D61996">
        <w:rPr>
          <w:lang w:eastAsia="pl-PL"/>
        </w:rPr>
        <w:t>Z</w:t>
      </w:r>
      <w:r w:rsidRPr="00392B68">
        <w:rPr>
          <w:lang w:eastAsia="pl-PL"/>
        </w:rPr>
        <w:t>amawiającego, gdyż system powiadomień może ulec awarii lub powiadomienie może trafić do folderu SPAM.</w:t>
      </w:r>
    </w:p>
    <w:p w14:paraId="518845C9" w14:textId="497CFDFF" w:rsidR="00AD01F8" w:rsidRPr="00392B68" w:rsidRDefault="00AD01F8" w:rsidP="0046570D">
      <w:pPr>
        <w:pStyle w:val="Akapitzlist"/>
        <w:numPr>
          <w:ilvl w:val="0"/>
          <w:numId w:val="18"/>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stały dostęp do sieci Internet o gwarantowanej przepustowości nie mniejszej niż 512 kb/s,</w:t>
      </w:r>
    </w:p>
    <w:p w14:paraId="75C5405D"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zainstalowana dowolna przeglądarka internetowa, w przypadku Internet Explorer minimalnie wersja 10 0.,</w:t>
      </w:r>
    </w:p>
    <w:p w14:paraId="4C91C3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zainstalowany program Adobe Acrobat Reader lub inny obsługujący format plików .pdf,</w:t>
      </w:r>
    </w:p>
    <w:p w14:paraId="2603CF47"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rsidP="0046570D">
      <w:pPr>
        <w:numPr>
          <w:ilvl w:val="1"/>
          <w:numId w:val="19"/>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(hh:mm:ss) generowany wg. czasu lokalnego serwera synchronizowanego z zegarem Głównego Urzędu Miar.</w:t>
      </w:r>
    </w:p>
    <w:p w14:paraId="068B055E" w14:textId="61DBBCC1" w:rsidR="00AD01F8" w:rsidRPr="00392B68"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rsidP="0046570D">
      <w:pPr>
        <w:pStyle w:val="Akapitzlist"/>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363CF532" w:rsidR="00AD01F8" w:rsidRPr="0046570D" w:rsidRDefault="00AD01F8" w:rsidP="0046570D">
      <w:pPr>
        <w:pStyle w:val="Akapitzlist"/>
        <w:numPr>
          <w:ilvl w:val="0"/>
          <w:numId w:val="18"/>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w:t>
      </w:r>
      <w:r w:rsidR="00D61996">
        <w:rPr>
          <w:rFonts w:eastAsia="Times New Roman" w:cs="Times New Roman"/>
          <w:color w:val="000000"/>
          <w:lang w:eastAsia="pl-PL"/>
        </w:rPr>
        <w:t>Z</w:t>
      </w:r>
      <w:r w:rsidRPr="00392B68">
        <w:rPr>
          <w:rFonts w:eastAsia="Times New Roman" w:cs="Times New Roman"/>
          <w:color w:val="000000"/>
          <w:lang w:eastAsia="pl-PL"/>
        </w:rPr>
        <w:t>amawiający zapozna się z treścią oferty przed upływem terminu składania ofert (np. złożenie oferty w zakładce „Wyślij wiadomość</w:t>
      </w:r>
      <w:r w:rsidR="0046570D">
        <w:rPr>
          <w:rFonts w:eastAsia="Times New Roman" w:cs="Times New Roman"/>
          <w:color w:val="000000"/>
          <w:lang w:eastAsia="pl-PL"/>
        </w:rPr>
        <w:t xml:space="preserve"> </w:t>
      </w:r>
      <w:r w:rsidRPr="00392B68">
        <w:rPr>
          <w:rFonts w:eastAsia="Times New Roman" w:cs="Times New Roman"/>
          <w:color w:val="000000"/>
          <w:lang w:eastAsia="pl-PL"/>
        </w:rPr>
        <w:t xml:space="preserve">do zamawiającego”). </w:t>
      </w:r>
      <w:r w:rsidRPr="0046570D">
        <w:rPr>
          <w:rFonts w:eastAsia="Times New Roman" w:cs="Times New Roman"/>
          <w:color w:val="000000"/>
          <w:lang w:eastAsia="pl-PL"/>
        </w:rPr>
        <w:t xml:space="preserve">Taka oferta zostanie uznana przez Zamawiającego za ofertę handlową i nie będzie brana pod uwagę w przedmiotowym postępowaniu ponieważ nie został spełniony obowiązek narzucony w art. 221 </w:t>
      </w:r>
      <w:r w:rsidR="00426DA7" w:rsidRPr="0046570D">
        <w:rPr>
          <w:rFonts w:eastAsia="Times New Roman" w:cs="Times New Roman"/>
          <w:color w:val="000000"/>
          <w:lang w:eastAsia="pl-PL"/>
        </w:rPr>
        <w:t>ustawy Pzp</w:t>
      </w:r>
      <w:r w:rsidRPr="0046570D">
        <w:rPr>
          <w:rFonts w:eastAsia="Times New Roman" w:cs="Times New Roman"/>
          <w:color w:val="000000"/>
          <w:lang w:eastAsia="pl-PL"/>
        </w:rPr>
        <w:t>.</w:t>
      </w:r>
    </w:p>
    <w:p w14:paraId="04417B20" w14:textId="6CDB532A" w:rsidR="00AD01F8" w:rsidRPr="00392B68" w:rsidRDefault="00AD01F8" w:rsidP="0046570D">
      <w:pPr>
        <w:pStyle w:val="Akapitzlist"/>
        <w:numPr>
          <w:ilvl w:val="0"/>
          <w:numId w:val="18"/>
        </w:numPr>
        <w:spacing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46570D">
      <w:pPr>
        <w:spacing w:after="0"/>
        <w:jc w:val="both"/>
        <w:rPr>
          <w:sz w:val="48"/>
          <w:szCs w:val="48"/>
          <w:lang w:eastAsia="pl-PL"/>
        </w:rPr>
      </w:pPr>
      <w:r w:rsidRPr="00392B68">
        <w:rPr>
          <w:lang w:eastAsia="pl-PL"/>
        </w:rPr>
        <w:t>Zalecenia</w:t>
      </w:r>
    </w:p>
    <w:p w14:paraId="7FB4B3A3" w14:textId="111F98C3" w:rsidR="00AD01F8" w:rsidRPr="00392B68" w:rsidRDefault="004D2961" w:rsidP="0046570D">
      <w:pPr>
        <w:jc w:val="both"/>
        <w:rPr>
          <w:sz w:val="24"/>
          <w:szCs w:val="24"/>
          <w:lang w:eastAsia="pl-PL"/>
        </w:rPr>
      </w:pPr>
      <w:bookmarkStart w:id="50" w:name="_Hlk83810211"/>
      <w:r w:rsidRPr="007F4EF3">
        <w:rPr>
          <w:b/>
          <w:bCs/>
          <w:lang w:eastAsia="pl-PL"/>
        </w:rPr>
        <w:t xml:space="preserve">Formaty plików wykorzystywanych przez wykonawców powinny być zgodne </w:t>
      </w:r>
      <w:r w:rsidRPr="007F4EF3">
        <w:rPr>
          <w:lang w:eastAsia="pl-PL"/>
        </w:rPr>
        <w:t xml:space="preserve">z </w:t>
      </w:r>
      <w:r w:rsidR="003B2E9B" w:rsidRPr="003B2E9B">
        <w:rPr>
          <w:lang w:eastAsia="pl-PL"/>
        </w:rPr>
        <w:t>“Obwieszczeniem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r w:rsidR="003C1499" w:rsidRPr="00392B68">
        <w:rPr>
          <w:lang w:eastAsia="pl-PL"/>
        </w:rPr>
        <w:t>.</w:t>
      </w:r>
      <w:bookmarkEnd w:id="50"/>
    </w:p>
    <w:p w14:paraId="4BA69AA0" w14:textId="53AC5932" w:rsidR="00A7581C" w:rsidRPr="00C658A7" w:rsidRDefault="001A32CB" w:rsidP="0046570D">
      <w:pPr>
        <w:pStyle w:val="Nagwek2"/>
        <w:numPr>
          <w:ilvl w:val="0"/>
          <w:numId w:val="3"/>
        </w:numPr>
        <w:ind w:left="2127" w:hanging="1843"/>
        <w:jc w:val="both"/>
      </w:pPr>
      <w:bookmarkStart w:id="51" w:name="_Toc189482795"/>
      <w:r w:rsidRPr="00C658A7">
        <w:t>Sposób oraz termin składania ofert. Termin otwarcia ofert</w:t>
      </w:r>
      <w:r w:rsidR="002C26D1" w:rsidRPr="00C658A7">
        <w:t>.</w:t>
      </w:r>
      <w:bookmarkEnd w:id="51"/>
    </w:p>
    <w:p w14:paraId="6A60A310" w14:textId="77777777" w:rsidR="00333EAD" w:rsidRPr="00B70FD2" w:rsidRDefault="00333EAD" w:rsidP="0046570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5387D844" w:rsidR="00333EAD" w:rsidRPr="002B7FDA" w:rsidRDefault="00001BBA" w:rsidP="0046570D">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634001" w:rsidRPr="00634001">
          <w:rPr>
            <w:color w:val="0000FF"/>
            <w:u w:val="single"/>
          </w:rPr>
          <w:t>https://platformazakupowa.pl/transakcja/1051401</w:t>
        </w:r>
      </w:hyperlink>
      <w:r w:rsidR="00013ED6">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5B0CDA" w:rsidRPr="005B0CDA">
        <w:rPr>
          <w:rFonts w:eastAsia="Times New Roman" w:cs="Times New Roman"/>
          <w:b/>
          <w:bCs/>
          <w:lang w:eastAsia="pl-PL"/>
        </w:rPr>
        <w:t>2</w:t>
      </w:r>
      <w:r w:rsidR="00C76B10">
        <w:rPr>
          <w:rFonts w:eastAsia="Times New Roman" w:cs="Times New Roman"/>
          <w:b/>
          <w:bCs/>
          <w:lang w:eastAsia="pl-PL"/>
        </w:rPr>
        <w:t>4</w:t>
      </w:r>
      <w:r w:rsidR="005B0CDA" w:rsidRPr="005B0CDA">
        <w:rPr>
          <w:rFonts w:eastAsia="Times New Roman" w:cs="Times New Roman"/>
          <w:b/>
          <w:bCs/>
          <w:lang w:eastAsia="pl-PL"/>
        </w:rPr>
        <w:t>.02</w:t>
      </w:r>
      <w:r w:rsidR="004A4BC0" w:rsidRPr="005B0CDA">
        <w:rPr>
          <w:rFonts w:eastAsia="Times New Roman" w:cs="Times New Roman"/>
          <w:b/>
          <w:bCs/>
          <w:lang w:eastAsia="pl-PL"/>
        </w:rPr>
        <w:t>.</w:t>
      </w:r>
      <w:r w:rsidR="004D2961" w:rsidRPr="005B0CDA">
        <w:rPr>
          <w:rFonts w:eastAsia="Times New Roman" w:cs="Times New Roman"/>
          <w:b/>
          <w:bCs/>
          <w:lang w:eastAsia="pl-PL"/>
        </w:rPr>
        <w:t>202</w:t>
      </w:r>
      <w:r w:rsidR="00411F71" w:rsidRPr="005B0CDA">
        <w:rPr>
          <w:rFonts w:eastAsia="Times New Roman" w:cs="Times New Roman"/>
          <w:b/>
          <w:bCs/>
          <w:lang w:eastAsia="pl-PL"/>
        </w:rPr>
        <w:t>5</w:t>
      </w:r>
      <w:r w:rsidR="004D2961" w:rsidRPr="00F53548">
        <w:rPr>
          <w:rFonts w:eastAsia="Times New Roman" w:cs="Times New Roman"/>
          <w:b/>
          <w:bCs/>
          <w:lang w:eastAsia="pl-PL"/>
        </w:rPr>
        <w:t xml:space="preserve"> </w:t>
      </w:r>
      <w:r w:rsidR="00333EAD" w:rsidRPr="00435988">
        <w:rPr>
          <w:rFonts w:eastAsia="Times New Roman" w:cs="Times New Roman"/>
          <w:b/>
          <w:bCs/>
          <w:lang w:eastAsia="pl-PL"/>
        </w:rPr>
        <w:t>r.</w:t>
      </w:r>
      <w:r w:rsidR="00333EAD" w:rsidRPr="002B7FDA">
        <w:rPr>
          <w:rFonts w:eastAsia="Times New Roman" w:cs="Times New Roman"/>
          <w:b/>
          <w:bCs/>
          <w:lang w:eastAsia="pl-PL"/>
        </w:rPr>
        <w:t xml:space="preserve">  godz. 1</w:t>
      </w:r>
      <w:r w:rsidR="00721863">
        <w:rPr>
          <w:rFonts w:eastAsia="Times New Roman" w:cs="Times New Roman"/>
          <w:b/>
          <w:bCs/>
          <w:lang w:eastAsia="pl-PL"/>
        </w:rPr>
        <w:t>2</w:t>
      </w:r>
      <w:r w:rsidR="00333EAD" w:rsidRPr="002B7FDA">
        <w:rPr>
          <w:rFonts w:eastAsia="Times New Roman" w:cs="Times New Roman"/>
          <w:b/>
          <w:bCs/>
          <w:lang w:eastAsia="pl-PL"/>
        </w:rPr>
        <w:t>:00</w:t>
      </w:r>
    </w:p>
    <w:p w14:paraId="32A1C3E7"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rsidP="0046570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Zalecamy stosowanie podpisu na każdym załączonym pliku osobno, w szczególności wskazanych w art. 63 ust 1 oraz ust.2  Pzp, gdzie zaznaczono, iż oferty, wnioski o dopuszczenie do udziału w postępowaniu oraz oświadczenie, o którym mowa w art. 125 ust.1</w:t>
      </w:r>
      <w:r w:rsidR="007957FD">
        <w:rPr>
          <w:rFonts w:eastAsia="Times New Roman" w:cs="Times New Roman"/>
          <w:color w:val="000000"/>
          <w:lang w:eastAsia="pl-PL"/>
        </w:rPr>
        <w:t xml:space="preserve"> ustawy Pzp</w:t>
      </w:r>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rsidP="0046570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rsidP="0046570D">
      <w:pPr>
        <w:numPr>
          <w:ilvl w:val="0"/>
          <w:numId w:val="30"/>
        </w:numPr>
        <w:tabs>
          <w:tab w:val="clear" w:pos="720"/>
        </w:tabs>
        <w:spacing w:after="0" w:line="276" w:lineRule="auto"/>
        <w:ind w:left="992" w:hanging="425"/>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79C80EEC" w14:textId="13A719E7" w:rsidR="00733EB1" w:rsidRPr="00733EB1" w:rsidRDefault="00333EAD" w:rsidP="00733EB1">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0CF5DE8D" w14:textId="24AD868B" w:rsidR="00333EAD" w:rsidRPr="00A34909" w:rsidRDefault="00333EAD" w:rsidP="0046570D">
      <w:pPr>
        <w:pStyle w:val="Akapitzlist"/>
        <w:numPr>
          <w:ilvl w:val="0"/>
          <w:numId w:val="31"/>
        </w:numPr>
        <w:shd w:val="clear" w:color="auto" w:fill="FFFFFF"/>
        <w:spacing w:line="276" w:lineRule="auto"/>
        <w:ind w:left="993" w:hanging="426"/>
        <w:jc w:val="both"/>
        <w:rPr>
          <w:rFonts w:eastAsia="Times New Roman" w:cs="Times New Roman"/>
          <w:b/>
          <w:bCs/>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w:t>
      </w:r>
      <w:r w:rsidR="00F31E38">
        <w:rPr>
          <w:rFonts w:eastAsia="Times New Roman" w:cs="Times New Roman"/>
          <w:lang w:eastAsia="pl-PL"/>
        </w:rPr>
        <w:t xml:space="preserve"> </w:t>
      </w:r>
      <w:r w:rsidR="005B0CDA" w:rsidRPr="005B0CDA">
        <w:rPr>
          <w:rFonts w:eastAsia="Times New Roman" w:cs="Times New Roman"/>
          <w:b/>
          <w:bCs/>
          <w:lang w:eastAsia="pl-PL"/>
        </w:rPr>
        <w:t>2</w:t>
      </w:r>
      <w:r w:rsidR="00C76B10">
        <w:rPr>
          <w:rFonts w:eastAsia="Times New Roman" w:cs="Times New Roman"/>
          <w:b/>
          <w:bCs/>
          <w:lang w:eastAsia="pl-PL"/>
        </w:rPr>
        <w:t>4</w:t>
      </w:r>
      <w:r w:rsidR="005B0CDA" w:rsidRPr="005B0CDA">
        <w:rPr>
          <w:rFonts w:eastAsia="Times New Roman" w:cs="Times New Roman"/>
          <w:b/>
          <w:bCs/>
          <w:lang w:eastAsia="pl-PL"/>
        </w:rPr>
        <w:t>.02</w:t>
      </w:r>
      <w:r w:rsidR="00D417A5" w:rsidRPr="005B0CDA">
        <w:rPr>
          <w:rFonts w:eastAsia="Times New Roman" w:cs="Times New Roman"/>
          <w:b/>
          <w:bCs/>
          <w:lang w:eastAsia="pl-PL"/>
        </w:rPr>
        <w:t>.</w:t>
      </w:r>
      <w:r w:rsidR="004D2961" w:rsidRPr="00F31E38">
        <w:rPr>
          <w:rFonts w:eastAsia="Times New Roman" w:cs="Times New Roman"/>
          <w:b/>
          <w:bCs/>
          <w:lang w:eastAsia="pl-PL"/>
        </w:rPr>
        <w:t>202</w:t>
      </w:r>
      <w:r w:rsidR="00411F71">
        <w:rPr>
          <w:rFonts w:eastAsia="Times New Roman" w:cs="Times New Roman"/>
          <w:b/>
          <w:bCs/>
          <w:lang w:eastAsia="pl-PL"/>
        </w:rPr>
        <w:t>5</w:t>
      </w:r>
      <w:r w:rsidR="00EE2993" w:rsidRPr="00F31E38">
        <w:rPr>
          <w:rFonts w:eastAsia="Times New Roman" w:cs="Times New Roman"/>
          <w:b/>
          <w:bCs/>
          <w:lang w:eastAsia="pl-PL"/>
        </w:rPr>
        <w:t xml:space="preserve"> </w:t>
      </w:r>
      <w:r w:rsidRPr="00F31E38">
        <w:rPr>
          <w:rFonts w:eastAsia="Times New Roman" w:cs="Times New Roman"/>
          <w:b/>
          <w:bCs/>
          <w:lang w:eastAsia="pl-PL"/>
        </w:rPr>
        <w:t>r.</w:t>
      </w:r>
      <w:r w:rsidRPr="00A34909">
        <w:rPr>
          <w:rFonts w:eastAsia="Times New Roman" w:cs="Times New Roman"/>
          <w:b/>
          <w:bCs/>
          <w:lang w:eastAsia="pl-PL"/>
        </w:rPr>
        <w:t xml:space="preserve">  godz. 1</w:t>
      </w:r>
      <w:r w:rsidR="00721863" w:rsidRPr="00A34909">
        <w:rPr>
          <w:rFonts w:eastAsia="Times New Roman" w:cs="Times New Roman"/>
          <w:b/>
          <w:bCs/>
          <w:lang w:eastAsia="pl-PL"/>
        </w:rPr>
        <w:t>2</w:t>
      </w:r>
      <w:r w:rsidRPr="00A34909">
        <w:rPr>
          <w:rFonts w:eastAsia="Times New Roman" w:cs="Times New Roman"/>
          <w:b/>
          <w:bCs/>
          <w:lang w:eastAsia="pl-PL"/>
        </w:rPr>
        <w:t>:15</w:t>
      </w:r>
    </w:p>
    <w:p w14:paraId="4F678EEE" w14:textId="37EE6445" w:rsidR="00333EAD" w:rsidRPr="00752A8E" w:rsidRDefault="00333EAD" w:rsidP="0046570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xml:space="preserve">, w przypadku awarii tego systemu, która powoduje brak możliwości otwarcia ofert w terminie określonym przez </w:t>
      </w:r>
      <w:r w:rsidR="006E4A57">
        <w:rPr>
          <w:rFonts w:eastAsia="Times New Roman" w:cs="Times New Roman"/>
          <w:color w:val="000000"/>
          <w:lang w:eastAsia="pl-PL"/>
        </w:rPr>
        <w:t>Z</w:t>
      </w:r>
      <w:r w:rsidRPr="00752A8E">
        <w:rPr>
          <w:rFonts w:eastAsia="Times New Roman" w:cs="Times New Roman"/>
          <w:color w:val="000000"/>
          <w:lang w:eastAsia="pl-PL"/>
        </w:rPr>
        <w:t>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46570D">
      <w:pPr>
        <w:pStyle w:val="Akapitzlist"/>
        <w:numPr>
          <w:ilvl w:val="0"/>
          <w:numId w:val="5"/>
        </w:numPr>
        <w:shd w:val="clear" w:color="auto" w:fill="FFFFFF"/>
        <w:spacing w:after="0" w:line="276" w:lineRule="auto"/>
        <w:ind w:left="1276" w:hanging="284"/>
        <w:contextualSpacing w:val="0"/>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23992680" w:rsidR="00333EAD" w:rsidRPr="00752A8E" w:rsidRDefault="00333EAD" w:rsidP="0046570D">
      <w:pPr>
        <w:shd w:val="clear" w:color="auto" w:fill="FFFFFF"/>
        <w:spacing w:line="276" w:lineRule="auto"/>
        <w:ind w:left="992"/>
        <w:jc w:val="both"/>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hyperlink r:id="rId35" w:history="1">
        <w:r w:rsidRPr="00752A8E">
          <w:rPr>
            <w:rFonts w:eastAsia="Times New Roman" w:cs="Times New Roman"/>
            <w:color w:val="1155CC"/>
            <w:u w:val="single"/>
            <w:lang w:eastAsia="pl-PL"/>
          </w:rPr>
          <w:t xml:space="preserve"> </w:t>
        </w:r>
        <w:hyperlink r:id="rId36" w:history="1">
          <w:r w:rsidR="00634001" w:rsidRPr="00634001">
            <w:rPr>
              <w:color w:val="0000FF"/>
              <w:u w:val="single"/>
            </w:rPr>
            <w:t>https://platformazakupowa.pl/transakcja/1051401</w:t>
          </w:r>
        </w:hyperlink>
      </w:hyperlink>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Pr="00C658A7" w:rsidRDefault="00A7581C" w:rsidP="006923DB">
      <w:pPr>
        <w:pStyle w:val="Nagwek2"/>
        <w:numPr>
          <w:ilvl w:val="0"/>
          <w:numId w:val="3"/>
        </w:numPr>
        <w:ind w:left="1560" w:hanging="1276"/>
        <w:jc w:val="both"/>
      </w:pPr>
      <w:bookmarkStart w:id="52" w:name="_Toc189482796"/>
      <w:r w:rsidRPr="00C658A7">
        <w:t>Termin związania ofertą</w:t>
      </w:r>
      <w:bookmarkEnd w:id="52"/>
    </w:p>
    <w:p w14:paraId="717E9F8F" w14:textId="10EBCABD" w:rsidR="001A32CB" w:rsidRPr="00AB5B05" w:rsidRDefault="001A32CB" w:rsidP="00BA2880">
      <w:pPr>
        <w:spacing w:after="0" w:line="276" w:lineRule="auto"/>
        <w:jc w:val="both"/>
        <w:rPr>
          <w:color w:val="FF0000"/>
        </w:rPr>
      </w:pPr>
      <w:r w:rsidRPr="00637B43">
        <w:t>Wykonawca pozostaje związany ofertą do dnia</w:t>
      </w:r>
      <w:r w:rsidR="00E90316">
        <w:t xml:space="preserve"> </w:t>
      </w:r>
      <w:r w:rsidR="005B0CDA" w:rsidRPr="005B0CDA">
        <w:rPr>
          <w:b/>
          <w:bCs/>
        </w:rPr>
        <w:t>2</w:t>
      </w:r>
      <w:r w:rsidR="00C76B10">
        <w:rPr>
          <w:b/>
          <w:bCs/>
        </w:rPr>
        <w:t>5</w:t>
      </w:r>
      <w:r w:rsidR="005B0CDA" w:rsidRPr="005B0CDA">
        <w:rPr>
          <w:b/>
          <w:bCs/>
        </w:rPr>
        <w:t>.0</w:t>
      </w:r>
      <w:r w:rsidR="005B0CDA">
        <w:rPr>
          <w:b/>
          <w:bCs/>
        </w:rPr>
        <w:t>3</w:t>
      </w:r>
      <w:r w:rsidR="00F31E38" w:rsidRPr="005B0CDA">
        <w:rPr>
          <w:b/>
          <w:bCs/>
        </w:rPr>
        <w:t>.2025</w:t>
      </w:r>
      <w:r w:rsidR="005B4FEC" w:rsidRPr="00F53548">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Pr="00C658A7" w:rsidRDefault="00A7581C" w:rsidP="006923DB">
      <w:pPr>
        <w:pStyle w:val="Nagwek2"/>
        <w:numPr>
          <w:ilvl w:val="0"/>
          <w:numId w:val="3"/>
        </w:numPr>
        <w:ind w:left="2127" w:hanging="1843"/>
        <w:jc w:val="both"/>
      </w:pPr>
      <w:bookmarkStart w:id="53" w:name="_Toc189482797"/>
      <w:r w:rsidRPr="00C658A7">
        <w:t>Opis kryteriów oceny ofert wraz z podaniem wag tych kryteriów i sposobu oceny ofert</w:t>
      </w:r>
      <w:bookmarkEnd w:id="53"/>
    </w:p>
    <w:p w14:paraId="11413F26" w14:textId="66A60D84" w:rsidR="001A32CB" w:rsidRDefault="001A32CB" w:rsidP="0046570D">
      <w:pPr>
        <w:spacing w:after="0" w:line="276" w:lineRule="auto"/>
        <w:jc w:val="both"/>
      </w:pPr>
      <w:r w:rsidRPr="001A32CB">
        <w:t xml:space="preserve">Przy wyborze najkorzystniejszej oferty </w:t>
      </w:r>
      <w:r w:rsidR="006E4A57">
        <w:t>Z</w:t>
      </w:r>
      <w:r w:rsidRPr="001A32CB">
        <w:t>amawiający będzie kierował się następującymi kryteriami i odpowiadającymi im znaczeniami oraz w następujący sposób będzie oceniał spełnienie kryteriów:</w:t>
      </w:r>
    </w:p>
    <w:p w14:paraId="1C9EC1F9" w14:textId="77777777" w:rsidR="00BA7C76" w:rsidRDefault="00BA7C76" w:rsidP="00BA7C76">
      <w:pPr>
        <w:pStyle w:val="Akapitzlist"/>
        <w:numPr>
          <w:ilvl w:val="1"/>
          <w:numId w:val="42"/>
        </w:numPr>
        <w:spacing w:line="276" w:lineRule="auto"/>
        <w:jc w:val="both"/>
        <w:rPr>
          <w:b/>
          <w:bCs/>
        </w:rPr>
      </w:pPr>
      <w:r w:rsidRPr="00034901">
        <w:rPr>
          <w:b/>
          <w:bCs/>
        </w:rPr>
        <w:t>Cena</w:t>
      </w:r>
      <w:r>
        <w:rPr>
          <w:b/>
          <w:bCs/>
        </w:rPr>
        <w:t xml:space="preserve"> – C</w:t>
      </w:r>
      <w:r w:rsidRPr="002F177C">
        <w:rPr>
          <w:b/>
          <w:bCs/>
          <w:vertAlign w:val="subscript"/>
        </w:rPr>
        <w:t>1</w:t>
      </w:r>
      <w:r>
        <w:rPr>
          <w:b/>
          <w:bCs/>
        </w:rPr>
        <w:t xml:space="preserve"> (</w:t>
      </w:r>
      <w:r w:rsidRPr="00034901">
        <w:rPr>
          <w:b/>
          <w:bCs/>
        </w:rPr>
        <w:t xml:space="preserve">60 </w:t>
      </w:r>
      <w:r>
        <w:rPr>
          <w:b/>
          <w:bCs/>
        </w:rPr>
        <w:t>pkt)</w:t>
      </w:r>
    </w:p>
    <w:p w14:paraId="11841D1D" w14:textId="77777777" w:rsidR="00BA7C76" w:rsidRDefault="00BA7C76" w:rsidP="00BA7C76">
      <w:pPr>
        <w:pStyle w:val="Akapitzlist"/>
        <w:numPr>
          <w:ilvl w:val="1"/>
          <w:numId w:val="42"/>
        </w:numPr>
        <w:spacing w:line="276" w:lineRule="auto"/>
        <w:jc w:val="both"/>
        <w:rPr>
          <w:b/>
          <w:bCs/>
        </w:rPr>
      </w:pPr>
      <w:r w:rsidRPr="0095074C">
        <w:rPr>
          <w:b/>
          <w:bCs/>
        </w:rPr>
        <w:t>Okres gwarancji</w:t>
      </w:r>
      <w:r>
        <w:rPr>
          <w:b/>
          <w:bCs/>
        </w:rPr>
        <w:t xml:space="preserve"> – C</w:t>
      </w:r>
      <w:r w:rsidRPr="002F177C">
        <w:rPr>
          <w:b/>
          <w:bCs/>
          <w:vertAlign w:val="subscript"/>
        </w:rPr>
        <w:t>2</w:t>
      </w:r>
      <w:r>
        <w:rPr>
          <w:b/>
          <w:bCs/>
        </w:rPr>
        <w:t xml:space="preserve"> (40 pkt)</w:t>
      </w:r>
    </w:p>
    <w:p w14:paraId="1C2E5830" w14:textId="77777777" w:rsidR="00BA7C76" w:rsidRDefault="00BA7C76" w:rsidP="00BA7C76">
      <w:pPr>
        <w:spacing w:after="0" w:line="276" w:lineRule="auto"/>
        <w:jc w:val="both"/>
      </w:pPr>
      <w:r>
        <w:t>Oferty oceniane będą punktowo. W trakcie oceny ofert kolejno rozpatrywanym i ocenianym ofertom</w:t>
      </w:r>
    </w:p>
    <w:p w14:paraId="38F9E42F" w14:textId="77777777" w:rsidR="00BA7C76" w:rsidRDefault="00BA7C76" w:rsidP="00BA7C76">
      <w:pPr>
        <w:spacing w:after="0" w:line="276" w:lineRule="auto"/>
        <w:jc w:val="both"/>
      </w:pPr>
      <w:r>
        <w:t>przyznawane będą punkty wg poniższego wzoru:</w:t>
      </w:r>
    </w:p>
    <w:p w14:paraId="65B3A222" w14:textId="77777777" w:rsidR="00BA7C76" w:rsidRPr="00DB6BAF" w:rsidRDefault="00BA7C76" w:rsidP="00BA7C76">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75FE1FF" w14:textId="77777777" w:rsidR="00BA7C76" w:rsidRDefault="00BA7C76" w:rsidP="00BA7C76">
      <w:pPr>
        <w:spacing w:after="0" w:line="276" w:lineRule="auto"/>
        <w:jc w:val="both"/>
      </w:pPr>
      <w:r>
        <w:t xml:space="preserve">gdzie: </w:t>
      </w:r>
    </w:p>
    <w:p w14:paraId="746DBFD6" w14:textId="77777777" w:rsidR="00BA7C76" w:rsidRDefault="00BA7C76" w:rsidP="00BA7C76">
      <w:pPr>
        <w:spacing w:after="0" w:line="276" w:lineRule="auto"/>
        <w:jc w:val="both"/>
      </w:pPr>
      <w:r>
        <w:t>C –   łączna liczba punktów przyznanych badanej ofercie.</w:t>
      </w:r>
    </w:p>
    <w:p w14:paraId="31656A88" w14:textId="77777777" w:rsidR="00BA7C76" w:rsidRDefault="00BA7C76" w:rsidP="00BA7C76">
      <w:pPr>
        <w:spacing w:after="0" w:line="276" w:lineRule="auto"/>
        <w:jc w:val="both"/>
      </w:pPr>
      <w:r>
        <w:t>C</w:t>
      </w:r>
      <w:r w:rsidRPr="00DB6BAF">
        <w:rPr>
          <w:vertAlign w:val="subscript"/>
        </w:rPr>
        <w:t>1</w:t>
      </w:r>
      <w:r>
        <w:t xml:space="preserve"> – liczba punktów przyznanych ofercie w kryterium cena.</w:t>
      </w:r>
    </w:p>
    <w:p w14:paraId="3158C043" w14:textId="1AB4AB91" w:rsidR="00DB6BAF" w:rsidRDefault="00BA7C76" w:rsidP="00BA7C76">
      <w:pPr>
        <w:spacing w:after="0" w:line="276" w:lineRule="auto"/>
        <w:jc w:val="both"/>
      </w:pPr>
      <w:r>
        <w:t>C</w:t>
      </w:r>
      <w:r w:rsidRPr="00DB6BAF">
        <w:rPr>
          <w:vertAlign w:val="subscript"/>
        </w:rPr>
        <w:t>2</w:t>
      </w:r>
      <w:r>
        <w:t>– liczba punktów przyznanych ofercie w kryterium okres gwarancji</w:t>
      </w:r>
      <w:r w:rsidR="00080BC0">
        <w:t>.</w:t>
      </w:r>
    </w:p>
    <w:p w14:paraId="64AB8DC4" w14:textId="77777777" w:rsidR="00DB6BAF" w:rsidRDefault="00DB6BAF" w:rsidP="005B348F">
      <w:pPr>
        <w:spacing w:after="0" w:line="276" w:lineRule="auto"/>
        <w:jc w:val="both"/>
      </w:pPr>
    </w:p>
    <w:p w14:paraId="01DDFDA9" w14:textId="77777777" w:rsidR="00BA7C76" w:rsidRPr="0066731D" w:rsidRDefault="00BA7C76" w:rsidP="00BA7C76">
      <w:pPr>
        <w:pStyle w:val="Akapitzlist"/>
        <w:numPr>
          <w:ilvl w:val="1"/>
          <w:numId w:val="41"/>
        </w:numPr>
        <w:spacing w:after="0" w:line="276" w:lineRule="auto"/>
        <w:ind w:left="567" w:hanging="567"/>
        <w:jc w:val="both"/>
        <w:rPr>
          <w:b/>
          <w:bCs/>
        </w:rPr>
      </w:pPr>
      <w:r w:rsidRPr="0066731D">
        <w:rPr>
          <w:b/>
          <w:bCs/>
        </w:rPr>
        <w:t>C</w:t>
      </w:r>
      <w:r w:rsidRPr="00534464">
        <w:rPr>
          <w:b/>
          <w:bCs/>
          <w:vertAlign w:val="subscript"/>
        </w:rPr>
        <w:t>1</w:t>
      </w:r>
      <w:r w:rsidRPr="002F177C">
        <w:rPr>
          <w:b/>
          <w:bCs/>
        </w:rPr>
        <w:t xml:space="preserve"> - w kryterium ceny, oferty będą oceniane wg poniższego wzoru:</w:t>
      </w:r>
    </w:p>
    <w:p w14:paraId="3C58E887" w14:textId="77777777" w:rsidR="00BA7C76" w:rsidRPr="008014DF" w:rsidRDefault="00BA7C76" w:rsidP="00BA7C76">
      <w:pPr>
        <w:spacing w:after="0" w:line="276" w:lineRule="auto"/>
        <w:ind w:left="567"/>
        <w:jc w:val="both"/>
      </w:pPr>
      <w:r w:rsidRPr="008014DF">
        <w:t>C</w:t>
      </w:r>
      <w:r w:rsidRPr="00534464">
        <w:rPr>
          <w:vertAlign w:val="subscript"/>
        </w:rPr>
        <w:t>1</w:t>
      </w:r>
      <w:r w:rsidRPr="008014DF">
        <w:t xml:space="preserve"> = C</w:t>
      </w:r>
      <w:r>
        <w:rPr>
          <w:vertAlign w:val="subscript"/>
        </w:rPr>
        <w:t>min</w:t>
      </w:r>
      <w:r w:rsidRPr="008014DF">
        <w:t>/C</w:t>
      </w:r>
      <w:r>
        <w:rPr>
          <w:vertAlign w:val="subscript"/>
        </w:rPr>
        <w:t>o</w:t>
      </w:r>
      <w:r w:rsidRPr="008014DF">
        <w:t xml:space="preserve"> * 60 pkt</w:t>
      </w:r>
    </w:p>
    <w:p w14:paraId="39DD5C5C" w14:textId="77777777" w:rsidR="00BA7C76" w:rsidRPr="008014DF" w:rsidRDefault="00BA7C76" w:rsidP="00BA7C76">
      <w:pPr>
        <w:spacing w:after="0" w:line="276" w:lineRule="auto"/>
        <w:ind w:left="567"/>
        <w:jc w:val="both"/>
      </w:pPr>
      <w:r w:rsidRPr="008014DF">
        <w:t>gdzie:</w:t>
      </w:r>
    </w:p>
    <w:p w14:paraId="7C2D13AE" w14:textId="77777777" w:rsidR="00BA7C76" w:rsidRPr="008014DF" w:rsidRDefault="00BA7C76" w:rsidP="00BA7C76">
      <w:pPr>
        <w:spacing w:after="0" w:line="276" w:lineRule="auto"/>
        <w:ind w:left="567"/>
        <w:jc w:val="both"/>
      </w:pPr>
      <w:r w:rsidRPr="008014DF">
        <w:t>C</w:t>
      </w:r>
      <w:r w:rsidRPr="00534464">
        <w:rPr>
          <w:vertAlign w:val="subscript"/>
        </w:rPr>
        <w:t>1</w:t>
      </w:r>
      <w:r w:rsidRPr="008014DF">
        <w:tab/>
      </w:r>
      <w:r w:rsidRPr="00790D0E">
        <w:t>-</w:t>
      </w:r>
      <w:r>
        <w:t xml:space="preserve"> </w:t>
      </w:r>
      <w:r w:rsidRPr="00790D0E">
        <w:t>ilość punktów w kryterium cena</w:t>
      </w:r>
    </w:p>
    <w:p w14:paraId="6858E761" w14:textId="77777777" w:rsidR="00BA7C76" w:rsidRDefault="00BA7C76" w:rsidP="00BA7C76">
      <w:pPr>
        <w:spacing w:after="0" w:line="240" w:lineRule="auto"/>
        <w:ind w:left="567"/>
      </w:pPr>
      <w:r w:rsidRPr="008014DF">
        <w:t>C</w:t>
      </w:r>
      <w:r w:rsidRPr="00A906BC">
        <w:rPr>
          <w:vertAlign w:val="subscript"/>
        </w:rPr>
        <w:t>min</w:t>
      </w:r>
      <w:r>
        <w:rPr>
          <w:vertAlign w:val="subscript"/>
        </w:rPr>
        <w:t>.</w:t>
      </w:r>
      <w:r>
        <w:rPr>
          <w:vertAlign w:val="subscript"/>
        </w:rPr>
        <w:tab/>
      </w:r>
      <w:r w:rsidRPr="00790D0E">
        <w:t>- najniższa cena oferty</w:t>
      </w:r>
      <w:r>
        <w:t xml:space="preserve"> brutto spośród wszystkich ocenianych ofert</w:t>
      </w:r>
      <w:r w:rsidRPr="008014DF">
        <w:t xml:space="preserve"> </w:t>
      </w:r>
    </w:p>
    <w:p w14:paraId="35B1671B" w14:textId="77777777" w:rsidR="00BA7C76" w:rsidRDefault="00BA7C76" w:rsidP="00BA7C76">
      <w:pPr>
        <w:spacing w:after="0" w:line="240" w:lineRule="auto"/>
        <w:ind w:left="567"/>
      </w:pPr>
      <w:r w:rsidRPr="008014DF">
        <w:t>C</w:t>
      </w:r>
      <w:r w:rsidRPr="00A906BC">
        <w:rPr>
          <w:vertAlign w:val="subscript"/>
        </w:rPr>
        <w:t>o</w:t>
      </w:r>
      <w:r>
        <w:rPr>
          <w:vertAlign w:val="subscript"/>
        </w:rPr>
        <w:tab/>
      </w:r>
      <w:r w:rsidRPr="00790D0E">
        <w:t>- cena brutto oferty ocenianej</w:t>
      </w:r>
      <w:r>
        <w:t xml:space="preserve"> </w:t>
      </w:r>
    </w:p>
    <w:p w14:paraId="10CFD698" w14:textId="77777777" w:rsidR="00534464" w:rsidRPr="008014DF" w:rsidRDefault="00534464" w:rsidP="005B348F">
      <w:pPr>
        <w:spacing w:after="0" w:line="276" w:lineRule="auto"/>
        <w:ind w:left="567"/>
        <w:jc w:val="both"/>
      </w:pPr>
    </w:p>
    <w:p w14:paraId="619F2A0B" w14:textId="77777777" w:rsidR="00BA7C76" w:rsidRPr="008014DF" w:rsidRDefault="00BA7C76" w:rsidP="00BA7C76">
      <w:pPr>
        <w:spacing w:after="0" w:line="276" w:lineRule="auto"/>
        <w:ind w:left="567"/>
        <w:jc w:val="both"/>
      </w:pPr>
    </w:p>
    <w:p w14:paraId="321CDA1D" w14:textId="77777777" w:rsidR="00BA7C76" w:rsidRPr="00316284" w:rsidRDefault="00BA7C76" w:rsidP="00BA7C76">
      <w:pPr>
        <w:pStyle w:val="Akapitzlist"/>
        <w:numPr>
          <w:ilvl w:val="1"/>
          <w:numId w:val="41"/>
        </w:numPr>
        <w:spacing w:after="0" w:line="276" w:lineRule="auto"/>
        <w:ind w:left="567" w:hanging="567"/>
        <w:jc w:val="both"/>
        <w:rPr>
          <w:rFonts w:cstheme="minorHAnsi"/>
          <w:b/>
          <w:bCs/>
        </w:rPr>
      </w:pPr>
      <w:bookmarkStart w:id="54" w:name="_Hlk105407862"/>
      <w:r w:rsidRPr="00316284">
        <w:rPr>
          <w:rFonts w:cstheme="minorHAnsi"/>
          <w:b/>
          <w:bCs/>
        </w:rPr>
        <w:t>C</w:t>
      </w:r>
      <w:r w:rsidRPr="00316284">
        <w:rPr>
          <w:rFonts w:cstheme="minorHAnsi"/>
          <w:b/>
          <w:bCs/>
          <w:vertAlign w:val="subscript"/>
        </w:rPr>
        <w:t xml:space="preserve">2 </w:t>
      </w:r>
      <w:r w:rsidRPr="00316284">
        <w:rPr>
          <w:rFonts w:cstheme="minorHAnsi"/>
          <w:b/>
          <w:bCs/>
        </w:rPr>
        <w:t xml:space="preserve">- w kryterium okres gwarancji, oferty będą oceniane wg poniższego wzoru: </w:t>
      </w:r>
    </w:p>
    <w:bookmarkEnd w:id="54"/>
    <w:p w14:paraId="17E85684" w14:textId="77777777" w:rsidR="00BA7C76" w:rsidRPr="00316284" w:rsidRDefault="00BA7C76" w:rsidP="00BA7C76">
      <w:pPr>
        <w:spacing w:line="276" w:lineRule="auto"/>
        <w:ind w:left="567"/>
        <w:jc w:val="both"/>
        <w:rPr>
          <w:rFonts w:cstheme="minorHAnsi"/>
        </w:rPr>
      </w:pPr>
      <w:r w:rsidRPr="00316284">
        <w:rPr>
          <w:rFonts w:cstheme="minorHAnsi"/>
        </w:rPr>
        <w:t>C</w:t>
      </w:r>
      <w:r w:rsidRPr="00316284">
        <w:rPr>
          <w:rFonts w:cstheme="minorHAnsi"/>
          <w:vertAlign w:val="subscript"/>
        </w:rPr>
        <w:t>2</w:t>
      </w:r>
      <w:r w:rsidRPr="00316284">
        <w:rPr>
          <w:rFonts w:cstheme="minorHAnsi"/>
        </w:rPr>
        <w:t xml:space="preserve"> = G</w:t>
      </w:r>
      <w:r w:rsidRPr="00316284">
        <w:rPr>
          <w:rFonts w:cstheme="minorHAnsi"/>
          <w:vertAlign w:val="subscript"/>
        </w:rPr>
        <w:t>bad</w:t>
      </w:r>
      <w:r w:rsidRPr="00316284">
        <w:rPr>
          <w:rFonts w:cstheme="minorHAnsi"/>
        </w:rPr>
        <w:t>/G</w:t>
      </w:r>
      <w:r w:rsidRPr="00316284">
        <w:rPr>
          <w:rFonts w:cstheme="minorHAnsi"/>
          <w:vertAlign w:val="subscript"/>
        </w:rPr>
        <w:t>max</w:t>
      </w:r>
      <w:r w:rsidRPr="00316284">
        <w:rPr>
          <w:rFonts w:cstheme="minorHAnsi"/>
        </w:rPr>
        <w:t xml:space="preserve"> * 40 pkt</w:t>
      </w:r>
    </w:p>
    <w:p w14:paraId="474BC079" w14:textId="77777777" w:rsidR="00BA7C76" w:rsidRPr="00316284" w:rsidRDefault="00BA7C76" w:rsidP="00BA7C76">
      <w:pPr>
        <w:spacing w:after="0" w:line="276" w:lineRule="auto"/>
        <w:ind w:left="567"/>
        <w:jc w:val="both"/>
        <w:rPr>
          <w:rFonts w:cstheme="minorHAnsi"/>
        </w:rPr>
      </w:pPr>
      <w:r w:rsidRPr="00316284">
        <w:rPr>
          <w:rFonts w:cstheme="minorHAnsi"/>
        </w:rPr>
        <w:t>gdzie:</w:t>
      </w:r>
    </w:p>
    <w:p w14:paraId="4023B67A" w14:textId="77777777" w:rsidR="00BA7C76" w:rsidRPr="00316284" w:rsidRDefault="00BA7C76" w:rsidP="00BA7C76">
      <w:pPr>
        <w:tabs>
          <w:tab w:val="left" w:pos="0"/>
        </w:tabs>
        <w:spacing w:after="0" w:line="276" w:lineRule="auto"/>
        <w:ind w:left="567"/>
        <w:rPr>
          <w:rFonts w:cstheme="minorHAnsi"/>
        </w:rPr>
      </w:pPr>
      <w:r w:rsidRPr="00316284">
        <w:rPr>
          <w:rFonts w:cstheme="minorHAnsi"/>
        </w:rPr>
        <w:t>C</w:t>
      </w:r>
      <w:r w:rsidRPr="00316284">
        <w:rPr>
          <w:rFonts w:cstheme="minorHAnsi"/>
          <w:vertAlign w:val="subscript"/>
        </w:rPr>
        <w:t>2</w:t>
      </w:r>
      <w:r>
        <w:rPr>
          <w:rFonts w:cstheme="minorHAnsi"/>
          <w:vertAlign w:val="subscript"/>
        </w:rPr>
        <w:tab/>
      </w:r>
      <w:r w:rsidRPr="00316284">
        <w:rPr>
          <w:rFonts w:cstheme="minorHAnsi"/>
        </w:rPr>
        <w:t>- ilość punktów w kryterium okres gwarancji.</w:t>
      </w:r>
    </w:p>
    <w:p w14:paraId="351C3BF7" w14:textId="77777777" w:rsidR="00BA7C76" w:rsidRPr="00316284" w:rsidRDefault="00BA7C76" w:rsidP="00BA7C76">
      <w:pPr>
        <w:spacing w:after="0" w:line="240" w:lineRule="auto"/>
        <w:ind w:left="567"/>
        <w:rPr>
          <w:rFonts w:cstheme="minorHAnsi"/>
        </w:rPr>
      </w:pPr>
      <w:r w:rsidRPr="00316284">
        <w:rPr>
          <w:rFonts w:cstheme="minorHAnsi"/>
          <w:b/>
          <w:bCs/>
        </w:rPr>
        <w:t>G</w:t>
      </w:r>
      <w:r w:rsidRPr="00316284">
        <w:rPr>
          <w:rFonts w:cstheme="minorHAnsi"/>
          <w:b/>
          <w:bCs/>
          <w:vertAlign w:val="subscript"/>
        </w:rPr>
        <w:t>bad</w:t>
      </w:r>
      <w:r>
        <w:rPr>
          <w:rFonts w:cstheme="minorHAnsi"/>
        </w:rPr>
        <w:tab/>
        <w:t>- o</w:t>
      </w:r>
      <w:r w:rsidRPr="00316284">
        <w:rPr>
          <w:rFonts w:cstheme="minorHAnsi"/>
        </w:rPr>
        <w:t>kres gwarancji na przedmiot zamówienia zaoferowany w ofercie badanej .</w:t>
      </w:r>
    </w:p>
    <w:p w14:paraId="17353DD0" w14:textId="77777777" w:rsidR="00BA7C76" w:rsidRPr="00316284" w:rsidRDefault="00BA7C76" w:rsidP="00BA7C76">
      <w:pPr>
        <w:tabs>
          <w:tab w:val="left" w:pos="1418"/>
        </w:tabs>
        <w:spacing w:after="0" w:line="240" w:lineRule="auto"/>
        <w:ind w:left="1560" w:hanging="993"/>
        <w:rPr>
          <w:rFonts w:cstheme="minorHAnsi"/>
        </w:rPr>
      </w:pPr>
      <w:r w:rsidRPr="00316284">
        <w:rPr>
          <w:rFonts w:cstheme="minorHAnsi"/>
          <w:b/>
          <w:bCs/>
        </w:rPr>
        <w:t>G</w:t>
      </w:r>
      <w:r w:rsidRPr="00316284">
        <w:rPr>
          <w:rFonts w:cstheme="minorHAnsi"/>
          <w:b/>
          <w:bCs/>
          <w:vertAlign w:val="subscript"/>
        </w:rPr>
        <w:t>max</w:t>
      </w:r>
      <w:r>
        <w:rPr>
          <w:rFonts w:cstheme="minorHAnsi"/>
        </w:rPr>
        <w:tab/>
      </w:r>
      <w:r w:rsidRPr="00316284">
        <w:rPr>
          <w:rFonts w:cstheme="minorHAnsi"/>
        </w:rPr>
        <w:t>- najdłuższy zaoferowany  okres gwarancji na przedmiot zamówienia spośród wszystkich badanych ofert.</w:t>
      </w:r>
    </w:p>
    <w:p w14:paraId="7091082F" w14:textId="77777777" w:rsidR="00BA7C76" w:rsidRPr="00316284" w:rsidRDefault="00BA7C76" w:rsidP="00BA7C76">
      <w:pPr>
        <w:spacing w:after="0" w:line="240" w:lineRule="auto"/>
        <w:ind w:left="567" w:hanging="567"/>
        <w:rPr>
          <w:rFonts w:cstheme="minorHAnsi"/>
        </w:rPr>
      </w:pPr>
    </w:p>
    <w:p w14:paraId="06F3F90D" w14:textId="59A74311" w:rsidR="00BA7C76" w:rsidRPr="00FF4107" w:rsidRDefault="00BA7C76" w:rsidP="00BA7C76">
      <w:pPr>
        <w:pStyle w:val="Akapitzlist"/>
        <w:spacing w:line="276" w:lineRule="auto"/>
        <w:ind w:left="567"/>
        <w:jc w:val="both"/>
        <w:rPr>
          <w:rFonts w:cstheme="minorHAnsi"/>
        </w:rPr>
      </w:pPr>
      <w:r w:rsidRPr="00FF4107">
        <w:rPr>
          <w:rFonts w:cstheme="minorHAnsi"/>
        </w:rPr>
        <w:t xml:space="preserve">Zamawiający wymaga, aby Wykonawca udzielił minimum </w:t>
      </w:r>
      <w:r>
        <w:rPr>
          <w:rFonts w:cstheme="minorHAnsi"/>
        </w:rPr>
        <w:t>60</w:t>
      </w:r>
      <w:r w:rsidRPr="00FF4107">
        <w:rPr>
          <w:rFonts w:cstheme="minorHAnsi"/>
        </w:rPr>
        <w:t xml:space="preserve"> miesięcy okresu gwarancji, liczonego od dnia podpisania protokołu odbioru końcowego robót budowlanych. Maksymalny oceniany przez Zamawiającego okres gwarancji wynosi </w:t>
      </w:r>
      <w:r>
        <w:rPr>
          <w:rFonts w:cstheme="minorHAnsi"/>
        </w:rPr>
        <w:t>96</w:t>
      </w:r>
      <w:r w:rsidRPr="00FF4107">
        <w:rPr>
          <w:rFonts w:cstheme="minorHAnsi"/>
        </w:rPr>
        <w:t xml:space="preserve"> miesięcy. Za udzielenie minimalnej gwarancji </w:t>
      </w:r>
      <w:r>
        <w:rPr>
          <w:rFonts w:cstheme="minorHAnsi"/>
        </w:rPr>
        <w:t>60</w:t>
      </w:r>
      <w:r w:rsidRPr="00FF4107">
        <w:rPr>
          <w:rFonts w:cstheme="minorHAnsi"/>
        </w:rPr>
        <w:t xml:space="preserve"> - miesięcznej przyznaje się 0 punktów. Punktowany jest okres gwarancji od </w:t>
      </w:r>
      <w:r>
        <w:rPr>
          <w:rFonts w:cstheme="minorHAnsi"/>
        </w:rPr>
        <w:t>61</w:t>
      </w:r>
      <w:r w:rsidRPr="00FF4107">
        <w:rPr>
          <w:rFonts w:cstheme="minorHAnsi"/>
        </w:rPr>
        <w:t xml:space="preserve"> do </w:t>
      </w:r>
      <w:r>
        <w:rPr>
          <w:rFonts w:cstheme="minorHAnsi"/>
        </w:rPr>
        <w:t xml:space="preserve">96 </w:t>
      </w:r>
      <w:r w:rsidRPr="00FF4107">
        <w:rPr>
          <w:rFonts w:cstheme="minorHAnsi"/>
        </w:rPr>
        <w:t xml:space="preserve">miesięcy. Jeżeli Wykonawca udzieli dłuższego niż maksymalny oczekiwany okres gwarancji Zamawiający do oceny oferty przyjmie maksymalny oczekiwany okres gwarancji tj. </w:t>
      </w:r>
      <w:r>
        <w:rPr>
          <w:rFonts w:cstheme="minorHAnsi"/>
        </w:rPr>
        <w:t>96</w:t>
      </w:r>
      <w:r w:rsidRPr="00FF4107">
        <w:rPr>
          <w:rFonts w:cstheme="minorHAnsi"/>
        </w:rPr>
        <w:t xml:space="preserve"> m-cy, a do umowy przyjmie okres gwarancji wpisany w formularzu ofertowym. Jeżeli Wykonawca nie wskaże w ofercie okresu gwarancji, Zamawiający do oceny oferty i umowy przyjmie minimalny okres gwarancji tj. </w:t>
      </w:r>
      <w:r>
        <w:rPr>
          <w:rFonts w:cstheme="minorHAnsi"/>
        </w:rPr>
        <w:t>60</w:t>
      </w:r>
      <w:r w:rsidRPr="00FF4107">
        <w:rPr>
          <w:rFonts w:cstheme="minorHAnsi"/>
        </w:rPr>
        <w:t xml:space="preserve"> m-cy. Jeżeli Wykonawca udzieli krótszego okresu gwarancji niż minimalny (</w:t>
      </w:r>
      <w:r>
        <w:rPr>
          <w:rFonts w:cstheme="minorHAnsi"/>
        </w:rPr>
        <w:t>60</w:t>
      </w:r>
      <w:r w:rsidRPr="00FF4107">
        <w:rPr>
          <w:rFonts w:cstheme="minorHAnsi"/>
        </w:rPr>
        <w:t xml:space="preserve"> m-cy), to jego oferta zostanie odrzucona. </w:t>
      </w:r>
    </w:p>
    <w:p w14:paraId="58A61281" w14:textId="77777777" w:rsidR="00BA7C76" w:rsidRPr="005013A9" w:rsidRDefault="00BA7C76" w:rsidP="00BA7C76">
      <w:pPr>
        <w:pStyle w:val="Akapitzlist"/>
        <w:spacing w:line="276" w:lineRule="auto"/>
        <w:ind w:left="567"/>
        <w:jc w:val="both"/>
        <w:rPr>
          <w:rFonts w:cstheme="minorHAnsi"/>
        </w:rPr>
      </w:pPr>
      <w:r w:rsidRPr="00FF4107">
        <w:rPr>
          <w:rFonts w:cstheme="minorHAnsi"/>
        </w:rPr>
        <w:t>Maksymalna ilość  punktów możliwych do uzyskania w kryterium okres gwarancji wynosi 40</w:t>
      </w:r>
      <w:r w:rsidRPr="005013A9">
        <w:rPr>
          <w:rFonts w:cstheme="minorHAnsi"/>
        </w:rPr>
        <w:t>.</w:t>
      </w:r>
    </w:p>
    <w:p w14:paraId="18ACBFE8" w14:textId="77777777" w:rsidR="00BA7C76" w:rsidRDefault="00BA7C76" w:rsidP="00BA7C76">
      <w:pPr>
        <w:tabs>
          <w:tab w:val="left" w:pos="288"/>
          <w:tab w:val="left" w:pos="567"/>
        </w:tabs>
        <w:spacing w:after="0" w:line="276" w:lineRule="auto"/>
        <w:ind w:left="567"/>
        <w:jc w:val="both"/>
        <w:rPr>
          <w:rFonts w:cstheme="minorHAnsi"/>
        </w:rPr>
      </w:pPr>
      <w:r w:rsidRPr="009C502E">
        <w:rPr>
          <w:rFonts w:cstheme="minorHAnsi"/>
        </w:rPr>
        <w:t>Zamawiający oceni i porówna jedynie te oferty, które zostaną określone jako zgodne z wymaganiami określonymi w niniejszej specyfikacji.</w:t>
      </w:r>
    </w:p>
    <w:p w14:paraId="364ADA62" w14:textId="77777777" w:rsidR="00BA7C76" w:rsidRPr="009C502E" w:rsidRDefault="00BA7C76" w:rsidP="00BA7C76">
      <w:pPr>
        <w:tabs>
          <w:tab w:val="left" w:pos="288"/>
          <w:tab w:val="left" w:pos="567"/>
        </w:tabs>
        <w:spacing w:after="0" w:line="276" w:lineRule="auto"/>
        <w:ind w:left="567"/>
        <w:jc w:val="both"/>
        <w:rPr>
          <w:rFonts w:cstheme="minorHAnsi"/>
        </w:rPr>
      </w:pPr>
      <w:r w:rsidRPr="00422F2A">
        <w:rPr>
          <w:rFonts w:cstheme="minorHAnsi"/>
        </w:rPr>
        <w:t>Zamawiający wybierze tego Wykonawcę, którego oferta została uznana za najkorzystniejszą, ze względu na uzyskanie największej ilości punktów (C = C1+C2).</w:t>
      </w:r>
    </w:p>
    <w:p w14:paraId="744D7548" w14:textId="70A8B6CB" w:rsidR="00316284" w:rsidRPr="00316284" w:rsidRDefault="00BA7C76" w:rsidP="00BA7C76">
      <w:pPr>
        <w:spacing w:line="276" w:lineRule="auto"/>
        <w:ind w:left="567"/>
        <w:jc w:val="both"/>
        <w:rPr>
          <w:rFonts w:cstheme="minorHAnsi"/>
        </w:rPr>
      </w:pPr>
      <w:r w:rsidRPr="008C3162">
        <w:rPr>
          <w:rFonts w:cstheme="minorHAnsi"/>
        </w:rPr>
        <w:t>Ogólna ilość uzyskanych punktów (C) nie może przekroczyć 100</w:t>
      </w:r>
      <w:r w:rsidR="00334A54" w:rsidRPr="00334A54">
        <w:rPr>
          <w:rFonts w:cstheme="minorHAnsi"/>
        </w:rPr>
        <w:t>.</w:t>
      </w:r>
    </w:p>
    <w:p w14:paraId="6FAC0440" w14:textId="23A03D8D" w:rsidR="00A7581C" w:rsidRPr="00C658A7" w:rsidRDefault="00A7581C" w:rsidP="005B348F">
      <w:pPr>
        <w:pStyle w:val="Nagwek2"/>
        <w:numPr>
          <w:ilvl w:val="0"/>
          <w:numId w:val="3"/>
        </w:numPr>
        <w:spacing w:before="0" w:line="276" w:lineRule="auto"/>
        <w:ind w:left="2127" w:hanging="1843"/>
        <w:jc w:val="both"/>
      </w:pPr>
      <w:bookmarkStart w:id="55" w:name="_Toc189482798"/>
      <w:r w:rsidRPr="00C658A7">
        <w:t>Projektowane postanowienia umowy w sprawie zamówienia publicznego, które zostaną wprowadzone do umowy w sprawie zamówienia publicznego</w:t>
      </w:r>
      <w:bookmarkEnd w:id="55"/>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2B9D1731"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A76E6B">
        <w:t>4</w:t>
      </w:r>
      <w:r w:rsidRPr="00447597">
        <w:t xml:space="preserve"> do SWZ</w:t>
      </w:r>
      <w:r w:rsidR="00186907">
        <w:t xml:space="preserve"> </w:t>
      </w:r>
      <w:r w:rsidR="00186907">
        <w:br/>
        <w:t>(wzór umowy)</w:t>
      </w:r>
      <w:r w:rsidRPr="00447597">
        <w:t xml:space="preserve">. </w:t>
      </w:r>
    </w:p>
    <w:p w14:paraId="23F5BD86" w14:textId="77777777" w:rsidR="00422F2A" w:rsidRDefault="004B0535" w:rsidP="00422F2A">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53D816F6" w:rsidR="004B0535" w:rsidRPr="00447597" w:rsidRDefault="00422F2A" w:rsidP="00422F2A">
      <w:pPr>
        <w:pStyle w:val="Akapitzlist"/>
        <w:numPr>
          <w:ilvl w:val="3"/>
          <w:numId w:val="3"/>
        </w:numPr>
        <w:spacing w:line="276" w:lineRule="auto"/>
        <w:ind w:left="567" w:hanging="567"/>
        <w:jc w:val="both"/>
      </w:pPr>
      <w:r w:rsidRPr="00422F2A">
        <w:t>Umowa może ulec zmianie zgodnie z art. 455 ust. 1 ustawy Pzp w sposób i na warunkach określonych we wzorze umowy</w:t>
      </w:r>
      <w:r w:rsidR="004B0535" w:rsidRPr="00447597">
        <w:t>.</w:t>
      </w:r>
    </w:p>
    <w:p w14:paraId="6448A6E5" w14:textId="7B58FF79" w:rsidR="001A32CB" w:rsidRPr="00447597" w:rsidRDefault="004B0535" w:rsidP="004B0535">
      <w:pPr>
        <w:pStyle w:val="Akapitzlist"/>
        <w:numPr>
          <w:ilvl w:val="3"/>
          <w:numId w:val="3"/>
        </w:numPr>
        <w:spacing w:line="276" w:lineRule="auto"/>
        <w:ind w:left="567" w:hanging="567"/>
        <w:jc w:val="both"/>
      </w:pPr>
      <w:bookmarkStart w:id="56" w:name="_Hlk158195393"/>
      <w:r w:rsidRPr="00447597">
        <w:t>Wszelkie zmiany umowy wymagają formy pisemnej pod rygorem nieważności.</w:t>
      </w:r>
    </w:p>
    <w:p w14:paraId="03B88F90" w14:textId="66B15316" w:rsidR="00A7581C" w:rsidRPr="00C658A7" w:rsidRDefault="00A7581C" w:rsidP="0068696D">
      <w:pPr>
        <w:pStyle w:val="Nagwek2"/>
        <w:numPr>
          <w:ilvl w:val="0"/>
          <w:numId w:val="3"/>
        </w:numPr>
        <w:ind w:left="2127" w:hanging="1843"/>
        <w:jc w:val="both"/>
      </w:pPr>
      <w:bookmarkStart w:id="57" w:name="_Toc189482799"/>
      <w:r w:rsidRPr="00C658A7">
        <w:t>Zabezpieczenie należytego wykonania umowy</w:t>
      </w:r>
      <w:bookmarkEnd w:id="57"/>
    </w:p>
    <w:p w14:paraId="62203461" w14:textId="77777777" w:rsidR="00BA7C76" w:rsidRPr="00332329" w:rsidRDefault="00BA7C76" w:rsidP="00BA7C76">
      <w:pPr>
        <w:numPr>
          <w:ilvl w:val="0"/>
          <w:numId w:val="55"/>
        </w:numPr>
        <w:spacing w:after="0" w:line="276" w:lineRule="auto"/>
        <w:ind w:left="567" w:right="-108" w:hanging="567"/>
        <w:jc w:val="both"/>
        <w:rPr>
          <w:rFonts w:ascii="Calibri" w:hAnsi="Calibri" w:cs="Calibri"/>
          <w:iCs/>
        </w:rPr>
      </w:pPr>
      <w:bookmarkStart w:id="58" w:name="_Hlk158195356"/>
      <w:r w:rsidRPr="00332329">
        <w:rPr>
          <w:rFonts w:ascii="Calibri" w:hAnsi="Calibri" w:cs="Calibri"/>
        </w:rPr>
        <w:t xml:space="preserve">Od wykonawcy, którego oferta zostanie wybrana jako najkorzystniejsza, wymagane będzie wniesienie, przed zawarciem umowy, zabezpieczenia należytego wykonania umowy </w:t>
      </w:r>
      <w:r w:rsidRPr="00332329">
        <w:rPr>
          <w:rFonts w:ascii="Calibri" w:hAnsi="Calibri" w:cs="Calibri"/>
          <w:b/>
        </w:rPr>
        <w:t>w wysokości 5 % ceny całkowitej (brutto) podanej w ofercie</w:t>
      </w:r>
      <w:r w:rsidRPr="00332329">
        <w:rPr>
          <w:rFonts w:ascii="Calibri" w:hAnsi="Calibri" w:cs="Calibri"/>
        </w:rPr>
        <w:t xml:space="preserve"> za wykonanie całości przedmiotu zamówienia.</w:t>
      </w:r>
      <w:r w:rsidRPr="00332329">
        <w:rPr>
          <w:rFonts w:ascii="Calibri" w:eastAsiaTheme="majorEastAsia" w:hAnsi="Calibri" w:cs="Calibri"/>
          <w:i/>
          <w:color w:val="002060"/>
        </w:rPr>
        <w:t xml:space="preserve"> </w:t>
      </w:r>
      <w:r w:rsidRPr="00332329">
        <w:rPr>
          <w:rFonts w:ascii="Calibri" w:hAnsi="Calibri" w:cs="Calibri"/>
          <w:iCs/>
        </w:rPr>
        <w:t>Zabezpieczenie służy pokryciu roszczeń z tytułu niewykonania lub nienależytego wykonania umowy.</w:t>
      </w:r>
    </w:p>
    <w:p w14:paraId="088656F7" w14:textId="77777777" w:rsidR="00BA7C76" w:rsidRPr="00332329" w:rsidRDefault="00BA7C76" w:rsidP="00BA7C76">
      <w:pPr>
        <w:numPr>
          <w:ilvl w:val="0"/>
          <w:numId w:val="55"/>
        </w:numPr>
        <w:spacing w:after="0" w:line="240" w:lineRule="auto"/>
        <w:ind w:left="567" w:right="-108" w:hanging="567"/>
        <w:jc w:val="both"/>
        <w:rPr>
          <w:rFonts w:ascii="Calibri" w:hAnsi="Calibri" w:cs="Calibri"/>
          <w:iCs/>
        </w:rPr>
      </w:pPr>
      <w:r w:rsidRPr="00332329">
        <w:rPr>
          <w:rFonts w:ascii="Calibri" w:hAnsi="Calibri" w:cs="Calibri"/>
        </w:rPr>
        <w:t>Zabezpieczenie należytego wykonania umowy może być wnoszone według wyboru wykonawcy w jednej lub w kilku formach wskazanych w art. 450 ust. 1 ustawy Pzp, tj.:</w:t>
      </w:r>
    </w:p>
    <w:p w14:paraId="24C30086"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pieniądzu;</w:t>
      </w:r>
    </w:p>
    <w:p w14:paraId="67F7D065"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poręczeniach bankowych lub poręczeniach spółdzielczej kasy oszczędnościowo-kredytowej, z tym że zobowiązanie kasy jest zawsze zobowiązaniem pieniężnym;</w:t>
      </w:r>
    </w:p>
    <w:p w14:paraId="2902A9FB"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gwarancjach bankowych;</w:t>
      </w:r>
    </w:p>
    <w:p w14:paraId="663FBC40" w14:textId="77777777" w:rsidR="00BA7C76" w:rsidRPr="00332329" w:rsidRDefault="00BA7C76" w:rsidP="00BA7C76">
      <w:pPr>
        <w:pStyle w:val="Akapitzlist"/>
        <w:numPr>
          <w:ilvl w:val="0"/>
          <w:numId w:val="56"/>
        </w:numPr>
        <w:ind w:left="993" w:right="-108" w:hanging="426"/>
        <w:jc w:val="both"/>
        <w:rPr>
          <w:rFonts w:ascii="Calibri" w:hAnsi="Calibri" w:cs="Calibri"/>
        </w:rPr>
      </w:pPr>
      <w:r w:rsidRPr="00332329">
        <w:rPr>
          <w:rFonts w:ascii="Calibri" w:hAnsi="Calibri" w:cs="Calibri"/>
        </w:rPr>
        <w:t>gwarancjach ubezpieczeniowych;</w:t>
      </w:r>
    </w:p>
    <w:p w14:paraId="3625DAB0" w14:textId="77777777" w:rsidR="00BA7C76" w:rsidRPr="00332329" w:rsidRDefault="00BA7C76" w:rsidP="00BA7C76">
      <w:pPr>
        <w:pStyle w:val="Akapitzlist"/>
        <w:numPr>
          <w:ilvl w:val="0"/>
          <w:numId w:val="56"/>
        </w:numPr>
        <w:spacing w:after="0" w:line="276" w:lineRule="auto"/>
        <w:ind w:left="993" w:right="-108" w:hanging="426"/>
        <w:jc w:val="both"/>
        <w:rPr>
          <w:rFonts w:ascii="Calibri" w:hAnsi="Calibri" w:cs="Calibri"/>
        </w:rPr>
      </w:pPr>
      <w:r w:rsidRPr="00332329">
        <w:rPr>
          <w:rFonts w:ascii="Calibri" w:hAnsi="Calibri" w:cs="Calibri"/>
        </w:rPr>
        <w:t>poręczeniach udzielanych przez podmioty, o których mowa w art. 6b ust. 5 pkt 2 ustawy z 9 listopada 2000 r. o utworzeniu Polskiej Agencji Rozwoju Przedsiębiorczości.</w:t>
      </w:r>
    </w:p>
    <w:p w14:paraId="654359F1" w14:textId="77777777" w:rsidR="00BA7C76" w:rsidRPr="000E31FB" w:rsidRDefault="00BA7C76" w:rsidP="00BA7C76">
      <w:pPr>
        <w:numPr>
          <w:ilvl w:val="0"/>
          <w:numId w:val="55"/>
        </w:numPr>
        <w:spacing w:after="0" w:line="276" w:lineRule="auto"/>
        <w:ind w:left="567" w:right="-108" w:hanging="567"/>
        <w:jc w:val="both"/>
        <w:rPr>
          <w:rFonts w:ascii="Calibri" w:hAnsi="Calibri" w:cs="Calibri"/>
        </w:rPr>
      </w:pPr>
      <w:r w:rsidRPr="00332329">
        <w:rPr>
          <w:rFonts w:ascii="Calibri" w:hAnsi="Calibri" w:cs="Calibri"/>
        </w:rPr>
        <w:t xml:space="preserve">Zamawiający </w:t>
      </w:r>
      <w:r w:rsidRPr="00332329">
        <w:rPr>
          <w:rFonts w:ascii="Calibri" w:hAnsi="Calibri" w:cs="Calibri"/>
          <w:u w:val="single"/>
        </w:rPr>
        <w:t>nie wyraża zgody</w:t>
      </w:r>
      <w:r w:rsidRPr="00332329">
        <w:rPr>
          <w:rFonts w:ascii="Calibri" w:hAnsi="Calibri" w:cs="Calibri"/>
        </w:rPr>
        <w:t xml:space="preserve"> na wniesienie zabezpieczenia w formach wskazanych w art. 450 </w:t>
      </w:r>
      <w:r w:rsidRPr="000E31FB">
        <w:rPr>
          <w:rFonts w:ascii="Calibri" w:hAnsi="Calibri" w:cs="Calibri"/>
        </w:rPr>
        <w:t>ust. 2 ustawy Pzp.</w:t>
      </w:r>
    </w:p>
    <w:p w14:paraId="63DE61BE" w14:textId="77777777" w:rsidR="00BA7C76" w:rsidRPr="000A3B75" w:rsidRDefault="00BA7C76" w:rsidP="00BA7C76">
      <w:pPr>
        <w:numPr>
          <w:ilvl w:val="0"/>
          <w:numId w:val="55"/>
        </w:numPr>
        <w:spacing w:after="0" w:line="276" w:lineRule="auto"/>
        <w:ind w:left="567" w:right="-108" w:hanging="567"/>
        <w:jc w:val="both"/>
        <w:rPr>
          <w:rFonts w:cstheme="minorHAnsi"/>
          <w:i/>
        </w:rPr>
      </w:pPr>
      <w:r w:rsidRPr="000A3B75">
        <w:rPr>
          <w:rFonts w:cstheme="minorHAnsi"/>
        </w:rPr>
        <w:t xml:space="preserve">Zamawiający </w:t>
      </w:r>
      <w:r w:rsidRPr="000A3B75">
        <w:rPr>
          <w:rFonts w:cstheme="minorHAnsi"/>
          <w:u w:val="single"/>
        </w:rPr>
        <w:t>nie wyraża zgody</w:t>
      </w:r>
      <w:r w:rsidRPr="000A3B75">
        <w:rPr>
          <w:rFonts w:cstheme="minorHAnsi"/>
        </w:rPr>
        <w:t xml:space="preserve"> na tworzenie zabezpieczenia przez potrącenia z należności za częściowo wykonane świadczenia.</w:t>
      </w:r>
    </w:p>
    <w:p w14:paraId="6558A524"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Do zmiany formy zabezpieczenia w trakcie realizacji umowy stosuje się art. 451 ustawy Pzp.</w:t>
      </w:r>
    </w:p>
    <w:p w14:paraId="14C43E3B"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Zamawiający zwróci zabezpieczenie w następujących terminach:</w:t>
      </w:r>
    </w:p>
    <w:p w14:paraId="47942357" w14:textId="77777777" w:rsidR="00BA7C76" w:rsidRDefault="00BA7C76" w:rsidP="00BA7C76">
      <w:pPr>
        <w:numPr>
          <w:ilvl w:val="0"/>
          <w:numId w:val="57"/>
        </w:numPr>
        <w:spacing w:after="0" w:line="276" w:lineRule="auto"/>
        <w:ind w:left="993" w:right="-108" w:hanging="426"/>
        <w:jc w:val="both"/>
        <w:rPr>
          <w:rFonts w:cstheme="minorHAnsi"/>
        </w:rPr>
      </w:pPr>
      <w:r w:rsidRPr="00736E93">
        <w:rPr>
          <w:rFonts w:cstheme="minorHAnsi"/>
        </w:rPr>
        <w:t>70 % wartości zabezpieczenia należytego wykonania umowy zostanie zwolnione w ciągu 30 dni od dnia wykonania zamówienia i uznania przez Zamawiającego za należycie wykonane tj. po dokonaniu odbioru robót i usunięciu ewentualnych wad i usterek potwierdzonych stosownym protokołem</w:t>
      </w:r>
      <w:r>
        <w:rPr>
          <w:rFonts w:cstheme="minorHAnsi"/>
        </w:rPr>
        <w:t>,</w:t>
      </w:r>
    </w:p>
    <w:p w14:paraId="191CAC81" w14:textId="77777777" w:rsidR="00BA7C76" w:rsidRPr="00736E93" w:rsidRDefault="00BA7C76" w:rsidP="00BA7C76">
      <w:pPr>
        <w:numPr>
          <w:ilvl w:val="0"/>
          <w:numId w:val="57"/>
        </w:numPr>
        <w:spacing w:after="0" w:line="276" w:lineRule="auto"/>
        <w:ind w:left="993" w:right="-108" w:hanging="426"/>
        <w:jc w:val="both"/>
        <w:rPr>
          <w:rFonts w:cstheme="minorHAnsi"/>
        </w:rPr>
      </w:pPr>
      <w:r>
        <w:rPr>
          <w:rFonts w:cstheme="minorHAnsi"/>
        </w:rPr>
        <w:t>kw</w:t>
      </w:r>
      <w:r w:rsidRPr="00736E93">
        <w:rPr>
          <w:rFonts w:cstheme="minorHAnsi"/>
        </w:rPr>
        <w:t>ota pozostawiona na zabezpieczenie roszczeń z tytułu gwarancji i rękojmi za wady wynosi 30 % wysokości zabezpieczenia i zostanie zwrócona nie później niż w 15 dniu po upływie okresu gwarancji i rękojmi za wady.</w:t>
      </w:r>
    </w:p>
    <w:p w14:paraId="7C1299EA"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Zabezpieczenie wnoszone w pieniądzu powinno zostać wpłacone przelewem na rachunek bankowy </w:t>
      </w:r>
      <w:r>
        <w:rPr>
          <w:rFonts w:cstheme="minorHAnsi"/>
        </w:rPr>
        <w:t>Z</w:t>
      </w:r>
      <w:r w:rsidRPr="000A3B75">
        <w:rPr>
          <w:rFonts w:cstheme="minorHAnsi"/>
        </w:rPr>
        <w:t>amawiającego w Bank Pekao S.A. numer rachunku 03 1240 4748 1111 0000 4868 9878.</w:t>
      </w:r>
    </w:p>
    <w:p w14:paraId="70A7AA07"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Zabezpieczenie wnoszone w formie innej niż w pieniądzu powinno być dostarczone w postaci oryginału, przez wykonawcę do siedziby </w:t>
      </w:r>
      <w:r>
        <w:rPr>
          <w:rFonts w:cstheme="minorHAnsi"/>
        </w:rPr>
        <w:t>Z</w:t>
      </w:r>
      <w:r w:rsidRPr="000A3B75">
        <w:rPr>
          <w:rFonts w:cstheme="minorHAnsi"/>
        </w:rPr>
        <w:t>amawiającego, najpóźniej w dniu zawarcia umowy – do chwili jej podpisania.</w:t>
      </w:r>
    </w:p>
    <w:p w14:paraId="6B32D0D7"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 xml:space="preserve">Treść oświadczenia zawartego w gwarancji lub w poręczeniu musi zostać zaakceptowana przez </w:t>
      </w:r>
      <w:r>
        <w:rPr>
          <w:rFonts w:cstheme="minorHAnsi"/>
        </w:rPr>
        <w:t>Z</w:t>
      </w:r>
      <w:r w:rsidRPr="000A3B75">
        <w:rPr>
          <w:rFonts w:cstheme="minorHAnsi"/>
        </w:rPr>
        <w:t>amawiającego przed podpisaniem umowy.</w:t>
      </w:r>
    </w:p>
    <w:p w14:paraId="1782C384" w14:textId="77777777" w:rsidR="00BA7C76" w:rsidRPr="000A3B75" w:rsidRDefault="00BA7C76" w:rsidP="00BA7C76">
      <w:pPr>
        <w:numPr>
          <w:ilvl w:val="0"/>
          <w:numId w:val="55"/>
        </w:numPr>
        <w:spacing w:after="0" w:line="276" w:lineRule="auto"/>
        <w:ind w:left="567" w:right="-108" w:hanging="567"/>
        <w:jc w:val="both"/>
        <w:rPr>
          <w:rFonts w:cstheme="minorHAnsi"/>
        </w:rPr>
      </w:pPr>
      <w:r w:rsidRPr="000A3B75">
        <w:rPr>
          <w:rFonts w:cstheme="minorHAnsi"/>
        </w:rPr>
        <w:t>Z treści gwarancji lub poręczenia musi jednocześnie wynikać:</w:t>
      </w:r>
    </w:p>
    <w:p w14:paraId="0E9358BA"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 xml:space="preserve">nazwa zleceniodawcy (wykonawcy), beneficjenta gwarancji lub poręczenia (zamawiającego), gwaranta lub poręczyciela (podmiotu udzielającego gwarancji lub poręczenia) oraz adresy ich siedzib, </w:t>
      </w:r>
    </w:p>
    <w:p w14:paraId="45BF8CC5"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określenie wierzytelności, która ma być zabezpieczona gwarancją lub poręczeniem,</w:t>
      </w:r>
    </w:p>
    <w:p w14:paraId="60883A0E"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kwota gwarancji lub poręczenia,</w:t>
      </w:r>
    </w:p>
    <w:p w14:paraId="652818C7" w14:textId="77777777" w:rsidR="00BA7C76" w:rsidRPr="000A3B75" w:rsidRDefault="00BA7C76" w:rsidP="00BA7C76">
      <w:pPr>
        <w:numPr>
          <w:ilvl w:val="2"/>
          <w:numId w:val="58"/>
        </w:numPr>
        <w:spacing w:after="0" w:line="276" w:lineRule="auto"/>
        <w:ind w:left="993" w:right="-108" w:hanging="426"/>
        <w:jc w:val="both"/>
        <w:rPr>
          <w:rFonts w:cstheme="minorHAnsi"/>
        </w:rPr>
      </w:pPr>
      <w:r w:rsidRPr="000A3B75">
        <w:rPr>
          <w:rFonts w:cstheme="minorHAnsi"/>
        </w:rPr>
        <w:t>termin ważności gwarancji lub poręczenia, obejmujący cały okres wykonania zamówienia, począwszy co najmniej od dnia wyznaczonego na dzień zawarcia umowy,</w:t>
      </w:r>
    </w:p>
    <w:p w14:paraId="3F9A8F81" w14:textId="4E4B877F" w:rsidR="00890B1A" w:rsidRPr="005B348F" w:rsidRDefault="00BA7C76" w:rsidP="00BA7C76">
      <w:pPr>
        <w:spacing w:line="276" w:lineRule="auto"/>
        <w:ind w:right="-108"/>
        <w:jc w:val="both"/>
        <w:rPr>
          <w:rFonts w:cstheme="minorHAnsi"/>
          <w:b/>
          <w:bCs/>
        </w:rPr>
      </w:pPr>
      <w:r w:rsidRPr="000A3B75">
        <w:rPr>
          <w:rFonts w:cstheme="minorHAnsi"/>
        </w:rPr>
        <w:t xml:space="preserve">bezwarunkowe, nieodwołalne, płatne na pierwsze żądanie, zobowiązanie gwaranta do wypłaty </w:t>
      </w:r>
      <w:r>
        <w:rPr>
          <w:rFonts w:cstheme="minorHAnsi"/>
        </w:rPr>
        <w:t>Z</w:t>
      </w:r>
      <w:r w:rsidRPr="000A3B75">
        <w:rPr>
          <w:rFonts w:cstheme="minorHAnsi"/>
        </w:rPr>
        <w:t>amawiającemu pełnej kwoty zabezpieczenia lub do wypłat łącznie do pełnej kwoty zabezpieczenia w przypadku realizacji zamówienia w sposób niezgodny z umową</w:t>
      </w:r>
      <w:r w:rsidR="00890B1A" w:rsidRPr="005B348F">
        <w:rPr>
          <w:rFonts w:cstheme="minorHAnsi"/>
          <w:b/>
          <w:bCs/>
        </w:rPr>
        <w:t>.</w:t>
      </w:r>
    </w:p>
    <w:p w14:paraId="0DABE1C4" w14:textId="31310BEB" w:rsidR="00A7581C" w:rsidRPr="0043747F" w:rsidRDefault="00A7581C" w:rsidP="006923DB">
      <w:pPr>
        <w:pStyle w:val="Nagwek2"/>
        <w:numPr>
          <w:ilvl w:val="0"/>
          <w:numId w:val="3"/>
        </w:numPr>
        <w:ind w:left="2127" w:hanging="1843"/>
        <w:jc w:val="both"/>
      </w:pPr>
      <w:bookmarkStart w:id="59" w:name="_Toc189482800"/>
      <w:r w:rsidRPr="0043747F">
        <w:t>Informacje o formalnościach, jakie muszą zostać dopełnione po wyborze oferty w celu zawarcia umowy w sprawie zamówienia publicznego</w:t>
      </w:r>
      <w:bookmarkEnd w:id="59"/>
    </w:p>
    <w:p w14:paraId="6F213AD3" w14:textId="77777777" w:rsidR="007876A8" w:rsidRPr="009E6B07" w:rsidRDefault="007876A8">
      <w:pPr>
        <w:numPr>
          <w:ilvl w:val="0"/>
          <w:numId w:val="20"/>
        </w:numPr>
        <w:spacing w:after="0" w:line="276" w:lineRule="auto"/>
        <w:ind w:left="567" w:right="-108" w:hanging="567"/>
        <w:jc w:val="both"/>
        <w:rPr>
          <w:rFonts w:eastAsia="Times New Roman" w:cstheme="minorHAnsi"/>
          <w:lang w:eastAsia="pl-PL"/>
        </w:rPr>
      </w:pPr>
      <w:bookmarkStart w:id="60" w:name="_Toc42045493"/>
      <w:r w:rsidRPr="009E6B07">
        <w:rPr>
          <w:rFonts w:eastAsia="Times New Roman" w:cstheme="minorHAnsi"/>
          <w:lang w:eastAsia="pl-PL"/>
        </w:rPr>
        <w:t xml:space="preserve">Zamawiający </w:t>
      </w:r>
      <w:bookmarkEnd w:id="58"/>
      <w:r w:rsidRPr="009E6B07">
        <w:rPr>
          <w:rFonts w:eastAsia="Times New Roman" w:cstheme="minorHAnsi"/>
          <w:lang w:eastAsia="pl-PL"/>
        </w:rPr>
        <w:t>poinformuje wykonawcę, któremu zostanie udzielone zamówienie, o miejscu i terminie zawarcia umowy.</w:t>
      </w:r>
    </w:p>
    <w:p w14:paraId="60A37728" w14:textId="77777777" w:rsidR="00F60DFD" w:rsidRPr="009E6B07" w:rsidRDefault="007876A8" w:rsidP="00F60DFD">
      <w:pPr>
        <w:numPr>
          <w:ilvl w:val="0"/>
          <w:numId w:val="20"/>
        </w:numPr>
        <w:spacing w:after="0" w:line="276" w:lineRule="auto"/>
        <w:ind w:left="567" w:right="-108" w:hanging="567"/>
        <w:jc w:val="both"/>
        <w:rPr>
          <w:rFonts w:eastAsia="Times New Roman" w:cstheme="minorHAnsi"/>
          <w:lang w:eastAsia="pl-PL"/>
        </w:rPr>
      </w:pPr>
      <w:r w:rsidRPr="009E6B07">
        <w:rPr>
          <w:rFonts w:eastAsia="Times New Roman" w:cstheme="minorHAnsi"/>
          <w:lang w:eastAsia="pl-PL"/>
        </w:rPr>
        <w:t xml:space="preserve">Wykonawca przed </w:t>
      </w:r>
      <w:bookmarkEnd w:id="56"/>
      <w:r w:rsidRPr="009E6B07">
        <w:rPr>
          <w:rFonts w:eastAsia="Times New Roman" w:cstheme="minorHAnsi"/>
          <w:lang w:eastAsia="pl-PL"/>
        </w:rPr>
        <w:t>zawarciem umowy poda wszelkie informacje niezbędne do wypełnienia treści umowy</w:t>
      </w:r>
      <w:r w:rsidR="000379FE" w:rsidRPr="009E6B07">
        <w:t xml:space="preserve"> </w:t>
      </w:r>
      <w:r w:rsidR="000379FE" w:rsidRPr="009E6B07">
        <w:rPr>
          <w:rFonts w:eastAsia="Times New Roman" w:cstheme="minorHAnsi"/>
          <w:lang w:eastAsia="pl-PL"/>
        </w:rPr>
        <w:t>na wezwanie Zamawiającego</w:t>
      </w:r>
      <w:r w:rsidRPr="009E6B07">
        <w:rPr>
          <w:rFonts w:eastAsia="Times New Roman" w:cstheme="minorHAnsi"/>
          <w:lang w:eastAsia="pl-PL"/>
        </w:rPr>
        <w:t>.</w:t>
      </w:r>
    </w:p>
    <w:p w14:paraId="679B2B9E" w14:textId="75C4D327" w:rsidR="000379FE" w:rsidRPr="009E6B07" w:rsidRDefault="007876A8">
      <w:pPr>
        <w:numPr>
          <w:ilvl w:val="0"/>
          <w:numId w:val="20"/>
        </w:numPr>
        <w:spacing w:after="0" w:line="276" w:lineRule="auto"/>
        <w:ind w:left="567" w:right="-108" w:hanging="567"/>
        <w:contextualSpacing/>
        <w:jc w:val="both"/>
        <w:rPr>
          <w:rFonts w:eastAsia="Times New Roman" w:cstheme="minorHAnsi"/>
          <w:lang w:eastAsia="pl-PL"/>
        </w:rPr>
      </w:pPr>
      <w:r w:rsidRPr="009E6B07">
        <w:rPr>
          <w:rFonts w:eastAsia="Times New Roman" w:cstheme="minorHAnsi"/>
          <w:lang w:eastAsia="pl-PL"/>
        </w:rPr>
        <w:t xml:space="preserve">Jeżeli zostanie wybrana oferta wykonawców wspólnie ubiegających się o udzielenie zamówienia, </w:t>
      </w:r>
      <w:r w:rsidR="006E4A57" w:rsidRPr="009E6B07">
        <w:rPr>
          <w:rFonts w:eastAsia="Times New Roman" w:cstheme="minorHAnsi"/>
          <w:lang w:eastAsia="pl-PL"/>
        </w:rPr>
        <w:t>Z</w:t>
      </w:r>
      <w:r w:rsidRPr="009E6B07">
        <w:rPr>
          <w:rFonts w:eastAsia="Times New Roman" w:cstheme="minorHAnsi"/>
          <w:lang w:eastAsia="pl-PL"/>
        </w:rPr>
        <w:t xml:space="preserve">amawiający będzie żądał przed zawarciem umowy w sprawie zamówienia publicznego kopii umowy regulującej współpracę tych wykonawców, w której m.in. zostanie określony pełnomocnik uprawniony do kontaktów z </w:t>
      </w:r>
      <w:r w:rsidR="00D61996" w:rsidRPr="009E6B07">
        <w:rPr>
          <w:rFonts w:eastAsia="Times New Roman" w:cstheme="minorHAnsi"/>
          <w:lang w:eastAsia="pl-PL"/>
        </w:rPr>
        <w:t>Z</w:t>
      </w:r>
      <w:r w:rsidRPr="009E6B07">
        <w:rPr>
          <w:rFonts w:eastAsia="Times New Roman" w:cstheme="minorHAnsi"/>
          <w:lang w:eastAsia="pl-PL"/>
        </w:rPr>
        <w:t>amawiającym oraz do wystawiania dokumentów związanych z płatnościami, przy czym termin, na jaki została zawarta umowa, nie może być krótszy niż termin realizacji zamówienia</w:t>
      </w:r>
    </w:p>
    <w:p w14:paraId="1402D558" w14:textId="77777777" w:rsidR="007B292E" w:rsidRPr="009E6B07" w:rsidRDefault="000379FE">
      <w:pPr>
        <w:pStyle w:val="Akapitzlist"/>
        <w:numPr>
          <w:ilvl w:val="0"/>
          <w:numId w:val="20"/>
        </w:numPr>
        <w:ind w:left="567" w:hanging="567"/>
        <w:rPr>
          <w:rFonts w:eastAsia="Times New Roman" w:cstheme="minorHAnsi"/>
          <w:lang w:eastAsia="pl-PL"/>
        </w:rPr>
      </w:pPr>
      <w:r w:rsidRPr="009E6B07">
        <w:rPr>
          <w:rFonts w:eastAsia="Times New Roman" w:cstheme="minorHAnsi"/>
          <w:lang w:eastAsia="pl-PL"/>
        </w:rPr>
        <w:t>Przed zawarciem umowy Wykonawca zobowiązany będzie do przedstawienia Zamawiającemu</w:t>
      </w:r>
    </w:p>
    <w:p w14:paraId="428B3991" w14:textId="1ED2C738" w:rsidR="007B292E" w:rsidRPr="009E6B07" w:rsidRDefault="000379FE" w:rsidP="007B292E">
      <w:pPr>
        <w:pStyle w:val="Akapitzlist"/>
        <w:numPr>
          <w:ilvl w:val="0"/>
          <w:numId w:val="71"/>
        </w:numPr>
        <w:ind w:left="993" w:hanging="426"/>
        <w:rPr>
          <w:rFonts w:eastAsia="Times New Roman" w:cstheme="minorHAnsi"/>
          <w:lang w:eastAsia="pl-PL"/>
        </w:rPr>
      </w:pPr>
      <w:r w:rsidRPr="009E6B07">
        <w:rPr>
          <w:rFonts w:eastAsia="Times New Roman" w:cstheme="minorHAnsi"/>
          <w:lang w:eastAsia="pl-PL"/>
        </w:rPr>
        <w:t>oświadczenie odnośnie liczby zatrudnionych osób na podstawie umowy o pracę</w:t>
      </w:r>
      <w:bookmarkEnd w:id="60"/>
      <w:r w:rsidR="007B292E" w:rsidRPr="009E6B07">
        <w:rPr>
          <w:rFonts w:eastAsia="Times New Roman" w:cstheme="minorHAnsi"/>
          <w:lang w:eastAsia="pl-PL"/>
        </w:rPr>
        <w:t>,</w:t>
      </w:r>
    </w:p>
    <w:p w14:paraId="6F0CCCAC" w14:textId="0FC9B3BE" w:rsidR="007B292E" w:rsidRPr="009E6B07" w:rsidRDefault="007B292E" w:rsidP="009E6B07">
      <w:pPr>
        <w:pStyle w:val="Akapitzlist"/>
        <w:numPr>
          <w:ilvl w:val="0"/>
          <w:numId w:val="71"/>
        </w:numPr>
        <w:ind w:left="993" w:hanging="426"/>
        <w:rPr>
          <w:rFonts w:eastAsia="Times New Roman" w:cstheme="minorHAnsi"/>
          <w:lang w:eastAsia="pl-PL"/>
        </w:rPr>
      </w:pPr>
      <w:r w:rsidRPr="009E6B07">
        <w:rPr>
          <w:rFonts w:eastAsia="Times New Roman" w:cstheme="minorHAnsi"/>
          <w:lang w:eastAsia="pl-PL"/>
        </w:rPr>
        <w:t>dowód wniesienia zabezpieczenia należytego wykonania umowy.</w:t>
      </w:r>
    </w:p>
    <w:p w14:paraId="73FFF70F" w14:textId="50F54B77" w:rsidR="0068696D" w:rsidRPr="00C658A7" w:rsidRDefault="0068696D" w:rsidP="0068696D">
      <w:pPr>
        <w:pStyle w:val="Nagwek2"/>
        <w:numPr>
          <w:ilvl w:val="0"/>
          <w:numId w:val="3"/>
        </w:numPr>
        <w:ind w:left="2127" w:hanging="1843"/>
        <w:jc w:val="both"/>
      </w:pPr>
      <w:bookmarkStart w:id="61" w:name="_Toc158189325"/>
      <w:bookmarkStart w:id="62" w:name="_Toc189482801"/>
      <w:r w:rsidRPr="00C658A7">
        <w:t>Kwota przeznaczona na sfinansowanie zamówienia.</w:t>
      </w:r>
      <w:bookmarkEnd w:id="61"/>
      <w:bookmarkEnd w:id="62"/>
    </w:p>
    <w:p w14:paraId="3DB5DF74" w14:textId="4E3DBE32" w:rsidR="0068696D" w:rsidRPr="00E26125" w:rsidRDefault="0068696D" w:rsidP="0068696D">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Pzp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sidR="00BE5503">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47611F70" w14:textId="77777777" w:rsidR="0068696D" w:rsidRDefault="0068696D" w:rsidP="0068696D">
      <w:pPr>
        <w:spacing w:line="276" w:lineRule="auto"/>
        <w:ind w:right="-108"/>
        <w:jc w:val="both"/>
        <w:rPr>
          <w:rFonts w:eastAsia="Times New Roman" w:cstheme="minorHAnsi"/>
          <w:lang w:eastAsia="pl-PL"/>
        </w:rPr>
      </w:pPr>
    </w:p>
    <w:p w14:paraId="626D2CB9" w14:textId="4EBACFEF" w:rsidR="00046632" w:rsidRPr="00662017" w:rsidRDefault="001A32CB" w:rsidP="00662017">
      <w:pPr>
        <w:spacing w:after="0" w:line="276" w:lineRule="auto"/>
        <w:jc w:val="both"/>
        <w:rPr>
          <w:b/>
          <w:bCs/>
        </w:rPr>
      </w:pPr>
      <w:r w:rsidRPr="001A32CB">
        <w:rPr>
          <w:b/>
          <w:bCs/>
        </w:rPr>
        <w:t>Załącznikami do specyfikacji warunków zamówienia są:</w:t>
      </w:r>
    </w:p>
    <w:p w14:paraId="23321F5B" w14:textId="77777777" w:rsidR="00EA2E82" w:rsidRPr="001A32CB" w:rsidRDefault="00EA2E82" w:rsidP="00EA2E82">
      <w:pPr>
        <w:numPr>
          <w:ilvl w:val="0"/>
          <w:numId w:val="33"/>
        </w:numPr>
        <w:tabs>
          <w:tab w:val="left" w:pos="426"/>
        </w:tabs>
        <w:spacing w:after="0" w:line="276" w:lineRule="auto"/>
        <w:ind w:left="1843" w:hanging="1843"/>
      </w:pPr>
      <w:r w:rsidRPr="001A32CB">
        <w:t>Załącznik nr 1</w:t>
      </w:r>
      <w:r>
        <w:tab/>
      </w:r>
      <w:r w:rsidRPr="00715680">
        <w:t>Wzór formularza ofertowego</w:t>
      </w:r>
      <w:r>
        <w:t>.</w:t>
      </w:r>
    </w:p>
    <w:p w14:paraId="54E9B0C3" w14:textId="77777777" w:rsidR="00EA2E82" w:rsidRPr="00715680" w:rsidRDefault="00EA2E82" w:rsidP="00EA2E82">
      <w:pPr>
        <w:pStyle w:val="Akapitzlist"/>
        <w:numPr>
          <w:ilvl w:val="0"/>
          <w:numId w:val="33"/>
        </w:numPr>
        <w:tabs>
          <w:tab w:val="left" w:pos="426"/>
        </w:tabs>
        <w:spacing w:after="0" w:line="276" w:lineRule="auto"/>
        <w:ind w:left="1843" w:hanging="1843"/>
        <w:contextualSpacing w:val="0"/>
      </w:pPr>
      <w:r>
        <w:t>Załącznik nr 2</w:t>
      </w:r>
      <w:r>
        <w:tab/>
      </w:r>
      <w:r w:rsidRPr="00202BB7">
        <w:t>Oświadczenie Wykonawcy o spełnianiu warunków udziału w postępowaniu</w:t>
      </w:r>
      <w:r w:rsidRPr="00715680">
        <w:t>.</w:t>
      </w:r>
    </w:p>
    <w:p w14:paraId="242F065A" w14:textId="77777777" w:rsidR="00EA2E82" w:rsidRDefault="00EA2E82" w:rsidP="00EA2E82">
      <w:pPr>
        <w:pStyle w:val="Akapitzlist"/>
        <w:numPr>
          <w:ilvl w:val="0"/>
          <w:numId w:val="33"/>
        </w:numPr>
        <w:tabs>
          <w:tab w:val="left" w:pos="426"/>
        </w:tabs>
        <w:spacing w:after="0" w:line="276" w:lineRule="auto"/>
        <w:ind w:left="1843" w:hanging="1843"/>
        <w:contextualSpacing w:val="0"/>
      </w:pPr>
      <w:r w:rsidRPr="00715680">
        <w:t>Załącznik nr 3</w:t>
      </w:r>
      <w:r>
        <w:tab/>
      </w:r>
      <w:r w:rsidRPr="00202BB7">
        <w:t>Oświadczenie Wykonawcy o braku podstaw do wykluczenia</w:t>
      </w:r>
      <w:r>
        <w:t>.</w:t>
      </w:r>
    </w:p>
    <w:p w14:paraId="3B13788C" w14:textId="77777777" w:rsidR="00EA2E82" w:rsidRDefault="00EA2E82" w:rsidP="00EA2E82">
      <w:pPr>
        <w:pStyle w:val="Akapitzlist"/>
        <w:numPr>
          <w:ilvl w:val="0"/>
          <w:numId w:val="33"/>
        </w:numPr>
        <w:tabs>
          <w:tab w:val="left" w:pos="426"/>
        </w:tabs>
        <w:spacing w:after="0" w:line="276" w:lineRule="auto"/>
        <w:ind w:left="1843" w:hanging="1843"/>
        <w:contextualSpacing w:val="0"/>
      </w:pPr>
      <w:r>
        <w:t>Załącznik nr 4</w:t>
      </w:r>
      <w:r>
        <w:tab/>
        <w:t>Wzór umowy.</w:t>
      </w:r>
    </w:p>
    <w:p w14:paraId="48CB7D81" w14:textId="3EE79EB0" w:rsidR="00A7227C" w:rsidRDefault="00A7227C" w:rsidP="00EA2E82">
      <w:pPr>
        <w:pStyle w:val="Akapitzlist"/>
        <w:numPr>
          <w:ilvl w:val="0"/>
          <w:numId w:val="33"/>
        </w:numPr>
        <w:tabs>
          <w:tab w:val="left" w:pos="426"/>
        </w:tabs>
        <w:spacing w:after="0" w:line="276" w:lineRule="auto"/>
        <w:ind w:left="1843" w:hanging="1843"/>
        <w:contextualSpacing w:val="0"/>
      </w:pPr>
      <w:r>
        <w:t>Załącznik nr 5</w:t>
      </w:r>
      <w:r>
        <w:tab/>
      </w:r>
      <w:r w:rsidRPr="00A7227C">
        <w:t>Informacja wykonawcy o przynależności do grupy kapitałowej</w:t>
      </w:r>
    </w:p>
    <w:p w14:paraId="75046221" w14:textId="0FB4EEBA" w:rsidR="00EA2E82" w:rsidRDefault="00EA2E82" w:rsidP="00EA2E82">
      <w:pPr>
        <w:pStyle w:val="Akapitzlist"/>
        <w:numPr>
          <w:ilvl w:val="0"/>
          <w:numId w:val="33"/>
        </w:numPr>
        <w:tabs>
          <w:tab w:val="left" w:pos="426"/>
        </w:tabs>
        <w:spacing w:after="0" w:line="276" w:lineRule="auto"/>
        <w:ind w:left="1843" w:hanging="1843"/>
        <w:contextualSpacing w:val="0"/>
      </w:pPr>
      <w:r>
        <w:t xml:space="preserve">Załącznik nr </w:t>
      </w:r>
      <w:r w:rsidR="00A7227C">
        <w:t>6</w:t>
      </w:r>
      <w:r>
        <w:tab/>
        <w:t>Wykaz osób.</w:t>
      </w:r>
    </w:p>
    <w:p w14:paraId="443592EF" w14:textId="7BE10651" w:rsidR="00EA2E82" w:rsidRDefault="00EA2E82" w:rsidP="00EA2E82">
      <w:pPr>
        <w:pStyle w:val="Akapitzlist"/>
        <w:numPr>
          <w:ilvl w:val="0"/>
          <w:numId w:val="33"/>
        </w:numPr>
        <w:tabs>
          <w:tab w:val="left" w:pos="426"/>
        </w:tabs>
        <w:spacing w:after="0" w:line="276" w:lineRule="auto"/>
        <w:ind w:left="1843" w:hanging="1843"/>
        <w:contextualSpacing w:val="0"/>
      </w:pPr>
      <w:r w:rsidRPr="00F17688">
        <w:t xml:space="preserve">Załącznik nr </w:t>
      </w:r>
      <w:r w:rsidR="00A7227C">
        <w:t>7</w:t>
      </w:r>
      <w:r w:rsidRPr="00F17688">
        <w:tab/>
        <w:t>Wykaz robót</w:t>
      </w:r>
      <w:r>
        <w:t>.</w:t>
      </w:r>
    </w:p>
    <w:p w14:paraId="5652B9E8" w14:textId="0E6355ED" w:rsidR="00EA2E82" w:rsidRDefault="00EA2E82" w:rsidP="00EA2E82">
      <w:pPr>
        <w:numPr>
          <w:ilvl w:val="0"/>
          <w:numId w:val="33"/>
        </w:numPr>
        <w:tabs>
          <w:tab w:val="left" w:pos="426"/>
        </w:tabs>
        <w:spacing w:after="0" w:line="276" w:lineRule="auto"/>
        <w:ind w:left="1843" w:hanging="1843"/>
      </w:pPr>
      <w:r>
        <w:t xml:space="preserve">Załącznik nr </w:t>
      </w:r>
      <w:r w:rsidR="00A7227C">
        <w:t>8</w:t>
      </w:r>
      <w:r>
        <w:tab/>
        <w:t>Pisemne zobowiązanie podmiotu udostępniającego zasoby.</w:t>
      </w:r>
    </w:p>
    <w:p w14:paraId="3EB2E661" w14:textId="3310AB3D" w:rsidR="00EA2E82" w:rsidRDefault="00EA2E82" w:rsidP="00EA2E82">
      <w:pPr>
        <w:numPr>
          <w:ilvl w:val="0"/>
          <w:numId w:val="33"/>
        </w:numPr>
        <w:tabs>
          <w:tab w:val="left" w:pos="426"/>
        </w:tabs>
        <w:spacing w:after="0" w:line="276" w:lineRule="auto"/>
        <w:ind w:left="1843" w:hanging="1843"/>
      </w:pPr>
      <w:r>
        <w:t xml:space="preserve">Załącznik nr </w:t>
      </w:r>
      <w:r w:rsidR="00A7227C">
        <w:t>9</w:t>
      </w:r>
      <w:r>
        <w:tab/>
        <w:t>Oświadczenie podmiotu udostępniającego zasoby.</w:t>
      </w:r>
    </w:p>
    <w:p w14:paraId="703CDCB2" w14:textId="01EF4D40" w:rsidR="00EA2E82" w:rsidRDefault="00EA2E82" w:rsidP="00EA2E82">
      <w:pPr>
        <w:numPr>
          <w:ilvl w:val="0"/>
          <w:numId w:val="33"/>
        </w:numPr>
        <w:tabs>
          <w:tab w:val="left" w:pos="426"/>
        </w:tabs>
        <w:spacing w:after="0" w:line="276" w:lineRule="auto"/>
        <w:ind w:left="1843" w:hanging="1843"/>
      </w:pPr>
      <w:r>
        <w:t xml:space="preserve">Załącznik nr </w:t>
      </w:r>
      <w:r w:rsidR="00A7227C">
        <w:t>10</w:t>
      </w:r>
      <w:r>
        <w:tab/>
        <w:t>Oświadczenie podmiotów występujących wspólnie.</w:t>
      </w:r>
    </w:p>
    <w:p w14:paraId="69EB811D" w14:textId="7D80457A" w:rsidR="00EA2E82" w:rsidRDefault="00EA2E82" w:rsidP="00EA2E82">
      <w:pPr>
        <w:numPr>
          <w:ilvl w:val="0"/>
          <w:numId w:val="33"/>
        </w:numPr>
        <w:tabs>
          <w:tab w:val="left" w:pos="426"/>
        </w:tabs>
        <w:spacing w:after="0" w:line="276" w:lineRule="auto"/>
        <w:ind w:left="1843" w:hanging="1843"/>
      </w:pPr>
      <w:r>
        <w:t xml:space="preserve">Załącznik nr </w:t>
      </w:r>
      <w:r w:rsidR="00A7227C">
        <w:t>11</w:t>
      </w:r>
      <w:r>
        <w:tab/>
        <w:t>Przedmiar robót.</w:t>
      </w:r>
    </w:p>
    <w:p w14:paraId="35C47065" w14:textId="51CF92A1" w:rsidR="00F17688" w:rsidRPr="00A7581C" w:rsidRDefault="00EA2E82" w:rsidP="00941FBF">
      <w:pPr>
        <w:numPr>
          <w:ilvl w:val="0"/>
          <w:numId w:val="33"/>
        </w:numPr>
        <w:tabs>
          <w:tab w:val="left" w:pos="426"/>
        </w:tabs>
        <w:spacing w:after="0" w:line="276" w:lineRule="auto"/>
        <w:ind w:left="1843" w:hanging="1843"/>
      </w:pPr>
      <w:r w:rsidRPr="006846CC">
        <w:t xml:space="preserve">Załącznik nr </w:t>
      </w:r>
      <w:r>
        <w:t>1</w:t>
      </w:r>
      <w:r w:rsidR="00A7227C">
        <w:t>2</w:t>
      </w:r>
      <w:r>
        <w:tab/>
      </w:r>
      <w:r w:rsidRPr="006846CC">
        <w:t>Dokumentacja projektowa</w:t>
      </w:r>
      <w:r>
        <w:t>.</w:t>
      </w:r>
    </w:p>
    <w:sectPr w:rsidR="00F17688" w:rsidRPr="00A7581C">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0621E2" w14:textId="77777777" w:rsidR="00390CDA" w:rsidRDefault="00390CDA" w:rsidP="008F37FA">
      <w:pPr>
        <w:spacing w:after="0" w:line="240" w:lineRule="auto"/>
      </w:pPr>
      <w:r>
        <w:separator/>
      </w:r>
    </w:p>
  </w:endnote>
  <w:endnote w:type="continuationSeparator" w:id="0">
    <w:p w14:paraId="0B0F07C6" w14:textId="77777777" w:rsidR="00390CDA" w:rsidRDefault="00390CDA"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D44C9" w14:textId="77777777" w:rsidR="00390CDA" w:rsidRDefault="00390CDA" w:rsidP="008F37FA">
      <w:pPr>
        <w:spacing w:after="0" w:line="240" w:lineRule="auto"/>
      </w:pPr>
      <w:r>
        <w:separator/>
      </w:r>
    </w:p>
  </w:footnote>
  <w:footnote w:type="continuationSeparator" w:id="0">
    <w:p w14:paraId="15FF14CD" w14:textId="77777777" w:rsidR="00390CDA" w:rsidRDefault="00390CDA"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BA0C2B"/>
    <w:multiLevelType w:val="hybridMultilevel"/>
    <w:tmpl w:val="E25A44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1C46C1B"/>
    <w:multiLevelType w:val="hybridMultilevel"/>
    <w:tmpl w:val="381CDC8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1">
      <w:start w:val="1"/>
      <w:numFmt w:val="decimal"/>
      <w:lvlText w:val="%3)"/>
      <w:lvlJc w:val="left"/>
      <w:pPr>
        <w:ind w:left="1440" w:hanging="36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7190C29"/>
    <w:multiLevelType w:val="hybridMultilevel"/>
    <w:tmpl w:val="E384F78E"/>
    <w:lvl w:ilvl="0" w:tplc="A73E9CC8">
      <w:start w:val="1"/>
      <w:numFmt w:val="decimal"/>
      <w:lvlText w:val="%1)"/>
      <w:lvlJc w:val="left"/>
      <w:pPr>
        <w:ind w:left="1287" w:hanging="360"/>
      </w:pPr>
      <w:rPr>
        <w:rFonts w:hint="default"/>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84A3537"/>
    <w:multiLevelType w:val="hybridMultilevel"/>
    <w:tmpl w:val="7744E4E8"/>
    <w:lvl w:ilvl="0" w:tplc="CDCED94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B13D31"/>
    <w:multiLevelType w:val="hybridMultilevel"/>
    <w:tmpl w:val="82EE85BE"/>
    <w:lvl w:ilvl="0" w:tplc="D92C065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0E325716"/>
    <w:multiLevelType w:val="hybridMultilevel"/>
    <w:tmpl w:val="563A577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2" w15:restartNumberingAfterBreak="0">
    <w:nsid w:val="115C30A5"/>
    <w:multiLevelType w:val="hybridMultilevel"/>
    <w:tmpl w:val="D9D43986"/>
    <w:lvl w:ilvl="0" w:tplc="D92C0650">
      <w:start w:val="1"/>
      <w:numFmt w:val="bullet"/>
      <w:lvlText w:val=""/>
      <w:lvlJc w:val="left"/>
      <w:pPr>
        <w:ind w:left="720" w:hanging="360"/>
      </w:pPr>
      <w:rPr>
        <w:rFonts w:ascii="Symbol" w:hAnsi="Symbol"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914BF3"/>
    <w:multiLevelType w:val="hybridMultilevel"/>
    <w:tmpl w:val="FD229A5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3F71020"/>
    <w:multiLevelType w:val="hybridMultilevel"/>
    <w:tmpl w:val="120CC1B0"/>
    <w:lvl w:ilvl="0" w:tplc="27949B26">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6654FE7"/>
    <w:multiLevelType w:val="hybridMultilevel"/>
    <w:tmpl w:val="088AD854"/>
    <w:lvl w:ilvl="0" w:tplc="34F4FCE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20"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4ED5DA3"/>
    <w:multiLevelType w:val="hybridMultilevel"/>
    <w:tmpl w:val="22EACFE2"/>
    <w:lvl w:ilvl="0" w:tplc="C164ABE2">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A040F4F"/>
    <w:multiLevelType w:val="hybridMultilevel"/>
    <w:tmpl w:val="D9228A8C"/>
    <w:lvl w:ilvl="0" w:tplc="4F3C34F6">
      <w:start w:val="1"/>
      <w:numFmt w:val="lowerLetter"/>
      <w:lvlText w:val="%1)"/>
      <w:lvlJc w:val="left"/>
      <w:pPr>
        <w:ind w:left="1713" w:hanging="360"/>
      </w:pPr>
      <w:rPr>
        <w:rFonts w:hint="default"/>
        <w:b w:val="0"/>
        <w:bCs w:val="0"/>
        <w:i w:val="0"/>
        <w:iCs/>
        <w:color w:val="auto"/>
        <w:sz w:val="22"/>
        <w:szCs w:val="22"/>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2ABB02C3"/>
    <w:multiLevelType w:val="hybridMultilevel"/>
    <w:tmpl w:val="2E8C14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6E230F"/>
    <w:multiLevelType w:val="hybridMultilevel"/>
    <w:tmpl w:val="523AF8A8"/>
    <w:lvl w:ilvl="0" w:tplc="CAB2C864">
      <w:start w:val="1"/>
      <w:numFmt w:val="decimal"/>
      <w:lvlText w:val="%1)"/>
      <w:lvlJc w:val="left"/>
      <w:pPr>
        <w:ind w:left="720" w:hanging="360"/>
      </w:pPr>
      <w:rPr>
        <w:rFonts w:hint="default"/>
        <w:kern w:val="0"/>
        <w:sz w:val="22"/>
        <w:szCs w:val="22"/>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02B1590"/>
    <w:multiLevelType w:val="hybridMultilevel"/>
    <w:tmpl w:val="3376C81A"/>
    <w:lvl w:ilvl="0" w:tplc="04150011">
      <w:start w:val="1"/>
      <w:numFmt w:val="decimal"/>
      <w:lvlText w:val="%1)"/>
      <w:lvlJc w:val="left"/>
      <w:pPr>
        <w:ind w:left="720" w:hanging="360"/>
      </w:pPr>
    </w:lvl>
    <w:lvl w:ilvl="1" w:tplc="2B56CAC6">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4957CEB"/>
    <w:multiLevelType w:val="multilevel"/>
    <w:tmpl w:val="0CFC9C9C"/>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Symbol" w:hAnsi="Symbol" w:hint="default"/>
        <w:b w:val="0"/>
        <w:sz w:val="22"/>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5DC74BC"/>
    <w:multiLevelType w:val="hybridMultilevel"/>
    <w:tmpl w:val="ECB0A6F0"/>
    <w:lvl w:ilvl="0" w:tplc="E8DCF334">
      <w:start w:val="1"/>
      <w:numFmt w:val="decimal"/>
      <w:lvlText w:val="%1)"/>
      <w:lvlJc w:val="left"/>
      <w:pPr>
        <w:ind w:left="1440" w:hanging="360"/>
      </w:pPr>
      <w:rPr>
        <w:rFonts w:hint="default"/>
        <w:b w:val="0"/>
        <w:bCs/>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B7E160A"/>
    <w:multiLevelType w:val="hybridMultilevel"/>
    <w:tmpl w:val="8B666E28"/>
    <w:lvl w:ilvl="0" w:tplc="548E48B8">
      <w:start w:val="1"/>
      <w:numFmt w:val="decimal"/>
      <w:lvlText w:val="Podrozdział %1."/>
      <w:lvlJc w:val="left"/>
      <w:pPr>
        <w:ind w:left="1065" w:hanging="705"/>
      </w:pPr>
      <w:rPr>
        <w:rFonts w:hint="default"/>
        <w:color w:val="2F5496" w:themeColor="accent1" w:themeShade="B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7772BC"/>
    <w:multiLevelType w:val="hybridMultilevel"/>
    <w:tmpl w:val="E2D20CC4"/>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2AE3CBA"/>
    <w:multiLevelType w:val="hybridMultilevel"/>
    <w:tmpl w:val="E0C0ADE8"/>
    <w:lvl w:ilvl="0" w:tplc="E8DCF334">
      <w:start w:val="1"/>
      <w:numFmt w:val="decimal"/>
      <w:lvlText w:val="%1)"/>
      <w:lvlJc w:val="left"/>
      <w:pPr>
        <w:ind w:left="1287" w:hanging="360"/>
      </w:pPr>
      <w:rPr>
        <w:rFonts w:hint="default"/>
        <w:b w:val="0"/>
        <w:bCs/>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4" w15:restartNumberingAfterBreak="0">
    <w:nsid w:val="4BD57435"/>
    <w:multiLevelType w:val="hybridMultilevel"/>
    <w:tmpl w:val="AC302FE0"/>
    <w:lvl w:ilvl="0" w:tplc="0AE2D89E">
      <w:start w:val="1"/>
      <w:numFmt w:val="decimal"/>
      <w:lvlText w:val="%1."/>
      <w:lvlJc w:val="left"/>
      <w:pPr>
        <w:ind w:left="360" w:hanging="360"/>
      </w:pPr>
      <w:rPr>
        <w:rFonts w:asciiTheme="minorHAnsi" w:hAnsiTheme="minorHAnsi" w:cstheme="minorHAnsi" w:hint="default"/>
        <w:b w:val="0"/>
        <w:bCs/>
        <w:i w:val="0"/>
        <w:i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F80291C"/>
    <w:multiLevelType w:val="hybridMultilevel"/>
    <w:tmpl w:val="C04808A4"/>
    <w:lvl w:ilvl="0" w:tplc="417821C4">
      <w:start w:val="1"/>
      <w:numFmt w:val="decimal"/>
      <w:lvlText w:val="Podrozdział %1."/>
      <w:lvlJc w:val="left"/>
      <w:pPr>
        <w:ind w:left="1065" w:hanging="705"/>
      </w:pPr>
      <w:rPr>
        <w:rFonts w:hint="default"/>
        <w:color w:val="2F5496" w:themeColor="accent1" w:themeShade="BF"/>
      </w:rPr>
    </w:lvl>
    <w:lvl w:ilvl="1" w:tplc="E766BB4C">
      <w:start w:val="1"/>
      <w:numFmt w:val="decimal"/>
      <w:lvlText w:val="%2."/>
      <w:lvlJc w:val="left"/>
      <w:pPr>
        <w:ind w:left="1440" w:hanging="360"/>
      </w:pPr>
      <w:rPr>
        <w:rFonts w:hint="default"/>
        <w:b w:val="0"/>
        <w:bCs/>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D647F8"/>
    <w:multiLevelType w:val="hybridMultilevel"/>
    <w:tmpl w:val="A3744358"/>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54"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79E58FB"/>
    <w:multiLevelType w:val="hybridMultilevel"/>
    <w:tmpl w:val="B726B554"/>
    <w:lvl w:ilvl="0" w:tplc="01C2E8AA">
      <w:start w:val="1"/>
      <w:numFmt w:val="lowerLetter"/>
      <w:lvlText w:val="%1)"/>
      <w:lvlJc w:val="left"/>
      <w:pPr>
        <w:ind w:left="720" w:hanging="360"/>
      </w:pPr>
      <w:rPr>
        <w:rFonts w:hint="default"/>
        <w:b w:val="0"/>
        <w:bCs w:val="0"/>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2" w15:restartNumberingAfterBreak="0">
    <w:nsid w:val="6E090EED"/>
    <w:multiLevelType w:val="hybridMultilevel"/>
    <w:tmpl w:val="AB52E992"/>
    <w:lvl w:ilvl="0" w:tplc="CDCED9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70A6579B"/>
    <w:multiLevelType w:val="hybridMultilevel"/>
    <w:tmpl w:val="2904E838"/>
    <w:lvl w:ilvl="0" w:tplc="FFFFFFFF">
      <w:start w:val="1"/>
      <w:numFmt w:val="decimal"/>
      <w:lvlText w:val="%1)"/>
      <w:lvlJc w:val="left"/>
      <w:pPr>
        <w:ind w:left="1287" w:hanging="360"/>
      </w:pPr>
      <w:rPr>
        <w:rFonts w:hint="default"/>
        <w:kern w:val="0"/>
        <w:sz w:val="22"/>
        <w:szCs w:val="22"/>
        <w:lang w:eastAsia="pl-PL"/>
      </w:rPr>
    </w:lvl>
    <w:lvl w:ilvl="1" w:tplc="FFFFFFFF" w:tentative="1">
      <w:start w:val="1"/>
      <w:numFmt w:val="lowerLetter"/>
      <w:lvlText w:val="%2."/>
      <w:lvlJc w:val="left"/>
      <w:pPr>
        <w:ind w:left="2007" w:hanging="360"/>
      </w:pPr>
    </w:lvl>
    <w:lvl w:ilvl="2" w:tplc="04150011">
      <w:start w:val="1"/>
      <w:numFmt w:val="decimal"/>
      <w:lvlText w:val="%3)"/>
      <w:lvlJc w:val="left"/>
      <w:pPr>
        <w:ind w:left="720"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65"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41C1A1E"/>
    <w:multiLevelType w:val="hybridMultilevel"/>
    <w:tmpl w:val="162E34C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11">
      <w:start w:val="1"/>
      <w:numFmt w:val="decimal"/>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8" w15:restartNumberingAfterBreak="0">
    <w:nsid w:val="7A432AEA"/>
    <w:multiLevelType w:val="hybridMultilevel"/>
    <w:tmpl w:val="08A619E8"/>
    <w:lvl w:ilvl="0" w:tplc="CDCED94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9" w15:restartNumberingAfterBreak="0">
    <w:nsid w:val="7A4D36EE"/>
    <w:multiLevelType w:val="hybridMultilevel"/>
    <w:tmpl w:val="0C9287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71"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2"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ECE02CE"/>
    <w:multiLevelType w:val="hybridMultilevel"/>
    <w:tmpl w:val="815C3CF4"/>
    <w:lvl w:ilvl="0" w:tplc="61740D10">
      <w:start w:val="1"/>
      <w:numFmt w:val="decimal"/>
      <w:lvlText w:val="%1)"/>
      <w:lvlJc w:val="left"/>
      <w:pPr>
        <w:ind w:left="720" w:hanging="360"/>
      </w:pPr>
      <w:rPr>
        <w:rFonts w:hint="default"/>
        <w:b w:val="0"/>
        <w:b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8896072">
    <w:abstractNumId w:val="45"/>
  </w:num>
  <w:num w:numId="2" w16cid:durableId="259484946">
    <w:abstractNumId w:val="14"/>
  </w:num>
  <w:num w:numId="3" w16cid:durableId="1910965273">
    <w:abstractNumId w:val="39"/>
  </w:num>
  <w:num w:numId="4" w16cid:durableId="1654486866">
    <w:abstractNumId w:val="27"/>
  </w:num>
  <w:num w:numId="5" w16cid:durableId="1790124654">
    <w:abstractNumId w:val="19"/>
  </w:num>
  <w:num w:numId="6" w16cid:durableId="150870479">
    <w:abstractNumId w:val="57"/>
  </w:num>
  <w:num w:numId="7" w16cid:durableId="1020274679">
    <w:abstractNumId w:val="54"/>
  </w:num>
  <w:num w:numId="8" w16cid:durableId="1424837897">
    <w:abstractNumId w:val="29"/>
  </w:num>
  <w:num w:numId="9" w16cid:durableId="2145849301">
    <w:abstractNumId w:val="21"/>
  </w:num>
  <w:num w:numId="10" w16cid:durableId="1756441334">
    <w:abstractNumId w:val="5"/>
  </w:num>
  <w:num w:numId="11" w16cid:durableId="1004478038">
    <w:abstractNumId w:val="10"/>
  </w:num>
  <w:num w:numId="12" w16cid:durableId="1957441747">
    <w:abstractNumId w:val="48"/>
  </w:num>
  <w:num w:numId="13" w16cid:durableId="570890634">
    <w:abstractNumId w:val="4"/>
  </w:num>
  <w:num w:numId="14" w16cid:durableId="671877422">
    <w:abstractNumId w:val="47"/>
  </w:num>
  <w:num w:numId="15" w16cid:durableId="649480847">
    <w:abstractNumId w:val="66"/>
  </w:num>
  <w:num w:numId="16" w16cid:durableId="2008088880">
    <w:abstractNumId w:val="37"/>
  </w:num>
  <w:num w:numId="17" w16cid:durableId="792283439">
    <w:abstractNumId w:val="58"/>
  </w:num>
  <w:num w:numId="18" w16cid:durableId="1225674967">
    <w:abstractNumId w:val="15"/>
  </w:num>
  <w:num w:numId="19" w16cid:durableId="967081447">
    <w:abstractNumId w:val="56"/>
  </w:num>
  <w:num w:numId="20" w16cid:durableId="1040983210">
    <w:abstractNumId w:val="42"/>
  </w:num>
  <w:num w:numId="21" w16cid:durableId="1972053510">
    <w:abstractNumId w:val="16"/>
  </w:num>
  <w:num w:numId="22" w16cid:durableId="1822504002">
    <w:abstractNumId w:val="51"/>
  </w:num>
  <w:num w:numId="23" w16cid:durableId="1232038333">
    <w:abstractNumId w:val="53"/>
  </w:num>
  <w:num w:numId="24" w16cid:durableId="1453401864">
    <w:abstractNumId w:val="23"/>
  </w:num>
  <w:num w:numId="25" w16cid:durableId="1769885217">
    <w:abstractNumId w:val="63"/>
  </w:num>
  <w:num w:numId="26" w16cid:durableId="736393605">
    <w:abstractNumId w:val="52"/>
  </w:num>
  <w:num w:numId="27" w16cid:durableId="424040001">
    <w:abstractNumId w:val="38"/>
  </w:num>
  <w:num w:numId="28" w16cid:durableId="201940615">
    <w:abstractNumId w:val="31"/>
  </w:num>
  <w:num w:numId="29" w16cid:durableId="2111654349">
    <w:abstractNumId w:val="35"/>
  </w:num>
  <w:num w:numId="30" w16cid:durableId="556597616">
    <w:abstractNumId w:val="49"/>
  </w:num>
  <w:num w:numId="31" w16cid:durableId="1416703521">
    <w:abstractNumId w:val="73"/>
  </w:num>
  <w:num w:numId="32" w16cid:durableId="1447429561">
    <w:abstractNumId w:val="3"/>
  </w:num>
  <w:num w:numId="33" w16cid:durableId="1336613409">
    <w:abstractNumId w:val="65"/>
  </w:num>
  <w:num w:numId="34" w16cid:durableId="998533173">
    <w:abstractNumId w:val="20"/>
  </w:num>
  <w:num w:numId="35" w16cid:durableId="1783842418">
    <w:abstractNumId w:val="36"/>
  </w:num>
  <w:num w:numId="36" w16cid:durableId="296112582">
    <w:abstractNumId w:val="55"/>
  </w:num>
  <w:num w:numId="37" w16cid:durableId="1236431912">
    <w:abstractNumId w:val="72"/>
  </w:num>
  <w:num w:numId="38" w16cid:durableId="318309851">
    <w:abstractNumId w:val="43"/>
  </w:num>
  <w:num w:numId="39" w16cid:durableId="1689520081">
    <w:abstractNumId w:val="71"/>
  </w:num>
  <w:num w:numId="40" w16cid:durableId="787431887">
    <w:abstractNumId w:val="50"/>
  </w:num>
  <w:num w:numId="41" w16cid:durableId="224999486">
    <w:abstractNumId w:val="46"/>
  </w:num>
  <w:num w:numId="42" w16cid:durableId="1581674111">
    <w:abstractNumId w:val="32"/>
  </w:num>
  <w:num w:numId="43" w16cid:durableId="2090105852">
    <w:abstractNumId w:val="24"/>
  </w:num>
  <w:num w:numId="44" w16cid:durableId="1881935552">
    <w:abstractNumId w:val="60"/>
  </w:num>
  <w:num w:numId="45" w16cid:durableId="681980387">
    <w:abstractNumId w:val="18"/>
  </w:num>
  <w:num w:numId="46" w16cid:durableId="1512721630">
    <w:abstractNumId w:val="34"/>
  </w:num>
  <w:num w:numId="47" w16cid:durableId="1811242301">
    <w:abstractNumId w:val="28"/>
  </w:num>
  <w:num w:numId="48" w16cid:durableId="385178361">
    <w:abstractNumId w:val="41"/>
  </w:num>
  <w:num w:numId="49" w16cid:durableId="772819722">
    <w:abstractNumId w:val="6"/>
  </w:num>
  <w:num w:numId="50" w16cid:durableId="1358657120">
    <w:abstractNumId w:val="17"/>
  </w:num>
  <w:num w:numId="51" w16cid:durableId="363408048">
    <w:abstractNumId w:val="59"/>
  </w:num>
  <w:num w:numId="52" w16cid:durableId="571237383">
    <w:abstractNumId w:val="22"/>
  </w:num>
  <w:num w:numId="53" w16cid:durableId="568463166">
    <w:abstractNumId w:val="62"/>
  </w:num>
  <w:num w:numId="54" w16cid:durableId="652877522">
    <w:abstractNumId w:val="64"/>
  </w:num>
  <w:num w:numId="55" w16cid:durableId="2127842676">
    <w:abstractNumId w:val="44"/>
  </w:num>
  <w:num w:numId="56" w16cid:durableId="1779180961">
    <w:abstractNumId w:val="9"/>
  </w:num>
  <w:num w:numId="57" w16cid:durableId="860244166">
    <w:abstractNumId w:val="12"/>
  </w:num>
  <w:num w:numId="58" w16cid:durableId="35664522">
    <w:abstractNumId w:val="33"/>
  </w:num>
  <w:num w:numId="59" w16cid:durableId="1141390450">
    <w:abstractNumId w:val="26"/>
  </w:num>
  <w:num w:numId="60" w16cid:durableId="29500784">
    <w:abstractNumId w:val="69"/>
  </w:num>
  <w:num w:numId="61" w16cid:durableId="1307861442">
    <w:abstractNumId w:val="25"/>
  </w:num>
  <w:num w:numId="62" w16cid:durableId="998535182">
    <w:abstractNumId w:val="13"/>
  </w:num>
  <w:num w:numId="63" w16cid:durableId="1973247956">
    <w:abstractNumId w:val="8"/>
  </w:num>
  <w:num w:numId="64" w16cid:durableId="490944431">
    <w:abstractNumId w:val="67"/>
  </w:num>
  <w:num w:numId="65" w16cid:durableId="1408846847">
    <w:abstractNumId w:val="70"/>
  </w:num>
  <w:num w:numId="66" w16cid:durableId="1074474219">
    <w:abstractNumId w:val="61"/>
  </w:num>
  <w:num w:numId="67" w16cid:durableId="871111294">
    <w:abstractNumId w:val="68"/>
  </w:num>
  <w:num w:numId="68" w16cid:durableId="1827628777">
    <w:abstractNumId w:val="40"/>
  </w:num>
  <w:num w:numId="69" w16cid:durableId="2081363912">
    <w:abstractNumId w:val="11"/>
  </w:num>
  <w:num w:numId="70" w16cid:durableId="2000424017">
    <w:abstractNumId w:val="30"/>
  </w:num>
  <w:num w:numId="71" w16cid:durableId="305479383">
    <w:abstractNumId w:val="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5098"/>
    <w:rsid w:val="0000608F"/>
    <w:rsid w:val="000107F1"/>
    <w:rsid w:val="00010D31"/>
    <w:rsid w:val="00010D36"/>
    <w:rsid w:val="00010E48"/>
    <w:rsid w:val="00011143"/>
    <w:rsid w:val="00012DF2"/>
    <w:rsid w:val="000134A8"/>
    <w:rsid w:val="00013ED6"/>
    <w:rsid w:val="0001638E"/>
    <w:rsid w:val="00016DC6"/>
    <w:rsid w:val="000258EC"/>
    <w:rsid w:val="00025A74"/>
    <w:rsid w:val="0002609D"/>
    <w:rsid w:val="000267BA"/>
    <w:rsid w:val="00027412"/>
    <w:rsid w:val="00027692"/>
    <w:rsid w:val="00027912"/>
    <w:rsid w:val="00032A51"/>
    <w:rsid w:val="00032EA8"/>
    <w:rsid w:val="00035022"/>
    <w:rsid w:val="00035BB5"/>
    <w:rsid w:val="000379FE"/>
    <w:rsid w:val="000435BA"/>
    <w:rsid w:val="000440DB"/>
    <w:rsid w:val="000445BB"/>
    <w:rsid w:val="0004462D"/>
    <w:rsid w:val="00046101"/>
    <w:rsid w:val="00046632"/>
    <w:rsid w:val="00047670"/>
    <w:rsid w:val="000503A5"/>
    <w:rsid w:val="00050AEA"/>
    <w:rsid w:val="00052A2B"/>
    <w:rsid w:val="00052B97"/>
    <w:rsid w:val="00053B96"/>
    <w:rsid w:val="000562D5"/>
    <w:rsid w:val="000563EB"/>
    <w:rsid w:val="00057099"/>
    <w:rsid w:val="000631B0"/>
    <w:rsid w:val="00066BE1"/>
    <w:rsid w:val="0007163A"/>
    <w:rsid w:val="00071CB4"/>
    <w:rsid w:val="000749A2"/>
    <w:rsid w:val="00077C28"/>
    <w:rsid w:val="00080BC0"/>
    <w:rsid w:val="000832A0"/>
    <w:rsid w:val="00084E81"/>
    <w:rsid w:val="00085727"/>
    <w:rsid w:val="00087CE5"/>
    <w:rsid w:val="00090C93"/>
    <w:rsid w:val="00093CBD"/>
    <w:rsid w:val="00094C0E"/>
    <w:rsid w:val="00095F37"/>
    <w:rsid w:val="000A163F"/>
    <w:rsid w:val="000A3C02"/>
    <w:rsid w:val="000A4498"/>
    <w:rsid w:val="000A7E21"/>
    <w:rsid w:val="000B1754"/>
    <w:rsid w:val="000B446E"/>
    <w:rsid w:val="000B6E9B"/>
    <w:rsid w:val="000B7742"/>
    <w:rsid w:val="000B7883"/>
    <w:rsid w:val="000C007A"/>
    <w:rsid w:val="000C410C"/>
    <w:rsid w:val="000C462A"/>
    <w:rsid w:val="000C6008"/>
    <w:rsid w:val="000C776A"/>
    <w:rsid w:val="000C7A72"/>
    <w:rsid w:val="000D3720"/>
    <w:rsid w:val="000D44AB"/>
    <w:rsid w:val="000D466F"/>
    <w:rsid w:val="000D7427"/>
    <w:rsid w:val="000E00E6"/>
    <w:rsid w:val="000E1F6D"/>
    <w:rsid w:val="000E37D3"/>
    <w:rsid w:val="000E5DA7"/>
    <w:rsid w:val="000E5E3C"/>
    <w:rsid w:val="000F22FE"/>
    <w:rsid w:val="000F2D3A"/>
    <w:rsid w:val="000F310C"/>
    <w:rsid w:val="000F3EEB"/>
    <w:rsid w:val="000F4FC9"/>
    <w:rsid w:val="000F5280"/>
    <w:rsid w:val="000F5C5A"/>
    <w:rsid w:val="000F5EF7"/>
    <w:rsid w:val="000F63DA"/>
    <w:rsid w:val="000F68B1"/>
    <w:rsid w:val="000F6D91"/>
    <w:rsid w:val="00100348"/>
    <w:rsid w:val="00103202"/>
    <w:rsid w:val="0010490F"/>
    <w:rsid w:val="00105D96"/>
    <w:rsid w:val="00106306"/>
    <w:rsid w:val="00107194"/>
    <w:rsid w:val="0010740E"/>
    <w:rsid w:val="001075F5"/>
    <w:rsid w:val="00110463"/>
    <w:rsid w:val="00111362"/>
    <w:rsid w:val="0011222A"/>
    <w:rsid w:val="0011734B"/>
    <w:rsid w:val="00121EAF"/>
    <w:rsid w:val="00125BAB"/>
    <w:rsid w:val="00126F92"/>
    <w:rsid w:val="00127540"/>
    <w:rsid w:val="0013054C"/>
    <w:rsid w:val="00131528"/>
    <w:rsid w:val="001344D7"/>
    <w:rsid w:val="00137BD2"/>
    <w:rsid w:val="001407E0"/>
    <w:rsid w:val="00142522"/>
    <w:rsid w:val="001433B5"/>
    <w:rsid w:val="00146F2C"/>
    <w:rsid w:val="00147BC3"/>
    <w:rsid w:val="00147FC8"/>
    <w:rsid w:val="001504FD"/>
    <w:rsid w:val="0015698B"/>
    <w:rsid w:val="001570B7"/>
    <w:rsid w:val="00157D85"/>
    <w:rsid w:val="0016121C"/>
    <w:rsid w:val="00161A2E"/>
    <w:rsid w:val="00162B5B"/>
    <w:rsid w:val="001635AC"/>
    <w:rsid w:val="00165566"/>
    <w:rsid w:val="00167D79"/>
    <w:rsid w:val="00181AD0"/>
    <w:rsid w:val="0018249F"/>
    <w:rsid w:val="0018556B"/>
    <w:rsid w:val="001855F5"/>
    <w:rsid w:val="00186907"/>
    <w:rsid w:val="00186923"/>
    <w:rsid w:val="00187785"/>
    <w:rsid w:val="0019090E"/>
    <w:rsid w:val="00190EA3"/>
    <w:rsid w:val="00195E6F"/>
    <w:rsid w:val="0019622F"/>
    <w:rsid w:val="001A0B5C"/>
    <w:rsid w:val="001A32CB"/>
    <w:rsid w:val="001A3420"/>
    <w:rsid w:val="001A3714"/>
    <w:rsid w:val="001A5E3D"/>
    <w:rsid w:val="001A7983"/>
    <w:rsid w:val="001A7EFE"/>
    <w:rsid w:val="001B14C9"/>
    <w:rsid w:val="001B436F"/>
    <w:rsid w:val="001B445F"/>
    <w:rsid w:val="001B5ACC"/>
    <w:rsid w:val="001B791F"/>
    <w:rsid w:val="001B7F54"/>
    <w:rsid w:val="001C051F"/>
    <w:rsid w:val="001C20F6"/>
    <w:rsid w:val="001D0493"/>
    <w:rsid w:val="001D0E59"/>
    <w:rsid w:val="001E1295"/>
    <w:rsid w:val="001E14AF"/>
    <w:rsid w:val="001E2E5E"/>
    <w:rsid w:val="001E51CF"/>
    <w:rsid w:val="001F0BBD"/>
    <w:rsid w:val="001F31CF"/>
    <w:rsid w:val="001F3217"/>
    <w:rsid w:val="001F3BE4"/>
    <w:rsid w:val="001F5F5F"/>
    <w:rsid w:val="001F7854"/>
    <w:rsid w:val="00200328"/>
    <w:rsid w:val="002006F4"/>
    <w:rsid w:val="00201573"/>
    <w:rsid w:val="00202BB7"/>
    <w:rsid w:val="0020383A"/>
    <w:rsid w:val="00204432"/>
    <w:rsid w:val="002044B2"/>
    <w:rsid w:val="00205717"/>
    <w:rsid w:val="0021186A"/>
    <w:rsid w:val="00213354"/>
    <w:rsid w:val="002134DF"/>
    <w:rsid w:val="002140A5"/>
    <w:rsid w:val="0021518F"/>
    <w:rsid w:val="002207D9"/>
    <w:rsid w:val="00221E10"/>
    <w:rsid w:val="00222C79"/>
    <w:rsid w:val="00222D64"/>
    <w:rsid w:val="002230C1"/>
    <w:rsid w:val="00223EB0"/>
    <w:rsid w:val="00223EC2"/>
    <w:rsid w:val="00225B1C"/>
    <w:rsid w:val="00226766"/>
    <w:rsid w:val="0022753A"/>
    <w:rsid w:val="00227869"/>
    <w:rsid w:val="00227F1F"/>
    <w:rsid w:val="0023168A"/>
    <w:rsid w:val="002317CC"/>
    <w:rsid w:val="002353F7"/>
    <w:rsid w:val="00235F6F"/>
    <w:rsid w:val="00237E83"/>
    <w:rsid w:val="0024076D"/>
    <w:rsid w:val="0024203E"/>
    <w:rsid w:val="002509C3"/>
    <w:rsid w:val="00250CBA"/>
    <w:rsid w:val="00252313"/>
    <w:rsid w:val="0025401C"/>
    <w:rsid w:val="00254C69"/>
    <w:rsid w:val="002558FB"/>
    <w:rsid w:val="00255990"/>
    <w:rsid w:val="00256C60"/>
    <w:rsid w:val="00257B79"/>
    <w:rsid w:val="00261332"/>
    <w:rsid w:val="00263BAC"/>
    <w:rsid w:val="00271868"/>
    <w:rsid w:val="00271E3E"/>
    <w:rsid w:val="00273F79"/>
    <w:rsid w:val="00274566"/>
    <w:rsid w:val="00280216"/>
    <w:rsid w:val="002812AB"/>
    <w:rsid w:val="002838F0"/>
    <w:rsid w:val="002850A8"/>
    <w:rsid w:val="00291EA3"/>
    <w:rsid w:val="00292CF8"/>
    <w:rsid w:val="002932F5"/>
    <w:rsid w:val="00294807"/>
    <w:rsid w:val="00295EAC"/>
    <w:rsid w:val="00296291"/>
    <w:rsid w:val="0029646A"/>
    <w:rsid w:val="002977BB"/>
    <w:rsid w:val="002A1934"/>
    <w:rsid w:val="002A4B99"/>
    <w:rsid w:val="002A648F"/>
    <w:rsid w:val="002A6711"/>
    <w:rsid w:val="002B2C20"/>
    <w:rsid w:val="002B37AF"/>
    <w:rsid w:val="002B71ED"/>
    <w:rsid w:val="002C0A21"/>
    <w:rsid w:val="002C26D1"/>
    <w:rsid w:val="002C33B3"/>
    <w:rsid w:val="002C3DE9"/>
    <w:rsid w:val="002C41AB"/>
    <w:rsid w:val="002C5490"/>
    <w:rsid w:val="002C5BAD"/>
    <w:rsid w:val="002C75DC"/>
    <w:rsid w:val="002D097D"/>
    <w:rsid w:val="002D0D2C"/>
    <w:rsid w:val="002D4D81"/>
    <w:rsid w:val="002E06A6"/>
    <w:rsid w:val="002E0931"/>
    <w:rsid w:val="002E3D1B"/>
    <w:rsid w:val="002E3FA8"/>
    <w:rsid w:val="002E6671"/>
    <w:rsid w:val="002E7E2D"/>
    <w:rsid w:val="002F177C"/>
    <w:rsid w:val="002F2BF0"/>
    <w:rsid w:val="002F488B"/>
    <w:rsid w:val="002F4C5D"/>
    <w:rsid w:val="002F5486"/>
    <w:rsid w:val="002F54A9"/>
    <w:rsid w:val="0030659A"/>
    <w:rsid w:val="00306F22"/>
    <w:rsid w:val="00307552"/>
    <w:rsid w:val="003122C7"/>
    <w:rsid w:val="00313DAA"/>
    <w:rsid w:val="00315561"/>
    <w:rsid w:val="00316284"/>
    <w:rsid w:val="0031667D"/>
    <w:rsid w:val="00317ABF"/>
    <w:rsid w:val="00321F88"/>
    <w:rsid w:val="0032271B"/>
    <w:rsid w:val="00325A82"/>
    <w:rsid w:val="0032640E"/>
    <w:rsid w:val="00327D30"/>
    <w:rsid w:val="00330BE8"/>
    <w:rsid w:val="00332017"/>
    <w:rsid w:val="0033237C"/>
    <w:rsid w:val="00332C0B"/>
    <w:rsid w:val="00333056"/>
    <w:rsid w:val="003334B4"/>
    <w:rsid w:val="00333804"/>
    <w:rsid w:val="0033394E"/>
    <w:rsid w:val="00333EAD"/>
    <w:rsid w:val="00334A54"/>
    <w:rsid w:val="00335298"/>
    <w:rsid w:val="00337E01"/>
    <w:rsid w:val="00340603"/>
    <w:rsid w:val="00341F0F"/>
    <w:rsid w:val="00342693"/>
    <w:rsid w:val="003432FA"/>
    <w:rsid w:val="00343A9F"/>
    <w:rsid w:val="00344685"/>
    <w:rsid w:val="00344CEA"/>
    <w:rsid w:val="0034549A"/>
    <w:rsid w:val="003536CE"/>
    <w:rsid w:val="00353C5F"/>
    <w:rsid w:val="003579C1"/>
    <w:rsid w:val="00360570"/>
    <w:rsid w:val="0036181C"/>
    <w:rsid w:val="003619E5"/>
    <w:rsid w:val="003646E3"/>
    <w:rsid w:val="00366906"/>
    <w:rsid w:val="00372470"/>
    <w:rsid w:val="0037382A"/>
    <w:rsid w:val="00374ADB"/>
    <w:rsid w:val="00376DD2"/>
    <w:rsid w:val="00377069"/>
    <w:rsid w:val="00377433"/>
    <w:rsid w:val="00390CDA"/>
    <w:rsid w:val="00390D81"/>
    <w:rsid w:val="003916AB"/>
    <w:rsid w:val="00392B68"/>
    <w:rsid w:val="003936F7"/>
    <w:rsid w:val="0039373C"/>
    <w:rsid w:val="00396AB7"/>
    <w:rsid w:val="00397C20"/>
    <w:rsid w:val="003A03A3"/>
    <w:rsid w:val="003A0F17"/>
    <w:rsid w:val="003A396D"/>
    <w:rsid w:val="003A5BDC"/>
    <w:rsid w:val="003B025F"/>
    <w:rsid w:val="003B1180"/>
    <w:rsid w:val="003B284E"/>
    <w:rsid w:val="003B2E9B"/>
    <w:rsid w:val="003B317D"/>
    <w:rsid w:val="003B351B"/>
    <w:rsid w:val="003B3D34"/>
    <w:rsid w:val="003B7BB2"/>
    <w:rsid w:val="003C0FA4"/>
    <w:rsid w:val="003C1499"/>
    <w:rsid w:val="003C17D9"/>
    <w:rsid w:val="003C2320"/>
    <w:rsid w:val="003C450D"/>
    <w:rsid w:val="003D2BF3"/>
    <w:rsid w:val="003D3F22"/>
    <w:rsid w:val="003D5334"/>
    <w:rsid w:val="003D53FF"/>
    <w:rsid w:val="003E1A7F"/>
    <w:rsid w:val="003E26ED"/>
    <w:rsid w:val="003E2C31"/>
    <w:rsid w:val="003F17D8"/>
    <w:rsid w:val="003F3213"/>
    <w:rsid w:val="003F3EDD"/>
    <w:rsid w:val="003F42FF"/>
    <w:rsid w:val="003F6609"/>
    <w:rsid w:val="003F777E"/>
    <w:rsid w:val="003F7B7D"/>
    <w:rsid w:val="00400E6F"/>
    <w:rsid w:val="00401449"/>
    <w:rsid w:val="004021B7"/>
    <w:rsid w:val="004022D1"/>
    <w:rsid w:val="004023ED"/>
    <w:rsid w:val="00407106"/>
    <w:rsid w:val="00407448"/>
    <w:rsid w:val="0040777D"/>
    <w:rsid w:val="00407FAF"/>
    <w:rsid w:val="0041053A"/>
    <w:rsid w:val="00410A8D"/>
    <w:rsid w:val="00411F71"/>
    <w:rsid w:val="00412552"/>
    <w:rsid w:val="00413450"/>
    <w:rsid w:val="00413510"/>
    <w:rsid w:val="00416828"/>
    <w:rsid w:val="00417BA1"/>
    <w:rsid w:val="00422F2A"/>
    <w:rsid w:val="0042354A"/>
    <w:rsid w:val="004246EB"/>
    <w:rsid w:val="004247FC"/>
    <w:rsid w:val="00425334"/>
    <w:rsid w:val="0042569F"/>
    <w:rsid w:val="00425801"/>
    <w:rsid w:val="00425D11"/>
    <w:rsid w:val="00426DA7"/>
    <w:rsid w:val="004271EB"/>
    <w:rsid w:val="00431618"/>
    <w:rsid w:val="00431EED"/>
    <w:rsid w:val="00435988"/>
    <w:rsid w:val="00436ADE"/>
    <w:rsid w:val="00437378"/>
    <w:rsid w:val="0043747F"/>
    <w:rsid w:val="0044341B"/>
    <w:rsid w:val="0044353A"/>
    <w:rsid w:val="00444D8A"/>
    <w:rsid w:val="00446D59"/>
    <w:rsid w:val="00447597"/>
    <w:rsid w:val="004500BC"/>
    <w:rsid w:val="00454387"/>
    <w:rsid w:val="004566D9"/>
    <w:rsid w:val="00463659"/>
    <w:rsid w:val="0046570D"/>
    <w:rsid w:val="00466207"/>
    <w:rsid w:val="0046649F"/>
    <w:rsid w:val="004666BD"/>
    <w:rsid w:val="00466C00"/>
    <w:rsid w:val="00472C1B"/>
    <w:rsid w:val="00472FAD"/>
    <w:rsid w:val="00473CB3"/>
    <w:rsid w:val="00474FB9"/>
    <w:rsid w:val="004759DC"/>
    <w:rsid w:val="00475AF4"/>
    <w:rsid w:val="00477F34"/>
    <w:rsid w:val="004817E2"/>
    <w:rsid w:val="00481CD4"/>
    <w:rsid w:val="004820D3"/>
    <w:rsid w:val="00482169"/>
    <w:rsid w:val="00484521"/>
    <w:rsid w:val="004861B5"/>
    <w:rsid w:val="00491E8F"/>
    <w:rsid w:val="00492709"/>
    <w:rsid w:val="004947CD"/>
    <w:rsid w:val="004A1101"/>
    <w:rsid w:val="004A2070"/>
    <w:rsid w:val="004A4584"/>
    <w:rsid w:val="004A4BC0"/>
    <w:rsid w:val="004A5C09"/>
    <w:rsid w:val="004A7D1B"/>
    <w:rsid w:val="004B0535"/>
    <w:rsid w:val="004B6052"/>
    <w:rsid w:val="004C0444"/>
    <w:rsid w:val="004C0E0C"/>
    <w:rsid w:val="004C143A"/>
    <w:rsid w:val="004C442B"/>
    <w:rsid w:val="004C5C7E"/>
    <w:rsid w:val="004D20A0"/>
    <w:rsid w:val="004D2961"/>
    <w:rsid w:val="004D2C67"/>
    <w:rsid w:val="004D3DB9"/>
    <w:rsid w:val="004D4399"/>
    <w:rsid w:val="004D7BB5"/>
    <w:rsid w:val="004E2BCF"/>
    <w:rsid w:val="004E439E"/>
    <w:rsid w:val="004F3A22"/>
    <w:rsid w:val="004F57FF"/>
    <w:rsid w:val="004F708B"/>
    <w:rsid w:val="005013A9"/>
    <w:rsid w:val="005013EE"/>
    <w:rsid w:val="00501532"/>
    <w:rsid w:val="00501CD7"/>
    <w:rsid w:val="00502C45"/>
    <w:rsid w:val="00503B3D"/>
    <w:rsid w:val="00504742"/>
    <w:rsid w:val="005047C4"/>
    <w:rsid w:val="005107B9"/>
    <w:rsid w:val="0051289C"/>
    <w:rsid w:val="00514D9A"/>
    <w:rsid w:val="00514E2D"/>
    <w:rsid w:val="0051567A"/>
    <w:rsid w:val="005156C9"/>
    <w:rsid w:val="00516D0E"/>
    <w:rsid w:val="00516F64"/>
    <w:rsid w:val="00520D2F"/>
    <w:rsid w:val="0052354F"/>
    <w:rsid w:val="0052440C"/>
    <w:rsid w:val="00525D56"/>
    <w:rsid w:val="005264CF"/>
    <w:rsid w:val="005277CE"/>
    <w:rsid w:val="005314B6"/>
    <w:rsid w:val="00533977"/>
    <w:rsid w:val="0053439B"/>
    <w:rsid w:val="00534464"/>
    <w:rsid w:val="00535562"/>
    <w:rsid w:val="0054193B"/>
    <w:rsid w:val="00544B2E"/>
    <w:rsid w:val="00545D17"/>
    <w:rsid w:val="005513D2"/>
    <w:rsid w:val="00552A26"/>
    <w:rsid w:val="00552EEF"/>
    <w:rsid w:val="00554020"/>
    <w:rsid w:val="005565C9"/>
    <w:rsid w:val="00557427"/>
    <w:rsid w:val="00563520"/>
    <w:rsid w:val="0056415F"/>
    <w:rsid w:val="00564EF6"/>
    <w:rsid w:val="005652E1"/>
    <w:rsid w:val="00567082"/>
    <w:rsid w:val="005672A3"/>
    <w:rsid w:val="005704BF"/>
    <w:rsid w:val="00574F7B"/>
    <w:rsid w:val="00575AE9"/>
    <w:rsid w:val="00580E7B"/>
    <w:rsid w:val="00584BB5"/>
    <w:rsid w:val="00584EFC"/>
    <w:rsid w:val="00585BAE"/>
    <w:rsid w:val="0058600B"/>
    <w:rsid w:val="0059507F"/>
    <w:rsid w:val="00595EA1"/>
    <w:rsid w:val="005964CA"/>
    <w:rsid w:val="005A2390"/>
    <w:rsid w:val="005A3A9C"/>
    <w:rsid w:val="005A667A"/>
    <w:rsid w:val="005A75BE"/>
    <w:rsid w:val="005B05DA"/>
    <w:rsid w:val="005B0CDA"/>
    <w:rsid w:val="005B1022"/>
    <w:rsid w:val="005B189F"/>
    <w:rsid w:val="005B1F16"/>
    <w:rsid w:val="005B348F"/>
    <w:rsid w:val="005B3E15"/>
    <w:rsid w:val="005B4A0B"/>
    <w:rsid w:val="005B4FEC"/>
    <w:rsid w:val="005B5351"/>
    <w:rsid w:val="005C45C9"/>
    <w:rsid w:val="005C717E"/>
    <w:rsid w:val="005D1BFA"/>
    <w:rsid w:val="005D2A40"/>
    <w:rsid w:val="005D2ABB"/>
    <w:rsid w:val="005D2F8D"/>
    <w:rsid w:val="005D4141"/>
    <w:rsid w:val="005D4B1A"/>
    <w:rsid w:val="005D5A3C"/>
    <w:rsid w:val="005D6275"/>
    <w:rsid w:val="005D74D6"/>
    <w:rsid w:val="005E155E"/>
    <w:rsid w:val="005E1C2D"/>
    <w:rsid w:val="005E2BFF"/>
    <w:rsid w:val="005E4F85"/>
    <w:rsid w:val="005E63D4"/>
    <w:rsid w:val="005F0A73"/>
    <w:rsid w:val="005F276C"/>
    <w:rsid w:val="005F5879"/>
    <w:rsid w:val="005F7362"/>
    <w:rsid w:val="005F7F08"/>
    <w:rsid w:val="00600212"/>
    <w:rsid w:val="00602CC5"/>
    <w:rsid w:val="0060388D"/>
    <w:rsid w:val="00604B2D"/>
    <w:rsid w:val="00606171"/>
    <w:rsid w:val="006116A7"/>
    <w:rsid w:val="0061348A"/>
    <w:rsid w:val="00613861"/>
    <w:rsid w:val="006141DF"/>
    <w:rsid w:val="00614730"/>
    <w:rsid w:val="00614C9C"/>
    <w:rsid w:val="00614E40"/>
    <w:rsid w:val="0061631C"/>
    <w:rsid w:val="00617547"/>
    <w:rsid w:val="0062045C"/>
    <w:rsid w:val="00620474"/>
    <w:rsid w:val="0062277F"/>
    <w:rsid w:val="00622F04"/>
    <w:rsid w:val="006251EB"/>
    <w:rsid w:val="00626564"/>
    <w:rsid w:val="006300F2"/>
    <w:rsid w:val="00631973"/>
    <w:rsid w:val="0063272A"/>
    <w:rsid w:val="0063343F"/>
    <w:rsid w:val="00634001"/>
    <w:rsid w:val="00637B43"/>
    <w:rsid w:val="00641BEB"/>
    <w:rsid w:val="00643855"/>
    <w:rsid w:val="00646C94"/>
    <w:rsid w:val="00646CDD"/>
    <w:rsid w:val="006509AF"/>
    <w:rsid w:val="006518C3"/>
    <w:rsid w:val="00651D22"/>
    <w:rsid w:val="006520B7"/>
    <w:rsid w:val="0065256D"/>
    <w:rsid w:val="00655DFB"/>
    <w:rsid w:val="00657A6A"/>
    <w:rsid w:val="00662017"/>
    <w:rsid w:val="00662A09"/>
    <w:rsid w:val="00663C19"/>
    <w:rsid w:val="006663A7"/>
    <w:rsid w:val="0066647E"/>
    <w:rsid w:val="006664EB"/>
    <w:rsid w:val="00666515"/>
    <w:rsid w:val="00666FE6"/>
    <w:rsid w:val="0066731D"/>
    <w:rsid w:val="00667A87"/>
    <w:rsid w:val="00670F96"/>
    <w:rsid w:val="006725B2"/>
    <w:rsid w:val="00674631"/>
    <w:rsid w:val="00674F7A"/>
    <w:rsid w:val="00675A4B"/>
    <w:rsid w:val="00677427"/>
    <w:rsid w:val="006803E9"/>
    <w:rsid w:val="0068323C"/>
    <w:rsid w:val="006846CC"/>
    <w:rsid w:val="0068486A"/>
    <w:rsid w:val="00686036"/>
    <w:rsid w:val="0068634C"/>
    <w:rsid w:val="0068696D"/>
    <w:rsid w:val="00690702"/>
    <w:rsid w:val="00691717"/>
    <w:rsid w:val="006923DB"/>
    <w:rsid w:val="00693B2D"/>
    <w:rsid w:val="00694E6B"/>
    <w:rsid w:val="006A0002"/>
    <w:rsid w:val="006A02C4"/>
    <w:rsid w:val="006A09A6"/>
    <w:rsid w:val="006A39A6"/>
    <w:rsid w:val="006A404D"/>
    <w:rsid w:val="006A5B32"/>
    <w:rsid w:val="006A6617"/>
    <w:rsid w:val="006B17F6"/>
    <w:rsid w:val="006B22E4"/>
    <w:rsid w:val="006B3FA1"/>
    <w:rsid w:val="006B470D"/>
    <w:rsid w:val="006B4BE5"/>
    <w:rsid w:val="006B4ECA"/>
    <w:rsid w:val="006B7F88"/>
    <w:rsid w:val="006C1DA5"/>
    <w:rsid w:val="006C1E4B"/>
    <w:rsid w:val="006C30A1"/>
    <w:rsid w:val="006C5599"/>
    <w:rsid w:val="006D461E"/>
    <w:rsid w:val="006D73B2"/>
    <w:rsid w:val="006D7B32"/>
    <w:rsid w:val="006E01CC"/>
    <w:rsid w:val="006E2897"/>
    <w:rsid w:val="006E3966"/>
    <w:rsid w:val="006E3BDD"/>
    <w:rsid w:val="006E3CEC"/>
    <w:rsid w:val="006E4A57"/>
    <w:rsid w:val="006E4B0A"/>
    <w:rsid w:val="006E4E0D"/>
    <w:rsid w:val="006E6BA4"/>
    <w:rsid w:val="006E7AD4"/>
    <w:rsid w:val="006F05E7"/>
    <w:rsid w:val="006F2F8D"/>
    <w:rsid w:val="006F4127"/>
    <w:rsid w:val="006F5226"/>
    <w:rsid w:val="006F5974"/>
    <w:rsid w:val="006F6808"/>
    <w:rsid w:val="00703B85"/>
    <w:rsid w:val="00704239"/>
    <w:rsid w:val="007043F5"/>
    <w:rsid w:val="00707B81"/>
    <w:rsid w:val="0071563D"/>
    <w:rsid w:val="00715680"/>
    <w:rsid w:val="00716AA5"/>
    <w:rsid w:val="00717FAB"/>
    <w:rsid w:val="00721863"/>
    <w:rsid w:val="00723483"/>
    <w:rsid w:val="007269F6"/>
    <w:rsid w:val="00730727"/>
    <w:rsid w:val="00731766"/>
    <w:rsid w:val="0073393A"/>
    <w:rsid w:val="00733EB1"/>
    <w:rsid w:val="00734677"/>
    <w:rsid w:val="007346FE"/>
    <w:rsid w:val="0073686D"/>
    <w:rsid w:val="00736E93"/>
    <w:rsid w:val="00740C4F"/>
    <w:rsid w:val="007436A5"/>
    <w:rsid w:val="007457B8"/>
    <w:rsid w:val="00745AC9"/>
    <w:rsid w:val="007463B1"/>
    <w:rsid w:val="007468AE"/>
    <w:rsid w:val="00746ECC"/>
    <w:rsid w:val="00747153"/>
    <w:rsid w:val="00750DA6"/>
    <w:rsid w:val="00752A8E"/>
    <w:rsid w:val="00755025"/>
    <w:rsid w:val="00757F27"/>
    <w:rsid w:val="00760560"/>
    <w:rsid w:val="00760BE0"/>
    <w:rsid w:val="00761E7C"/>
    <w:rsid w:val="00762263"/>
    <w:rsid w:val="007627A8"/>
    <w:rsid w:val="007639A2"/>
    <w:rsid w:val="00764EE6"/>
    <w:rsid w:val="00765517"/>
    <w:rsid w:val="00767D83"/>
    <w:rsid w:val="00770205"/>
    <w:rsid w:val="0077073E"/>
    <w:rsid w:val="00772FB4"/>
    <w:rsid w:val="00774D0A"/>
    <w:rsid w:val="00777E70"/>
    <w:rsid w:val="00783DA4"/>
    <w:rsid w:val="00784204"/>
    <w:rsid w:val="007859BD"/>
    <w:rsid w:val="007876A8"/>
    <w:rsid w:val="00790D0E"/>
    <w:rsid w:val="00792169"/>
    <w:rsid w:val="007953A0"/>
    <w:rsid w:val="007957FD"/>
    <w:rsid w:val="00796134"/>
    <w:rsid w:val="0079688A"/>
    <w:rsid w:val="00797B6C"/>
    <w:rsid w:val="007A02C2"/>
    <w:rsid w:val="007A0AC2"/>
    <w:rsid w:val="007A0B99"/>
    <w:rsid w:val="007B15BA"/>
    <w:rsid w:val="007B292E"/>
    <w:rsid w:val="007B2E88"/>
    <w:rsid w:val="007B2FF3"/>
    <w:rsid w:val="007B5BDA"/>
    <w:rsid w:val="007B65E2"/>
    <w:rsid w:val="007C03A2"/>
    <w:rsid w:val="007C1DFB"/>
    <w:rsid w:val="007C20F6"/>
    <w:rsid w:val="007C421D"/>
    <w:rsid w:val="007C692A"/>
    <w:rsid w:val="007C6C54"/>
    <w:rsid w:val="007C76EA"/>
    <w:rsid w:val="007D28BC"/>
    <w:rsid w:val="007D43C9"/>
    <w:rsid w:val="007E0ED8"/>
    <w:rsid w:val="007E37AF"/>
    <w:rsid w:val="007E37E7"/>
    <w:rsid w:val="007E385E"/>
    <w:rsid w:val="007E6175"/>
    <w:rsid w:val="007F41C0"/>
    <w:rsid w:val="007F4B38"/>
    <w:rsid w:val="007F6F4E"/>
    <w:rsid w:val="00800042"/>
    <w:rsid w:val="008014DF"/>
    <w:rsid w:val="00801678"/>
    <w:rsid w:val="0080363A"/>
    <w:rsid w:val="00804017"/>
    <w:rsid w:val="0080465D"/>
    <w:rsid w:val="00805C77"/>
    <w:rsid w:val="00810E76"/>
    <w:rsid w:val="00811D55"/>
    <w:rsid w:val="0081341E"/>
    <w:rsid w:val="008139A4"/>
    <w:rsid w:val="00815DA7"/>
    <w:rsid w:val="0082212A"/>
    <w:rsid w:val="008227CE"/>
    <w:rsid w:val="00825799"/>
    <w:rsid w:val="008261AA"/>
    <w:rsid w:val="00826F92"/>
    <w:rsid w:val="008300C0"/>
    <w:rsid w:val="00836C72"/>
    <w:rsid w:val="0083759A"/>
    <w:rsid w:val="008412C1"/>
    <w:rsid w:val="00842A97"/>
    <w:rsid w:val="00842BBC"/>
    <w:rsid w:val="00847833"/>
    <w:rsid w:val="00852D05"/>
    <w:rsid w:val="00852ECE"/>
    <w:rsid w:val="0085358E"/>
    <w:rsid w:val="00854D91"/>
    <w:rsid w:val="008553F7"/>
    <w:rsid w:val="008560DE"/>
    <w:rsid w:val="00857989"/>
    <w:rsid w:val="00860C0A"/>
    <w:rsid w:val="00867D30"/>
    <w:rsid w:val="00870387"/>
    <w:rsid w:val="008713A5"/>
    <w:rsid w:val="00871C7C"/>
    <w:rsid w:val="00872688"/>
    <w:rsid w:val="008754D0"/>
    <w:rsid w:val="00880158"/>
    <w:rsid w:val="00884430"/>
    <w:rsid w:val="00885B1D"/>
    <w:rsid w:val="00890B1A"/>
    <w:rsid w:val="00891D90"/>
    <w:rsid w:val="00891F6D"/>
    <w:rsid w:val="00894C64"/>
    <w:rsid w:val="008A1F6B"/>
    <w:rsid w:val="008A408A"/>
    <w:rsid w:val="008A72FF"/>
    <w:rsid w:val="008B0235"/>
    <w:rsid w:val="008B0D07"/>
    <w:rsid w:val="008B10EE"/>
    <w:rsid w:val="008B142E"/>
    <w:rsid w:val="008B20F2"/>
    <w:rsid w:val="008B3250"/>
    <w:rsid w:val="008B3418"/>
    <w:rsid w:val="008B40B3"/>
    <w:rsid w:val="008B4398"/>
    <w:rsid w:val="008B4674"/>
    <w:rsid w:val="008B624A"/>
    <w:rsid w:val="008C13BA"/>
    <w:rsid w:val="008C2EB8"/>
    <w:rsid w:val="008C3162"/>
    <w:rsid w:val="008C340F"/>
    <w:rsid w:val="008C369C"/>
    <w:rsid w:val="008C6506"/>
    <w:rsid w:val="008D05A4"/>
    <w:rsid w:val="008D3E4B"/>
    <w:rsid w:val="008D4B12"/>
    <w:rsid w:val="008D5BC8"/>
    <w:rsid w:val="008D6E39"/>
    <w:rsid w:val="008E14B1"/>
    <w:rsid w:val="008E17C9"/>
    <w:rsid w:val="008E19A7"/>
    <w:rsid w:val="008E200C"/>
    <w:rsid w:val="008E4C8C"/>
    <w:rsid w:val="008E63C0"/>
    <w:rsid w:val="008F2A3D"/>
    <w:rsid w:val="008F2DCE"/>
    <w:rsid w:val="008F37FA"/>
    <w:rsid w:val="008F69CA"/>
    <w:rsid w:val="009041A4"/>
    <w:rsid w:val="00913BA0"/>
    <w:rsid w:val="00916962"/>
    <w:rsid w:val="00922E45"/>
    <w:rsid w:val="0092324C"/>
    <w:rsid w:val="009235BE"/>
    <w:rsid w:val="00926E37"/>
    <w:rsid w:val="00926F3F"/>
    <w:rsid w:val="00932738"/>
    <w:rsid w:val="0093370C"/>
    <w:rsid w:val="00933CF1"/>
    <w:rsid w:val="0093555A"/>
    <w:rsid w:val="009414DE"/>
    <w:rsid w:val="0094178F"/>
    <w:rsid w:val="00941FBF"/>
    <w:rsid w:val="00942B33"/>
    <w:rsid w:val="00945F10"/>
    <w:rsid w:val="00946E64"/>
    <w:rsid w:val="0095074C"/>
    <w:rsid w:val="0095097A"/>
    <w:rsid w:val="00950CF5"/>
    <w:rsid w:val="00952A57"/>
    <w:rsid w:val="009538A9"/>
    <w:rsid w:val="00962BCC"/>
    <w:rsid w:val="00964D7A"/>
    <w:rsid w:val="00967281"/>
    <w:rsid w:val="009678BF"/>
    <w:rsid w:val="00972DDC"/>
    <w:rsid w:val="00973215"/>
    <w:rsid w:val="00973924"/>
    <w:rsid w:val="00977F71"/>
    <w:rsid w:val="00983C1E"/>
    <w:rsid w:val="00985066"/>
    <w:rsid w:val="009854EC"/>
    <w:rsid w:val="009855B9"/>
    <w:rsid w:val="009863BE"/>
    <w:rsid w:val="009908B3"/>
    <w:rsid w:val="00990E97"/>
    <w:rsid w:val="00996448"/>
    <w:rsid w:val="009A080E"/>
    <w:rsid w:val="009A3B81"/>
    <w:rsid w:val="009A3FD8"/>
    <w:rsid w:val="009A5A10"/>
    <w:rsid w:val="009A63AD"/>
    <w:rsid w:val="009A6822"/>
    <w:rsid w:val="009B02B6"/>
    <w:rsid w:val="009B12AD"/>
    <w:rsid w:val="009B1C22"/>
    <w:rsid w:val="009B1EE9"/>
    <w:rsid w:val="009B5945"/>
    <w:rsid w:val="009B5BC1"/>
    <w:rsid w:val="009C07BD"/>
    <w:rsid w:val="009C1E8A"/>
    <w:rsid w:val="009C1F22"/>
    <w:rsid w:val="009C476F"/>
    <w:rsid w:val="009C4B13"/>
    <w:rsid w:val="009C502E"/>
    <w:rsid w:val="009D005A"/>
    <w:rsid w:val="009D1120"/>
    <w:rsid w:val="009D1E0C"/>
    <w:rsid w:val="009D2928"/>
    <w:rsid w:val="009D3768"/>
    <w:rsid w:val="009D4E28"/>
    <w:rsid w:val="009D4E32"/>
    <w:rsid w:val="009D5811"/>
    <w:rsid w:val="009D5C5F"/>
    <w:rsid w:val="009D6151"/>
    <w:rsid w:val="009E3E77"/>
    <w:rsid w:val="009E6B07"/>
    <w:rsid w:val="009E7A4E"/>
    <w:rsid w:val="009F028C"/>
    <w:rsid w:val="009F722A"/>
    <w:rsid w:val="009F786A"/>
    <w:rsid w:val="00A022CA"/>
    <w:rsid w:val="00A05F93"/>
    <w:rsid w:val="00A07568"/>
    <w:rsid w:val="00A1018C"/>
    <w:rsid w:val="00A1041A"/>
    <w:rsid w:val="00A13C8C"/>
    <w:rsid w:val="00A16812"/>
    <w:rsid w:val="00A20386"/>
    <w:rsid w:val="00A20751"/>
    <w:rsid w:val="00A21A9F"/>
    <w:rsid w:val="00A222C6"/>
    <w:rsid w:val="00A32EAB"/>
    <w:rsid w:val="00A3333D"/>
    <w:rsid w:val="00A34909"/>
    <w:rsid w:val="00A40209"/>
    <w:rsid w:val="00A438FA"/>
    <w:rsid w:val="00A4441A"/>
    <w:rsid w:val="00A4791A"/>
    <w:rsid w:val="00A502DA"/>
    <w:rsid w:val="00A518D2"/>
    <w:rsid w:val="00A51D36"/>
    <w:rsid w:val="00A51DFB"/>
    <w:rsid w:val="00A54DFC"/>
    <w:rsid w:val="00A557C9"/>
    <w:rsid w:val="00A558EC"/>
    <w:rsid w:val="00A609BF"/>
    <w:rsid w:val="00A678DF"/>
    <w:rsid w:val="00A7056D"/>
    <w:rsid w:val="00A7227C"/>
    <w:rsid w:val="00A73795"/>
    <w:rsid w:val="00A73BD5"/>
    <w:rsid w:val="00A74F98"/>
    <w:rsid w:val="00A7581C"/>
    <w:rsid w:val="00A7635A"/>
    <w:rsid w:val="00A76E6B"/>
    <w:rsid w:val="00A77588"/>
    <w:rsid w:val="00A7798F"/>
    <w:rsid w:val="00A8027B"/>
    <w:rsid w:val="00A847CD"/>
    <w:rsid w:val="00A861F4"/>
    <w:rsid w:val="00A86DA2"/>
    <w:rsid w:val="00A86E8E"/>
    <w:rsid w:val="00A87EC9"/>
    <w:rsid w:val="00A9160A"/>
    <w:rsid w:val="00A924B2"/>
    <w:rsid w:val="00A92A44"/>
    <w:rsid w:val="00A97366"/>
    <w:rsid w:val="00AA16EF"/>
    <w:rsid w:val="00AA4415"/>
    <w:rsid w:val="00AA4917"/>
    <w:rsid w:val="00AB1EF4"/>
    <w:rsid w:val="00AB275D"/>
    <w:rsid w:val="00AB3077"/>
    <w:rsid w:val="00AB45FD"/>
    <w:rsid w:val="00AB47DA"/>
    <w:rsid w:val="00AB5474"/>
    <w:rsid w:val="00AB5B05"/>
    <w:rsid w:val="00AC00B1"/>
    <w:rsid w:val="00AC3222"/>
    <w:rsid w:val="00AC3B37"/>
    <w:rsid w:val="00AC4E72"/>
    <w:rsid w:val="00AC55D9"/>
    <w:rsid w:val="00AC6B90"/>
    <w:rsid w:val="00AD01F8"/>
    <w:rsid w:val="00AD2EDF"/>
    <w:rsid w:val="00AD3D33"/>
    <w:rsid w:val="00AD4438"/>
    <w:rsid w:val="00AD5768"/>
    <w:rsid w:val="00AD5D92"/>
    <w:rsid w:val="00AD5E95"/>
    <w:rsid w:val="00AD669B"/>
    <w:rsid w:val="00AD713E"/>
    <w:rsid w:val="00AE1143"/>
    <w:rsid w:val="00AE161B"/>
    <w:rsid w:val="00AE2CBF"/>
    <w:rsid w:val="00AE56E5"/>
    <w:rsid w:val="00AE6846"/>
    <w:rsid w:val="00AE7817"/>
    <w:rsid w:val="00AE783E"/>
    <w:rsid w:val="00AF7091"/>
    <w:rsid w:val="00AF7327"/>
    <w:rsid w:val="00B037D5"/>
    <w:rsid w:val="00B03894"/>
    <w:rsid w:val="00B07434"/>
    <w:rsid w:val="00B07CB7"/>
    <w:rsid w:val="00B11A4C"/>
    <w:rsid w:val="00B11AA4"/>
    <w:rsid w:val="00B11AB6"/>
    <w:rsid w:val="00B1382F"/>
    <w:rsid w:val="00B14884"/>
    <w:rsid w:val="00B14F29"/>
    <w:rsid w:val="00B15D1E"/>
    <w:rsid w:val="00B15D2E"/>
    <w:rsid w:val="00B17E91"/>
    <w:rsid w:val="00B228DE"/>
    <w:rsid w:val="00B2533B"/>
    <w:rsid w:val="00B25F22"/>
    <w:rsid w:val="00B2614A"/>
    <w:rsid w:val="00B26C65"/>
    <w:rsid w:val="00B27B5D"/>
    <w:rsid w:val="00B30014"/>
    <w:rsid w:val="00B30BE0"/>
    <w:rsid w:val="00B31E8D"/>
    <w:rsid w:val="00B32A45"/>
    <w:rsid w:val="00B3395F"/>
    <w:rsid w:val="00B33AF0"/>
    <w:rsid w:val="00B33CF7"/>
    <w:rsid w:val="00B3443F"/>
    <w:rsid w:val="00B34E8B"/>
    <w:rsid w:val="00B36FD4"/>
    <w:rsid w:val="00B400E8"/>
    <w:rsid w:val="00B40138"/>
    <w:rsid w:val="00B4026F"/>
    <w:rsid w:val="00B40844"/>
    <w:rsid w:val="00B41E3F"/>
    <w:rsid w:val="00B43130"/>
    <w:rsid w:val="00B45F35"/>
    <w:rsid w:val="00B4669B"/>
    <w:rsid w:val="00B4764D"/>
    <w:rsid w:val="00B531A1"/>
    <w:rsid w:val="00B5517D"/>
    <w:rsid w:val="00B56E2D"/>
    <w:rsid w:val="00B575EE"/>
    <w:rsid w:val="00B61709"/>
    <w:rsid w:val="00B61891"/>
    <w:rsid w:val="00B61996"/>
    <w:rsid w:val="00B658D0"/>
    <w:rsid w:val="00B670BB"/>
    <w:rsid w:val="00B70FD2"/>
    <w:rsid w:val="00B73867"/>
    <w:rsid w:val="00B74A15"/>
    <w:rsid w:val="00B74C7C"/>
    <w:rsid w:val="00B75CCA"/>
    <w:rsid w:val="00B77EF3"/>
    <w:rsid w:val="00B82A59"/>
    <w:rsid w:val="00B82D7F"/>
    <w:rsid w:val="00B837E0"/>
    <w:rsid w:val="00B8590D"/>
    <w:rsid w:val="00B860A0"/>
    <w:rsid w:val="00B86B30"/>
    <w:rsid w:val="00B90AF7"/>
    <w:rsid w:val="00B912AA"/>
    <w:rsid w:val="00B91F0D"/>
    <w:rsid w:val="00B93229"/>
    <w:rsid w:val="00B94299"/>
    <w:rsid w:val="00B94F84"/>
    <w:rsid w:val="00BA02CB"/>
    <w:rsid w:val="00BA20C1"/>
    <w:rsid w:val="00BA27F2"/>
    <w:rsid w:val="00BA2880"/>
    <w:rsid w:val="00BA2CD9"/>
    <w:rsid w:val="00BA399F"/>
    <w:rsid w:val="00BA4450"/>
    <w:rsid w:val="00BA6BCF"/>
    <w:rsid w:val="00BA6FF5"/>
    <w:rsid w:val="00BA7163"/>
    <w:rsid w:val="00BA7A3F"/>
    <w:rsid w:val="00BA7C76"/>
    <w:rsid w:val="00BB48A1"/>
    <w:rsid w:val="00BB5D55"/>
    <w:rsid w:val="00BB6B4C"/>
    <w:rsid w:val="00BC2809"/>
    <w:rsid w:val="00BC74FC"/>
    <w:rsid w:val="00BD48E1"/>
    <w:rsid w:val="00BD6F74"/>
    <w:rsid w:val="00BE2703"/>
    <w:rsid w:val="00BE5503"/>
    <w:rsid w:val="00BE632A"/>
    <w:rsid w:val="00BE6617"/>
    <w:rsid w:val="00BF11D8"/>
    <w:rsid w:val="00BF12CC"/>
    <w:rsid w:val="00BF3D3E"/>
    <w:rsid w:val="00BF40F8"/>
    <w:rsid w:val="00BF4974"/>
    <w:rsid w:val="00BF51BD"/>
    <w:rsid w:val="00BF6368"/>
    <w:rsid w:val="00C0083B"/>
    <w:rsid w:val="00C011E8"/>
    <w:rsid w:val="00C0297C"/>
    <w:rsid w:val="00C02A3F"/>
    <w:rsid w:val="00C05260"/>
    <w:rsid w:val="00C10088"/>
    <w:rsid w:val="00C101C0"/>
    <w:rsid w:val="00C10F42"/>
    <w:rsid w:val="00C22190"/>
    <w:rsid w:val="00C22A1E"/>
    <w:rsid w:val="00C23B8A"/>
    <w:rsid w:val="00C27BD9"/>
    <w:rsid w:val="00C3061F"/>
    <w:rsid w:val="00C34BF5"/>
    <w:rsid w:val="00C34D49"/>
    <w:rsid w:val="00C35981"/>
    <w:rsid w:val="00C3652B"/>
    <w:rsid w:val="00C37DF0"/>
    <w:rsid w:val="00C40352"/>
    <w:rsid w:val="00C40E75"/>
    <w:rsid w:val="00C4119B"/>
    <w:rsid w:val="00C42019"/>
    <w:rsid w:val="00C42C50"/>
    <w:rsid w:val="00C5136D"/>
    <w:rsid w:val="00C538CD"/>
    <w:rsid w:val="00C54075"/>
    <w:rsid w:val="00C564A2"/>
    <w:rsid w:val="00C570C7"/>
    <w:rsid w:val="00C61840"/>
    <w:rsid w:val="00C6274B"/>
    <w:rsid w:val="00C636A3"/>
    <w:rsid w:val="00C64FB8"/>
    <w:rsid w:val="00C655F0"/>
    <w:rsid w:val="00C658A7"/>
    <w:rsid w:val="00C67539"/>
    <w:rsid w:val="00C70A39"/>
    <w:rsid w:val="00C71F62"/>
    <w:rsid w:val="00C74503"/>
    <w:rsid w:val="00C75756"/>
    <w:rsid w:val="00C75829"/>
    <w:rsid w:val="00C76B10"/>
    <w:rsid w:val="00C80FA7"/>
    <w:rsid w:val="00C81BAF"/>
    <w:rsid w:val="00C82D75"/>
    <w:rsid w:val="00C832A9"/>
    <w:rsid w:val="00C84F16"/>
    <w:rsid w:val="00C9410C"/>
    <w:rsid w:val="00C962A6"/>
    <w:rsid w:val="00C97F2D"/>
    <w:rsid w:val="00CA338F"/>
    <w:rsid w:val="00CA3C8D"/>
    <w:rsid w:val="00CA3FB0"/>
    <w:rsid w:val="00CA6773"/>
    <w:rsid w:val="00CA69E0"/>
    <w:rsid w:val="00CB21A0"/>
    <w:rsid w:val="00CB3117"/>
    <w:rsid w:val="00CB6209"/>
    <w:rsid w:val="00CB7BC2"/>
    <w:rsid w:val="00CB7C6E"/>
    <w:rsid w:val="00CB7F8E"/>
    <w:rsid w:val="00CC0151"/>
    <w:rsid w:val="00CC0498"/>
    <w:rsid w:val="00CC2E14"/>
    <w:rsid w:val="00CC4D0E"/>
    <w:rsid w:val="00CC5393"/>
    <w:rsid w:val="00CC6ED1"/>
    <w:rsid w:val="00CD1444"/>
    <w:rsid w:val="00CD1F2D"/>
    <w:rsid w:val="00CD35C7"/>
    <w:rsid w:val="00CD3D47"/>
    <w:rsid w:val="00CD791B"/>
    <w:rsid w:val="00CE158E"/>
    <w:rsid w:val="00CE3D79"/>
    <w:rsid w:val="00CE5006"/>
    <w:rsid w:val="00CE6F8B"/>
    <w:rsid w:val="00CF0996"/>
    <w:rsid w:val="00D01E1A"/>
    <w:rsid w:val="00D0220A"/>
    <w:rsid w:val="00D02DBC"/>
    <w:rsid w:val="00D03B5F"/>
    <w:rsid w:val="00D0464B"/>
    <w:rsid w:val="00D05F57"/>
    <w:rsid w:val="00D07F3F"/>
    <w:rsid w:val="00D10A09"/>
    <w:rsid w:val="00D11260"/>
    <w:rsid w:val="00D12F59"/>
    <w:rsid w:val="00D13CF8"/>
    <w:rsid w:val="00D15F72"/>
    <w:rsid w:val="00D17354"/>
    <w:rsid w:val="00D177E2"/>
    <w:rsid w:val="00D20F30"/>
    <w:rsid w:val="00D21467"/>
    <w:rsid w:val="00D2167A"/>
    <w:rsid w:val="00D22A9A"/>
    <w:rsid w:val="00D23AEA"/>
    <w:rsid w:val="00D248B3"/>
    <w:rsid w:val="00D2583E"/>
    <w:rsid w:val="00D27DE1"/>
    <w:rsid w:val="00D32270"/>
    <w:rsid w:val="00D33D34"/>
    <w:rsid w:val="00D35569"/>
    <w:rsid w:val="00D3586A"/>
    <w:rsid w:val="00D360A9"/>
    <w:rsid w:val="00D373D9"/>
    <w:rsid w:val="00D417A5"/>
    <w:rsid w:val="00D42319"/>
    <w:rsid w:val="00D42578"/>
    <w:rsid w:val="00D46AB0"/>
    <w:rsid w:val="00D50AFB"/>
    <w:rsid w:val="00D53F53"/>
    <w:rsid w:val="00D561F1"/>
    <w:rsid w:val="00D616FD"/>
    <w:rsid w:val="00D61996"/>
    <w:rsid w:val="00D628EF"/>
    <w:rsid w:val="00D641B8"/>
    <w:rsid w:val="00D67F29"/>
    <w:rsid w:val="00D703C7"/>
    <w:rsid w:val="00D72522"/>
    <w:rsid w:val="00D73833"/>
    <w:rsid w:val="00D73DD7"/>
    <w:rsid w:val="00D74E90"/>
    <w:rsid w:val="00D750DF"/>
    <w:rsid w:val="00D75901"/>
    <w:rsid w:val="00D76482"/>
    <w:rsid w:val="00D832B8"/>
    <w:rsid w:val="00D84D5D"/>
    <w:rsid w:val="00D85505"/>
    <w:rsid w:val="00D855D6"/>
    <w:rsid w:val="00D86F7C"/>
    <w:rsid w:val="00D9088C"/>
    <w:rsid w:val="00D92039"/>
    <w:rsid w:val="00D927B6"/>
    <w:rsid w:val="00D92F5D"/>
    <w:rsid w:val="00D9500B"/>
    <w:rsid w:val="00D97D96"/>
    <w:rsid w:val="00DA1927"/>
    <w:rsid w:val="00DA1ADA"/>
    <w:rsid w:val="00DA2EBF"/>
    <w:rsid w:val="00DA6118"/>
    <w:rsid w:val="00DA6683"/>
    <w:rsid w:val="00DB220A"/>
    <w:rsid w:val="00DB2A6B"/>
    <w:rsid w:val="00DB3FF4"/>
    <w:rsid w:val="00DB482A"/>
    <w:rsid w:val="00DB6BAF"/>
    <w:rsid w:val="00DB7726"/>
    <w:rsid w:val="00DC323B"/>
    <w:rsid w:val="00DC3E9E"/>
    <w:rsid w:val="00DC47F8"/>
    <w:rsid w:val="00DC497F"/>
    <w:rsid w:val="00DC6E86"/>
    <w:rsid w:val="00DD2EDA"/>
    <w:rsid w:val="00DD3231"/>
    <w:rsid w:val="00DD5934"/>
    <w:rsid w:val="00DE302A"/>
    <w:rsid w:val="00DE3D38"/>
    <w:rsid w:val="00DE700A"/>
    <w:rsid w:val="00DE7960"/>
    <w:rsid w:val="00DF0F2F"/>
    <w:rsid w:val="00DF295A"/>
    <w:rsid w:val="00DF2DD7"/>
    <w:rsid w:val="00DF7983"/>
    <w:rsid w:val="00DF7DC9"/>
    <w:rsid w:val="00E00277"/>
    <w:rsid w:val="00E005FA"/>
    <w:rsid w:val="00E007D6"/>
    <w:rsid w:val="00E05B73"/>
    <w:rsid w:val="00E131DB"/>
    <w:rsid w:val="00E13933"/>
    <w:rsid w:val="00E13BD5"/>
    <w:rsid w:val="00E21162"/>
    <w:rsid w:val="00E21923"/>
    <w:rsid w:val="00E23369"/>
    <w:rsid w:val="00E24A91"/>
    <w:rsid w:val="00E26408"/>
    <w:rsid w:val="00E27F34"/>
    <w:rsid w:val="00E32A4E"/>
    <w:rsid w:val="00E32DAC"/>
    <w:rsid w:val="00E3535B"/>
    <w:rsid w:val="00E372BC"/>
    <w:rsid w:val="00E407D8"/>
    <w:rsid w:val="00E40A70"/>
    <w:rsid w:val="00E415A2"/>
    <w:rsid w:val="00E42ED5"/>
    <w:rsid w:val="00E438D2"/>
    <w:rsid w:val="00E462CE"/>
    <w:rsid w:val="00E50C83"/>
    <w:rsid w:val="00E5376A"/>
    <w:rsid w:val="00E55B77"/>
    <w:rsid w:val="00E55C71"/>
    <w:rsid w:val="00E567CA"/>
    <w:rsid w:val="00E56A2D"/>
    <w:rsid w:val="00E572FE"/>
    <w:rsid w:val="00E57BC4"/>
    <w:rsid w:val="00E608ED"/>
    <w:rsid w:val="00E60A04"/>
    <w:rsid w:val="00E61DCC"/>
    <w:rsid w:val="00E621EE"/>
    <w:rsid w:val="00E6256F"/>
    <w:rsid w:val="00E632F7"/>
    <w:rsid w:val="00E63B37"/>
    <w:rsid w:val="00E6579A"/>
    <w:rsid w:val="00E6707D"/>
    <w:rsid w:val="00E71B21"/>
    <w:rsid w:val="00E74325"/>
    <w:rsid w:val="00E76FAF"/>
    <w:rsid w:val="00E818CC"/>
    <w:rsid w:val="00E81CA8"/>
    <w:rsid w:val="00E82C89"/>
    <w:rsid w:val="00E82CA0"/>
    <w:rsid w:val="00E852AF"/>
    <w:rsid w:val="00E85C57"/>
    <w:rsid w:val="00E90316"/>
    <w:rsid w:val="00E90CFF"/>
    <w:rsid w:val="00E93713"/>
    <w:rsid w:val="00E97ED6"/>
    <w:rsid w:val="00EA11DA"/>
    <w:rsid w:val="00EA248D"/>
    <w:rsid w:val="00EA2E82"/>
    <w:rsid w:val="00EA476A"/>
    <w:rsid w:val="00EB01A1"/>
    <w:rsid w:val="00EB2919"/>
    <w:rsid w:val="00EB66B3"/>
    <w:rsid w:val="00EB7DEC"/>
    <w:rsid w:val="00EC06AD"/>
    <w:rsid w:val="00EC44C3"/>
    <w:rsid w:val="00EC4A41"/>
    <w:rsid w:val="00EC4E8F"/>
    <w:rsid w:val="00EC66E2"/>
    <w:rsid w:val="00EC7374"/>
    <w:rsid w:val="00EC784F"/>
    <w:rsid w:val="00ED0FD1"/>
    <w:rsid w:val="00ED26A4"/>
    <w:rsid w:val="00ED3716"/>
    <w:rsid w:val="00ED61D0"/>
    <w:rsid w:val="00EE1684"/>
    <w:rsid w:val="00EE2263"/>
    <w:rsid w:val="00EE2993"/>
    <w:rsid w:val="00EE3450"/>
    <w:rsid w:val="00EE6245"/>
    <w:rsid w:val="00EE78E6"/>
    <w:rsid w:val="00EF3A08"/>
    <w:rsid w:val="00EF5019"/>
    <w:rsid w:val="00EF5CBA"/>
    <w:rsid w:val="00EF6B15"/>
    <w:rsid w:val="00EF7B53"/>
    <w:rsid w:val="00F00C5D"/>
    <w:rsid w:val="00F035B8"/>
    <w:rsid w:val="00F038B2"/>
    <w:rsid w:val="00F06F1E"/>
    <w:rsid w:val="00F117CD"/>
    <w:rsid w:val="00F15BCD"/>
    <w:rsid w:val="00F16072"/>
    <w:rsid w:val="00F17688"/>
    <w:rsid w:val="00F17A25"/>
    <w:rsid w:val="00F20A34"/>
    <w:rsid w:val="00F22562"/>
    <w:rsid w:val="00F22A71"/>
    <w:rsid w:val="00F22C76"/>
    <w:rsid w:val="00F22F4E"/>
    <w:rsid w:val="00F2353B"/>
    <w:rsid w:val="00F30DCA"/>
    <w:rsid w:val="00F31E38"/>
    <w:rsid w:val="00F345D4"/>
    <w:rsid w:val="00F34902"/>
    <w:rsid w:val="00F365EA"/>
    <w:rsid w:val="00F37291"/>
    <w:rsid w:val="00F37390"/>
    <w:rsid w:val="00F379F4"/>
    <w:rsid w:val="00F37D96"/>
    <w:rsid w:val="00F401FC"/>
    <w:rsid w:val="00F40AE1"/>
    <w:rsid w:val="00F43E5A"/>
    <w:rsid w:val="00F468FD"/>
    <w:rsid w:val="00F474FF"/>
    <w:rsid w:val="00F525EB"/>
    <w:rsid w:val="00F533AF"/>
    <w:rsid w:val="00F53548"/>
    <w:rsid w:val="00F536B8"/>
    <w:rsid w:val="00F55FCC"/>
    <w:rsid w:val="00F5720D"/>
    <w:rsid w:val="00F572D7"/>
    <w:rsid w:val="00F60DFD"/>
    <w:rsid w:val="00F621AA"/>
    <w:rsid w:val="00F622F6"/>
    <w:rsid w:val="00F7034B"/>
    <w:rsid w:val="00F7058A"/>
    <w:rsid w:val="00F738B3"/>
    <w:rsid w:val="00F770D0"/>
    <w:rsid w:val="00F77B49"/>
    <w:rsid w:val="00F81534"/>
    <w:rsid w:val="00F8211D"/>
    <w:rsid w:val="00F8245D"/>
    <w:rsid w:val="00F82B7F"/>
    <w:rsid w:val="00F90041"/>
    <w:rsid w:val="00F92CCF"/>
    <w:rsid w:val="00F95056"/>
    <w:rsid w:val="00F96219"/>
    <w:rsid w:val="00F96665"/>
    <w:rsid w:val="00FA0306"/>
    <w:rsid w:val="00FA0FE7"/>
    <w:rsid w:val="00FA1A40"/>
    <w:rsid w:val="00FA1A93"/>
    <w:rsid w:val="00FA210F"/>
    <w:rsid w:val="00FA3D04"/>
    <w:rsid w:val="00FA764B"/>
    <w:rsid w:val="00FB0E17"/>
    <w:rsid w:val="00FB20F6"/>
    <w:rsid w:val="00FB3167"/>
    <w:rsid w:val="00FB3260"/>
    <w:rsid w:val="00FB67CE"/>
    <w:rsid w:val="00FB7229"/>
    <w:rsid w:val="00FB7A99"/>
    <w:rsid w:val="00FC0745"/>
    <w:rsid w:val="00FC2AD4"/>
    <w:rsid w:val="00FC3860"/>
    <w:rsid w:val="00FC750B"/>
    <w:rsid w:val="00FC7E9B"/>
    <w:rsid w:val="00FD050F"/>
    <w:rsid w:val="00FD076D"/>
    <w:rsid w:val="00FD1F71"/>
    <w:rsid w:val="00FD6508"/>
    <w:rsid w:val="00FD7F5F"/>
    <w:rsid w:val="00FE0833"/>
    <w:rsid w:val="00FE4B1A"/>
    <w:rsid w:val="00FF02CE"/>
    <w:rsid w:val="00FF193D"/>
    <w:rsid w:val="00FF1949"/>
    <w:rsid w:val="00FF4107"/>
    <w:rsid w:val="00FF4B11"/>
    <w:rsid w:val="00FF77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69F"/>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41053A"/>
    <w:pPr>
      <w:tabs>
        <w:tab w:val="right" w:leader="dot" w:pos="9062"/>
      </w:tabs>
      <w:spacing w:after="100"/>
      <w:ind w:left="1701" w:hanging="1481"/>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 w:type="paragraph" w:customStyle="1" w:styleId="Default">
    <w:name w:val="Default"/>
    <w:rsid w:val="00205717"/>
    <w:pPr>
      <w:autoSpaceDE w:val="0"/>
      <w:autoSpaceDN w:val="0"/>
      <w:adjustRightInd w:val="0"/>
      <w:spacing w:after="0" w:line="240" w:lineRule="auto"/>
    </w:pPr>
    <w:rPr>
      <w:rFonts w:ascii="Tahoma" w:hAnsi="Tahoma" w:cs="Tahoma"/>
      <w:color w:val="000000"/>
      <w:sz w:val="24"/>
      <w:szCs w:val="24"/>
    </w:rPr>
  </w:style>
  <w:style w:type="paragraph" w:styleId="Tekstprzypisudolnego">
    <w:name w:val="footnote text"/>
    <w:basedOn w:val="Normalny"/>
    <w:link w:val="TekstprzypisudolnegoZnak"/>
    <w:uiPriority w:val="99"/>
    <w:semiHidden/>
    <w:unhideWhenUsed/>
    <w:rsid w:val="00CD1F2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1F2D"/>
    <w:rPr>
      <w:sz w:val="20"/>
      <w:szCs w:val="20"/>
    </w:rPr>
  </w:style>
  <w:style w:type="character" w:styleId="Odwoanieprzypisudolnego">
    <w:name w:val="footnote reference"/>
    <w:basedOn w:val="Domylnaczcionkaakapitu"/>
    <w:uiPriority w:val="99"/>
    <w:semiHidden/>
    <w:unhideWhenUsed/>
    <w:rsid w:val="00CD1F2D"/>
    <w:rPr>
      <w:vertAlign w:val="superscript"/>
    </w:rPr>
  </w:style>
  <w:style w:type="paragraph" w:styleId="Poprawka">
    <w:name w:val="Revision"/>
    <w:hidden/>
    <w:uiPriority w:val="99"/>
    <w:semiHidden/>
    <w:rsid w:val="004071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51401"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transakcja/1051401" TargetMode="External"/><Relationship Id="rId10" Type="http://schemas.openxmlformats.org/officeDocument/2006/relationships/hyperlink" Target="mailto:przetarg@umig.olkusz.pl"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1051401" TargetMode="External"/><Relationship Id="rId4" Type="http://schemas.openxmlformats.org/officeDocument/2006/relationships/settings" Target="settings.xml"/><Relationship Id="rId9" Type="http://schemas.openxmlformats.org/officeDocument/2006/relationships/hyperlink" Target="https://platformazakupowa.pl/transakcja/1051401"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s://platformazakupowa.pl/transakcja/991630"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12232</Words>
  <Characters>73396</Characters>
  <Application>Microsoft Office Word</Application>
  <DocSecurity>0</DocSecurity>
  <Lines>611</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Ja Ty</cp:lastModifiedBy>
  <cp:revision>5</cp:revision>
  <cp:lastPrinted>2025-02-03T12:51:00Z</cp:lastPrinted>
  <dcterms:created xsi:type="dcterms:W3CDTF">2025-02-03T12:51:00Z</dcterms:created>
  <dcterms:modified xsi:type="dcterms:W3CDTF">2025-02-06T08:41:00Z</dcterms:modified>
</cp:coreProperties>
</file>