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21859" w14:textId="523074E2" w:rsidR="000753C4" w:rsidRPr="00A867FB" w:rsidRDefault="000753C4" w:rsidP="006C4F66">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1C3ECF" w:rsidRPr="000E098E">
        <w:rPr>
          <w:rFonts w:asciiTheme="minorHAnsi" w:eastAsiaTheme="majorEastAsia" w:hAnsiTheme="minorHAnsi" w:cstheme="minorHAnsi"/>
          <w:b/>
          <w:color w:val="002060"/>
          <w:lang w:eastAsia="en-US"/>
        </w:rPr>
        <w:t>.</w:t>
      </w:r>
      <w:r w:rsidR="005A0CEB">
        <w:rPr>
          <w:rFonts w:asciiTheme="minorHAnsi" w:eastAsiaTheme="majorEastAsia" w:hAnsiTheme="minorHAnsi" w:cstheme="minorHAnsi"/>
          <w:b/>
          <w:color w:val="002060"/>
          <w:lang w:eastAsia="en-US"/>
        </w:rPr>
        <w:t>21</w:t>
      </w:r>
      <w:r w:rsidR="001C3ECF" w:rsidRPr="000E098E">
        <w:rPr>
          <w:rFonts w:asciiTheme="minorHAnsi" w:eastAsiaTheme="majorEastAsia" w:hAnsiTheme="minorHAnsi" w:cstheme="minorHAnsi"/>
          <w:b/>
          <w:color w:val="002060"/>
          <w:lang w:eastAsia="en-US"/>
        </w:rPr>
        <w:t>.</w:t>
      </w:r>
      <w:r w:rsidRPr="000E098E">
        <w:rPr>
          <w:rFonts w:asciiTheme="minorHAnsi" w:eastAsiaTheme="majorEastAsia" w:hAnsiTheme="minorHAnsi" w:cstheme="minorHAnsi"/>
          <w:b/>
          <w:color w:val="002060"/>
          <w:lang w:eastAsia="en-US"/>
        </w:rPr>
        <w:t>202</w:t>
      </w:r>
      <w:r w:rsidR="005A0CEB">
        <w:rPr>
          <w:rFonts w:asciiTheme="minorHAnsi" w:eastAsiaTheme="majorEastAsia" w:hAnsiTheme="minorHAnsi" w:cstheme="minorHAnsi"/>
          <w:b/>
          <w:color w:val="002060"/>
          <w:lang w:eastAsia="en-US"/>
        </w:rPr>
        <w:t>4</w:t>
      </w:r>
    </w:p>
    <w:p w14:paraId="4B631488" w14:textId="4E09DBCA"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64075717" w14:textId="77777777" w:rsidR="00316089" w:rsidRPr="00700B1F" w:rsidRDefault="00316089" w:rsidP="00780E42">
      <w:pPr>
        <w:pStyle w:val="Nagwek1"/>
        <w:jc w:val="center"/>
        <w:rPr>
          <w:color w:val="44546A" w:themeColor="text2"/>
          <w:sz w:val="36"/>
          <w:szCs w:val="36"/>
          <w:lang w:eastAsia="en-US"/>
        </w:rPr>
      </w:pPr>
      <w:r w:rsidRPr="00700B1F">
        <w:rPr>
          <w:color w:val="44546A" w:themeColor="text2"/>
          <w:sz w:val="36"/>
          <w:szCs w:val="36"/>
          <w:lang w:eastAsia="en-US"/>
        </w:rPr>
        <w:t>SPECYFIKACJA WARUNKÓW ZAMÓWIENIA</w:t>
      </w:r>
    </w:p>
    <w:p w14:paraId="3E877E50" w14:textId="77777777" w:rsidR="00316089" w:rsidRPr="00700B1F" w:rsidRDefault="00316089"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 xml:space="preserve">(dalej: SWZ) </w:t>
      </w:r>
    </w:p>
    <w:p w14:paraId="43BD6E79" w14:textId="651652D5" w:rsidR="00316089" w:rsidRPr="00700B1F" w:rsidRDefault="00EF7F27"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n</w:t>
      </w:r>
      <w:r w:rsidR="00316089" w:rsidRPr="00700B1F">
        <w:rPr>
          <w:rFonts w:asciiTheme="minorHAnsi" w:eastAsiaTheme="majorEastAsia" w:hAnsiTheme="minorHAnsi" w:cstheme="minorHAnsi"/>
          <w:b/>
          <w:color w:val="002060"/>
          <w:sz w:val="32"/>
          <w:szCs w:val="32"/>
          <w:lang w:eastAsia="en-US"/>
        </w:rPr>
        <w:t>a</w:t>
      </w:r>
      <w:r w:rsidRPr="00700B1F">
        <w:rPr>
          <w:rFonts w:asciiTheme="minorHAnsi" w:eastAsiaTheme="majorEastAsia" w:hAnsiTheme="minorHAnsi" w:cstheme="minorHAnsi"/>
          <w:b/>
          <w:color w:val="002060"/>
          <w:sz w:val="32"/>
          <w:szCs w:val="32"/>
          <w:lang w:eastAsia="en-US"/>
        </w:rPr>
        <w:t xml:space="preserve"> zadanie pn.</w:t>
      </w:r>
    </w:p>
    <w:p w14:paraId="708173B6" w14:textId="63A28CD5" w:rsidR="005A0CEB" w:rsidRDefault="005A0CEB" w:rsidP="005A0CEB">
      <w:pPr>
        <w:spacing w:after="720"/>
        <w:jc w:val="center"/>
        <w:rPr>
          <w:rFonts w:asciiTheme="minorHAnsi" w:eastAsiaTheme="majorEastAsia" w:hAnsiTheme="minorHAnsi" w:cstheme="minorHAnsi"/>
          <w:b/>
          <w:color w:val="002060"/>
          <w:sz w:val="32"/>
          <w:szCs w:val="32"/>
          <w:lang w:eastAsia="en-US"/>
        </w:rPr>
      </w:pPr>
      <w:r w:rsidRPr="005A0CEB">
        <w:rPr>
          <w:rFonts w:asciiTheme="minorHAnsi" w:eastAsiaTheme="majorEastAsia" w:hAnsiTheme="minorHAnsi" w:cstheme="minorHAnsi"/>
          <w:b/>
          <w:color w:val="002060"/>
          <w:sz w:val="32"/>
          <w:szCs w:val="32"/>
          <w:lang w:eastAsia="en-US"/>
        </w:rPr>
        <w:t xml:space="preserve">Modernizacja podłóg w Przedszkolu Króla Maciusia I </w:t>
      </w:r>
      <w:r>
        <w:rPr>
          <w:rFonts w:asciiTheme="minorHAnsi" w:eastAsiaTheme="majorEastAsia" w:hAnsiTheme="minorHAnsi" w:cstheme="minorHAnsi"/>
          <w:b/>
          <w:color w:val="002060"/>
          <w:sz w:val="32"/>
          <w:szCs w:val="32"/>
          <w:lang w:eastAsia="en-US"/>
        </w:rPr>
        <w:br/>
      </w:r>
      <w:r w:rsidRPr="005A0CEB">
        <w:rPr>
          <w:rFonts w:asciiTheme="minorHAnsi" w:eastAsiaTheme="majorEastAsia" w:hAnsiTheme="minorHAnsi" w:cstheme="minorHAnsi"/>
          <w:b/>
          <w:color w:val="002060"/>
          <w:sz w:val="32"/>
          <w:szCs w:val="32"/>
          <w:lang w:eastAsia="en-US"/>
        </w:rPr>
        <w:t>w Komornikach</w:t>
      </w:r>
    </w:p>
    <w:p w14:paraId="170F641C" w14:textId="16DFD5D0" w:rsidR="000C0B0D" w:rsidRDefault="000C0B0D" w:rsidP="006C4F66">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https://platformazakupowa.pl/transakcja/</w:t>
      </w:r>
      <w:r w:rsidR="005A0CEB" w:rsidRPr="005A0CEB">
        <w:rPr>
          <w:rFonts w:asciiTheme="minorHAnsi" w:eastAsiaTheme="majorEastAsia" w:hAnsiTheme="minorHAnsi" w:cstheme="minorHAnsi"/>
          <w:b/>
          <w:lang w:eastAsia="en-US"/>
        </w:rPr>
        <w:t>931734</w:t>
      </w:r>
    </w:p>
    <w:p w14:paraId="44804B41" w14:textId="49CD143B" w:rsidR="000C0B0D" w:rsidRDefault="000C0B0D" w:rsidP="006C4F66">
      <w:pPr>
        <w:spacing w:after="720"/>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6C4F66">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052E261" w14:textId="63731A83" w:rsidR="003B14D7" w:rsidRPr="00A867FB" w:rsidRDefault="003B14D7" w:rsidP="00700B1F">
      <w:pPr>
        <w:spacing w:after="192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2E22D8">
        <w:rPr>
          <w:rFonts w:asciiTheme="minorHAnsi" w:eastAsiaTheme="majorEastAsia" w:hAnsiTheme="minorHAnsi" w:cstheme="minorHAnsi"/>
          <w:bCs/>
          <w:lang w:eastAsia="en-US"/>
        </w:rPr>
        <w:t xml:space="preserve"> </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38211D1" w14:textId="4F866E98" w:rsidR="000C0B0D" w:rsidRDefault="00094644" w:rsidP="006C4F66">
      <w:pPr>
        <w:spacing w:after="2760"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w:t>
      </w:r>
      <w:r w:rsidR="006C4F66">
        <w:rPr>
          <w:rFonts w:asciiTheme="minorHAnsi" w:eastAsiaTheme="majorEastAsia" w:hAnsiTheme="minorHAnsi" w:cstheme="minorHAnsi"/>
          <w:bCs/>
          <w:lang w:eastAsia="en-US"/>
        </w:rPr>
        <w:t xml:space="preserve"> </w:t>
      </w:r>
      <w:r w:rsidR="005A0CEB">
        <w:rPr>
          <w:rFonts w:asciiTheme="minorHAnsi" w:eastAsiaTheme="majorEastAsia" w:hAnsiTheme="minorHAnsi" w:cstheme="minorHAnsi"/>
          <w:bCs/>
          <w:lang w:eastAsia="en-US"/>
        </w:rPr>
        <w:t>2</w:t>
      </w:r>
      <w:r w:rsidR="002B5E9F">
        <w:rPr>
          <w:rFonts w:asciiTheme="minorHAnsi" w:eastAsiaTheme="majorEastAsia" w:hAnsiTheme="minorHAnsi" w:cstheme="minorHAnsi"/>
          <w:bCs/>
          <w:lang w:eastAsia="en-US"/>
        </w:rPr>
        <w:t>4</w:t>
      </w:r>
      <w:r w:rsidR="005A0CEB">
        <w:rPr>
          <w:rFonts w:asciiTheme="minorHAnsi" w:eastAsiaTheme="majorEastAsia" w:hAnsiTheme="minorHAnsi" w:cstheme="minorHAnsi"/>
          <w:bCs/>
          <w:lang w:eastAsia="en-US"/>
        </w:rPr>
        <w:t xml:space="preserve"> maja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w:t>
      </w:r>
      <w:r w:rsidR="005A0CEB">
        <w:rPr>
          <w:rFonts w:asciiTheme="minorHAnsi" w:eastAsiaTheme="majorEastAsia" w:hAnsiTheme="minorHAnsi" w:cstheme="minorHAnsi"/>
          <w:bCs/>
          <w:lang w:eastAsia="en-US"/>
        </w:rPr>
        <w:t>4</w:t>
      </w:r>
      <w:r w:rsidR="002710E2">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rsidP="008C096B">
      <w:pPr>
        <w:pStyle w:val="Akapitzlist"/>
        <w:numPr>
          <w:ilvl w:val="0"/>
          <w:numId w:val="19"/>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8C096B">
      <w:pPr>
        <w:pStyle w:val="Akapitzlist"/>
        <w:numPr>
          <w:ilvl w:val="0"/>
          <w:numId w:val="19"/>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8C096B">
      <w:pPr>
        <w:pStyle w:val="Akapitzlist"/>
        <w:numPr>
          <w:ilvl w:val="0"/>
          <w:numId w:val="19"/>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8C096B">
      <w:pPr>
        <w:pStyle w:val="Akapitzlist"/>
        <w:numPr>
          <w:ilvl w:val="0"/>
          <w:numId w:val="19"/>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8C096B">
      <w:pPr>
        <w:pStyle w:val="Akapitzlist"/>
        <w:numPr>
          <w:ilvl w:val="0"/>
          <w:numId w:val="19"/>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8C096B">
      <w:pPr>
        <w:pStyle w:val="Akapitzlist"/>
        <w:numPr>
          <w:ilvl w:val="0"/>
          <w:numId w:val="19"/>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8C096B">
      <w:pPr>
        <w:pStyle w:val="Akapitzlist"/>
        <w:numPr>
          <w:ilvl w:val="0"/>
          <w:numId w:val="19"/>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8C096B">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8C096B">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8C096B">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8C096B">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8C096B">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8C096B">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rsidP="008C096B">
      <w:pPr>
        <w:pStyle w:val="Akapitzlist"/>
        <w:numPr>
          <w:ilvl w:val="0"/>
          <w:numId w:val="20"/>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rsidP="008C096B">
      <w:pPr>
        <w:pStyle w:val="Akapitzlist"/>
        <w:numPr>
          <w:ilvl w:val="0"/>
          <w:numId w:val="20"/>
        </w:numPr>
        <w:spacing w:after="24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61E3C154" w14:textId="7AFFB933" w:rsidR="005A0CEB" w:rsidRPr="005A0CEB" w:rsidRDefault="005A0CEB" w:rsidP="005A0CEB">
      <w:pPr>
        <w:pStyle w:val="Akapitzlist"/>
        <w:numPr>
          <w:ilvl w:val="1"/>
          <w:numId w:val="20"/>
        </w:numPr>
        <w:spacing w:before="120" w:after="120" w:line="269" w:lineRule="auto"/>
        <w:jc w:val="both"/>
        <w:rPr>
          <w:rFonts w:asciiTheme="minorHAnsi" w:eastAsiaTheme="majorEastAsia" w:hAnsiTheme="minorHAnsi" w:cstheme="minorHAnsi"/>
          <w:bCs/>
          <w:lang w:eastAsia="en-US"/>
        </w:rPr>
      </w:pPr>
      <w:bookmarkStart w:id="0" w:name="_Hlk62119748"/>
      <w:r w:rsidRPr="005A0CEB">
        <w:rPr>
          <w:rFonts w:asciiTheme="minorHAnsi" w:eastAsiaTheme="majorEastAsia" w:hAnsiTheme="minorHAnsi" w:cstheme="minorHAnsi"/>
          <w:bCs/>
          <w:lang w:eastAsia="en-US"/>
        </w:rPr>
        <w:t xml:space="preserve">Przedmiotem zamówienia jest modernizacja podłóg - wymiana posadzek z klepki drewnianej (parkietu) na wykładzinę zmywalną </w:t>
      </w:r>
      <w:proofErr w:type="spellStart"/>
      <w:r w:rsidRPr="005A0CEB">
        <w:rPr>
          <w:rFonts w:asciiTheme="minorHAnsi" w:eastAsiaTheme="majorEastAsia" w:hAnsiTheme="minorHAnsi" w:cstheme="minorHAnsi"/>
          <w:bCs/>
          <w:lang w:eastAsia="en-US"/>
        </w:rPr>
        <w:t>pcv</w:t>
      </w:r>
      <w:proofErr w:type="spellEnd"/>
      <w:r w:rsidRPr="005A0CEB">
        <w:rPr>
          <w:rFonts w:asciiTheme="minorHAnsi" w:eastAsiaTheme="majorEastAsia" w:hAnsiTheme="minorHAnsi" w:cstheme="minorHAnsi"/>
          <w:bCs/>
          <w:lang w:eastAsia="en-US"/>
        </w:rPr>
        <w:t xml:space="preserve"> heterogeniczną w pięciu salach (dwie na parterze i trzy na piętrze) budynku Przedszkola „Króla Maciusia I-ego” w Komornikach.</w:t>
      </w:r>
      <w:r w:rsidR="009A4E15">
        <w:rPr>
          <w:rFonts w:asciiTheme="minorHAnsi" w:eastAsiaTheme="majorEastAsia" w:hAnsiTheme="minorHAnsi" w:cstheme="minorHAnsi"/>
          <w:bCs/>
          <w:lang w:eastAsia="en-US"/>
        </w:rPr>
        <w:t xml:space="preserve"> </w:t>
      </w:r>
      <w:r w:rsidRPr="005A0CEB">
        <w:rPr>
          <w:rFonts w:asciiTheme="minorHAnsi" w:eastAsiaTheme="majorEastAsia" w:hAnsiTheme="minorHAnsi" w:cstheme="minorHAnsi"/>
          <w:bCs/>
          <w:lang w:eastAsia="en-US"/>
        </w:rPr>
        <w:t>W/w budynek jest usytuowany na terenie działki nr geodezyjny 304/6 przy ulicy Korczaka 5 w Komornikach.</w:t>
      </w:r>
    </w:p>
    <w:p w14:paraId="797CA4CE" w14:textId="77777777" w:rsidR="005A0CEB" w:rsidRPr="005A0CEB" w:rsidRDefault="005A0CEB" w:rsidP="005A0CEB">
      <w:pPr>
        <w:pStyle w:val="Akapitzlist"/>
        <w:numPr>
          <w:ilvl w:val="1"/>
          <w:numId w:val="20"/>
        </w:numPr>
        <w:spacing w:before="120" w:after="120" w:line="269" w:lineRule="auto"/>
        <w:jc w:val="both"/>
        <w:rPr>
          <w:rFonts w:asciiTheme="minorHAnsi" w:eastAsiaTheme="majorEastAsia" w:hAnsiTheme="minorHAnsi" w:cstheme="minorHAnsi"/>
          <w:bCs/>
          <w:lang w:eastAsia="en-US"/>
        </w:rPr>
      </w:pPr>
      <w:r w:rsidRPr="005A0CEB">
        <w:rPr>
          <w:rFonts w:asciiTheme="minorHAnsi" w:eastAsiaTheme="majorEastAsia" w:hAnsiTheme="minorHAnsi" w:cstheme="minorHAnsi"/>
          <w:bCs/>
          <w:lang w:eastAsia="en-US"/>
        </w:rPr>
        <w:t>Przewidziano następujące prace ogólnobudowlane szczegółowo opisane w dokumentacji projektowej będącej załącznikiem do niniejszej SWZ:</w:t>
      </w:r>
    </w:p>
    <w:p w14:paraId="3DCB6540" w14:textId="6D8F0FEF" w:rsidR="005A0CEB" w:rsidRPr="005A0CEB" w:rsidRDefault="005A0CEB" w:rsidP="005A0CEB">
      <w:pPr>
        <w:pStyle w:val="Akapitzlist"/>
        <w:spacing w:before="120" w:after="120" w:line="269" w:lineRule="auto"/>
        <w:ind w:left="360"/>
        <w:jc w:val="both"/>
        <w:rPr>
          <w:rFonts w:asciiTheme="minorHAnsi" w:eastAsiaTheme="majorEastAsia" w:hAnsiTheme="minorHAnsi" w:cstheme="minorHAnsi"/>
          <w:bCs/>
          <w:lang w:eastAsia="en-US"/>
        </w:rPr>
      </w:pPr>
      <w:r w:rsidRPr="005A0CEB">
        <w:rPr>
          <w:rFonts w:asciiTheme="minorHAnsi" w:eastAsiaTheme="majorEastAsia" w:hAnsiTheme="minorHAnsi" w:cstheme="minorHAnsi"/>
          <w:bCs/>
          <w:lang w:eastAsia="en-US"/>
        </w:rPr>
        <w:t>1)</w:t>
      </w:r>
      <w:r w:rsidRPr="005A0CEB">
        <w:rPr>
          <w:rFonts w:asciiTheme="minorHAnsi" w:eastAsiaTheme="majorEastAsia" w:hAnsiTheme="minorHAnsi" w:cstheme="minorHAnsi"/>
          <w:bCs/>
          <w:lang w:eastAsia="en-US"/>
        </w:rPr>
        <w:tab/>
      </w:r>
      <w:r w:rsidR="003520A6">
        <w:rPr>
          <w:rFonts w:asciiTheme="minorHAnsi" w:eastAsiaTheme="majorEastAsia" w:hAnsiTheme="minorHAnsi" w:cstheme="minorHAnsi"/>
          <w:bCs/>
          <w:lang w:eastAsia="en-US"/>
        </w:rPr>
        <w:t>p</w:t>
      </w:r>
      <w:r w:rsidRPr="005A0CEB">
        <w:rPr>
          <w:rFonts w:asciiTheme="minorHAnsi" w:eastAsiaTheme="majorEastAsia" w:hAnsiTheme="minorHAnsi" w:cstheme="minorHAnsi"/>
          <w:bCs/>
          <w:lang w:eastAsia="en-US"/>
        </w:rPr>
        <w:t>race przygotowawcze:</w:t>
      </w:r>
    </w:p>
    <w:p w14:paraId="3EF8302D" w14:textId="0D4A1F69" w:rsidR="005A0CEB" w:rsidRPr="005A0CEB" w:rsidRDefault="005A0CEB" w:rsidP="005A0CEB">
      <w:pPr>
        <w:pStyle w:val="Akapitzlist"/>
        <w:spacing w:before="120" w:after="120" w:line="269" w:lineRule="auto"/>
        <w:ind w:left="360"/>
        <w:jc w:val="both"/>
        <w:rPr>
          <w:rFonts w:asciiTheme="minorHAnsi" w:eastAsiaTheme="majorEastAsia" w:hAnsiTheme="minorHAnsi" w:cstheme="minorHAnsi"/>
          <w:bCs/>
          <w:lang w:eastAsia="en-US"/>
        </w:rPr>
      </w:pPr>
      <w:r w:rsidRPr="005A0CEB">
        <w:rPr>
          <w:rFonts w:asciiTheme="minorHAnsi" w:eastAsiaTheme="majorEastAsia" w:hAnsiTheme="minorHAnsi" w:cstheme="minorHAnsi"/>
          <w:bCs/>
          <w:lang w:eastAsia="en-US"/>
        </w:rPr>
        <w:t>a)</w:t>
      </w:r>
      <w:r w:rsidRPr="005A0CEB">
        <w:rPr>
          <w:rFonts w:asciiTheme="minorHAnsi" w:eastAsiaTheme="majorEastAsia" w:hAnsiTheme="minorHAnsi" w:cstheme="minorHAnsi"/>
          <w:bCs/>
          <w:lang w:eastAsia="en-US"/>
        </w:rPr>
        <w:tab/>
      </w:r>
      <w:r w:rsidR="003520A6">
        <w:rPr>
          <w:rFonts w:asciiTheme="minorHAnsi" w:eastAsiaTheme="majorEastAsia" w:hAnsiTheme="minorHAnsi" w:cstheme="minorHAnsi"/>
          <w:bCs/>
          <w:lang w:eastAsia="en-US"/>
        </w:rPr>
        <w:t>w</w:t>
      </w:r>
      <w:r w:rsidRPr="005A0CEB">
        <w:rPr>
          <w:rFonts w:asciiTheme="minorHAnsi" w:eastAsiaTheme="majorEastAsia" w:hAnsiTheme="minorHAnsi" w:cstheme="minorHAnsi"/>
          <w:bCs/>
          <w:lang w:eastAsia="en-US"/>
        </w:rPr>
        <w:t>yniesienie mebli i wyposażenia z pięciu salek zabaw,</w:t>
      </w:r>
    </w:p>
    <w:p w14:paraId="525D05B7" w14:textId="77C5DB63" w:rsidR="005A0CEB" w:rsidRPr="005A0CEB" w:rsidRDefault="005A0CEB" w:rsidP="005A0CEB">
      <w:pPr>
        <w:pStyle w:val="Akapitzlist"/>
        <w:spacing w:before="120" w:after="120" w:line="269" w:lineRule="auto"/>
        <w:ind w:left="360"/>
        <w:jc w:val="both"/>
        <w:rPr>
          <w:rFonts w:asciiTheme="minorHAnsi" w:eastAsiaTheme="majorEastAsia" w:hAnsiTheme="minorHAnsi" w:cstheme="minorHAnsi"/>
          <w:bCs/>
          <w:lang w:eastAsia="en-US"/>
        </w:rPr>
      </w:pPr>
      <w:r w:rsidRPr="005A0CEB">
        <w:rPr>
          <w:rFonts w:asciiTheme="minorHAnsi" w:eastAsiaTheme="majorEastAsia" w:hAnsiTheme="minorHAnsi" w:cstheme="minorHAnsi"/>
          <w:bCs/>
          <w:lang w:eastAsia="en-US"/>
        </w:rPr>
        <w:t>b)</w:t>
      </w:r>
      <w:r w:rsidRPr="005A0CEB">
        <w:rPr>
          <w:rFonts w:asciiTheme="minorHAnsi" w:eastAsiaTheme="majorEastAsia" w:hAnsiTheme="minorHAnsi" w:cstheme="minorHAnsi"/>
          <w:bCs/>
          <w:lang w:eastAsia="en-US"/>
        </w:rPr>
        <w:tab/>
      </w:r>
      <w:r w:rsidR="003520A6">
        <w:rPr>
          <w:rFonts w:asciiTheme="minorHAnsi" w:eastAsiaTheme="majorEastAsia" w:hAnsiTheme="minorHAnsi" w:cstheme="minorHAnsi"/>
          <w:bCs/>
          <w:lang w:eastAsia="en-US"/>
        </w:rPr>
        <w:t>z</w:t>
      </w:r>
      <w:r w:rsidRPr="005A0CEB">
        <w:rPr>
          <w:rFonts w:asciiTheme="minorHAnsi" w:eastAsiaTheme="majorEastAsia" w:hAnsiTheme="minorHAnsi" w:cstheme="minorHAnsi"/>
          <w:bCs/>
          <w:lang w:eastAsia="en-US"/>
        </w:rPr>
        <w:t>abezpieczenie otworów okiennych i drzwiowych folią ochronną</w:t>
      </w:r>
      <w:r w:rsidR="003520A6">
        <w:rPr>
          <w:rFonts w:asciiTheme="minorHAnsi" w:eastAsiaTheme="majorEastAsia" w:hAnsiTheme="minorHAnsi" w:cstheme="minorHAnsi"/>
          <w:bCs/>
          <w:lang w:eastAsia="en-US"/>
        </w:rPr>
        <w:t>,</w:t>
      </w:r>
    </w:p>
    <w:p w14:paraId="55B10F60" w14:textId="7DA732AA" w:rsidR="005A0CEB" w:rsidRPr="005A0CEB" w:rsidRDefault="005A0CEB" w:rsidP="005A0CEB">
      <w:pPr>
        <w:pStyle w:val="Akapitzlist"/>
        <w:spacing w:before="120" w:after="120" w:line="269" w:lineRule="auto"/>
        <w:ind w:left="360"/>
        <w:jc w:val="both"/>
        <w:rPr>
          <w:rFonts w:asciiTheme="minorHAnsi" w:eastAsiaTheme="majorEastAsia" w:hAnsiTheme="minorHAnsi" w:cstheme="minorHAnsi"/>
          <w:bCs/>
          <w:lang w:eastAsia="en-US"/>
        </w:rPr>
      </w:pPr>
      <w:r w:rsidRPr="005A0CEB">
        <w:rPr>
          <w:rFonts w:asciiTheme="minorHAnsi" w:eastAsiaTheme="majorEastAsia" w:hAnsiTheme="minorHAnsi" w:cstheme="minorHAnsi"/>
          <w:bCs/>
          <w:lang w:eastAsia="en-US"/>
        </w:rPr>
        <w:t>2)</w:t>
      </w:r>
      <w:r w:rsidRPr="005A0CEB">
        <w:rPr>
          <w:rFonts w:asciiTheme="minorHAnsi" w:eastAsiaTheme="majorEastAsia" w:hAnsiTheme="minorHAnsi" w:cstheme="minorHAnsi"/>
          <w:bCs/>
          <w:lang w:eastAsia="en-US"/>
        </w:rPr>
        <w:tab/>
      </w:r>
      <w:r w:rsidR="003520A6">
        <w:rPr>
          <w:rFonts w:asciiTheme="minorHAnsi" w:eastAsiaTheme="majorEastAsia" w:hAnsiTheme="minorHAnsi" w:cstheme="minorHAnsi"/>
          <w:bCs/>
          <w:lang w:eastAsia="en-US"/>
        </w:rPr>
        <w:t>p</w:t>
      </w:r>
      <w:r w:rsidRPr="005A0CEB">
        <w:rPr>
          <w:rFonts w:asciiTheme="minorHAnsi" w:eastAsiaTheme="majorEastAsia" w:hAnsiTheme="minorHAnsi" w:cstheme="minorHAnsi"/>
          <w:bCs/>
          <w:lang w:eastAsia="en-US"/>
        </w:rPr>
        <w:t xml:space="preserve">race rozbiórkowe - </w:t>
      </w:r>
      <w:r w:rsidR="003520A6">
        <w:rPr>
          <w:rFonts w:asciiTheme="minorHAnsi" w:eastAsiaTheme="majorEastAsia" w:hAnsiTheme="minorHAnsi" w:cstheme="minorHAnsi"/>
          <w:bCs/>
          <w:lang w:eastAsia="en-US"/>
        </w:rPr>
        <w:t>r</w:t>
      </w:r>
      <w:r w:rsidRPr="005A0CEB">
        <w:rPr>
          <w:rFonts w:asciiTheme="minorHAnsi" w:eastAsiaTheme="majorEastAsia" w:hAnsiTheme="minorHAnsi" w:cstheme="minorHAnsi"/>
          <w:bCs/>
          <w:lang w:eastAsia="en-US"/>
        </w:rPr>
        <w:t>ozebranie warstw posadzek wraz z wywozem i utylizacją materiałów rozbiórkowych,</w:t>
      </w:r>
    </w:p>
    <w:p w14:paraId="04A7C42C" w14:textId="11CE0316" w:rsidR="005A0CEB" w:rsidRPr="005A0CEB" w:rsidRDefault="005A0CEB" w:rsidP="005A0CEB">
      <w:pPr>
        <w:pStyle w:val="Akapitzlist"/>
        <w:spacing w:before="120" w:after="120" w:line="269" w:lineRule="auto"/>
        <w:ind w:left="360"/>
        <w:jc w:val="both"/>
        <w:rPr>
          <w:rFonts w:asciiTheme="minorHAnsi" w:eastAsiaTheme="majorEastAsia" w:hAnsiTheme="minorHAnsi" w:cstheme="minorHAnsi"/>
          <w:bCs/>
          <w:lang w:eastAsia="en-US"/>
        </w:rPr>
      </w:pPr>
      <w:r w:rsidRPr="005A0CEB">
        <w:rPr>
          <w:rFonts w:asciiTheme="minorHAnsi" w:eastAsiaTheme="majorEastAsia" w:hAnsiTheme="minorHAnsi" w:cstheme="minorHAnsi"/>
          <w:bCs/>
          <w:lang w:eastAsia="en-US"/>
        </w:rPr>
        <w:t>3)</w:t>
      </w:r>
      <w:r w:rsidRPr="005A0CEB">
        <w:rPr>
          <w:rFonts w:asciiTheme="minorHAnsi" w:eastAsiaTheme="majorEastAsia" w:hAnsiTheme="minorHAnsi" w:cstheme="minorHAnsi"/>
          <w:bCs/>
          <w:lang w:eastAsia="en-US"/>
        </w:rPr>
        <w:tab/>
      </w:r>
      <w:r w:rsidR="003520A6">
        <w:rPr>
          <w:rFonts w:asciiTheme="minorHAnsi" w:eastAsiaTheme="majorEastAsia" w:hAnsiTheme="minorHAnsi" w:cstheme="minorHAnsi"/>
          <w:bCs/>
          <w:lang w:eastAsia="en-US"/>
        </w:rPr>
        <w:t>r</w:t>
      </w:r>
      <w:r w:rsidRPr="005A0CEB">
        <w:rPr>
          <w:rFonts w:asciiTheme="minorHAnsi" w:eastAsiaTheme="majorEastAsia" w:hAnsiTheme="minorHAnsi" w:cstheme="minorHAnsi"/>
          <w:bCs/>
          <w:lang w:eastAsia="en-US"/>
        </w:rPr>
        <w:t>oboty posadzkarskie - Wykonanie nowych warstw posadzek</w:t>
      </w:r>
      <w:r w:rsidR="003520A6">
        <w:rPr>
          <w:rFonts w:asciiTheme="minorHAnsi" w:eastAsiaTheme="majorEastAsia" w:hAnsiTheme="minorHAnsi" w:cstheme="minorHAnsi"/>
          <w:bCs/>
          <w:lang w:eastAsia="en-US"/>
        </w:rPr>
        <w:t>,</w:t>
      </w:r>
    </w:p>
    <w:p w14:paraId="331D8DD9" w14:textId="2115DBE1" w:rsidR="005A0CEB" w:rsidRPr="005A0CEB" w:rsidRDefault="005A0CEB" w:rsidP="005A0CEB">
      <w:pPr>
        <w:pStyle w:val="Akapitzlist"/>
        <w:spacing w:before="120" w:after="120" w:line="269" w:lineRule="auto"/>
        <w:ind w:left="360"/>
        <w:jc w:val="both"/>
        <w:rPr>
          <w:rFonts w:asciiTheme="minorHAnsi" w:eastAsiaTheme="majorEastAsia" w:hAnsiTheme="minorHAnsi" w:cstheme="minorHAnsi"/>
          <w:bCs/>
          <w:lang w:eastAsia="en-US"/>
        </w:rPr>
      </w:pPr>
      <w:r w:rsidRPr="005A0CEB">
        <w:rPr>
          <w:rFonts w:asciiTheme="minorHAnsi" w:eastAsiaTheme="majorEastAsia" w:hAnsiTheme="minorHAnsi" w:cstheme="minorHAnsi"/>
          <w:bCs/>
          <w:lang w:eastAsia="en-US"/>
        </w:rPr>
        <w:t>4)</w:t>
      </w:r>
      <w:r w:rsidRPr="005A0CEB">
        <w:rPr>
          <w:rFonts w:asciiTheme="minorHAnsi" w:eastAsiaTheme="majorEastAsia" w:hAnsiTheme="minorHAnsi" w:cstheme="minorHAnsi"/>
          <w:bCs/>
          <w:lang w:eastAsia="en-US"/>
        </w:rPr>
        <w:tab/>
      </w:r>
      <w:r w:rsidR="003520A6">
        <w:rPr>
          <w:rFonts w:asciiTheme="minorHAnsi" w:eastAsiaTheme="majorEastAsia" w:hAnsiTheme="minorHAnsi" w:cstheme="minorHAnsi"/>
          <w:bCs/>
          <w:lang w:eastAsia="en-US"/>
        </w:rPr>
        <w:t>r</w:t>
      </w:r>
      <w:r w:rsidRPr="005A0CEB">
        <w:rPr>
          <w:rFonts w:asciiTheme="minorHAnsi" w:eastAsiaTheme="majorEastAsia" w:hAnsiTheme="minorHAnsi" w:cstheme="minorHAnsi"/>
          <w:bCs/>
          <w:lang w:eastAsia="en-US"/>
        </w:rPr>
        <w:t>oboty malarskie</w:t>
      </w:r>
    </w:p>
    <w:p w14:paraId="215CEDB3" w14:textId="61D9B412" w:rsidR="005A0CEB" w:rsidRDefault="005A0CEB" w:rsidP="005A0CEB">
      <w:pPr>
        <w:pStyle w:val="Akapitzlist"/>
        <w:spacing w:before="120" w:after="120" w:line="269" w:lineRule="auto"/>
        <w:ind w:left="360"/>
        <w:jc w:val="both"/>
        <w:rPr>
          <w:rFonts w:asciiTheme="minorHAnsi" w:eastAsiaTheme="majorEastAsia" w:hAnsiTheme="minorHAnsi" w:cstheme="minorHAnsi"/>
          <w:bCs/>
          <w:lang w:eastAsia="en-US"/>
        </w:rPr>
      </w:pPr>
      <w:r w:rsidRPr="005A0CEB">
        <w:rPr>
          <w:rFonts w:asciiTheme="minorHAnsi" w:eastAsiaTheme="majorEastAsia" w:hAnsiTheme="minorHAnsi" w:cstheme="minorHAnsi"/>
          <w:bCs/>
          <w:lang w:eastAsia="en-US"/>
        </w:rPr>
        <w:t>5)</w:t>
      </w:r>
      <w:r w:rsidRPr="005A0CEB">
        <w:rPr>
          <w:rFonts w:asciiTheme="minorHAnsi" w:eastAsiaTheme="majorEastAsia" w:hAnsiTheme="minorHAnsi" w:cstheme="minorHAnsi"/>
          <w:bCs/>
          <w:lang w:eastAsia="en-US"/>
        </w:rPr>
        <w:tab/>
      </w:r>
      <w:r w:rsidR="003520A6">
        <w:rPr>
          <w:rFonts w:asciiTheme="minorHAnsi" w:eastAsiaTheme="majorEastAsia" w:hAnsiTheme="minorHAnsi" w:cstheme="minorHAnsi"/>
          <w:bCs/>
          <w:lang w:eastAsia="en-US"/>
        </w:rPr>
        <w:t>u</w:t>
      </w:r>
      <w:r w:rsidRPr="005A0CEB">
        <w:rPr>
          <w:rFonts w:asciiTheme="minorHAnsi" w:eastAsiaTheme="majorEastAsia" w:hAnsiTheme="minorHAnsi" w:cstheme="minorHAnsi"/>
          <w:bCs/>
          <w:lang w:eastAsia="en-US"/>
        </w:rPr>
        <w:t>przątnięcie placu budowy oraz ponowne wniesienie i ustawienie wyposażenia salek zabaw.</w:t>
      </w:r>
    </w:p>
    <w:p w14:paraId="4FA00E40" w14:textId="66CA295D" w:rsidR="009A4E15" w:rsidRDefault="009A4E15" w:rsidP="008C096B">
      <w:pPr>
        <w:pStyle w:val="Akapitzlist"/>
        <w:numPr>
          <w:ilvl w:val="1"/>
          <w:numId w:val="20"/>
        </w:numPr>
        <w:spacing w:before="120" w:after="120" w:line="269" w:lineRule="auto"/>
        <w:jc w:val="both"/>
        <w:rPr>
          <w:rFonts w:asciiTheme="minorHAnsi" w:eastAsiaTheme="majorEastAsia" w:hAnsiTheme="minorHAnsi" w:cstheme="minorHAnsi"/>
          <w:bCs/>
          <w:lang w:eastAsia="en-US"/>
        </w:rPr>
      </w:pPr>
      <w:r w:rsidRPr="009A4E15">
        <w:rPr>
          <w:rFonts w:asciiTheme="minorHAnsi" w:eastAsiaTheme="majorEastAsia" w:hAnsiTheme="minorHAnsi" w:cstheme="minorHAnsi"/>
          <w:bCs/>
          <w:lang w:eastAsia="en-US"/>
        </w:rPr>
        <w:t>Wbudowane i dostarczone przez Wykonawcę materiały winny posiadać atesty, certyfikaty, deklaracje zgodności. Na każde żądanie Zamawiającego lub inspektora nadzoru Wykonawca obowiązany jest okazać w stosunku do wskazanych materiałów: certyfikat zgodności z Polską normą lub aprobatę techniczną.</w:t>
      </w:r>
    </w:p>
    <w:p w14:paraId="409B07CC" w14:textId="37018034" w:rsidR="00E26933" w:rsidRDefault="00E26933" w:rsidP="008C096B">
      <w:pPr>
        <w:pStyle w:val="Akapitzlist"/>
        <w:numPr>
          <w:ilvl w:val="1"/>
          <w:numId w:val="20"/>
        </w:numPr>
        <w:spacing w:before="120" w:after="120" w:line="269" w:lineRule="auto"/>
        <w:jc w:val="both"/>
        <w:rPr>
          <w:rFonts w:asciiTheme="minorHAnsi" w:eastAsiaTheme="majorEastAsia" w:hAnsiTheme="minorHAnsi" w:cstheme="minorHAnsi"/>
          <w:bCs/>
          <w:lang w:eastAsia="en-US"/>
        </w:rPr>
      </w:pPr>
      <w:r w:rsidRPr="00AF4841">
        <w:rPr>
          <w:rFonts w:asciiTheme="minorHAnsi" w:eastAsiaTheme="majorEastAsia" w:hAnsiTheme="minorHAnsi" w:cstheme="minorHAnsi"/>
          <w:bCs/>
          <w:lang w:eastAsia="en-US"/>
        </w:rPr>
        <w:t>Szczegółowy zakres robót, zgodnie z którymi należy wykonać prace, zawiera dokumentacja projektowa, STWIOR, przedmiary robót, stanowiące załączniki do niniejszej SWZ.</w:t>
      </w:r>
    </w:p>
    <w:bookmarkEnd w:id="0"/>
    <w:p w14:paraId="4C005007" w14:textId="63335C40" w:rsidR="00E26933" w:rsidRPr="003B03ED" w:rsidRDefault="00E26933" w:rsidP="008C096B">
      <w:pPr>
        <w:pStyle w:val="Akapitzlist"/>
        <w:numPr>
          <w:ilvl w:val="1"/>
          <w:numId w:val="20"/>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w:t>
      </w:r>
      <w:r w:rsidRPr="003B03ED">
        <w:rPr>
          <w:rFonts w:asciiTheme="minorHAnsi" w:eastAsiaTheme="majorEastAsia" w:hAnsiTheme="minorHAnsi" w:cstheme="minorHAnsi"/>
          <w:b/>
          <w:bCs/>
          <w:iCs/>
          <w:lang w:eastAsia="en-US"/>
        </w:rPr>
        <w:t xml:space="preserve">załącznik nr </w:t>
      </w:r>
      <w:r w:rsidR="003520A6">
        <w:rPr>
          <w:rFonts w:asciiTheme="minorHAnsi" w:eastAsiaTheme="majorEastAsia" w:hAnsiTheme="minorHAnsi" w:cstheme="minorHAnsi"/>
          <w:b/>
          <w:bCs/>
          <w:iCs/>
          <w:lang w:eastAsia="en-US"/>
        </w:rPr>
        <w:t>8</w:t>
      </w:r>
      <w:r w:rsidRPr="003B03ED">
        <w:rPr>
          <w:rFonts w:asciiTheme="minorHAnsi" w:eastAsiaTheme="majorEastAsia" w:hAnsiTheme="minorHAnsi" w:cstheme="minorHAnsi"/>
          <w:b/>
          <w:bCs/>
          <w:iCs/>
          <w:lang w:eastAsia="en-US"/>
        </w:rPr>
        <w:t xml:space="preserve"> do SWZ.</w:t>
      </w:r>
    </w:p>
    <w:p w14:paraId="430B00B9" w14:textId="000105E0" w:rsidR="00E26933" w:rsidRDefault="00E26933" w:rsidP="008C096B">
      <w:pPr>
        <w:pStyle w:val="Akapitzlist"/>
        <w:numPr>
          <w:ilvl w:val="1"/>
          <w:numId w:val="20"/>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w:t>
      </w:r>
      <w:r w:rsidRPr="00AB6227">
        <w:rPr>
          <w:rFonts w:asciiTheme="minorHAnsi" w:eastAsiaTheme="majorEastAsia" w:hAnsiTheme="minorHAnsi" w:cstheme="minorHAnsi"/>
          <w:bCs/>
          <w:lang w:eastAsia="en-US"/>
        </w:rPr>
        <w:t xml:space="preserve">związanej z przedmiotem zamówienia na sumę gwarancyjną nie mniejszą niż </w:t>
      </w:r>
      <w:r w:rsidR="003520A6">
        <w:rPr>
          <w:rFonts w:asciiTheme="minorHAnsi" w:eastAsiaTheme="majorEastAsia" w:hAnsiTheme="minorHAnsi" w:cstheme="minorHAnsi"/>
          <w:bCs/>
          <w:lang w:eastAsia="en-US"/>
        </w:rPr>
        <w:t>2</w:t>
      </w:r>
      <w:r w:rsidRPr="00CC00B9">
        <w:rPr>
          <w:rFonts w:asciiTheme="minorHAnsi" w:eastAsiaTheme="majorEastAsia" w:hAnsiTheme="minorHAnsi" w:cstheme="minorHAnsi"/>
          <w:bCs/>
          <w:lang w:eastAsia="en-US"/>
        </w:rPr>
        <w:t xml:space="preserve">00.000,00 zł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t>
      </w:r>
      <w:r w:rsidRPr="00CC00B9">
        <w:rPr>
          <w:rFonts w:asciiTheme="minorHAnsi" w:eastAsiaTheme="majorEastAsia" w:hAnsiTheme="minorHAnsi" w:cstheme="minorHAnsi"/>
          <w:bCs/>
          <w:lang w:eastAsia="en-US"/>
        </w:rPr>
        <w:lastRenderedPageBreak/>
        <w:t>ważny dokument ubezpieczenia OC w zakresie prowadzonej działalności związanej z przedmiotem zamówienia najpóźniej w ciągu 7 dni od daty wystawienia tego dokumentu.</w:t>
      </w:r>
    </w:p>
    <w:p w14:paraId="1F4E8B96" w14:textId="4D167BD8" w:rsidR="00112343" w:rsidRPr="00112343" w:rsidRDefault="00112343" w:rsidP="008C096B">
      <w:pPr>
        <w:pStyle w:val="Akapitzlist"/>
        <w:numPr>
          <w:ilvl w:val="1"/>
          <w:numId w:val="20"/>
        </w:numPr>
        <w:spacing w:before="120" w:after="120" w:line="269" w:lineRule="auto"/>
        <w:jc w:val="both"/>
        <w:rPr>
          <w:rFonts w:asciiTheme="minorHAnsi" w:eastAsiaTheme="majorEastAsia" w:hAnsiTheme="minorHAnsi" w:cstheme="minorHAnsi"/>
          <w:bCs/>
          <w:lang w:eastAsia="en-US"/>
        </w:rPr>
      </w:pPr>
      <w:bookmarkStart w:id="1" w:name="_Hlk151718654"/>
      <w:r w:rsidRPr="00112343">
        <w:rPr>
          <w:rFonts w:asciiTheme="minorHAnsi" w:eastAsiaTheme="majorEastAsia" w:hAnsiTheme="minorHAnsi" w:cstheme="minorHAnsi"/>
          <w:bCs/>
          <w:lang w:eastAsia="en-US"/>
        </w:rPr>
        <w:t>Wykonawca zobowiązany jest do opracowania dokumentacji powykonawczej w 2 egzemplarzach w wersji papierowej oraz elektronicznej na nośniku pendrive i przekazania jej Zamawiającemu.</w:t>
      </w:r>
    </w:p>
    <w:bookmarkEnd w:id="1"/>
    <w:p w14:paraId="32B40434" w14:textId="0F7C2AF7" w:rsidR="00C72F73" w:rsidRPr="00C72F73" w:rsidRDefault="00E26933" w:rsidP="008C096B">
      <w:pPr>
        <w:pStyle w:val="Akapitzlist"/>
        <w:widowControl w:val="0"/>
        <w:numPr>
          <w:ilvl w:val="1"/>
          <w:numId w:val="20"/>
        </w:numPr>
        <w:autoSpaceDE w:val="0"/>
        <w:spacing w:before="120" w:after="120" w:line="269" w:lineRule="auto"/>
        <w:contextualSpacing/>
        <w:jc w:val="both"/>
        <w:rPr>
          <w:rFonts w:asciiTheme="minorHAnsi" w:hAnsiTheme="minorHAnsi"/>
        </w:rPr>
      </w:pPr>
      <w:r w:rsidRPr="00C72F73">
        <w:rPr>
          <w:rFonts w:asciiTheme="minorHAnsi" w:eastAsiaTheme="majorEastAsia" w:hAnsiTheme="minorHAnsi" w:cstheme="minorHAnsi"/>
          <w:bCs/>
          <w:lang w:eastAsia="en-US"/>
        </w:rPr>
        <w:t xml:space="preserve">Wspólny Słownik Zamówień: </w:t>
      </w:r>
      <w:r w:rsidR="009A4E15" w:rsidRPr="009A4E15">
        <w:rPr>
          <w:rFonts w:asciiTheme="minorHAnsi" w:hAnsiTheme="minorHAnsi"/>
          <w:b/>
          <w:bCs/>
        </w:rPr>
        <w:t>45432100-5 Kładzenie i wykładanie podłóg</w:t>
      </w:r>
    </w:p>
    <w:p w14:paraId="40696EBB" w14:textId="30972D5D" w:rsidR="00E26933" w:rsidRPr="00C72F73" w:rsidRDefault="00E26933" w:rsidP="008C096B">
      <w:pPr>
        <w:pStyle w:val="Akapitzlist"/>
        <w:widowControl w:val="0"/>
        <w:numPr>
          <w:ilvl w:val="1"/>
          <w:numId w:val="20"/>
        </w:numPr>
        <w:autoSpaceDE w:val="0"/>
        <w:spacing w:before="120" w:after="120" w:line="269" w:lineRule="auto"/>
        <w:contextualSpacing/>
        <w:jc w:val="both"/>
        <w:rPr>
          <w:rFonts w:asciiTheme="minorHAnsi" w:hAnsiTheme="minorHAnsi"/>
        </w:rPr>
      </w:pPr>
      <w:r w:rsidRPr="00C72F73">
        <w:rPr>
          <w:rFonts w:asciiTheme="minorHAnsi" w:hAnsiTheme="minorHAnsi"/>
        </w:rPr>
        <w:t>Dodatkowe przedmioty:</w:t>
      </w:r>
    </w:p>
    <w:p w14:paraId="72902B80" w14:textId="09009E95" w:rsidR="008A6E36" w:rsidRDefault="008A6E36" w:rsidP="00CA4F32">
      <w:pPr>
        <w:spacing w:line="269" w:lineRule="auto"/>
        <w:ind w:left="357"/>
        <w:contextualSpacing/>
        <w:jc w:val="both"/>
        <w:rPr>
          <w:rFonts w:asciiTheme="minorHAnsi" w:hAnsiTheme="minorHAnsi"/>
        </w:rPr>
      </w:pPr>
      <w:r w:rsidRPr="008A6E36">
        <w:rPr>
          <w:rFonts w:asciiTheme="minorHAnsi" w:hAnsiTheme="minorHAnsi"/>
        </w:rPr>
        <w:t>45000000-7 Roboty budowlane</w:t>
      </w:r>
    </w:p>
    <w:p w14:paraId="5188DD9A" w14:textId="02DF544E" w:rsidR="009A4E15" w:rsidRDefault="009A4E15" w:rsidP="00CA4F32">
      <w:pPr>
        <w:spacing w:line="269" w:lineRule="auto"/>
        <w:ind w:left="357"/>
        <w:contextualSpacing/>
        <w:jc w:val="both"/>
        <w:rPr>
          <w:rFonts w:asciiTheme="minorHAnsi" w:hAnsiTheme="minorHAnsi"/>
        </w:rPr>
      </w:pPr>
      <w:r w:rsidRPr="009A4E15">
        <w:rPr>
          <w:rFonts w:asciiTheme="minorHAnsi" w:hAnsiTheme="minorHAnsi"/>
        </w:rPr>
        <w:t>45432110-8 Kładzenie podłóg</w:t>
      </w:r>
    </w:p>
    <w:p w14:paraId="09172921" w14:textId="77777777" w:rsidR="009A4E15" w:rsidRDefault="009A4E15" w:rsidP="009A4E15">
      <w:pPr>
        <w:spacing w:line="269" w:lineRule="auto"/>
        <w:ind w:left="357"/>
        <w:contextualSpacing/>
        <w:jc w:val="both"/>
        <w:rPr>
          <w:rFonts w:asciiTheme="minorHAnsi" w:hAnsiTheme="minorHAnsi"/>
        </w:rPr>
      </w:pPr>
      <w:r w:rsidRPr="009A4E15">
        <w:rPr>
          <w:rFonts w:asciiTheme="minorHAnsi" w:hAnsiTheme="minorHAnsi"/>
        </w:rPr>
        <w:t>45111300-1 Roboty rozbiórkowe</w:t>
      </w:r>
    </w:p>
    <w:p w14:paraId="5EF5E4FD" w14:textId="24082789" w:rsidR="009A4E15" w:rsidRPr="009A4E15" w:rsidRDefault="009A4E15" w:rsidP="009A4E15">
      <w:pPr>
        <w:spacing w:line="269" w:lineRule="auto"/>
        <w:ind w:left="357"/>
        <w:contextualSpacing/>
        <w:jc w:val="both"/>
        <w:rPr>
          <w:rFonts w:asciiTheme="minorHAnsi" w:hAnsiTheme="minorHAnsi"/>
        </w:rPr>
      </w:pPr>
      <w:r w:rsidRPr="009A4E15">
        <w:rPr>
          <w:rFonts w:asciiTheme="minorHAnsi" w:hAnsiTheme="minorHAnsi"/>
        </w:rPr>
        <w:t>45432120-1 Instalowanie nawierzchni podłogowych</w:t>
      </w:r>
    </w:p>
    <w:p w14:paraId="3E1FD7C0" w14:textId="5505C4BB" w:rsidR="009A4E15" w:rsidRDefault="009A4E15" w:rsidP="009A4E15">
      <w:pPr>
        <w:spacing w:line="269" w:lineRule="auto"/>
        <w:ind w:left="357"/>
        <w:contextualSpacing/>
        <w:jc w:val="both"/>
        <w:rPr>
          <w:rFonts w:asciiTheme="minorHAnsi" w:hAnsiTheme="minorHAnsi"/>
        </w:rPr>
      </w:pPr>
      <w:r w:rsidRPr="009A4E15">
        <w:rPr>
          <w:rFonts w:asciiTheme="minorHAnsi" w:hAnsiTheme="minorHAnsi"/>
        </w:rPr>
        <w:t>45262321-7 Wyrównywanie podłóg</w:t>
      </w:r>
    </w:p>
    <w:p w14:paraId="2EE568E2" w14:textId="722903C2" w:rsidR="009A4E15" w:rsidRPr="009A4E15" w:rsidRDefault="009A4E15" w:rsidP="009A4E15">
      <w:pPr>
        <w:spacing w:line="269" w:lineRule="auto"/>
        <w:ind w:left="357"/>
        <w:contextualSpacing/>
        <w:jc w:val="both"/>
        <w:rPr>
          <w:rFonts w:asciiTheme="minorHAnsi" w:hAnsiTheme="minorHAnsi"/>
        </w:rPr>
      </w:pPr>
      <w:r w:rsidRPr="009A4E15">
        <w:rPr>
          <w:rFonts w:asciiTheme="minorHAnsi" w:hAnsiTheme="minorHAnsi"/>
        </w:rPr>
        <w:t>45432114-6 Roboty w zakresie podłóg drewnianych</w:t>
      </w:r>
    </w:p>
    <w:p w14:paraId="4A8C8F94" w14:textId="73555859" w:rsidR="009A4E15" w:rsidRPr="008A6E36" w:rsidRDefault="009A4E15" w:rsidP="009A4E15">
      <w:pPr>
        <w:spacing w:line="269" w:lineRule="auto"/>
        <w:ind w:left="357"/>
        <w:contextualSpacing/>
        <w:jc w:val="both"/>
        <w:rPr>
          <w:rFonts w:asciiTheme="minorHAnsi" w:hAnsiTheme="minorHAnsi"/>
        </w:rPr>
      </w:pPr>
      <w:r w:rsidRPr="009A4E15">
        <w:rPr>
          <w:rFonts w:asciiTheme="minorHAnsi" w:hAnsiTheme="minorHAnsi"/>
        </w:rPr>
        <w:t>45442100-8 Roboty malarskie</w:t>
      </w:r>
    </w:p>
    <w:p w14:paraId="2FCA5415" w14:textId="1F4AF4B1" w:rsidR="00E26933" w:rsidRPr="00D558B3" w:rsidRDefault="00E26933" w:rsidP="008C096B">
      <w:pPr>
        <w:pStyle w:val="Akapitzlist"/>
        <w:numPr>
          <w:ilvl w:val="1"/>
          <w:numId w:val="20"/>
        </w:numPr>
        <w:spacing w:before="120" w:after="120" w:line="269" w:lineRule="auto"/>
        <w:contextualSpacing/>
        <w:jc w:val="both"/>
        <w:rPr>
          <w:rFonts w:asciiTheme="minorHAnsi" w:eastAsiaTheme="majorEastAsia" w:hAnsiTheme="minorHAnsi" w:cstheme="minorHAnsi"/>
          <w:b/>
          <w:lang w:eastAsia="en-US"/>
        </w:rPr>
      </w:pPr>
      <w:r w:rsidRPr="00D558B3">
        <w:rPr>
          <w:rFonts w:asciiTheme="minorHAnsi" w:eastAsiaTheme="majorEastAsia" w:hAnsiTheme="minorHAnsi" w:cstheme="minorHAnsi"/>
          <w:b/>
          <w:lang w:eastAsia="en-US"/>
        </w:rPr>
        <w:t>Gwarancja i rękojmia</w:t>
      </w:r>
    </w:p>
    <w:p w14:paraId="0A797393" w14:textId="0F188A4D" w:rsidR="001F0999" w:rsidRDefault="001F0999" w:rsidP="001F0999">
      <w:pPr>
        <w:pStyle w:val="Akapitzlist"/>
        <w:numPr>
          <w:ilvl w:val="3"/>
          <w:numId w:val="20"/>
        </w:numPr>
        <w:spacing w:before="120" w:after="120" w:line="269" w:lineRule="auto"/>
        <w:ind w:left="709"/>
        <w:contextualSpacing/>
        <w:jc w:val="both"/>
        <w:rPr>
          <w:rFonts w:asciiTheme="minorHAnsi" w:eastAsiaTheme="majorEastAsia" w:hAnsiTheme="minorHAnsi" w:cstheme="minorHAnsi"/>
          <w:lang w:eastAsia="en-US"/>
        </w:rPr>
      </w:pPr>
      <w:r w:rsidRPr="001F0999">
        <w:rPr>
          <w:rFonts w:asciiTheme="minorHAnsi" w:eastAsiaTheme="majorEastAsia" w:hAnsiTheme="minorHAnsi" w:cstheme="minorHAnsi"/>
          <w:lang w:eastAsia="en-US"/>
        </w:rPr>
        <w:t xml:space="preserve">Wymagany okres gwarancji na roboty budowlano-montażowe - zgodnie z ofertą, minimum </w:t>
      </w:r>
      <w:r w:rsidR="009A4E15">
        <w:rPr>
          <w:rFonts w:asciiTheme="minorHAnsi" w:eastAsiaTheme="majorEastAsia" w:hAnsiTheme="minorHAnsi" w:cstheme="minorHAnsi"/>
          <w:lang w:eastAsia="en-US"/>
        </w:rPr>
        <w:t>36</w:t>
      </w:r>
      <w:r w:rsidRPr="001F0999">
        <w:rPr>
          <w:rFonts w:asciiTheme="minorHAnsi" w:eastAsiaTheme="majorEastAsia" w:hAnsiTheme="minorHAnsi" w:cstheme="minorHAnsi"/>
          <w:lang w:eastAsia="en-US"/>
        </w:rPr>
        <w:t xml:space="preserve"> miesięcy,</w:t>
      </w:r>
    </w:p>
    <w:p w14:paraId="5DC2F124" w14:textId="4C01CE88" w:rsidR="00E26933" w:rsidRPr="001F0999" w:rsidRDefault="00E26933" w:rsidP="001F0999">
      <w:pPr>
        <w:pStyle w:val="Akapitzlist"/>
        <w:numPr>
          <w:ilvl w:val="3"/>
          <w:numId w:val="20"/>
        </w:numPr>
        <w:spacing w:before="120" w:after="120" w:line="269" w:lineRule="auto"/>
        <w:ind w:left="709"/>
        <w:contextualSpacing/>
        <w:jc w:val="both"/>
        <w:rPr>
          <w:rFonts w:asciiTheme="minorHAnsi" w:eastAsiaTheme="majorEastAsia" w:hAnsiTheme="minorHAnsi" w:cstheme="minorHAnsi"/>
          <w:lang w:eastAsia="en-US"/>
        </w:rPr>
      </w:pPr>
      <w:r w:rsidRPr="001F0999">
        <w:rPr>
          <w:rFonts w:asciiTheme="minorHAnsi" w:eastAsiaTheme="majorEastAsia" w:hAnsiTheme="minorHAnsi" w:cstheme="minorHAnsi"/>
          <w:lang w:eastAsia="en-US"/>
        </w:rPr>
        <w:t>Zakres</w:t>
      </w:r>
      <w:r w:rsidR="008A25A1" w:rsidRPr="001F0999">
        <w:rPr>
          <w:rFonts w:asciiTheme="minorHAnsi" w:eastAsiaTheme="majorEastAsia" w:hAnsiTheme="minorHAnsi" w:cstheme="minorHAnsi"/>
          <w:lang w:eastAsia="en-US"/>
        </w:rPr>
        <w:t xml:space="preserve"> </w:t>
      </w:r>
      <w:r w:rsidRPr="001F0999">
        <w:rPr>
          <w:rFonts w:asciiTheme="minorHAnsi" w:eastAsiaTheme="majorEastAsia" w:hAnsiTheme="minorHAnsi" w:cstheme="minorHAnsi"/>
          <w:lang w:eastAsia="en-US"/>
        </w:rPr>
        <w:t xml:space="preserve">uprawnień z tytułu rękojmi regulują przepisy Kodeksu cywilnego. </w:t>
      </w:r>
    </w:p>
    <w:p w14:paraId="1AA9D609" w14:textId="77777777" w:rsidR="00E26933" w:rsidRPr="008C1ECA" w:rsidRDefault="00E26933" w:rsidP="008C096B">
      <w:pPr>
        <w:pStyle w:val="Akapitzlist"/>
        <w:numPr>
          <w:ilvl w:val="1"/>
          <w:numId w:val="20"/>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Informacje dotyczące zastosowania wyrobów, materiałów i technologii równoważnych.</w:t>
      </w:r>
    </w:p>
    <w:p w14:paraId="0084E43A" w14:textId="77777777" w:rsidR="00E26933" w:rsidRPr="003C75A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05342717"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3CCC62AA"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w:t>
      </w:r>
      <w:r w:rsidRPr="00A115F1">
        <w:rPr>
          <w:rFonts w:asciiTheme="minorHAnsi" w:eastAsiaTheme="majorEastAsia" w:hAnsiTheme="minorHAnsi" w:cstheme="minorHAnsi"/>
          <w:lang w:eastAsia="en-US"/>
        </w:rPr>
        <w:lastRenderedPageBreak/>
        <w:t xml:space="preserve">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07F1F9C6" w14:textId="77777777" w:rsidR="00E2693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6907C545" w14:textId="77777777" w:rsidR="00E26933" w:rsidRDefault="00E26933" w:rsidP="00E26933">
      <w:pPr>
        <w:pStyle w:val="Akapitzlist"/>
        <w:widowControl w:val="0"/>
        <w:autoSpaceDE w:val="0"/>
        <w:spacing w:before="120" w:after="120" w:line="269" w:lineRule="auto"/>
        <w:ind w:left="360"/>
        <w:jc w:val="both"/>
        <w:rPr>
          <w:rFonts w:asciiTheme="minorHAnsi" w:eastAsiaTheme="majorEastAsia" w:hAnsiTheme="minorHAnsi" w:cstheme="minorHAnsi"/>
          <w:lang w:eastAsia="en-US"/>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6A27C593" w14:textId="77777777" w:rsidR="00E26933" w:rsidRPr="008C1ECA" w:rsidRDefault="00E26933" w:rsidP="008C096B">
      <w:pPr>
        <w:pStyle w:val="Akapitzlist"/>
        <w:numPr>
          <w:ilvl w:val="1"/>
          <w:numId w:val="20"/>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Wymagania w zakresie zatrudnienia przez Wykonawcę lub podwykonawcę osób na podstawie stosunku pracy</w:t>
      </w:r>
    </w:p>
    <w:p w14:paraId="12D38C9F" w14:textId="77777777" w:rsidR="00E26933" w:rsidRPr="003C75A3" w:rsidRDefault="00E26933" w:rsidP="00E26933">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1B9567C0" w14:textId="333A975C" w:rsidR="00FF44C7" w:rsidRPr="00BD60D2" w:rsidRDefault="00E26933" w:rsidP="00E26933">
      <w:pPr>
        <w:pStyle w:val="Akapitzlist"/>
        <w:spacing w:before="120" w:after="120" w:line="269" w:lineRule="auto"/>
        <w:ind w:left="360"/>
        <w:jc w:val="both"/>
        <w:rPr>
          <w:rFonts w:asciiTheme="minorHAnsi" w:hAnsiTheme="minorHAnsi" w:cstheme="minorHAnsi"/>
        </w:rPr>
      </w:pPr>
      <w:r w:rsidRPr="003C75A3">
        <w:rPr>
          <w:rFonts w:asciiTheme="minorHAnsi" w:hAnsiTheme="minorHAnsi" w:cstheme="minorHAnsi"/>
        </w:rPr>
        <w:t xml:space="preserve">Rodzaj </w:t>
      </w:r>
      <w:r w:rsidRPr="00BD60D2">
        <w:rPr>
          <w:rFonts w:asciiTheme="minorHAnsi" w:hAnsiTheme="minorHAnsi" w:cstheme="minorHAnsi"/>
        </w:rPr>
        <w:t xml:space="preserve">czynności niezbędnych do realizacji zamówienia, których dotyczą wymagania zatrudnienia na podstawie stosunku pracy przez Wykonawcę lub podwykonawcę osób wykonujących czynności w trakcie realizacji zamówienia: </w:t>
      </w:r>
      <w:bookmarkStart w:id="2" w:name="_Hlk151718825"/>
      <w:bookmarkStart w:id="3" w:name="_Hlk62561372"/>
      <w:r w:rsidR="00B44322">
        <w:rPr>
          <w:rFonts w:asciiTheme="minorHAnsi" w:hAnsiTheme="minorHAnsi" w:cstheme="minorHAnsi"/>
        </w:rPr>
        <w:t xml:space="preserve">prace związane z kładzeniem podłóg, </w:t>
      </w:r>
      <w:r w:rsidR="00FF44C7" w:rsidRPr="00BD60D2">
        <w:rPr>
          <w:rFonts w:asciiTheme="minorHAnsi" w:hAnsiTheme="minorHAnsi" w:cstheme="minorHAnsi"/>
        </w:rPr>
        <w:t>roboty wykończeniowe,</w:t>
      </w:r>
      <w:r w:rsidR="00B44322">
        <w:rPr>
          <w:rFonts w:asciiTheme="minorHAnsi" w:hAnsiTheme="minorHAnsi" w:cstheme="minorHAnsi"/>
        </w:rPr>
        <w:t xml:space="preserve"> rozbiórkowe,</w:t>
      </w:r>
      <w:r w:rsidR="00FF44C7" w:rsidRPr="00BD60D2">
        <w:rPr>
          <w:rFonts w:asciiTheme="minorHAnsi" w:hAnsiTheme="minorHAnsi" w:cstheme="minorHAnsi"/>
        </w:rPr>
        <w:t xml:space="preserve"> izolacyjne, montażowe, malarski</w:t>
      </w:r>
      <w:bookmarkEnd w:id="2"/>
      <w:r w:rsidR="00B44322">
        <w:rPr>
          <w:rFonts w:asciiTheme="minorHAnsi" w:hAnsiTheme="minorHAnsi" w:cstheme="minorHAnsi"/>
        </w:rPr>
        <w:t>e</w:t>
      </w:r>
      <w:r w:rsidR="00BD60D2" w:rsidRPr="00BD60D2">
        <w:rPr>
          <w:rFonts w:asciiTheme="minorHAnsi" w:hAnsiTheme="minorHAnsi" w:cstheme="minorHAnsi"/>
        </w:rPr>
        <w:t>.</w:t>
      </w:r>
    </w:p>
    <w:bookmarkEnd w:id="3"/>
    <w:p w14:paraId="4C449F11" w14:textId="4A1F30C4" w:rsidR="00E26933" w:rsidRPr="00136252" w:rsidRDefault="00E26933" w:rsidP="00E26933">
      <w:pPr>
        <w:pStyle w:val="Akapitzlist"/>
        <w:spacing w:before="120" w:after="120" w:line="269" w:lineRule="auto"/>
        <w:ind w:left="360"/>
        <w:jc w:val="both"/>
        <w:rPr>
          <w:rFonts w:asciiTheme="minorHAnsi" w:hAnsiTheme="minorHAnsi" w:cstheme="minorHAnsi"/>
        </w:rPr>
      </w:pPr>
      <w:r w:rsidRPr="00BD60D2">
        <w:rPr>
          <w:rFonts w:asciiTheme="minorHAnsi" w:hAnsiTheme="minorHAnsi" w:cstheme="minorHAnsi"/>
        </w:rPr>
        <w:t>Sposób weryfikacji zatrudnienia</w:t>
      </w:r>
      <w:r w:rsidRPr="00136252">
        <w:rPr>
          <w:rFonts w:asciiTheme="minorHAnsi" w:hAnsiTheme="minorHAnsi" w:cstheme="minorHAnsi"/>
        </w:rPr>
        <w:t xml:space="preserve"> ww. osób, uprawnienia Zamawiającego w zakresie kontroli spełniania przez Wykonawcę wymagań związanych z zatrudnianiem osób oraz sankcje z tytułu niespełnienia tych wymagań zostały określone w § 6 projektowanych postanowień umowy (</w:t>
      </w:r>
      <w:r w:rsidRPr="00136252">
        <w:rPr>
          <w:rFonts w:asciiTheme="minorHAnsi" w:hAnsiTheme="minorHAnsi" w:cstheme="minorHAnsi"/>
          <w:b/>
          <w:bCs/>
        </w:rPr>
        <w:t xml:space="preserve">załącznik nr </w:t>
      </w:r>
      <w:r w:rsidR="003520A6">
        <w:rPr>
          <w:rFonts w:asciiTheme="minorHAnsi" w:hAnsiTheme="minorHAnsi" w:cstheme="minorHAnsi"/>
          <w:b/>
          <w:bCs/>
        </w:rPr>
        <w:t xml:space="preserve">8 </w:t>
      </w:r>
      <w:r w:rsidRPr="00136252">
        <w:rPr>
          <w:rFonts w:asciiTheme="minorHAnsi" w:hAnsiTheme="minorHAnsi" w:cstheme="minorHAnsi"/>
          <w:b/>
          <w:bCs/>
        </w:rPr>
        <w:t>do SWZ</w:t>
      </w:r>
      <w:r w:rsidRPr="00136252">
        <w:rPr>
          <w:rFonts w:asciiTheme="minorHAnsi" w:hAnsiTheme="minorHAnsi" w:cstheme="minorHAnsi"/>
        </w:rPr>
        <w:t xml:space="preserve"> ).</w:t>
      </w:r>
    </w:p>
    <w:p w14:paraId="7F972E2E" w14:textId="63CA2AC1" w:rsidR="00E26933" w:rsidRPr="00FC1994" w:rsidRDefault="00E26933" w:rsidP="008C096B">
      <w:pPr>
        <w:pStyle w:val="Akapitzlist"/>
        <w:numPr>
          <w:ilvl w:val="1"/>
          <w:numId w:val="20"/>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Zamawiający nie przewiduje możliwość udzielenia zamówień, o których mowa w art. 214 ust 1 pkt 7 Ustawy.</w:t>
      </w:r>
    </w:p>
    <w:p w14:paraId="65D3A733" w14:textId="77777777" w:rsidR="00E26933" w:rsidRPr="008C1ECA" w:rsidRDefault="00E26933" w:rsidP="008C096B">
      <w:pPr>
        <w:pStyle w:val="Akapitzlist"/>
        <w:numPr>
          <w:ilvl w:val="1"/>
          <w:numId w:val="20"/>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8C1ECA">
        <w:rPr>
          <w:rFonts w:asciiTheme="minorHAnsi" w:eastAsiaTheme="majorEastAsia" w:hAnsiTheme="minorHAnsi" w:cstheme="minorHAnsi"/>
          <w:lang w:eastAsia="en-US"/>
        </w:rPr>
        <w:t>Pzp</w:t>
      </w:r>
      <w:proofErr w:type="spellEnd"/>
      <w:r w:rsidRPr="008C1ECA">
        <w:rPr>
          <w:rFonts w:asciiTheme="minorHAnsi" w:eastAsiaTheme="majorEastAsia" w:hAnsiTheme="minorHAnsi" w:cstheme="minorHAnsi"/>
          <w:lang w:eastAsia="en-US"/>
        </w:rPr>
        <w:t>.</w:t>
      </w:r>
    </w:p>
    <w:p w14:paraId="03C23F8D" w14:textId="77777777"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136252">
        <w:rPr>
          <w:rFonts w:asciiTheme="minorHAnsi" w:eastAsiaTheme="majorEastAsia" w:hAnsiTheme="minorHAnsi" w:cstheme="minorHAnsi"/>
          <w:lang w:eastAsia="en-US"/>
        </w:rPr>
        <w:t xml:space="preserve">Powody niedokonania podziału: Przedmiot zamówienia tworzy nierozerwalną całość, wszystkie prace są ze sobą powiązane i nie ma możliwości </w:t>
      </w:r>
      <w:r w:rsidRPr="00A77244">
        <w:rPr>
          <w:rFonts w:asciiTheme="minorHAnsi" w:eastAsiaTheme="majorEastAsia" w:hAnsiTheme="minorHAnsi" w:cstheme="minorHAnsi"/>
          <w:lang w:eastAsia="en-US"/>
        </w:rPr>
        <w:t xml:space="preserve">wyodrębnienia osobnego zakresu, aby dopuścić możliwość składania ofert częściowych.  Ponadto, podział zamówienia jest nieekonomiczny, gdyż mógłby nadmiernie zwiększyć koszty wykonania zamówienia. </w:t>
      </w:r>
    </w:p>
    <w:p w14:paraId="4E0CA68A" w14:textId="77777777"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34E764AF" w14:textId="39942E56" w:rsidR="00585396" w:rsidRPr="00CF569C" w:rsidRDefault="00E1155E" w:rsidP="00E26933">
      <w:pPr>
        <w:pStyle w:val="Akapitzlist"/>
        <w:spacing w:before="24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30F1227F" w14:textId="1BFCB43C" w:rsidR="008A25A1" w:rsidRDefault="00E26933" w:rsidP="008C096B">
      <w:pPr>
        <w:pStyle w:val="Akapitzlist"/>
        <w:numPr>
          <w:ilvl w:val="0"/>
          <w:numId w:val="23"/>
        </w:numPr>
        <w:spacing w:line="276" w:lineRule="auto"/>
        <w:ind w:left="425" w:hanging="426"/>
        <w:jc w:val="both"/>
        <w:rPr>
          <w:rFonts w:ascii="Calibri" w:hAnsi="Calibri" w:cs="Calibri"/>
        </w:rPr>
      </w:pPr>
      <w:r w:rsidRPr="00CF569C">
        <w:rPr>
          <w:rFonts w:asciiTheme="minorHAnsi" w:hAnsiTheme="minorHAnsi" w:cstheme="minorHAnsi"/>
          <w:b/>
          <w:bCs/>
        </w:rPr>
        <w:t>Termin wykonania zamówienia:</w:t>
      </w:r>
      <w:bookmarkStart w:id="4" w:name="_Hlk96342704"/>
      <w:r w:rsidRPr="00CF569C">
        <w:rPr>
          <w:rFonts w:asciiTheme="minorHAnsi" w:hAnsiTheme="minorHAnsi" w:cstheme="minorHAnsi"/>
          <w:b/>
          <w:bCs/>
        </w:rPr>
        <w:t xml:space="preserve"> </w:t>
      </w:r>
      <w:r w:rsidR="000A7342">
        <w:rPr>
          <w:rFonts w:asciiTheme="minorHAnsi" w:hAnsiTheme="minorHAnsi" w:cstheme="minorHAnsi"/>
          <w:b/>
          <w:bCs/>
        </w:rPr>
        <w:t>36</w:t>
      </w:r>
      <w:r w:rsidR="005A0CEB">
        <w:rPr>
          <w:rFonts w:asciiTheme="minorHAnsi" w:hAnsiTheme="minorHAnsi" w:cstheme="minorHAnsi"/>
          <w:b/>
          <w:bCs/>
        </w:rPr>
        <w:t xml:space="preserve"> dni</w:t>
      </w:r>
      <w:r w:rsidR="0047013C">
        <w:rPr>
          <w:rFonts w:asciiTheme="minorHAnsi" w:hAnsiTheme="minorHAnsi" w:cstheme="minorHAnsi"/>
          <w:b/>
          <w:bCs/>
        </w:rPr>
        <w:t xml:space="preserve"> </w:t>
      </w:r>
      <w:r w:rsidRPr="00C34107">
        <w:rPr>
          <w:rFonts w:asciiTheme="minorHAnsi" w:hAnsiTheme="minorHAnsi" w:cstheme="minorHAnsi"/>
        </w:rPr>
        <w:t>od podpisania umowy</w:t>
      </w:r>
      <w:r w:rsidR="008A25A1">
        <w:rPr>
          <w:rFonts w:ascii="Calibri" w:hAnsi="Calibri" w:cs="Calibri"/>
        </w:rPr>
        <w:t>.</w:t>
      </w:r>
    </w:p>
    <w:bookmarkEnd w:id="4"/>
    <w:p w14:paraId="2D967774" w14:textId="094CDA28" w:rsidR="00011A9A" w:rsidRPr="009E34C7" w:rsidRDefault="00011A9A" w:rsidP="008C096B">
      <w:pPr>
        <w:pStyle w:val="Akapitzlist"/>
        <w:numPr>
          <w:ilvl w:val="0"/>
          <w:numId w:val="23"/>
        </w:numPr>
        <w:spacing w:line="276" w:lineRule="auto"/>
        <w:ind w:left="425" w:hanging="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49176B61" w:rsidR="007F21FC" w:rsidRPr="00B00304"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 xml:space="preserve">fertę wraz z wymaganymi dokumentami należy złożyć do </w:t>
      </w:r>
      <w:r w:rsidR="007F21FC" w:rsidRPr="00B7222E">
        <w:rPr>
          <w:rFonts w:asciiTheme="minorHAnsi" w:hAnsiTheme="minorHAnsi" w:cstheme="minorHAnsi"/>
        </w:rPr>
        <w:t>dnia</w:t>
      </w:r>
      <w:r w:rsidR="007F21FC" w:rsidRPr="00B7222E">
        <w:rPr>
          <w:rFonts w:asciiTheme="minorHAnsi" w:hAnsiTheme="minorHAnsi" w:cstheme="minorHAnsi"/>
          <w:b/>
          <w:bCs/>
        </w:rPr>
        <w:t xml:space="preserve"> </w:t>
      </w:r>
      <w:r w:rsidR="008B4847">
        <w:rPr>
          <w:rFonts w:asciiTheme="minorHAnsi" w:hAnsiTheme="minorHAnsi" w:cstheme="minorHAnsi"/>
          <w:b/>
          <w:bCs/>
        </w:rPr>
        <w:t>1</w:t>
      </w:r>
      <w:r w:rsidR="003E25DB">
        <w:rPr>
          <w:rFonts w:asciiTheme="minorHAnsi" w:hAnsiTheme="minorHAnsi" w:cstheme="minorHAnsi"/>
          <w:b/>
          <w:bCs/>
        </w:rPr>
        <w:t xml:space="preserve">1 </w:t>
      </w:r>
      <w:r w:rsidR="005A0CEB">
        <w:rPr>
          <w:rFonts w:asciiTheme="minorHAnsi" w:hAnsiTheme="minorHAnsi" w:cstheme="minorHAnsi"/>
          <w:b/>
          <w:bCs/>
        </w:rPr>
        <w:t>czerwca</w:t>
      </w:r>
      <w:r w:rsidR="000A5160" w:rsidRPr="00B7222E">
        <w:rPr>
          <w:rFonts w:asciiTheme="minorHAnsi" w:hAnsiTheme="minorHAnsi" w:cstheme="minorHAnsi"/>
          <w:b/>
          <w:bCs/>
        </w:rPr>
        <w:t xml:space="preserve"> </w:t>
      </w:r>
      <w:r w:rsidR="007F21FC" w:rsidRPr="00B7222E">
        <w:rPr>
          <w:rFonts w:asciiTheme="minorHAnsi" w:hAnsiTheme="minorHAnsi" w:cstheme="minorHAnsi"/>
          <w:b/>
          <w:bCs/>
        </w:rPr>
        <w:t>202</w:t>
      </w:r>
      <w:r w:rsidR="005A0CEB">
        <w:rPr>
          <w:rFonts w:asciiTheme="minorHAnsi" w:hAnsiTheme="minorHAnsi" w:cstheme="minorHAnsi"/>
          <w:b/>
          <w:bCs/>
        </w:rPr>
        <w:t>4</w:t>
      </w:r>
      <w:r w:rsidR="007F21FC" w:rsidRPr="00B7222E">
        <w:rPr>
          <w:rFonts w:asciiTheme="minorHAnsi" w:hAnsiTheme="minorHAnsi" w:cstheme="minorHAnsi"/>
          <w:b/>
          <w:bCs/>
        </w:rPr>
        <w:t xml:space="preserve"> roku</w:t>
      </w:r>
      <w:r w:rsidR="007F21FC" w:rsidRPr="00B7222E">
        <w:rPr>
          <w:rFonts w:asciiTheme="minorHAnsi" w:hAnsiTheme="minorHAnsi" w:cstheme="minorHAnsi"/>
        </w:rPr>
        <w:t xml:space="preserve"> do godz. </w:t>
      </w:r>
      <w:r w:rsidR="005A0CEB">
        <w:rPr>
          <w:rFonts w:asciiTheme="minorHAnsi" w:hAnsiTheme="minorHAnsi" w:cstheme="minorHAnsi"/>
        </w:rPr>
        <w:t>10</w:t>
      </w:r>
      <w:r w:rsidR="007F21FC" w:rsidRPr="00B7222E">
        <w:rPr>
          <w:rFonts w:asciiTheme="minorHAnsi" w:hAnsiTheme="minorHAnsi" w:cstheme="minorHAnsi"/>
        </w:rPr>
        <w:t>.00.</w:t>
      </w:r>
    </w:p>
    <w:p w14:paraId="6C65618E" w14:textId="10E84C9B" w:rsidR="00011A9A" w:rsidRPr="00B00304" w:rsidRDefault="00011A9A" w:rsidP="008C096B">
      <w:pPr>
        <w:pStyle w:val="Akapitzlist"/>
        <w:numPr>
          <w:ilvl w:val="0"/>
          <w:numId w:val="23"/>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6C21FDA1" w14:textId="089DB95A" w:rsidR="007F21FC" w:rsidRPr="00B7222E" w:rsidRDefault="007F21FC" w:rsidP="008C096B">
      <w:pPr>
        <w:pStyle w:val="Akapitzlist"/>
        <w:numPr>
          <w:ilvl w:val="0"/>
          <w:numId w:val="21"/>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nastąpi dnia</w:t>
      </w:r>
      <w:r w:rsidRPr="006930E4">
        <w:rPr>
          <w:rFonts w:asciiTheme="minorHAnsi" w:hAnsiTheme="minorHAnsi" w:cstheme="minorHAnsi"/>
          <w:b/>
          <w:bCs/>
        </w:rPr>
        <w:t xml:space="preserve"> </w:t>
      </w:r>
      <w:r w:rsidR="008B4847">
        <w:rPr>
          <w:rFonts w:asciiTheme="minorHAnsi" w:hAnsiTheme="minorHAnsi" w:cstheme="minorHAnsi"/>
          <w:b/>
          <w:bCs/>
        </w:rPr>
        <w:t>1</w:t>
      </w:r>
      <w:r w:rsidR="003E25DB">
        <w:rPr>
          <w:rFonts w:asciiTheme="minorHAnsi" w:hAnsiTheme="minorHAnsi" w:cstheme="minorHAnsi"/>
          <w:b/>
          <w:bCs/>
        </w:rPr>
        <w:t>1</w:t>
      </w:r>
      <w:r w:rsidR="005A0CEB">
        <w:rPr>
          <w:rFonts w:asciiTheme="minorHAnsi" w:hAnsiTheme="minorHAnsi" w:cstheme="minorHAnsi"/>
          <w:b/>
          <w:bCs/>
        </w:rPr>
        <w:t xml:space="preserve"> czerwca</w:t>
      </w:r>
      <w:r w:rsidR="00B7222E" w:rsidRPr="00B7222E">
        <w:rPr>
          <w:rFonts w:asciiTheme="minorHAnsi" w:hAnsiTheme="minorHAnsi" w:cstheme="minorHAnsi"/>
          <w:b/>
          <w:bCs/>
        </w:rPr>
        <w:t xml:space="preserve"> 202</w:t>
      </w:r>
      <w:r w:rsidR="005A0CEB">
        <w:rPr>
          <w:rFonts w:asciiTheme="minorHAnsi" w:hAnsiTheme="minorHAnsi" w:cstheme="minorHAnsi"/>
          <w:b/>
          <w:bCs/>
        </w:rPr>
        <w:t>4</w:t>
      </w:r>
      <w:r w:rsidR="00E1681D" w:rsidRPr="00B7222E">
        <w:rPr>
          <w:rFonts w:asciiTheme="minorHAnsi" w:hAnsiTheme="minorHAnsi" w:cstheme="minorHAnsi"/>
          <w:b/>
          <w:bCs/>
        </w:rPr>
        <w:t xml:space="preserve"> </w:t>
      </w:r>
      <w:r w:rsidRPr="00B7222E">
        <w:rPr>
          <w:rFonts w:asciiTheme="minorHAnsi" w:hAnsiTheme="minorHAnsi" w:cstheme="minorHAnsi"/>
          <w:b/>
          <w:bCs/>
        </w:rPr>
        <w:t>r</w:t>
      </w:r>
      <w:r w:rsidR="00122BE9" w:rsidRPr="00B7222E">
        <w:rPr>
          <w:rFonts w:asciiTheme="minorHAnsi" w:hAnsiTheme="minorHAnsi" w:cstheme="minorHAnsi"/>
          <w:b/>
          <w:bCs/>
        </w:rPr>
        <w:t>oku</w:t>
      </w:r>
      <w:r w:rsidRPr="00B7222E">
        <w:rPr>
          <w:rFonts w:asciiTheme="minorHAnsi" w:hAnsiTheme="minorHAnsi" w:cstheme="minorHAnsi"/>
        </w:rPr>
        <w:t xml:space="preserve"> o godz. </w:t>
      </w:r>
      <w:r w:rsidR="005A0CEB">
        <w:rPr>
          <w:rFonts w:asciiTheme="minorHAnsi" w:hAnsiTheme="minorHAnsi" w:cstheme="minorHAnsi"/>
        </w:rPr>
        <w:t>10</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5A0CEB" w:rsidRPr="005A0CEB">
        <w:rPr>
          <w:rFonts w:asciiTheme="minorHAnsi" w:hAnsiTheme="minorHAnsi" w:cstheme="minorHAnsi"/>
        </w:rPr>
        <w:t xml:space="preserve">931734 </w:t>
      </w:r>
      <w:r w:rsidR="00E1681D" w:rsidRPr="00B7222E">
        <w:rPr>
          <w:rFonts w:asciiTheme="minorHAnsi" w:hAnsiTheme="minorHAnsi" w:cstheme="minorHAnsi"/>
        </w:rPr>
        <w:t>.</w:t>
      </w:r>
    </w:p>
    <w:p w14:paraId="6F0BF6A8" w14:textId="17A5C2B6" w:rsidR="007F21FC" w:rsidRPr="00B00304" w:rsidRDefault="007F21FC" w:rsidP="008C096B">
      <w:pPr>
        <w:pStyle w:val="Akapitzlist"/>
        <w:numPr>
          <w:ilvl w:val="0"/>
          <w:numId w:val="21"/>
        </w:numPr>
        <w:spacing w:line="276" w:lineRule="auto"/>
        <w:ind w:left="851" w:hanging="425"/>
        <w:jc w:val="both"/>
        <w:rPr>
          <w:rFonts w:asciiTheme="minorHAnsi" w:hAnsiTheme="minorHAnsi" w:cstheme="minorHAnsi"/>
        </w:rPr>
      </w:pPr>
      <w:r w:rsidRPr="00B00304">
        <w:rPr>
          <w:rFonts w:asciiTheme="minorHAnsi" w:hAnsiTheme="minorHAnsi" w:cstheme="minorHAnsi"/>
        </w:rPr>
        <w:lastRenderedPageBreak/>
        <w:t>Otwarcie ofert jest niepubliczne.</w:t>
      </w:r>
    </w:p>
    <w:p w14:paraId="39027DE6" w14:textId="0FE03DBC" w:rsidR="007F21FC" w:rsidRDefault="007F21FC" w:rsidP="008C096B">
      <w:pPr>
        <w:pStyle w:val="Akapitzlist"/>
        <w:numPr>
          <w:ilvl w:val="0"/>
          <w:numId w:val="21"/>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8C096B">
      <w:pPr>
        <w:pStyle w:val="Akapitzlist"/>
        <w:numPr>
          <w:ilvl w:val="0"/>
          <w:numId w:val="21"/>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8C096B">
      <w:pPr>
        <w:pStyle w:val="Akapitzlist"/>
        <w:numPr>
          <w:ilvl w:val="0"/>
          <w:numId w:val="21"/>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8C096B">
      <w:pPr>
        <w:pStyle w:val="Akapitzlist"/>
        <w:numPr>
          <w:ilvl w:val="0"/>
          <w:numId w:val="21"/>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8C096B">
      <w:pPr>
        <w:pStyle w:val="Akapitzlist"/>
        <w:numPr>
          <w:ilvl w:val="0"/>
          <w:numId w:val="23"/>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rsidP="008C096B">
      <w:pPr>
        <w:pStyle w:val="Akapitzlist"/>
        <w:numPr>
          <w:ilvl w:val="0"/>
          <w:numId w:val="22"/>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rsidP="008C096B">
      <w:pPr>
        <w:pStyle w:val="Akapitzlist"/>
        <w:numPr>
          <w:ilvl w:val="0"/>
          <w:numId w:val="22"/>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09068506" w:rsidR="007435E8" w:rsidRPr="0036493B" w:rsidRDefault="007435E8" w:rsidP="008C096B">
      <w:pPr>
        <w:pStyle w:val="Akapitzlist"/>
        <w:numPr>
          <w:ilvl w:val="0"/>
          <w:numId w:val="22"/>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5A0CEB" w:rsidRPr="005A0CEB">
        <w:rPr>
          <w:rFonts w:asciiTheme="minorHAnsi" w:hAnsiTheme="minorHAnsi" w:cstheme="minorHAnsi"/>
        </w:rPr>
        <w:t>931734</w:t>
      </w:r>
      <w:r w:rsidR="000C76D9" w:rsidRPr="00B7222E">
        <w:rPr>
          <w:rFonts w:asciiTheme="minorHAnsi" w:hAnsiTheme="minorHAnsi" w:cstheme="minorHAnsi"/>
        </w:rPr>
        <w:t>.</w:t>
      </w:r>
    </w:p>
    <w:p w14:paraId="07C486EF" w14:textId="4D33D30A" w:rsidR="005104DD" w:rsidRDefault="005104DD" w:rsidP="008C096B">
      <w:pPr>
        <w:pStyle w:val="Akapitzlist"/>
        <w:numPr>
          <w:ilvl w:val="0"/>
          <w:numId w:val="22"/>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rsidP="008C096B">
      <w:pPr>
        <w:pStyle w:val="Akapitzlist"/>
        <w:numPr>
          <w:ilvl w:val="0"/>
          <w:numId w:val="22"/>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rsidP="008C096B">
      <w:pPr>
        <w:pStyle w:val="Akapitzlist"/>
        <w:numPr>
          <w:ilvl w:val="0"/>
          <w:numId w:val="22"/>
        </w:numPr>
        <w:spacing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8C096B">
      <w:pPr>
        <w:pStyle w:val="Akapitzlist"/>
        <w:numPr>
          <w:ilvl w:val="0"/>
          <w:numId w:val="23"/>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7975BD60" w14:textId="2FC1B736" w:rsidR="00FA39A1" w:rsidRPr="00FA39A1" w:rsidRDefault="00FA39A1" w:rsidP="008C096B">
      <w:pPr>
        <w:pStyle w:val="Akapitzlist"/>
        <w:numPr>
          <w:ilvl w:val="0"/>
          <w:numId w:val="18"/>
        </w:numPr>
        <w:spacing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dnia </w:t>
      </w:r>
      <w:r w:rsidR="003E25DB">
        <w:rPr>
          <w:rFonts w:asciiTheme="minorHAnsi" w:hAnsiTheme="minorHAnsi" w:cstheme="minorHAnsi"/>
          <w:b/>
          <w:bCs/>
        </w:rPr>
        <w:t>10</w:t>
      </w:r>
      <w:r w:rsidR="005A0CEB">
        <w:rPr>
          <w:rFonts w:asciiTheme="minorHAnsi" w:hAnsiTheme="minorHAnsi" w:cstheme="minorHAnsi"/>
          <w:b/>
          <w:bCs/>
        </w:rPr>
        <w:t xml:space="preserve"> lipca </w:t>
      </w:r>
      <w:r w:rsidRPr="00FA39A1">
        <w:rPr>
          <w:rFonts w:asciiTheme="minorHAnsi" w:hAnsiTheme="minorHAnsi" w:cstheme="minorHAnsi"/>
          <w:b/>
          <w:bCs/>
        </w:rPr>
        <w:t>202</w:t>
      </w:r>
      <w:r w:rsidR="00BD60D2">
        <w:rPr>
          <w:rFonts w:asciiTheme="minorHAnsi" w:hAnsiTheme="minorHAnsi" w:cstheme="minorHAnsi"/>
          <w:b/>
          <w:bCs/>
        </w:rPr>
        <w:t>4</w:t>
      </w:r>
      <w:r w:rsidRPr="00FA39A1">
        <w:rPr>
          <w:rFonts w:asciiTheme="minorHAnsi" w:hAnsiTheme="minorHAnsi" w:cstheme="minorHAnsi"/>
        </w:rPr>
        <w:t xml:space="preserve"> roku.</w:t>
      </w:r>
    </w:p>
    <w:p w14:paraId="31B0E7DB" w14:textId="54D1C313" w:rsidR="00011A9A" w:rsidRPr="00FA39A1" w:rsidRDefault="00011A9A" w:rsidP="008C096B">
      <w:pPr>
        <w:pStyle w:val="Akapitzlist"/>
        <w:numPr>
          <w:ilvl w:val="0"/>
          <w:numId w:val="18"/>
        </w:numPr>
        <w:spacing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rsidP="008C096B">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3E0A43A8" w:rsidR="00011A9A" w:rsidRDefault="00011A9A" w:rsidP="008C096B">
      <w:pPr>
        <w:pStyle w:val="Akapitzlist"/>
        <w:numPr>
          <w:ilvl w:val="0"/>
          <w:numId w:val="18"/>
        </w:numPr>
        <w:spacing w:before="100" w:beforeAutospacing="1" w:line="276" w:lineRule="auto"/>
        <w:ind w:left="851" w:hanging="425"/>
        <w:jc w:val="both"/>
        <w:rPr>
          <w:rFonts w:asciiTheme="minorHAnsi" w:hAnsiTheme="minorHAnsi" w:cstheme="minorHAnsi"/>
        </w:rPr>
      </w:pPr>
      <w:r w:rsidRPr="007159FE">
        <w:rPr>
          <w:rFonts w:asciiTheme="minorHAnsi" w:hAnsiTheme="minorHAnsi" w:cstheme="minorHAnsi"/>
        </w:rPr>
        <w:lastRenderedPageBreak/>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26933">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1BF0441A" w:rsidR="005C7BEE" w:rsidRPr="005C7BEE" w:rsidRDefault="00EA1279" w:rsidP="008C096B">
      <w:pPr>
        <w:pStyle w:val="Akapitzlist"/>
        <w:numPr>
          <w:ilvl w:val="0"/>
          <w:numId w:val="24"/>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rsidP="008C096B">
      <w:pPr>
        <w:pStyle w:val="Akapitzlist"/>
        <w:numPr>
          <w:ilvl w:val="0"/>
          <w:numId w:val="24"/>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rsidP="008C096B">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8C096B">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rsidP="008C096B">
      <w:pPr>
        <w:pStyle w:val="Akapitzlist"/>
        <w:numPr>
          <w:ilvl w:val="0"/>
          <w:numId w:val="6"/>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5"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5"/>
    <w:p w14:paraId="089A037A" w14:textId="77777777" w:rsidR="00404849" w:rsidRPr="00836826" w:rsidRDefault="00404849" w:rsidP="008C096B">
      <w:pPr>
        <w:pStyle w:val="Akapitzlist"/>
        <w:numPr>
          <w:ilvl w:val="0"/>
          <w:numId w:val="6"/>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rsidP="008C096B">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rsidP="008C096B">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rsidP="008C096B">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rsidP="008C096B">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 xml:space="preserve">przeciwko obrotowi gospodarczemu, o których mowa w art. 296–307 Kodeksu karnego, przestępstwo oszustwa, o którym mowa w art. 286 Kodeksu karnego, przestępstwo przeciwko wiarygodności dokumentów, o których mowa wart. </w:t>
      </w:r>
      <w:r w:rsidRPr="00A212E0">
        <w:rPr>
          <w:rFonts w:asciiTheme="minorHAnsi" w:hAnsiTheme="minorHAnsi" w:cstheme="minorHAnsi"/>
        </w:rPr>
        <w:lastRenderedPageBreak/>
        <w:t>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rsidP="008C096B">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rsidP="008C096B">
      <w:pPr>
        <w:pStyle w:val="Akapitzlist"/>
        <w:numPr>
          <w:ilvl w:val="0"/>
          <w:numId w:val="5"/>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rsidP="008C096B">
      <w:pPr>
        <w:pStyle w:val="Akapitzlist"/>
        <w:numPr>
          <w:ilvl w:val="0"/>
          <w:numId w:val="5"/>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rsidP="008C096B">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rsidP="008C096B">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rsidP="008C096B">
      <w:pPr>
        <w:pStyle w:val="Akapitzlist"/>
        <w:numPr>
          <w:ilvl w:val="0"/>
          <w:numId w:val="5"/>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rsidP="008C096B">
      <w:pPr>
        <w:pStyle w:val="Akapitzlist"/>
        <w:numPr>
          <w:ilvl w:val="0"/>
          <w:numId w:val="24"/>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rsidP="008C096B">
      <w:pPr>
        <w:pStyle w:val="Akapitzlist"/>
        <w:numPr>
          <w:ilvl w:val="0"/>
          <w:numId w:val="24"/>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rsidP="008C096B">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8C096B">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8C096B">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8C096B">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rsidP="008C096B">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rsidP="008C096B">
      <w:pPr>
        <w:pStyle w:val="Akapitzlist"/>
        <w:numPr>
          <w:ilvl w:val="0"/>
          <w:numId w:val="24"/>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rsidP="008C096B">
      <w:pPr>
        <w:pStyle w:val="Akapitzlist"/>
        <w:numPr>
          <w:ilvl w:val="0"/>
          <w:numId w:val="24"/>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8C096B">
      <w:pPr>
        <w:pStyle w:val="Akapitzlist"/>
        <w:numPr>
          <w:ilvl w:val="0"/>
          <w:numId w:val="24"/>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rsidP="008C096B">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rsidP="008C096B">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rsidP="008C096B">
      <w:pPr>
        <w:pStyle w:val="Akapitzlist"/>
        <w:numPr>
          <w:ilvl w:val="0"/>
          <w:numId w:val="9"/>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rsidP="008C096B">
      <w:pPr>
        <w:pStyle w:val="Akapitzlist"/>
        <w:numPr>
          <w:ilvl w:val="0"/>
          <w:numId w:val="9"/>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rsidP="008C096B">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rsidP="008C096B">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rsidP="008C096B">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rsidP="008C096B">
      <w:pPr>
        <w:pStyle w:val="Akapitzlist"/>
        <w:numPr>
          <w:ilvl w:val="0"/>
          <w:numId w:val="24"/>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rsidP="008C096B">
      <w:pPr>
        <w:pStyle w:val="Akapitzlist"/>
        <w:numPr>
          <w:ilvl w:val="7"/>
          <w:numId w:val="23"/>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rsidP="008C096B">
      <w:pPr>
        <w:pStyle w:val="Akapitzlist"/>
        <w:numPr>
          <w:ilvl w:val="7"/>
          <w:numId w:val="23"/>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rsidP="008C096B">
      <w:pPr>
        <w:pStyle w:val="Akapitzlist"/>
        <w:numPr>
          <w:ilvl w:val="7"/>
          <w:numId w:val="23"/>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rsidP="008C096B">
      <w:pPr>
        <w:pStyle w:val="Akapitzlist"/>
        <w:numPr>
          <w:ilvl w:val="0"/>
          <w:numId w:val="24"/>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rsidP="008C096B">
      <w:pPr>
        <w:pStyle w:val="Akapitzlist"/>
        <w:numPr>
          <w:ilvl w:val="1"/>
          <w:numId w:val="24"/>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6B7148B9"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6"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6"/>
      <w:r w:rsidRPr="002A1DE3">
        <w:rPr>
          <w:rFonts w:asciiTheme="minorHAnsi" w:eastAsiaTheme="majorEastAsia" w:hAnsiTheme="minorHAnsi" w:cstheme="minorHAnsi"/>
          <w:lang w:eastAsia="en-US"/>
        </w:rPr>
        <w:t>.</w:t>
      </w:r>
    </w:p>
    <w:p w14:paraId="0F8E9455" w14:textId="3D97150F" w:rsidR="00B7031A" w:rsidRPr="001F4640" w:rsidRDefault="00B7031A" w:rsidP="008C096B">
      <w:pPr>
        <w:pStyle w:val="Akapitzlist"/>
        <w:numPr>
          <w:ilvl w:val="1"/>
          <w:numId w:val="24"/>
        </w:numPr>
        <w:spacing w:line="276" w:lineRule="auto"/>
        <w:ind w:left="851" w:hanging="425"/>
        <w:jc w:val="both"/>
        <w:rPr>
          <w:rFonts w:asciiTheme="minorHAnsi" w:eastAsiaTheme="majorEastAsia" w:hAnsiTheme="minorHAnsi" w:cstheme="minorHAnsi"/>
          <w:b/>
          <w:bCs/>
          <w:lang w:eastAsia="en-US"/>
        </w:rPr>
      </w:pPr>
      <w:bookmarkStart w:id="7"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7"/>
      <w:r w:rsidRPr="001F4640">
        <w:rPr>
          <w:rFonts w:asciiTheme="minorHAnsi" w:eastAsiaTheme="majorEastAsia" w:hAnsiTheme="minorHAnsi" w:cstheme="minorHAnsi"/>
          <w:b/>
          <w:bCs/>
          <w:lang w:eastAsia="en-US"/>
        </w:rPr>
        <w:t>.</w:t>
      </w:r>
    </w:p>
    <w:p w14:paraId="701F1A44" w14:textId="73FFD2A5"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rsidP="008C096B">
      <w:pPr>
        <w:pStyle w:val="Akapitzlist"/>
        <w:numPr>
          <w:ilvl w:val="1"/>
          <w:numId w:val="24"/>
        </w:numPr>
        <w:spacing w:line="276" w:lineRule="auto"/>
        <w:ind w:left="851" w:hanging="425"/>
        <w:jc w:val="both"/>
        <w:rPr>
          <w:rFonts w:asciiTheme="minorHAnsi" w:eastAsiaTheme="majorEastAsia" w:hAnsiTheme="minorHAnsi" w:cstheme="minorHAnsi"/>
          <w:b/>
          <w:bCs/>
          <w:lang w:eastAsia="en-US"/>
        </w:rPr>
      </w:pPr>
      <w:bookmarkStart w:id="8" w:name="_Hlk88485279"/>
      <w:r w:rsidRPr="00082982">
        <w:rPr>
          <w:rFonts w:asciiTheme="minorHAnsi" w:eastAsiaTheme="majorEastAsia" w:hAnsiTheme="minorHAnsi" w:cstheme="minorHAnsi"/>
          <w:b/>
          <w:bCs/>
          <w:lang w:eastAsia="en-US"/>
        </w:rPr>
        <w:t>w zakresie sytuacji ekonomicznej lub finansowej.</w:t>
      </w:r>
    </w:p>
    <w:bookmarkEnd w:id="8"/>
    <w:p w14:paraId="43FC4909" w14:textId="29E09D4F"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00786C86" w:rsidRPr="00786C86">
        <w:rPr>
          <w:rFonts w:asciiTheme="minorHAnsi" w:eastAsiaTheme="majorEastAsia" w:hAnsiTheme="minorHAnsi" w:cstheme="minorHAnsi"/>
          <w:lang w:eastAsia="en-US"/>
        </w:rPr>
        <w:t>w zakresie sytuacji ekonomicznej lub finansowej</w:t>
      </w:r>
      <w:r w:rsidR="00A11383">
        <w:rPr>
          <w:rFonts w:asciiTheme="minorHAnsi" w:eastAsiaTheme="majorEastAsia" w:hAnsiTheme="minorHAnsi" w:cstheme="minorHAnsi"/>
          <w:lang w:eastAsia="en-US"/>
        </w:rPr>
        <w:t>.</w:t>
      </w:r>
    </w:p>
    <w:p w14:paraId="0DB266E9" w14:textId="1FB66165" w:rsidR="00B7031A" w:rsidRDefault="00B7031A" w:rsidP="008C096B">
      <w:pPr>
        <w:pStyle w:val="Akapitzlist"/>
        <w:numPr>
          <w:ilvl w:val="1"/>
          <w:numId w:val="24"/>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15B99CD9" w14:textId="40297476" w:rsidR="00BC7E8C" w:rsidRDefault="0047013C" w:rsidP="00BC7E8C">
      <w:pPr>
        <w:pStyle w:val="Akapitzlist"/>
        <w:numPr>
          <w:ilvl w:val="0"/>
          <w:numId w:val="48"/>
        </w:numPr>
        <w:spacing w:before="120" w:after="120" w:line="269" w:lineRule="auto"/>
        <w:jc w:val="both"/>
        <w:rPr>
          <w:rFonts w:asciiTheme="minorHAnsi" w:eastAsiaTheme="majorEastAsia" w:hAnsiTheme="minorHAnsi" w:cstheme="minorHAnsi"/>
          <w:lang w:eastAsia="en-US"/>
        </w:rPr>
      </w:pPr>
      <w:r w:rsidRPr="0047013C">
        <w:rPr>
          <w:rFonts w:asciiTheme="minorHAnsi" w:eastAsiaTheme="majorEastAsia" w:hAnsiTheme="minorHAnsi" w:cstheme="minorHAnsi"/>
          <w:lang w:eastAsia="en-US"/>
        </w:rPr>
        <w:lastRenderedPageBreak/>
        <w:t>Warunek zostanie spełniony, jeżeli Wykonawca samodzielnie lub Wykonawcy występujący wspólnie lub przy udziale innego podmiotu, na którego zdolnościach technicznych lub zawodowych polega Wykonawca (doświadczenie w/w podmiotów nie sumuje się) wykaże, że nie wcześniej niż w okresie ostatnich 5 lat przed upływem terminu składania ofert, a jeżeli okres prowadzenia działalności jest krótszy - w t</w:t>
      </w:r>
      <w:r w:rsidR="00BC7E8C">
        <w:rPr>
          <w:rFonts w:asciiTheme="minorHAnsi" w:eastAsiaTheme="majorEastAsia" w:hAnsiTheme="minorHAnsi" w:cstheme="minorHAnsi"/>
          <w:lang w:eastAsia="en-US"/>
        </w:rPr>
        <w:t xml:space="preserve">ym okresie, wykonał co najmniej </w:t>
      </w:r>
      <w:r w:rsidRPr="00BC7E8C">
        <w:rPr>
          <w:rFonts w:asciiTheme="minorHAnsi" w:eastAsiaTheme="majorEastAsia" w:hAnsiTheme="minorHAnsi" w:cstheme="minorHAnsi"/>
          <w:lang w:eastAsia="en-US"/>
        </w:rPr>
        <w:t xml:space="preserve">dwie roboty budowlane polegające na </w:t>
      </w:r>
      <w:r w:rsidR="009A4E15" w:rsidRPr="009A4E15">
        <w:rPr>
          <w:rFonts w:asciiTheme="minorHAnsi" w:eastAsiaTheme="majorEastAsia" w:hAnsiTheme="minorHAnsi" w:cstheme="minorHAnsi"/>
          <w:lang w:eastAsia="en-US"/>
        </w:rPr>
        <w:t>montażu wykładziny PCV wraz z przygotowaniem podłoża w budynku użyteczności publicznej</w:t>
      </w:r>
      <w:r w:rsidR="00BC7E8C" w:rsidRPr="00BC7E8C">
        <w:rPr>
          <w:rFonts w:asciiTheme="minorHAnsi" w:eastAsiaTheme="majorEastAsia" w:hAnsiTheme="minorHAnsi" w:cstheme="minorHAnsi"/>
          <w:lang w:eastAsia="en-US"/>
        </w:rPr>
        <w:t xml:space="preserve"> o wartości co najmniej </w:t>
      </w:r>
      <w:r w:rsidR="009A4E15">
        <w:rPr>
          <w:rFonts w:asciiTheme="minorHAnsi" w:eastAsiaTheme="majorEastAsia" w:hAnsiTheme="minorHAnsi" w:cstheme="minorHAnsi"/>
          <w:lang w:eastAsia="en-US"/>
        </w:rPr>
        <w:t>15</w:t>
      </w:r>
      <w:r w:rsidR="00BC7E8C" w:rsidRPr="00BC7E8C">
        <w:rPr>
          <w:rFonts w:asciiTheme="minorHAnsi" w:eastAsiaTheme="majorEastAsia" w:hAnsiTheme="minorHAnsi" w:cstheme="minorHAnsi"/>
          <w:lang w:eastAsia="en-US"/>
        </w:rPr>
        <w:t>0.000</w:t>
      </w:r>
      <w:r w:rsidR="00282A43">
        <w:rPr>
          <w:rFonts w:asciiTheme="minorHAnsi" w:eastAsiaTheme="majorEastAsia" w:hAnsiTheme="minorHAnsi" w:cstheme="minorHAnsi"/>
          <w:lang w:eastAsia="en-US"/>
        </w:rPr>
        <w:t>,00 złotych brutto</w:t>
      </w:r>
      <w:r w:rsidR="00BC7E8C" w:rsidRPr="00BC7E8C">
        <w:rPr>
          <w:rFonts w:asciiTheme="minorHAnsi" w:eastAsiaTheme="majorEastAsia" w:hAnsiTheme="minorHAnsi" w:cstheme="minorHAnsi"/>
          <w:lang w:eastAsia="en-US"/>
        </w:rPr>
        <w:t xml:space="preserve"> (</w:t>
      </w:r>
      <w:r w:rsidR="009A4E15">
        <w:rPr>
          <w:rFonts w:asciiTheme="minorHAnsi" w:eastAsiaTheme="majorEastAsia" w:hAnsiTheme="minorHAnsi" w:cstheme="minorHAnsi"/>
          <w:lang w:eastAsia="en-US"/>
        </w:rPr>
        <w:t>sto pięćdziesiąt</w:t>
      </w:r>
      <w:r w:rsidR="00BC7E8C" w:rsidRPr="00BC7E8C">
        <w:rPr>
          <w:rFonts w:asciiTheme="minorHAnsi" w:eastAsiaTheme="majorEastAsia" w:hAnsiTheme="minorHAnsi" w:cstheme="minorHAnsi"/>
          <w:lang w:eastAsia="en-US"/>
        </w:rPr>
        <w:t xml:space="preserve"> tysięcy złotych 00/100) </w:t>
      </w:r>
      <w:r w:rsidR="00BC7E8C">
        <w:rPr>
          <w:rFonts w:asciiTheme="minorHAnsi" w:eastAsiaTheme="majorEastAsia" w:hAnsiTheme="minorHAnsi" w:cstheme="minorHAnsi"/>
          <w:lang w:eastAsia="en-US"/>
        </w:rPr>
        <w:t xml:space="preserve">każda </w:t>
      </w:r>
      <w:r w:rsidR="00BC7E8C" w:rsidRPr="00BC7E8C">
        <w:rPr>
          <w:rFonts w:asciiTheme="minorHAnsi" w:eastAsiaTheme="majorEastAsia" w:hAnsiTheme="minorHAnsi" w:cstheme="minorHAnsi"/>
          <w:lang w:eastAsia="en-US"/>
        </w:rPr>
        <w:t>i załączy dowody określające, że roboty te zostały wykonane należycie.</w:t>
      </w:r>
    </w:p>
    <w:p w14:paraId="08C99832" w14:textId="77777777" w:rsidR="009A4E15" w:rsidRPr="000C084F" w:rsidRDefault="009A4E15" w:rsidP="009A4E15">
      <w:pPr>
        <w:pStyle w:val="Akapitzlist"/>
        <w:spacing w:before="120" w:after="120" w:line="269" w:lineRule="auto"/>
        <w:ind w:left="659"/>
        <w:jc w:val="both"/>
        <w:rPr>
          <w:rFonts w:asciiTheme="minorHAnsi" w:eastAsiaTheme="majorEastAsia" w:hAnsiTheme="minorHAnsi" w:cstheme="minorHAnsi"/>
          <w:lang w:eastAsia="en-US"/>
        </w:rPr>
      </w:pPr>
      <w:r w:rsidRPr="00C978C3">
        <w:rPr>
          <w:rFonts w:asciiTheme="minorHAnsi" w:eastAsiaTheme="majorEastAsia" w:hAnsiTheme="minorHAnsi" w:cstheme="minorHAnsi"/>
          <w:lang w:eastAsia="en-US"/>
        </w:rPr>
        <w:t>Uwaga: za budynki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3A0F5CE3" w14:textId="38A9CDCE" w:rsidR="00BC7E8C" w:rsidRPr="009A4E15" w:rsidRDefault="00E26933" w:rsidP="009A4E15">
      <w:pPr>
        <w:pStyle w:val="Akapitzlist"/>
        <w:numPr>
          <w:ilvl w:val="0"/>
          <w:numId w:val="48"/>
        </w:numPr>
        <w:spacing w:before="120" w:after="120" w:line="269" w:lineRule="auto"/>
        <w:jc w:val="both"/>
        <w:rPr>
          <w:rFonts w:asciiTheme="minorHAnsi" w:eastAsiaTheme="majorEastAsia" w:hAnsiTheme="minorHAnsi" w:cstheme="minorHAnsi"/>
          <w:lang w:eastAsia="en-US"/>
        </w:rPr>
      </w:pPr>
      <w:r w:rsidRPr="009A4E15">
        <w:rPr>
          <w:rFonts w:asciiTheme="minorHAnsi" w:eastAsiaTheme="majorEastAsia" w:hAnsiTheme="minorHAnsi" w:cstheme="minorHAnsi"/>
          <w:lang w:eastAsia="en-US"/>
        </w:rPr>
        <w:t>Warunek zostanie spełniony, jeżeli Wykonawca samodzielnie lub Wykonawcy występujący wspólnie lub przy udziale podmiotu, na którego zdolnościach technicznych lub zawodowych polega Wykonawca wykaże, że dysponuje co najmniej jednym</w:t>
      </w:r>
      <w:r w:rsidR="009A4E15" w:rsidRPr="009A4E15">
        <w:rPr>
          <w:rFonts w:asciiTheme="minorHAnsi" w:eastAsiaTheme="majorEastAsia" w:hAnsiTheme="minorHAnsi" w:cstheme="minorHAnsi"/>
          <w:lang w:eastAsia="en-US"/>
        </w:rPr>
        <w:t xml:space="preserve"> </w:t>
      </w:r>
      <w:r w:rsidR="009A4E15" w:rsidRPr="009A4E15">
        <w:rPr>
          <w:rFonts w:asciiTheme="minorHAnsi" w:eastAsiaTheme="majorEastAsia" w:hAnsiTheme="minorHAnsi" w:cstheme="minorHAnsi"/>
          <w:b/>
          <w:bCs/>
          <w:lang w:eastAsia="en-US"/>
        </w:rPr>
        <w:t>k</w:t>
      </w:r>
      <w:r w:rsidR="00BC7E8C" w:rsidRPr="009A4E15">
        <w:rPr>
          <w:rFonts w:asciiTheme="minorHAnsi" w:eastAsiaTheme="majorEastAsia" w:hAnsiTheme="minorHAnsi" w:cstheme="minorHAnsi"/>
          <w:b/>
          <w:lang w:eastAsia="en-US"/>
        </w:rPr>
        <w:t xml:space="preserve">ierownikiem budowy </w:t>
      </w:r>
      <w:r w:rsidR="00BC7E8C" w:rsidRPr="009A4E15">
        <w:rPr>
          <w:rFonts w:asciiTheme="minorHAnsi" w:eastAsiaTheme="majorEastAsia" w:hAnsiTheme="minorHAnsi" w:cstheme="minorHAnsi"/>
          <w:lang w:eastAsia="en-US"/>
        </w:rPr>
        <w:t xml:space="preserve">– minimum jedna osoba posiadająca uprawnienia budowlane w specjalności </w:t>
      </w:r>
      <w:proofErr w:type="spellStart"/>
      <w:r w:rsidR="00BC7E8C" w:rsidRPr="009A4E15">
        <w:rPr>
          <w:rFonts w:asciiTheme="minorHAnsi" w:eastAsiaTheme="majorEastAsia" w:hAnsiTheme="minorHAnsi" w:cstheme="minorHAnsi"/>
          <w:b/>
          <w:lang w:eastAsia="en-US"/>
        </w:rPr>
        <w:t>konstrukcyjno</w:t>
      </w:r>
      <w:proofErr w:type="spellEnd"/>
      <w:r w:rsidR="00BC7E8C" w:rsidRPr="009A4E15">
        <w:rPr>
          <w:rFonts w:asciiTheme="minorHAnsi" w:eastAsiaTheme="majorEastAsia" w:hAnsiTheme="minorHAnsi" w:cstheme="minorHAnsi"/>
          <w:b/>
          <w:lang w:eastAsia="en-US"/>
        </w:rPr>
        <w:t xml:space="preserve"> - budowlanej</w:t>
      </w:r>
      <w:r w:rsidR="00BC7E8C" w:rsidRPr="009A4E15">
        <w:rPr>
          <w:rFonts w:asciiTheme="minorHAnsi" w:eastAsiaTheme="majorEastAsia" w:hAnsiTheme="minorHAnsi" w:cstheme="minorHAnsi"/>
          <w:lang w:eastAsia="en-US"/>
        </w:rPr>
        <w:t xml:space="preserve"> zgodne z ustawą z dnia 7 lipca 1994 r. – Prawo budowlane (tj. Dz. U. z 2020, poz. 1333)</w:t>
      </w:r>
      <w:r w:rsidR="009A4E15" w:rsidRPr="009A4E15">
        <w:rPr>
          <w:rFonts w:asciiTheme="minorHAnsi" w:eastAsiaTheme="majorEastAsia" w:hAnsiTheme="minorHAnsi" w:cstheme="minorHAnsi"/>
          <w:lang w:eastAsia="en-US"/>
        </w:rPr>
        <w:t>.</w:t>
      </w:r>
    </w:p>
    <w:p w14:paraId="0786624D" w14:textId="77777777" w:rsidR="00E26933" w:rsidRPr="00AB6227" w:rsidRDefault="00E26933" w:rsidP="00E26933">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r w:rsidRPr="00AB6227">
        <w:rPr>
          <w:rFonts w:asciiTheme="minorHAnsi" w:eastAsiaTheme="majorEastAsia" w:hAnsiTheme="minorHAnsi" w:cstheme="minorHAnsi"/>
          <w:lang w:eastAsia="en-US"/>
        </w:rPr>
        <w:t>(</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Dz.U. z 2021 r. poz. 2351, ze </w:t>
      </w:r>
      <w:proofErr w:type="spellStart"/>
      <w:r w:rsidRPr="00AB6227">
        <w:rPr>
          <w:rFonts w:asciiTheme="minorHAnsi" w:eastAsiaTheme="majorEastAsia" w:hAnsiTheme="minorHAnsi" w:cstheme="minorHAnsi"/>
          <w:lang w:eastAsia="en-US"/>
        </w:rPr>
        <w:t>zm</w:t>
      </w:r>
      <w:proofErr w:type="spellEnd"/>
      <w:r w:rsidRPr="00AB6227">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 U. z 2020 r., poz. 220 z </w:t>
      </w:r>
      <w:proofErr w:type="spellStart"/>
      <w:r w:rsidRPr="00AB6227">
        <w:rPr>
          <w:rFonts w:asciiTheme="minorHAnsi" w:eastAsiaTheme="majorEastAsia" w:hAnsiTheme="minorHAnsi" w:cstheme="minorHAnsi"/>
          <w:lang w:eastAsia="en-US"/>
        </w:rPr>
        <w:t>późn</w:t>
      </w:r>
      <w:proofErr w:type="spellEnd"/>
      <w:r w:rsidRPr="00AB6227">
        <w:rPr>
          <w:rFonts w:asciiTheme="minorHAnsi" w:eastAsiaTheme="majorEastAsia" w:hAnsiTheme="minorHAnsi" w:cstheme="minorHAnsi"/>
          <w:lang w:eastAsia="en-US"/>
        </w:rPr>
        <w:t>. zm.).</w:t>
      </w:r>
    </w:p>
    <w:p w14:paraId="4A0D9A7B" w14:textId="77777777" w:rsidR="00E26933" w:rsidRPr="00AB6227" w:rsidRDefault="00E26933" w:rsidP="008C096B">
      <w:pPr>
        <w:pStyle w:val="Akapitzlist"/>
        <w:numPr>
          <w:ilvl w:val="0"/>
          <w:numId w:val="24"/>
        </w:numPr>
        <w:spacing w:line="276" w:lineRule="auto"/>
        <w:ind w:left="425" w:hanging="426"/>
        <w:jc w:val="both"/>
        <w:rPr>
          <w:rFonts w:asciiTheme="minorHAnsi" w:eastAsiaTheme="majorEastAsia" w:hAnsiTheme="minorHAnsi" w:cstheme="minorHAnsi"/>
          <w:lang w:eastAsia="en-US"/>
        </w:rPr>
      </w:pPr>
      <w:r w:rsidRPr="00AB6227">
        <w:rPr>
          <w:rFonts w:asciiTheme="minorHAnsi" w:eastAsiaTheme="majorEastAsia" w:hAnsiTheme="minorHAnsi" w:cstheme="minorHAnsi"/>
          <w:lang w:eastAsia="en-US"/>
        </w:rPr>
        <w:t>Ocena spełniania warunków udziału w postępowaniu dokonana zostanie zgodnie z formułą „spełnia”/„nie spełnia”.</w:t>
      </w:r>
    </w:p>
    <w:p w14:paraId="06EC495D" w14:textId="77777777" w:rsidR="00E26933" w:rsidRDefault="00E26933" w:rsidP="008C096B">
      <w:pPr>
        <w:pStyle w:val="Akapitzlist"/>
        <w:numPr>
          <w:ilvl w:val="0"/>
          <w:numId w:val="24"/>
        </w:numPr>
        <w:spacing w:line="276" w:lineRule="auto"/>
        <w:ind w:left="425" w:hanging="426"/>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777CFCD" w14:textId="77777777" w:rsidR="00F67A36" w:rsidRDefault="008E526C" w:rsidP="008C096B">
      <w:pPr>
        <w:pStyle w:val="Akapitzlist"/>
        <w:numPr>
          <w:ilvl w:val="0"/>
          <w:numId w:val="25"/>
        </w:numPr>
        <w:spacing w:before="24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lastRenderedPageBreak/>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p>
    <w:p w14:paraId="6842E346" w14:textId="77777777" w:rsidR="00F67A36" w:rsidRPr="00A867FB"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rsidP="008C096B">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rsidP="008C096B">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a także art. 7 ust. 1 ustawy z dnia 13 kwietnia 2022 r. o szczególnych rozwiązaniach w zakresie przeciwdziałania wspieraniu agresji na Ukrainę oraz służących ochronie bezpieczeństwa narodowego.</w:t>
      </w:r>
    </w:p>
    <w:p w14:paraId="75D72601" w14:textId="77777777" w:rsidR="00F67A36" w:rsidRPr="00E95A95"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lastRenderedPageBreak/>
        <w:t>Zamawiający może w ramach odpowiedzialności solidarnej żądać wykonania umowy w całości przez lidera lub od wszystkich Wykonawców wspólnie ubiegających się o udzielenie zamówienia łącznie lub każdego z osobna.</w:t>
      </w:r>
    </w:p>
    <w:p w14:paraId="0F120E4C" w14:textId="77777777" w:rsidR="00F67A36"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Wykonawcy wspólnie ubiegający się o udzielenie zamówienia mogą polegać na zdolnościach tych z Wykonawców, którzy wykonają roboty budowlane, do realizacji których te zdolności są wymagane. Wtedy powinni dołączyć do oferty oświadczenie (</w:t>
      </w:r>
      <w:r w:rsidRPr="00A309FE">
        <w:rPr>
          <w:rFonts w:asciiTheme="minorHAnsi" w:eastAsiaTheme="majorEastAsia" w:hAnsiTheme="minorHAnsi" w:cstheme="minorHAnsi"/>
          <w:b/>
          <w:lang w:eastAsia="en-US"/>
        </w:rPr>
        <w:t xml:space="preserve">załącznik nr 3 do SWZ), </w:t>
      </w:r>
      <w:r w:rsidRPr="00A309FE">
        <w:rPr>
          <w:rFonts w:asciiTheme="minorHAnsi" w:eastAsiaTheme="majorEastAsia" w:hAnsiTheme="minorHAnsi" w:cstheme="minorHAnsi"/>
          <w:bCs/>
          <w:lang w:eastAsia="en-US"/>
        </w:rPr>
        <w:t>z którego wynika, które roboty budowlane wykonują poszczególni Wykonawcy</w:t>
      </w:r>
      <w:r>
        <w:rPr>
          <w:rFonts w:asciiTheme="minorHAnsi" w:eastAsiaTheme="majorEastAsia" w:hAnsiTheme="minorHAnsi" w:cstheme="minorHAnsi"/>
          <w:bCs/>
          <w:lang w:eastAsia="en-US"/>
        </w:rPr>
        <w:t>.</w:t>
      </w:r>
    </w:p>
    <w:p w14:paraId="671F7C27" w14:textId="01BC8750" w:rsidR="00804A7D" w:rsidRPr="00804A7D" w:rsidRDefault="00804A7D"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804A7D">
        <w:rPr>
          <w:rFonts w:asciiTheme="minorHAnsi" w:eastAsiaTheme="majorEastAsia" w:hAnsiTheme="minorHAnsi" w:cstheme="minorHAnsi"/>
          <w:bCs/>
          <w:lang w:eastAsia="en-US"/>
        </w:rPr>
        <w:t xml:space="preserve">Warunek określony w </w:t>
      </w:r>
      <w:bookmarkStart w:id="9" w:name="_Hlk150252103"/>
      <w:r w:rsidRPr="00804A7D">
        <w:rPr>
          <w:rFonts w:asciiTheme="minorHAnsi" w:eastAsiaTheme="majorEastAsia" w:hAnsiTheme="minorHAnsi" w:cstheme="minorHAnsi"/>
          <w:bCs/>
          <w:lang w:eastAsia="en-US"/>
        </w:rPr>
        <w:t xml:space="preserve">rozdziale IV ust. 9 pkt. 4 </w:t>
      </w:r>
      <w:r>
        <w:rPr>
          <w:rFonts w:asciiTheme="minorHAnsi" w:eastAsiaTheme="majorEastAsia" w:hAnsiTheme="minorHAnsi" w:cstheme="minorHAnsi"/>
          <w:bCs/>
          <w:lang w:eastAsia="en-US"/>
        </w:rPr>
        <w:t>lit. A</w:t>
      </w:r>
      <w:bookmarkEnd w:id="9"/>
      <w:r>
        <w:rPr>
          <w:rFonts w:asciiTheme="minorHAnsi" w:eastAsiaTheme="majorEastAsia" w:hAnsiTheme="minorHAnsi" w:cstheme="minorHAnsi"/>
          <w:bCs/>
          <w:lang w:eastAsia="en-US"/>
        </w:rPr>
        <w:t xml:space="preserve"> </w:t>
      </w:r>
      <w:r w:rsidRPr="00804A7D">
        <w:rPr>
          <w:rFonts w:asciiTheme="minorHAnsi" w:eastAsiaTheme="majorEastAsia" w:hAnsiTheme="minorHAnsi" w:cstheme="minorHAnsi"/>
          <w:bCs/>
          <w:lang w:eastAsia="en-US"/>
        </w:rPr>
        <w:t xml:space="preserve">dot. zdolności technicznej lub zawodowej musi spełnić co najmniej jeden z Wykonawców składających ofertę wspólnie. </w:t>
      </w:r>
      <w:r w:rsidR="007B3B71" w:rsidRPr="007B3B71">
        <w:rPr>
          <w:rFonts w:asciiTheme="minorHAnsi" w:eastAsiaTheme="majorEastAsia" w:hAnsiTheme="minorHAnsi" w:cstheme="minorHAnsi"/>
          <w:bCs/>
          <w:lang w:eastAsia="en-US"/>
        </w:rPr>
        <w:t>Zamawiający nie dopuszcza sumowania potencjału Wykonawców występujących wspólnie w zakresie posiadanego</w:t>
      </w:r>
      <w:r w:rsidR="007B3B71">
        <w:rPr>
          <w:rFonts w:asciiTheme="minorHAnsi" w:eastAsiaTheme="majorEastAsia" w:hAnsiTheme="minorHAnsi" w:cstheme="minorHAnsi"/>
          <w:bCs/>
          <w:lang w:eastAsia="en-US"/>
        </w:rPr>
        <w:t xml:space="preserve"> </w:t>
      </w:r>
      <w:r w:rsidR="007B3B71" w:rsidRPr="007B3B71">
        <w:rPr>
          <w:rFonts w:asciiTheme="minorHAnsi" w:eastAsiaTheme="majorEastAsia" w:hAnsiTheme="minorHAnsi" w:cstheme="minorHAnsi"/>
          <w:bCs/>
          <w:lang w:eastAsia="en-US"/>
        </w:rPr>
        <w:t>doświadczenia zawodowego</w:t>
      </w:r>
    </w:p>
    <w:p w14:paraId="3B01A6AA" w14:textId="1F70205C" w:rsidR="00E26933" w:rsidRDefault="00E26933"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Warunek określony w rozdziale IV ust. 9 pkt. 4 lit.</w:t>
      </w:r>
      <w:r w:rsidR="007B3B71">
        <w:rPr>
          <w:rFonts w:asciiTheme="minorHAnsi" w:eastAsiaTheme="majorEastAsia" w:hAnsiTheme="minorHAnsi" w:cstheme="minorHAnsi"/>
          <w:bCs/>
          <w:lang w:eastAsia="en-US"/>
        </w:rPr>
        <w:t xml:space="preserve"> </w:t>
      </w:r>
      <w:r w:rsidR="00BC7E8C">
        <w:rPr>
          <w:rFonts w:asciiTheme="minorHAnsi" w:eastAsiaTheme="majorEastAsia" w:hAnsiTheme="minorHAnsi" w:cstheme="minorHAnsi"/>
          <w:bCs/>
          <w:lang w:eastAsia="en-US"/>
        </w:rPr>
        <w:t>B</w:t>
      </w:r>
      <w:r w:rsidRPr="00E26933">
        <w:rPr>
          <w:rFonts w:asciiTheme="minorHAnsi" w:eastAsiaTheme="majorEastAsia" w:hAnsiTheme="minorHAnsi" w:cstheme="minorHAnsi"/>
          <w:bCs/>
          <w:lang w:eastAsia="en-US"/>
        </w:rPr>
        <w:t xml:space="preserve"> dot. zdolności technicznej lub zawodowej </w:t>
      </w:r>
      <w:r>
        <w:rPr>
          <w:rFonts w:asciiTheme="minorHAnsi" w:eastAsiaTheme="majorEastAsia" w:hAnsiTheme="minorHAnsi" w:cstheme="minorHAnsi"/>
          <w:bCs/>
          <w:lang w:eastAsia="en-US"/>
        </w:rPr>
        <w:t>mogą spełniać Wykonawcy łącznie.</w:t>
      </w:r>
    </w:p>
    <w:p w14:paraId="27BD22E9" w14:textId="77777777" w:rsidR="003230EA" w:rsidRPr="003230EA" w:rsidRDefault="003230EA"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3230EA">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250A90A5" w14:textId="6BA58502" w:rsidR="00F67A36" w:rsidRPr="00E26933" w:rsidRDefault="00F67A36" w:rsidP="008C096B">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77777777" w:rsidR="00F67A36"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roboty budowlane lub usługi, do realizacji których te zdolności są wymagane.</w:t>
      </w:r>
    </w:p>
    <w:p w14:paraId="7A25B0DD" w14:textId="77777777" w:rsidR="00F67A36"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który</w:t>
      </w:r>
      <w:r>
        <w:rPr>
          <w:rFonts w:asciiTheme="minorHAnsi" w:hAnsiTheme="minorHAnsi" w:cstheme="minorHAnsi"/>
        </w:rPr>
        <w:t xml:space="preserve"> </w:t>
      </w:r>
      <w:r w:rsidRPr="000B5DCD">
        <w:rPr>
          <w:rFonts w:asciiTheme="minorHAnsi" w:hAnsiTheme="minorHAnsi" w:cstheme="minorHAnsi"/>
        </w:rPr>
        <w:t>polega</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zdolnościach</w:t>
      </w:r>
      <w:r>
        <w:rPr>
          <w:rFonts w:asciiTheme="minorHAnsi" w:hAnsiTheme="minorHAnsi" w:cstheme="minorHAnsi"/>
        </w:rPr>
        <w:t xml:space="preserve"> </w:t>
      </w:r>
      <w:r w:rsidRPr="000B5DCD">
        <w:rPr>
          <w:rFonts w:asciiTheme="minorHAnsi" w:hAnsiTheme="minorHAnsi" w:cstheme="minorHAnsi"/>
        </w:rPr>
        <w:t>lub</w:t>
      </w:r>
      <w:r>
        <w:rPr>
          <w:rFonts w:asciiTheme="minorHAnsi" w:hAnsiTheme="minorHAnsi" w:cstheme="minorHAnsi"/>
        </w:rPr>
        <w:t xml:space="preserve"> </w:t>
      </w:r>
      <w:r w:rsidRPr="000B5DCD">
        <w:rPr>
          <w:rFonts w:asciiTheme="minorHAnsi" w:hAnsiTheme="minorHAnsi" w:cstheme="minorHAnsi"/>
        </w:rPr>
        <w:t>sytuacji</w:t>
      </w:r>
      <w:r>
        <w:rPr>
          <w:rFonts w:asciiTheme="minorHAnsi" w:hAnsiTheme="minorHAnsi" w:cstheme="minorHAnsi"/>
        </w:rPr>
        <w:t xml:space="preserve"> </w:t>
      </w:r>
      <w:r w:rsidRPr="000B5DCD">
        <w:rPr>
          <w:rFonts w:asciiTheme="minorHAnsi" w:hAnsiTheme="minorHAnsi" w:cstheme="minorHAnsi"/>
        </w:rPr>
        <w:t>podmiotów udostępniających</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składa,</w:t>
      </w:r>
      <w:r>
        <w:rPr>
          <w:rFonts w:asciiTheme="minorHAnsi" w:hAnsiTheme="minorHAnsi" w:cstheme="minorHAnsi"/>
        </w:rPr>
        <w:t xml:space="preserve"> </w:t>
      </w:r>
      <w:r w:rsidRPr="000B5DCD">
        <w:rPr>
          <w:rFonts w:asciiTheme="minorHAnsi" w:hAnsiTheme="minorHAnsi" w:cstheme="minorHAnsi"/>
        </w:rPr>
        <w:t>wraz</w:t>
      </w:r>
      <w:r>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A867FB" w:rsidRDefault="00F67A36" w:rsidP="008C096B">
      <w:pPr>
        <w:pStyle w:val="Akapitzlist"/>
        <w:numPr>
          <w:ilvl w:val="0"/>
          <w:numId w:val="30"/>
        </w:numPr>
        <w:spacing w:line="276" w:lineRule="auto"/>
        <w:ind w:left="1134"/>
        <w:contextualSpacing/>
        <w:jc w:val="both"/>
        <w:rPr>
          <w:rFonts w:asciiTheme="minorHAnsi" w:hAnsiTheme="minorHAnsi" w:cstheme="minorHAnsi"/>
        </w:rPr>
      </w:pPr>
      <w:r w:rsidRPr="00A867FB">
        <w:rPr>
          <w:rFonts w:asciiTheme="minorHAnsi" w:hAnsiTheme="minorHAnsi" w:cstheme="minorHAnsi"/>
        </w:rPr>
        <w:t>zakres dostępnych Wykonawcy zasobów podmiotu udostępniającego zasoby;</w:t>
      </w:r>
    </w:p>
    <w:p w14:paraId="252577B2" w14:textId="0C0DE445" w:rsidR="00F67A36" w:rsidRPr="00A867FB" w:rsidRDefault="00F67A36" w:rsidP="008C096B">
      <w:pPr>
        <w:pStyle w:val="Akapitzlist"/>
        <w:numPr>
          <w:ilvl w:val="0"/>
          <w:numId w:val="30"/>
        </w:numPr>
        <w:spacing w:line="276" w:lineRule="auto"/>
        <w:ind w:left="1134"/>
        <w:contextualSpacing/>
        <w:jc w:val="both"/>
        <w:rPr>
          <w:rFonts w:asciiTheme="minorHAnsi" w:hAnsiTheme="minorHAnsi" w:cstheme="minorHAnsi"/>
        </w:rPr>
      </w:pPr>
      <w:r w:rsidRPr="00A867FB">
        <w:rPr>
          <w:rFonts w:asciiTheme="minorHAnsi" w:hAnsiTheme="minorHAnsi" w:cstheme="minorHAnsi"/>
        </w:rPr>
        <w:t>sposób i okres udostępnienia Wykonawcy i wykorzystania przez niego zasobów</w:t>
      </w:r>
      <w:r>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296DA615" w14:textId="2C7D0470" w:rsidR="00F67A36" w:rsidRPr="00A867FB" w:rsidRDefault="00F67A36" w:rsidP="008C096B">
      <w:pPr>
        <w:pStyle w:val="Akapitzlist"/>
        <w:numPr>
          <w:ilvl w:val="0"/>
          <w:numId w:val="30"/>
        </w:numPr>
        <w:spacing w:line="276" w:lineRule="auto"/>
        <w:ind w:left="1134"/>
        <w:contextualSpacing/>
        <w:jc w:val="both"/>
        <w:rPr>
          <w:rFonts w:asciiTheme="minorHAnsi" w:hAnsiTheme="minorHAnsi" w:cstheme="minorHAnsi"/>
        </w:rPr>
      </w:pPr>
      <w:r w:rsidRPr="00A867FB">
        <w:rPr>
          <w:rFonts w:asciiTheme="minorHAnsi" w:hAnsiTheme="minorHAnsi" w:cstheme="minorHAnsi"/>
        </w:rPr>
        <w:t xml:space="preserve">czy i w jakim zakresie podmiot udostępniający zasoby, na zdolnościach którego Wykonawca polega w odniesieniu do warunków udziału w postępowaniu </w:t>
      </w:r>
      <w:r w:rsidRPr="00A867FB">
        <w:rPr>
          <w:rFonts w:asciiTheme="minorHAnsi" w:hAnsiTheme="minorHAnsi" w:cstheme="minorHAnsi"/>
        </w:rPr>
        <w:lastRenderedPageBreak/>
        <w:t>dotyczących wykształcenia, kwalifikacji zawodowych lub doświadczenia, zrealizuje roboty budowlane lub usługi, których wskazane zdolności dotyczą.</w:t>
      </w:r>
    </w:p>
    <w:p w14:paraId="6E8932DE" w14:textId="77777777" w:rsidR="00F67A36"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D39791" w14:textId="77777777" w:rsidR="00F67A36" w:rsidRPr="00233CB4"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Pr>
          <w:rFonts w:asciiTheme="minorHAnsi" w:eastAsiaTheme="majorEastAsia" w:hAnsiTheme="minorHAnsi" w:cstheme="minorHAnsi"/>
          <w:lang w:eastAsia="en-US"/>
        </w:rPr>
        <w:t xml:space="preserve">b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77777777" w:rsidR="00F67A36" w:rsidRPr="005401D8" w:rsidRDefault="00F67A36" w:rsidP="008C096B">
      <w:pPr>
        <w:pStyle w:val="Akapitzlist"/>
        <w:numPr>
          <w:ilvl w:val="0"/>
          <w:numId w:val="11"/>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lastRenderedPageBreak/>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Wykonawca samodzielnie spełnia je w stopniu nie mniejszym niż podwykonawca, na którego zasoby wykonawca powoływał się w trakcie postępowania o udzielenie zamówienia.</w:t>
      </w:r>
    </w:p>
    <w:p w14:paraId="68686502" w14:textId="77777777" w:rsidR="00F67A36" w:rsidRPr="00786C86" w:rsidRDefault="00F67A36" w:rsidP="007170D0">
      <w:pPr>
        <w:pStyle w:val="Akapitzlist"/>
        <w:numPr>
          <w:ilvl w:val="0"/>
          <w:numId w:val="3"/>
        </w:numPr>
        <w:spacing w:before="480" w:after="240"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46A6DCC7" w14:textId="675E4B33" w:rsidR="00F821FE" w:rsidRDefault="00F821FE" w:rsidP="008C096B">
      <w:pPr>
        <w:pStyle w:val="Akapitzlist"/>
        <w:numPr>
          <w:ilvl w:val="0"/>
          <w:numId w:val="25"/>
        </w:numPr>
        <w:spacing w:before="48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PRZEDMIOTOWE ŚRODKI DOWODOWE</w:t>
      </w:r>
    </w:p>
    <w:p w14:paraId="3F7A3C99" w14:textId="1696E289" w:rsidR="007170D0" w:rsidRPr="007170D0" w:rsidRDefault="007170D0" w:rsidP="007170D0">
      <w:pPr>
        <w:spacing w:after="240" w:line="276" w:lineRule="auto"/>
        <w:ind w:left="-11"/>
        <w:jc w:val="both"/>
        <w:rPr>
          <w:rFonts w:asciiTheme="minorHAnsi" w:eastAsiaTheme="majorEastAsia" w:hAnsiTheme="minorHAnsi" w:cstheme="minorHAnsi"/>
          <w:b/>
          <w:bCs/>
          <w:lang w:eastAsia="en-US"/>
        </w:rPr>
      </w:pPr>
      <w:r w:rsidRPr="00B27929">
        <w:rPr>
          <w:rFonts w:asciiTheme="minorHAnsi" w:eastAsiaTheme="majorEastAsia" w:hAnsiTheme="minorHAnsi" w:cstheme="minorHAnsi"/>
          <w:lang w:eastAsia="en-US"/>
        </w:rPr>
        <w:t>Zamawiający nie wymaga przedmiotowych środków dowodowych</w:t>
      </w:r>
    </w:p>
    <w:p w14:paraId="061B7EBF" w14:textId="3474F3AB" w:rsidR="00F821FE" w:rsidRDefault="00FC0806" w:rsidP="008C096B">
      <w:pPr>
        <w:pStyle w:val="Akapitzlist"/>
        <w:numPr>
          <w:ilvl w:val="0"/>
          <w:numId w:val="25"/>
        </w:numPr>
        <w:spacing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rsidP="008C096B">
      <w:pPr>
        <w:pStyle w:val="Akapitzlist"/>
        <w:numPr>
          <w:ilvl w:val="0"/>
          <w:numId w:val="26"/>
        </w:numPr>
        <w:spacing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D61251" w:rsidRDefault="00AA3045" w:rsidP="008C096B">
      <w:pPr>
        <w:pStyle w:val="Akapitzlist"/>
        <w:numPr>
          <w:ilvl w:val="8"/>
          <w:numId w:val="24"/>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448EC324" w14:textId="77777777" w:rsidR="00AA3045" w:rsidRPr="00D61251" w:rsidRDefault="00AA3045" w:rsidP="008C096B">
      <w:pPr>
        <w:pStyle w:val="Tekstpodstawowy"/>
        <w:numPr>
          <w:ilvl w:val="0"/>
          <w:numId w:val="27"/>
        </w:numPr>
        <w:spacing w:before="120" w:line="276" w:lineRule="auto"/>
        <w:ind w:left="567" w:right="20" w:hanging="283"/>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33E126C7" w14:textId="77777777" w:rsidR="00AA3045" w:rsidRPr="00D61251" w:rsidRDefault="00AA3045" w:rsidP="00AA3045">
      <w:pPr>
        <w:pStyle w:val="Tekstpodstawowy"/>
        <w:spacing w:before="120" w:line="276" w:lineRule="auto"/>
        <w:ind w:left="567" w:right="20"/>
        <w:jc w:val="both"/>
        <w:rPr>
          <w:rFonts w:asciiTheme="minorHAnsi" w:hAnsiTheme="minorHAnsi" w:cstheme="minorHAnsi"/>
        </w:rPr>
      </w:pPr>
      <w:r w:rsidRPr="00D61251">
        <w:rPr>
          <w:rFonts w:asciiTheme="minorHAnsi" w:hAnsiTheme="minorHAnsi" w:cstheme="minorHAnsi"/>
        </w:rPr>
        <w:t>Jeżeli Wykonawca powołuje się na doświadczenie w realizacji robót budowlanych, wykonanych wspólnie z innymi Wykonawcami w ramach konsorcjum, powyższy wykaz dotyczy robót budowlanych faktycznie przez niego wykonanych.</w:t>
      </w:r>
    </w:p>
    <w:p w14:paraId="5F996CF1" w14:textId="77C6063F" w:rsidR="00AA3045" w:rsidRDefault="00AA3045" w:rsidP="008C096B">
      <w:pPr>
        <w:pStyle w:val="Tekstpodstawowy"/>
        <w:numPr>
          <w:ilvl w:val="0"/>
          <w:numId w:val="27"/>
        </w:numPr>
        <w:spacing w:before="120" w:line="276" w:lineRule="auto"/>
        <w:ind w:left="567" w:right="20" w:hanging="283"/>
        <w:jc w:val="both"/>
        <w:rPr>
          <w:rFonts w:asciiTheme="minorHAnsi" w:hAnsiTheme="minorHAnsi" w:cstheme="minorHAnsi"/>
        </w:rPr>
      </w:pPr>
      <w:r w:rsidRPr="00D61251">
        <w:rPr>
          <w:rFonts w:asciiTheme="minorHAnsi" w:hAnsiTheme="minorHAnsi" w:cstheme="minorHAnsi"/>
          <w:b/>
          <w:bCs/>
        </w:rPr>
        <w:t>wykaz osób</w:t>
      </w:r>
      <w:r w:rsidRPr="00D61251">
        <w:rPr>
          <w:rFonts w:asciiTheme="minorHAnsi" w:hAnsiTheme="minorHAnsi" w:cstheme="minorHAnsi"/>
        </w:rPr>
        <w:t xml:space="preserve">, skierowanych przez Wykonawcę do realizacji zamówienia publicznego, w szczególności odpowiedzialnych za kierowanie robotami budowlanymi, wraz z informacjami na temat ich kwalifikacji zawodowych, uprawnień, </w:t>
      </w:r>
      <w:r w:rsidR="00882AAC">
        <w:rPr>
          <w:rFonts w:asciiTheme="minorHAnsi" w:hAnsiTheme="minorHAnsi" w:cstheme="minorHAnsi"/>
        </w:rPr>
        <w:t xml:space="preserve">doświadczenia, </w:t>
      </w:r>
      <w:r w:rsidRPr="00D61251">
        <w:rPr>
          <w:rFonts w:asciiTheme="minorHAnsi" w:hAnsiTheme="minorHAnsi" w:cstheme="minorHAnsi"/>
        </w:rPr>
        <w:t xml:space="preserve">wykształcenia niezbędnych do wykonania zamówienia publicznego, a także zakresu wykonywanych przez nie czynności oraz informacją o podstawie do dysponowania tymi osobami – </w:t>
      </w:r>
      <w:r w:rsidRPr="00D61251">
        <w:rPr>
          <w:rFonts w:asciiTheme="minorHAnsi" w:hAnsiTheme="minorHAnsi" w:cstheme="minorHAnsi"/>
          <w:b/>
          <w:bCs/>
        </w:rPr>
        <w:t>załącznik nr 6 do SWZ</w:t>
      </w:r>
      <w:r w:rsidRPr="00D61251">
        <w:rPr>
          <w:rFonts w:asciiTheme="minorHAnsi" w:hAnsiTheme="minorHAnsi" w:cstheme="minorHAnsi"/>
        </w:rPr>
        <w:t>;</w:t>
      </w:r>
    </w:p>
    <w:p w14:paraId="1BF552CA" w14:textId="77777777" w:rsidR="00AA3045" w:rsidRPr="00D61251" w:rsidRDefault="00AA3045" w:rsidP="008C096B">
      <w:pPr>
        <w:pStyle w:val="Akapitzlist"/>
        <w:numPr>
          <w:ilvl w:val="8"/>
          <w:numId w:val="24"/>
        </w:numPr>
        <w:spacing w:before="120" w:after="120" w:line="276"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2D75BED0" w14:textId="57D9F344" w:rsidR="00AA3045" w:rsidRPr="00F67A36" w:rsidRDefault="00AA3045" w:rsidP="008C096B">
      <w:pPr>
        <w:pStyle w:val="Akapitzlist"/>
        <w:numPr>
          <w:ilvl w:val="5"/>
          <w:numId w:val="20"/>
        </w:numPr>
        <w:spacing w:before="120" w:after="120" w:line="276" w:lineRule="auto"/>
        <w:ind w:left="567" w:hanging="283"/>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lastRenderedPageBreak/>
        <w:t xml:space="preserve">Oświadczenie Wykonawcy, w  zakresie art. 108 ust. 1 pkt 5 ustawy </w:t>
      </w:r>
      <w:proofErr w:type="spellStart"/>
      <w:r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xml:space="preserve"> o braku przynależności do tej  samej grupy kapitałowej, w</w:t>
      </w:r>
      <w:r w:rsidR="00E26933">
        <w:rPr>
          <w:rFonts w:asciiTheme="minorHAnsi" w:eastAsiaTheme="majorEastAsia" w:hAnsiTheme="minorHAnsi" w:cstheme="minorHAnsi"/>
          <w:lang w:eastAsia="en-US"/>
        </w:rPr>
        <w:t xml:space="preserve"> </w:t>
      </w:r>
      <w:r w:rsidRPr="008625AD">
        <w:rPr>
          <w:rFonts w:asciiTheme="minorHAnsi" w:eastAsiaTheme="majorEastAsia" w:hAnsiTheme="minorHAnsi" w:cstheme="minorHAnsi"/>
          <w:lang w:eastAsia="en-US"/>
        </w:rPr>
        <w:t>rozumieniu  ustawy z dnia 16.02.2007 r. o ochronie konkurencji i konsumentów (Dz. U. z 2021 poz. 275), z innym wykonawcą, który  złożył odrębną ofertę, ofertę częściową lu</w:t>
      </w:r>
      <w:r w:rsidR="00E26933">
        <w:rPr>
          <w:rFonts w:asciiTheme="minorHAnsi" w:eastAsiaTheme="majorEastAsia" w:hAnsiTheme="minorHAnsi" w:cstheme="minorHAnsi"/>
          <w:lang w:eastAsia="en-US"/>
        </w:rPr>
        <w:t>b</w:t>
      </w:r>
      <w:r w:rsidRPr="008625AD">
        <w:rPr>
          <w:rFonts w:asciiTheme="minorHAnsi" w:eastAsiaTheme="majorEastAsia" w:hAnsiTheme="minorHAnsi" w:cstheme="minorHAnsi"/>
          <w:lang w:eastAsia="en-US"/>
        </w:rPr>
        <w:t xml:space="preserve">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Pr>
          <w:rFonts w:asciiTheme="minorHAnsi" w:eastAsiaTheme="majorEastAsia" w:hAnsiTheme="minorHAnsi" w:cstheme="minorHAnsi"/>
          <w:lang w:eastAsia="en-US"/>
        </w:rPr>
        <w:t>W</w:t>
      </w:r>
      <w:r w:rsidRPr="008625AD">
        <w:rPr>
          <w:rFonts w:asciiTheme="minorHAnsi" w:eastAsiaTheme="majorEastAsia" w:hAnsiTheme="minorHAnsi" w:cstheme="minorHAnsi"/>
          <w:lang w:eastAsia="en-US"/>
        </w:rPr>
        <w:t xml:space="preserve">ykonawcy należącego do tej samej grupy kapitałowej - </w:t>
      </w:r>
      <w:r w:rsidRPr="008625AD">
        <w:rPr>
          <w:rFonts w:asciiTheme="minorHAnsi" w:eastAsiaTheme="majorEastAsia" w:hAnsiTheme="minorHAnsi" w:cstheme="minorHAnsi"/>
          <w:b/>
          <w:bCs/>
          <w:lang w:eastAsia="en-US"/>
        </w:rPr>
        <w:t xml:space="preserve">załącznik nr </w:t>
      </w:r>
      <w:r w:rsidR="00BC7E8C">
        <w:rPr>
          <w:rFonts w:asciiTheme="minorHAnsi" w:eastAsiaTheme="majorEastAsia" w:hAnsiTheme="minorHAnsi" w:cstheme="minorHAnsi"/>
          <w:b/>
          <w:bCs/>
          <w:lang w:eastAsia="en-US"/>
        </w:rPr>
        <w:t>7</w:t>
      </w:r>
      <w:r w:rsidRPr="008625AD">
        <w:rPr>
          <w:rFonts w:asciiTheme="minorHAnsi" w:eastAsiaTheme="majorEastAsia" w:hAnsiTheme="minorHAnsi" w:cstheme="minorHAnsi"/>
          <w:b/>
          <w:bCs/>
          <w:lang w:eastAsia="en-US"/>
        </w:rPr>
        <w:t xml:space="preserve"> do SWZ</w:t>
      </w:r>
      <w:r w:rsidRPr="008625AD">
        <w:rPr>
          <w:rFonts w:asciiTheme="minorHAnsi" w:eastAsiaTheme="majorEastAsia" w:hAnsiTheme="minorHAnsi" w:cstheme="minorHAnsi"/>
          <w:lang w:eastAsia="en-US"/>
        </w:rPr>
        <w:t>; (dokument ten składa każdy z Wykonawców wspólnie ubiegających się o udzielenie zamówienia).</w:t>
      </w:r>
    </w:p>
    <w:p w14:paraId="19260A94" w14:textId="6CFA9E58" w:rsidR="00AA3045" w:rsidRPr="002F6430" w:rsidRDefault="00AA3045" w:rsidP="008C096B">
      <w:pPr>
        <w:pStyle w:val="Akapitzlist"/>
        <w:numPr>
          <w:ilvl w:val="5"/>
          <w:numId w:val="20"/>
        </w:numPr>
        <w:spacing w:before="120" w:after="120" w:line="276" w:lineRule="auto"/>
        <w:ind w:left="567" w:hanging="283"/>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BC7E8C">
        <w:rPr>
          <w:rFonts w:asciiTheme="minorHAnsi" w:eastAsiaTheme="majorEastAsia" w:hAnsiTheme="minorHAnsi" w:cstheme="minorHAnsi"/>
          <w:b/>
          <w:bCs/>
          <w:lang w:eastAsia="en-US"/>
        </w:rPr>
        <w:t>8</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ten składa każdy z 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6370A183"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3B3C7E8"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lastRenderedPageBreak/>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41887A5" w14:textId="77777777" w:rsidR="00AA3045" w:rsidRPr="00E65CAE" w:rsidRDefault="00AA3045" w:rsidP="008C096B">
      <w:pPr>
        <w:pStyle w:val="Akapitzlist"/>
        <w:numPr>
          <w:ilvl w:val="0"/>
          <w:numId w:val="26"/>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77777777" w:rsidR="00AA3045" w:rsidRDefault="00AA3045" w:rsidP="008C096B">
      <w:pPr>
        <w:pStyle w:val="Akapitzlist"/>
        <w:numPr>
          <w:ilvl w:val="0"/>
          <w:numId w:val="28"/>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 </w:t>
      </w:r>
      <w:r w:rsidRPr="00E65CAE">
        <w:rPr>
          <w:rFonts w:asciiTheme="minorHAnsi" w:eastAsiaTheme="majorEastAsia" w:hAnsiTheme="minorHAnsi" w:cstheme="minorHAnsi"/>
          <w:b/>
          <w:bCs/>
          <w:lang w:eastAsia="en-US"/>
        </w:rPr>
        <w:t>załącznik nr 4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Oświadczenie składają odrębnie:</w:t>
      </w:r>
    </w:p>
    <w:p w14:paraId="4B69BF6F" w14:textId="77777777" w:rsidR="00AA3045" w:rsidRPr="00052BCB" w:rsidRDefault="00AA3045" w:rsidP="008C096B">
      <w:pPr>
        <w:pStyle w:val="Akapitzlist"/>
        <w:numPr>
          <w:ilvl w:val="0"/>
          <w:numId w:val="29"/>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rsidP="008C096B">
      <w:pPr>
        <w:pStyle w:val="Akapitzlist"/>
        <w:numPr>
          <w:ilvl w:val="0"/>
          <w:numId w:val="29"/>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rsidP="008C096B">
      <w:pPr>
        <w:pStyle w:val="Akapitzlist"/>
        <w:numPr>
          <w:ilvl w:val="0"/>
          <w:numId w:val="28"/>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rsidP="008C096B">
      <w:pPr>
        <w:pStyle w:val="Akapitzlist"/>
        <w:numPr>
          <w:ilvl w:val="0"/>
          <w:numId w:val="31"/>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rsidP="008C096B">
      <w:pPr>
        <w:pStyle w:val="Akapitzlist"/>
        <w:numPr>
          <w:ilvl w:val="0"/>
          <w:numId w:val="31"/>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6AE765" w14:textId="77777777" w:rsidR="00AA3045" w:rsidRPr="00052BCB" w:rsidRDefault="00AA3045" w:rsidP="008C096B">
      <w:pPr>
        <w:pStyle w:val="Akapitzlist"/>
        <w:numPr>
          <w:ilvl w:val="0"/>
          <w:numId w:val="31"/>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Pełnomocnictwo do złożenia oferty musi być złożone w oryginale w takiej samej formie, jak składana jest oferta (tj. w formie elektronicznej opatrzonej kwalifikowanym podpisem elektronicznym lub w postaci elektronicznej opatrzonej podpisem zaufanym lub </w:t>
      </w:r>
      <w:r w:rsidRPr="00052BCB">
        <w:rPr>
          <w:rFonts w:asciiTheme="minorHAnsi" w:eastAsiaTheme="majorEastAsia" w:hAnsiTheme="minorHAnsi" w:cstheme="minorHAnsi"/>
          <w:lang w:eastAsia="en-US"/>
        </w:rPr>
        <w:lastRenderedPageBreak/>
        <w:t>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C314D4" w14:textId="77777777" w:rsidR="00AA3045" w:rsidRPr="00AA3045" w:rsidRDefault="00AA3045" w:rsidP="008C096B">
      <w:pPr>
        <w:pStyle w:val="Akapitzlist"/>
        <w:numPr>
          <w:ilvl w:val="0"/>
          <w:numId w:val="28"/>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Oświadczenie Wykonawców wspólnie ubiegających się o udzielenie zamówienia</w:t>
      </w:r>
    </w:p>
    <w:p w14:paraId="6202B1C6" w14:textId="77777777" w:rsidR="00AA3045" w:rsidRPr="00AA3045"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1C6AF1F1" w14:textId="77777777" w:rsidR="00AA3045" w:rsidRDefault="00AA3045" w:rsidP="008C096B">
      <w:pPr>
        <w:pStyle w:val="Akapitzlist"/>
        <w:numPr>
          <w:ilvl w:val="0"/>
          <w:numId w:val="28"/>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w:t>
      </w:r>
      <w:r w:rsidRPr="00AE42A5">
        <w:rPr>
          <w:rFonts w:asciiTheme="minorHAnsi" w:eastAsiaTheme="majorEastAsia" w:hAnsiTheme="minorHAnsi" w:cstheme="minorHAnsi"/>
          <w:lang w:eastAsia="en-US"/>
        </w:rPr>
        <w:t>formą reprezentacji określoną w dokumencie rejestrowym właściwym dla formy organizacyjnej lub innym dokumencie.</w:t>
      </w:r>
    </w:p>
    <w:p w14:paraId="4CA3BD61" w14:textId="33131535" w:rsidR="00282A43" w:rsidRPr="00AE42A5" w:rsidRDefault="00282A43" w:rsidP="008C096B">
      <w:pPr>
        <w:pStyle w:val="Akapitzlist"/>
        <w:numPr>
          <w:ilvl w:val="0"/>
          <w:numId w:val="28"/>
        </w:numPr>
        <w:spacing w:line="276" w:lineRule="auto"/>
        <w:ind w:left="426" w:hanging="283"/>
        <w:contextualSpacing/>
        <w:jc w:val="both"/>
        <w:rPr>
          <w:rFonts w:asciiTheme="minorHAnsi" w:eastAsiaTheme="majorEastAsia" w:hAnsiTheme="minorHAnsi" w:cstheme="minorHAnsi"/>
          <w:lang w:eastAsia="en-US"/>
        </w:rPr>
      </w:pPr>
      <w:r w:rsidRPr="00282A43">
        <w:rPr>
          <w:rFonts w:asciiTheme="minorHAnsi" w:eastAsiaTheme="majorEastAsia" w:hAnsiTheme="minorHAnsi" w:cstheme="minorHAnsi"/>
          <w:b/>
          <w:bCs/>
          <w:lang w:eastAsia="en-US"/>
        </w:rPr>
        <w:t>Wykaz rozwiązań równoważnych (jeżeli dotyczy)</w:t>
      </w:r>
      <w:r w:rsidRPr="00282A43">
        <w:rPr>
          <w:rFonts w:asciiTheme="minorHAnsi" w:eastAsiaTheme="majorEastAsia" w:hAnsiTheme="minorHAnsi" w:cstheme="minorHAnsi"/>
          <w:lang w:eastAsia="en-US"/>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Zamawiający nie przewiduje jego uzupełnienia.</w:t>
      </w:r>
    </w:p>
    <w:p w14:paraId="4DD06B70" w14:textId="77777777" w:rsidR="00AA3045" w:rsidRPr="00AA3045" w:rsidRDefault="00AA3045" w:rsidP="008C096B">
      <w:pPr>
        <w:pStyle w:val="Akapitzlist"/>
        <w:numPr>
          <w:ilvl w:val="0"/>
          <w:numId w:val="28"/>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4FB68D11" w14:textId="77777777" w:rsidR="00AA3045" w:rsidRPr="00915136" w:rsidRDefault="00AA3045" w:rsidP="00AA3045">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lastRenderedPageBreak/>
        <w:t>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385A57E5" w:rsidR="00AA3045" w:rsidRDefault="00AA3045" w:rsidP="00AA3045">
      <w:pPr>
        <w:pStyle w:val="Akapitzlist"/>
        <w:spacing w:before="600" w:after="24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12CC5E61" w14:textId="6A020233" w:rsidR="007A52A4" w:rsidRDefault="007A52A4" w:rsidP="008C096B">
      <w:pPr>
        <w:pStyle w:val="Akapitzlist"/>
        <w:numPr>
          <w:ilvl w:val="0"/>
          <w:numId w:val="25"/>
        </w:numPr>
        <w:spacing w:before="600" w:after="24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t>FORMA SKŁADANIA DOKUMENTÓW</w:t>
      </w:r>
    </w:p>
    <w:p w14:paraId="33CBEB86" w14:textId="77777777" w:rsidR="00DF7036" w:rsidRPr="005C2C1C" w:rsidRDefault="00DF7036" w:rsidP="008C096B">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rsidP="008C096B">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rsidP="008C096B">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rsidP="008C096B">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t>
      </w:r>
      <w:r w:rsidRPr="00A867FB">
        <w:rPr>
          <w:rFonts w:asciiTheme="minorHAnsi" w:eastAsia="Calibri" w:hAnsiTheme="minorHAnsi" w:cstheme="minorHAnsi"/>
        </w:rPr>
        <w:lastRenderedPageBreak/>
        <w:t xml:space="preserve">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rsidP="008C096B">
      <w:pPr>
        <w:pStyle w:val="Akapitzlist"/>
        <w:numPr>
          <w:ilvl w:val="0"/>
          <w:numId w:val="12"/>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rsidP="008C096B">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rsidP="008C096B">
      <w:pPr>
        <w:pStyle w:val="Akapitzlist"/>
        <w:numPr>
          <w:ilvl w:val="1"/>
          <w:numId w:val="12"/>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rsidP="008C096B">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rsidP="008C096B">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rsidP="008C096B">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rsidP="008C096B">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27B19125" w14:textId="77777777" w:rsidR="00DF7036" w:rsidRPr="00AD36E7" w:rsidRDefault="00DF7036" w:rsidP="008C096B">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lastRenderedPageBreak/>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rsidP="008C096B">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rsidP="008C096B">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rsidP="008C096B">
      <w:pPr>
        <w:pStyle w:val="Akapitzlist"/>
        <w:numPr>
          <w:ilvl w:val="0"/>
          <w:numId w:val="12"/>
        </w:numPr>
        <w:spacing w:line="276" w:lineRule="auto"/>
        <w:ind w:left="426" w:hanging="426"/>
        <w:jc w:val="both"/>
        <w:rPr>
          <w:rFonts w:asciiTheme="minorHAnsi" w:hAnsiTheme="minorHAnsi" w:cstheme="minorHAnsi"/>
        </w:rPr>
      </w:pPr>
      <w:bookmarkStart w:id="10"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10"/>
    <w:p w14:paraId="66832E8A" w14:textId="77777777" w:rsidR="00DF7036" w:rsidRPr="00353CDA" w:rsidRDefault="00DF7036" w:rsidP="008C096B">
      <w:pPr>
        <w:pStyle w:val="Akapitzlist"/>
        <w:numPr>
          <w:ilvl w:val="0"/>
          <w:numId w:val="12"/>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19D48D6" w14:textId="77777777" w:rsidR="00DF7036" w:rsidRPr="009367A6" w:rsidRDefault="00DF7036" w:rsidP="008C096B">
      <w:pPr>
        <w:pStyle w:val="Akapitzlist"/>
        <w:numPr>
          <w:ilvl w:val="0"/>
          <w:numId w:val="12"/>
        </w:numPr>
        <w:spacing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B41829" w:rsidRDefault="0016777E" w:rsidP="008C096B">
      <w:pPr>
        <w:pStyle w:val="Akapitzlist"/>
        <w:numPr>
          <w:ilvl w:val="0"/>
          <w:numId w:val="25"/>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PRZYGOTOWANIA OFERT</w:t>
      </w:r>
    </w:p>
    <w:p w14:paraId="2FC29128" w14:textId="77777777" w:rsidR="00B41829" w:rsidRPr="00DF7036" w:rsidRDefault="00B41829" w:rsidP="008C096B">
      <w:pPr>
        <w:pStyle w:val="Akapitzlist"/>
        <w:numPr>
          <w:ilvl w:val="2"/>
          <w:numId w:val="32"/>
        </w:numPr>
        <w:spacing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DF7036">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lastRenderedPageBreak/>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Zamawiający nie przewiduje zwrotu kosztów udziału w postępowaniu, w tym zwrotu kosztów poniesionych z tytułu nabycia kwalifikowanego podpisu elektronicznego.</w:t>
      </w:r>
    </w:p>
    <w:p w14:paraId="49705AE1"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rsidP="008C096B">
      <w:pPr>
        <w:pStyle w:val="Akapitzlist"/>
        <w:numPr>
          <w:ilvl w:val="2"/>
          <w:numId w:val="32"/>
        </w:numPr>
        <w:spacing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Poprzez oryginał należy rozumieć dokument podpisany kwalifikowanym podpisem elektronicznym, zaufanym lub osobistym.</w:t>
      </w:r>
    </w:p>
    <w:p w14:paraId="4844513E"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 xml:space="preserve">Podpisy kwalifikowane wykorzystywane przez Wykonawców do podpisywania wszelkich plików muszą spełniać “Rozporządzenie Parlamentu Europejskiego i Rady w sprawie identyfikacji elektronicznej i usług zaufania w odniesieniu do transakcji </w:t>
      </w:r>
      <w:r w:rsidRPr="008E4540">
        <w:rPr>
          <w:rFonts w:asciiTheme="minorHAnsi" w:hAnsiTheme="minorHAnsi" w:cstheme="minorHAnsi"/>
        </w:rPr>
        <w:lastRenderedPageBreak/>
        <w:t>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rsidP="008C096B">
      <w:pPr>
        <w:pStyle w:val="Akapitzlist"/>
        <w:numPr>
          <w:ilvl w:val="2"/>
          <w:numId w:val="32"/>
        </w:numPr>
        <w:spacing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bookmarkStart w:id="11" w:name="_Hlk63835213"/>
      <w:r w:rsidRPr="008E4540">
        <w:rPr>
          <w:rFonts w:asciiTheme="minorHAnsi" w:hAnsiTheme="minorHAnsi" w:cstheme="minorHAnsi"/>
        </w:rPr>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bookmarkEnd w:id="11"/>
    <w:p w14:paraId="357F846B"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podpisu z kwalifikowanym znacznikiem czasu.</w:t>
      </w:r>
    </w:p>
    <w:p w14:paraId="01993096" w14:textId="77777777" w:rsidR="00B41829" w:rsidRPr="008E4540" w:rsidRDefault="00B41829" w:rsidP="008C096B">
      <w:pPr>
        <w:pStyle w:val="Akapitzlist"/>
        <w:numPr>
          <w:ilvl w:val="2"/>
          <w:numId w:val="32"/>
        </w:numPr>
        <w:spacing w:line="276" w:lineRule="auto"/>
        <w:jc w:val="both"/>
        <w:rPr>
          <w:rFonts w:asciiTheme="minorHAnsi" w:hAnsiTheme="minorHAnsi" w:cstheme="minorHAnsi"/>
          <w:b/>
          <w:bCs/>
        </w:rPr>
      </w:pPr>
      <w:r w:rsidRPr="008E4540">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CE9AA67" w14:textId="77777777" w:rsidR="00B41829" w:rsidRDefault="00B41829" w:rsidP="008C096B">
      <w:pPr>
        <w:pStyle w:val="Akapitzlist"/>
        <w:numPr>
          <w:ilvl w:val="0"/>
          <w:numId w:val="33"/>
        </w:numPr>
        <w:spacing w:line="276" w:lineRule="auto"/>
        <w:ind w:left="993"/>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rsidP="008C096B">
      <w:pPr>
        <w:pStyle w:val="Akapitzlist"/>
        <w:numPr>
          <w:ilvl w:val="0"/>
          <w:numId w:val="33"/>
        </w:numPr>
        <w:spacing w:line="276" w:lineRule="auto"/>
        <w:ind w:left="993"/>
        <w:jc w:val="both"/>
        <w:rPr>
          <w:rFonts w:asciiTheme="minorHAnsi" w:hAnsiTheme="minorHAnsi" w:cstheme="minorHAnsi"/>
        </w:rPr>
      </w:pPr>
      <w:r w:rsidRPr="00BA501E">
        <w:rPr>
          <w:rFonts w:asciiTheme="minorHAnsi" w:hAnsiTheme="minorHAns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rsidP="008C096B">
      <w:pPr>
        <w:pStyle w:val="Akapitzlist"/>
        <w:numPr>
          <w:ilvl w:val="0"/>
          <w:numId w:val="33"/>
        </w:numPr>
        <w:spacing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rsidP="008C096B">
      <w:pPr>
        <w:pStyle w:val="Akapitzlist"/>
        <w:numPr>
          <w:ilvl w:val="0"/>
          <w:numId w:val="33"/>
        </w:numPr>
        <w:spacing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rsidP="008C096B">
      <w:pPr>
        <w:pStyle w:val="Akapitzlist"/>
        <w:numPr>
          <w:ilvl w:val="0"/>
          <w:numId w:val="33"/>
        </w:numPr>
        <w:spacing w:line="276" w:lineRule="auto"/>
        <w:ind w:left="993"/>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rsidP="008C096B">
      <w:pPr>
        <w:pStyle w:val="Akapitzlist"/>
        <w:numPr>
          <w:ilvl w:val="0"/>
          <w:numId w:val="33"/>
        </w:numPr>
        <w:spacing w:line="276" w:lineRule="auto"/>
        <w:ind w:left="993"/>
        <w:jc w:val="both"/>
        <w:rPr>
          <w:rFonts w:asciiTheme="minorHAnsi" w:hAnsiTheme="minorHAnsi" w:cstheme="minorHAnsi"/>
        </w:rPr>
      </w:pPr>
      <w:r w:rsidRPr="008E4540">
        <w:rPr>
          <w:rFonts w:asciiTheme="minorHAnsi" w:hAnsiTheme="minorHAnsi" w:cstheme="minorHAnsi"/>
        </w:rPr>
        <w:t>Platformazakupowa.pl działa według standardu przyjętego w komunikacji sieciowej - kodowanie UTF8,</w:t>
      </w:r>
    </w:p>
    <w:p w14:paraId="1D0DFDCD" w14:textId="77777777" w:rsidR="00B41829" w:rsidRPr="008E4540" w:rsidRDefault="00B41829" w:rsidP="008C096B">
      <w:pPr>
        <w:pStyle w:val="Akapitzlist"/>
        <w:numPr>
          <w:ilvl w:val="0"/>
          <w:numId w:val="33"/>
        </w:numPr>
        <w:spacing w:before="240" w:line="276" w:lineRule="auto"/>
        <w:ind w:left="993"/>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063FFD83" w:rsidR="00767697" w:rsidRPr="00B41829" w:rsidRDefault="00767697" w:rsidP="008C096B">
      <w:pPr>
        <w:pStyle w:val="Akapitzlist"/>
        <w:numPr>
          <w:ilvl w:val="0"/>
          <w:numId w:val="25"/>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POROZUMIEWANIA SIĘ ZAMAWIAJĄCEGO Z WYKONAWCAMI</w:t>
      </w:r>
    </w:p>
    <w:p w14:paraId="23FAF861" w14:textId="77777777" w:rsidR="00B41829" w:rsidRPr="00C5373D" w:rsidRDefault="00B41829" w:rsidP="008C096B">
      <w:pPr>
        <w:pStyle w:val="Akapitzlist"/>
        <w:numPr>
          <w:ilvl w:val="0"/>
          <w:numId w:val="34"/>
        </w:numPr>
        <w:spacing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rsidP="008C096B">
      <w:pPr>
        <w:pStyle w:val="Akapitzlist"/>
        <w:numPr>
          <w:ilvl w:val="0"/>
          <w:numId w:val="34"/>
        </w:numPr>
        <w:spacing w:line="276" w:lineRule="auto"/>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580F7258" w:rsidR="00B41829" w:rsidRPr="00E1681D" w:rsidRDefault="00B41829" w:rsidP="008C096B">
      <w:pPr>
        <w:pStyle w:val="Akapitzlist"/>
        <w:numPr>
          <w:ilvl w:val="0"/>
          <w:numId w:val="34"/>
        </w:numPr>
        <w:spacing w:line="276" w:lineRule="auto"/>
        <w:jc w:val="both"/>
        <w:rPr>
          <w:rFonts w:asciiTheme="minorHAnsi" w:hAnsiTheme="minorHAnsi" w:cstheme="minorHAnsi"/>
        </w:rPr>
      </w:pPr>
      <w:r w:rsidRPr="00E1681D">
        <w:rPr>
          <w:rFonts w:asciiTheme="minorHAnsi" w:hAnsiTheme="minorHAnsi" w:cstheme="minorHAnsi"/>
        </w:rPr>
        <w:t xml:space="preserve">Adres strony </w:t>
      </w:r>
      <w:r w:rsidRPr="0003571D">
        <w:rPr>
          <w:rFonts w:asciiTheme="minorHAnsi" w:hAnsiTheme="minorHAnsi" w:cstheme="minorHAnsi"/>
        </w:rPr>
        <w:t>prowadzonego postępowania: https://platformazakupowa.pl/transakcja/</w:t>
      </w:r>
      <w:r w:rsidR="005A0CEB" w:rsidRPr="005A0CEB">
        <w:rPr>
          <w:rFonts w:asciiTheme="minorHAnsi" w:hAnsiTheme="minorHAnsi" w:cstheme="minorHAnsi"/>
        </w:rPr>
        <w:t>931734</w:t>
      </w:r>
      <w:r w:rsidR="00EF23BD">
        <w:rPr>
          <w:rFonts w:asciiTheme="minorHAnsi" w:hAnsiTheme="minorHAnsi" w:cstheme="minorHAnsi"/>
        </w:rPr>
        <w:t>.</w:t>
      </w:r>
    </w:p>
    <w:p w14:paraId="0D65D55B" w14:textId="77777777" w:rsidR="00B41829" w:rsidRPr="00E1681D" w:rsidRDefault="00B41829" w:rsidP="008C096B">
      <w:pPr>
        <w:pStyle w:val="Akapitzlist"/>
        <w:numPr>
          <w:ilvl w:val="0"/>
          <w:numId w:val="34"/>
        </w:numPr>
        <w:spacing w:line="276" w:lineRule="auto"/>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rsidP="008C096B">
      <w:pPr>
        <w:pStyle w:val="Akapitzlist"/>
        <w:numPr>
          <w:ilvl w:val="0"/>
          <w:numId w:val="34"/>
        </w:numPr>
        <w:spacing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rsidP="008C096B">
      <w:pPr>
        <w:pStyle w:val="Akapitzlist"/>
        <w:numPr>
          <w:ilvl w:val="0"/>
          <w:numId w:val="34"/>
        </w:numPr>
        <w:spacing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rsidP="008C096B">
      <w:pPr>
        <w:pStyle w:val="Akapitzlist"/>
        <w:numPr>
          <w:ilvl w:val="0"/>
          <w:numId w:val="34"/>
        </w:numPr>
        <w:spacing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D4BB9BD" w14:textId="77777777" w:rsidR="00B41829" w:rsidRPr="00C5373D" w:rsidRDefault="00B41829" w:rsidP="008C096B">
      <w:pPr>
        <w:pStyle w:val="Akapitzlist"/>
        <w:numPr>
          <w:ilvl w:val="0"/>
          <w:numId w:val="34"/>
        </w:numPr>
        <w:spacing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rsidP="008C096B">
      <w:pPr>
        <w:pStyle w:val="Akapitzlist"/>
        <w:numPr>
          <w:ilvl w:val="0"/>
          <w:numId w:val="34"/>
        </w:numPr>
        <w:spacing w:line="276" w:lineRule="auto"/>
        <w:jc w:val="both"/>
        <w:rPr>
          <w:rFonts w:asciiTheme="minorHAnsi" w:hAnsiTheme="minorHAnsi" w:cstheme="minorHAnsi"/>
        </w:rPr>
      </w:pPr>
      <w:r w:rsidRPr="00C5373D">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7170D0" w:rsidRDefault="00B41829" w:rsidP="008C096B">
      <w:pPr>
        <w:pStyle w:val="Akapitzlist"/>
        <w:numPr>
          <w:ilvl w:val="0"/>
          <w:numId w:val="34"/>
        </w:numPr>
        <w:spacing w:line="276" w:lineRule="auto"/>
        <w:jc w:val="both"/>
        <w:rPr>
          <w:rFonts w:asciiTheme="minorHAnsi" w:hAnsiTheme="minorHAnsi" w:cstheme="minorHAnsi"/>
        </w:rPr>
      </w:pPr>
      <w:r w:rsidRPr="007170D0">
        <w:rPr>
          <w:rFonts w:asciiTheme="minorHAnsi" w:hAnsiTheme="minorHAnsi" w:cstheme="minorHAnsi"/>
        </w:rPr>
        <w:lastRenderedPageBreak/>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rsidP="008C096B">
      <w:pPr>
        <w:pStyle w:val="Akapitzlist"/>
        <w:numPr>
          <w:ilvl w:val="0"/>
          <w:numId w:val="34"/>
        </w:numPr>
        <w:tabs>
          <w:tab w:val="left" w:pos="567"/>
        </w:tabs>
        <w:spacing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rsidP="008C096B">
      <w:pPr>
        <w:pStyle w:val="Akapitzlist"/>
        <w:numPr>
          <w:ilvl w:val="0"/>
          <w:numId w:val="34"/>
        </w:numPr>
        <w:tabs>
          <w:tab w:val="left" w:pos="567"/>
        </w:tabs>
        <w:spacing w:line="276" w:lineRule="auto"/>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7471BD27" w14:textId="77777777" w:rsidR="00B41829" w:rsidRPr="00C5373D" w:rsidRDefault="00B41829" w:rsidP="008C096B">
      <w:pPr>
        <w:pStyle w:val="Akapitzlist"/>
        <w:numPr>
          <w:ilvl w:val="0"/>
          <w:numId w:val="34"/>
        </w:numPr>
        <w:tabs>
          <w:tab w:val="left" w:pos="567"/>
        </w:tabs>
        <w:spacing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77385180" w14:textId="40907C9C" w:rsidR="00282A43" w:rsidRPr="00282A43" w:rsidRDefault="00B41829" w:rsidP="00282A43">
      <w:pPr>
        <w:pStyle w:val="Akapitzlist"/>
        <w:numPr>
          <w:ilvl w:val="0"/>
          <w:numId w:val="34"/>
        </w:numPr>
        <w:tabs>
          <w:tab w:val="left" w:pos="567"/>
        </w:tabs>
        <w:spacing w:line="276" w:lineRule="auto"/>
        <w:ind w:right="20"/>
        <w:rPr>
          <w:rFonts w:asciiTheme="minorHAnsi" w:hAnsiTheme="minorHAnsi" w:cstheme="minorHAnsi"/>
          <w:bCs/>
        </w:rPr>
      </w:pPr>
      <w:r w:rsidRPr="00B41829">
        <w:rPr>
          <w:rFonts w:asciiTheme="minorHAnsi" w:hAnsiTheme="minorHAnsi" w:cstheme="minorHAnsi"/>
        </w:rPr>
        <w:t>Osoby wskazane do porozumiewania się z Wykonawcami:</w:t>
      </w:r>
      <w:r w:rsidRPr="00B41829">
        <w:rPr>
          <w:rFonts w:asciiTheme="minorHAnsi" w:hAnsiTheme="minorHAnsi" w:cstheme="minorHAnsi"/>
        </w:rPr>
        <w:br/>
      </w:r>
      <w:r>
        <w:rPr>
          <w:rFonts w:asciiTheme="minorHAnsi" w:hAnsiTheme="minorHAnsi" w:cstheme="minorHAnsi"/>
          <w:b/>
        </w:rPr>
        <w:t xml:space="preserve">w </w:t>
      </w:r>
      <w:r w:rsidRPr="00B41829">
        <w:rPr>
          <w:rFonts w:asciiTheme="minorHAnsi" w:hAnsiTheme="minorHAnsi" w:cstheme="minorHAnsi"/>
          <w:b/>
        </w:rPr>
        <w:t>zakresie dotyczącym przedmiotu zamówienia:</w:t>
      </w:r>
      <w:r>
        <w:rPr>
          <w:rFonts w:asciiTheme="minorHAnsi" w:hAnsiTheme="minorHAnsi" w:cstheme="minorHAnsi"/>
          <w:b/>
        </w:rPr>
        <w:br/>
      </w:r>
      <w:r w:rsidR="00282A43" w:rsidRPr="00282A43">
        <w:rPr>
          <w:rFonts w:asciiTheme="minorHAnsi" w:hAnsiTheme="minorHAnsi" w:cstheme="minorHAnsi"/>
          <w:bCs/>
        </w:rPr>
        <w:t>Anna Jezierska-Kaczmarek, tel. 61 8 100 648</w:t>
      </w:r>
    </w:p>
    <w:p w14:paraId="65EF76D9" w14:textId="61F61041" w:rsidR="00282A43" w:rsidRDefault="00282A43" w:rsidP="00170AA0">
      <w:pPr>
        <w:pStyle w:val="Akapitzlist"/>
        <w:tabs>
          <w:tab w:val="left" w:pos="567"/>
        </w:tabs>
        <w:spacing w:line="276" w:lineRule="auto"/>
        <w:ind w:left="720" w:right="20"/>
        <w:rPr>
          <w:rFonts w:asciiTheme="minorHAnsi" w:hAnsiTheme="minorHAnsi" w:cstheme="minorHAnsi"/>
          <w:b/>
        </w:rPr>
      </w:pPr>
      <w:r w:rsidRPr="00282A43">
        <w:rPr>
          <w:rFonts w:asciiTheme="minorHAnsi" w:hAnsiTheme="minorHAnsi" w:cstheme="minorHAnsi"/>
          <w:bCs/>
        </w:rPr>
        <w:t xml:space="preserve">Joanna </w:t>
      </w:r>
      <w:proofErr w:type="spellStart"/>
      <w:r w:rsidRPr="00282A43">
        <w:rPr>
          <w:rFonts w:asciiTheme="minorHAnsi" w:hAnsiTheme="minorHAnsi" w:cstheme="minorHAnsi"/>
          <w:bCs/>
        </w:rPr>
        <w:t>Kołodziejewska</w:t>
      </w:r>
      <w:proofErr w:type="spellEnd"/>
      <w:r w:rsidRPr="00282A43">
        <w:rPr>
          <w:rFonts w:asciiTheme="minorHAnsi" w:hAnsiTheme="minorHAnsi" w:cstheme="minorHAnsi"/>
          <w:bCs/>
        </w:rPr>
        <w:t>, tel. 61 8 100 668</w:t>
      </w:r>
      <w:r w:rsidR="00B41829" w:rsidRPr="00B41829">
        <w:rPr>
          <w:rFonts w:asciiTheme="minorHAnsi" w:hAnsiTheme="minorHAnsi" w:cstheme="minorHAnsi"/>
          <w:bCs/>
        </w:rPr>
        <w:br/>
      </w:r>
      <w:r w:rsidR="00B41829" w:rsidRPr="00B41829">
        <w:rPr>
          <w:rFonts w:asciiTheme="minorHAnsi" w:hAnsiTheme="minorHAnsi" w:cstheme="minorHAnsi"/>
          <w:b/>
        </w:rPr>
        <w:t>w zakresie dotyczącym zagadnień proceduralnych:</w:t>
      </w:r>
      <w:r w:rsidR="00B41829">
        <w:rPr>
          <w:rFonts w:asciiTheme="minorHAnsi" w:hAnsiTheme="minorHAnsi" w:cstheme="minorHAnsi"/>
          <w:b/>
        </w:rPr>
        <w:t xml:space="preserve"> </w:t>
      </w:r>
      <w:r>
        <w:rPr>
          <w:rFonts w:asciiTheme="minorHAnsi" w:hAnsiTheme="minorHAnsi" w:cstheme="minorHAnsi"/>
          <w:b/>
        </w:rPr>
        <w:t xml:space="preserve"> </w:t>
      </w:r>
    </w:p>
    <w:p w14:paraId="5BC15C33" w14:textId="250FB069" w:rsidR="00B41829" w:rsidRPr="00B41829" w:rsidRDefault="00B41829" w:rsidP="00282A43">
      <w:pPr>
        <w:pStyle w:val="Akapitzlist"/>
        <w:tabs>
          <w:tab w:val="left" w:pos="567"/>
        </w:tabs>
        <w:spacing w:line="276" w:lineRule="auto"/>
        <w:ind w:left="720" w:right="20"/>
        <w:rPr>
          <w:rFonts w:asciiTheme="minorHAnsi" w:hAnsiTheme="minorHAnsi" w:cstheme="minorHAnsi"/>
          <w:b/>
        </w:rPr>
      </w:pPr>
      <w:r w:rsidRPr="00B41829">
        <w:rPr>
          <w:rFonts w:asciiTheme="minorHAnsi" w:hAnsiTheme="minorHAnsi" w:cstheme="minorHAnsi"/>
        </w:rPr>
        <w:t>Agnieszka Skrzypczak, tel. 618 100</w:t>
      </w:r>
      <w:r w:rsidR="007170D0">
        <w:rPr>
          <w:rFonts w:asciiTheme="minorHAnsi" w:hAnsiTheme="minorHAnsi" w:cstheme="minorHAnsi"/>
        </w:rPr>
        <w:t> </w:t>
      </w:r>
      <w:r w:rsidRPr="00B41829">
        <w:rPr>
          <w:rFonts w:asciiTheme="minorHAnsi" w:hAnsiTheme="minorHAnsi" w:cstheme="minorHAnsi"/>
        </w:rPr>
        <w:t>087</w:t>
      </w:r>
      <w:r w:rsidR="007170D0">
        <w:rPr>
          <w:rFonts w:asciiTheme="minorHAnsi" w:hAnsiTheme="minorHAnsi" w:cstheme="minorHAnsi"/>
        </w:rPr>
        <w:t>.</w:t>
      </w:r>
    </w:p>
    <w:p w14:paraId="088BB000" w14:textId="61AE1207" w:rsidR="00767697" w:rsidRPr="00B41829" w:rsidRDefault="009949D9" w:rsidP="008C096B">
      <w:pPr>
        <w:pStyle w:val="Akapitzlist"/>
        <w:numPr>
          <w:ilvl w:val="0"/>
          <w:numId w:val="25"/>
        </w:numPr>
        <w:spacing w:before="240" w:line="276" w:lineRule="auto"/>
        <w:ind w:left="709"/>
        <w:jc w:val="both"/>
        <w:rPr>
          <w:rFonts w:asciiTheme="minorHAnsi" w:eastAsiaTheme="majorEastAsia" w:hAnsiTheme="minorHAnsi" w:cstheme="minorHAnsi"/>
          <w:b/>
          <w:bCs/>
          <w:lang w:eastAsia="en-US"/>
        </w:rPr>
      </w:pPr>
      <w:r w:rsidRPr="00B41829">
        <w:rPr>
          <w:rFonts w:asciiTheme="minorHAnsi" w:hAnsiTheme="minorHAnsi" w:cstheme="minorHAnsi"/>
          <w:b/>
          <w:bCs/>
        </w:rPr>
        <w:t>OPIS SPOSOBU OBLICZENIA CENY</w:t>
      </w:r>
    </w:p>
    <w:p w14:paraId="7091A0BC" w14:textId="66D939AE" w:rsidR="003520A6" w:rsidRPr="003520A6" w:rsidRDefault="003520A6" w:rsidP="003520A6">
      <w:pPr>
        <w:pStyle w:val="Akapitzlist"/>
        <w:numPr>
          <w:ilvl w:val="0"/>
          <w:numId w:val="35"/>
        </w:numPr>
        <w:spacing w:before="120" w:after="120" w:line="269" w:lineRule="auto"/>
        <w:jc w:val="both"/>
        <w:rPr>
          <w:rFonts w:asciiTheme="minorHAnsi" w:hAnsiTheme="minorHAnsi" w:cstheme="minorHAnsi"/>
        </w:rPr>
      </w:pPr>
      <w:r>
        <w:rPr>
          <w:rFonts w:asciiTheme="minorHAnsi" w:hAnsiTheme="minorHAnsi" w:cstheme="minorHAnsi"/>
        </w:rPr>
        <w:t xml:space="preserve">Cena </w:t>
      </w:r>
      <w:r w:rsidRPr="003520A6">
        <w:rPr>
          <w:rFonts w:asciiTheme="minorHAnsi" w:hAnsiTheme="minorHAnsi" w:cstheme="minorHAnsi"/>
        </w:rPr>
        <w:t>za przedmiot zamówienia jest ceną ryczałtową, której definicję określa art.632 Kodeksu cywilnego. Cena ofertowa (ryczałtowa) brutto winna obejmować koszty i składniki związane z wykonaniem całości prac, czynności i innych kosztów koniecznych do wykonania zamówienia (wszelkie prace pomocnicze  i towarzyszące, które są konieczne do prawidłowego wykonania robót ujętych w przedmiarze robót, w tym prace wynikające z dokumentacji projektowej oraz wszelkie inne roboty, prace, badania (laboratoryjne), czynności obowiązki i wymogi wynikające z niniejszej umowy, dokumentacji projektowej), których zrealizowanie jest niezbędne dla prawidłowego wykonania umowy i przekazania zadania Zamawiającemu.</w:t>
      </w:r>
    </w:p>
    <w:p w14:paraId="590593D6" w14:textId="77777777" w:rsidR="003520A6" w:rsidRPr="003520A6" w:rsidRDefault="003520A6" w:rsidP="003520A6">
      <w:pPr>
        <w:pStyle w:val="Akapitzlist"/>
        <w:numPr>
          <w:ilvl w:val="0"/>
          <w:numId w:val="35"/>
        </w:numPr>
        <w:spacing w:before="120" w:after="120" w:line="269" w:lineRule="auto"/>
        <w:jc w:val="both"/>
        <w:rPr>
          <w:rFonts w:asciiTheme="minorHAnsi" w:hAnsiTheme="minorHAnsi" w:cstheme="minorHAnsi"/>
        </w:rPr>
      </w:pPr>
      <w:r w:rsidRPr="003520A6">
        <w:rPr>
          <w:rFonts w:asciiTheme="minorHAnsi" w:hAnsiTheme="minorHAnsi" w:cstheme="minorHAnsi"/>
        </w:rPr>
        <w:t>Do kosztów tych należy zaliczyć między innymi:</w:t>
      </w:r>
    </w:p>
    <w:p w14:paraId="46056B62" w14:textId="7C598723" w:rsidR="003520A6" w:rsidRPr="003520A6" w:rsidRDefault="003520A6" w:rsidP="003520A6">
      <w:pPr>
        <w:pStyle w:val="Akapitzlist"/>
        <w:spacing w:before="120" w:after="120" w:line="269" w:lineRule="auto"/>
        <w:ind w:left="720"/>
        <w:jc w:val="both"/>
        <w:rPr>
          <w:rFonts w:asciiTheme="minorHAnsi" w:hAnsiTheme="minorHAnsi" w:cstheme="minorHAnsi"/>
        </w:rPr>
      </w:pPr>
      <w:r>
        <w:rPr>
          <w:rFonts w:asciiTheme="minorHAnsi" w:hAnsiTheme="minorHAnsi" w:cstheme="minorHAnsi"/>
        </w:rPr>
        <w:t xml:space="preserve">- </w:t>
      </w:r>
      <w:r w:rsidRPr="003520A6">
        <w:rPr>
          <w:rFonts w:asciiTheme="minorHAnsi" w:hAnsiTheme="minorHAnsi" w:cstheme="minorHAnsi"/>
        </w:rPr>
        <w:t>koszty zorganizowania, oznakowania i późniejszej likwidacji placu budowy;</w:t>
      </w:r>
    </w:p>
    <w:p w14:paraId="58F564FE" w14:textId="16AD7424" w:rsidR="003520A6" w:rsidRDefault="003520A6" w:rsidP="003520A6">
      <w:pPr>
        <w:pStyle w:val="Akapitzlist"/>
        <w:numPr>
          <w:ilvl w:val="0"/>
          <w:numId w:val="51"/>
        </w:numPr>
        <w:spacing w:before="120" w:after="120" w:line="269" w:lineRule="auto"/>
        <w:jc w:val="both"/>
        <w:rPr>
          <w:rFonts w:asciiTheme="minorHAnsi" w:hAnsiTheme="minorHAnsi" w:cstheme="minorHAnsi"/>
        </w:rPr>
      </w:pPr>
      <w:r w:rsidRPr="003520A6">
        <w:rPr>
          <w:rFonts w:asciiTheme="minorHAnsi" w:hAnsiTheme="minorHAnsi" w:cstheme="minorHAnsi"/>
        </w:rPr>
        <w:t>koszty opracowania planu bioz;</w:t>
      </w:r>
    </w:p>
    <w:p w14:paraId="59304EAC" w14:textId="78A3C558" w:rsidR="003520A6" w:rsidRDefault="003520A6" w:rsidP="003520A6">
      <w:pPr>
        <w:pStyle w:val="Akapitzlist"/>
        <w:numPr>
          <w:ilvl w:val="0"/>
          <w:numId w:val="51"/>
        </w:numPr>
        <w:spacing w:before="120" w:after="120" w:line="269" w:lineRule="auto"/>
        <w:jc w:val="both"/>
        <w:rPr>
          <w:rFonts w:asciiTheme="minorHAnsi" w:hAnsiTheme="minorHAnsi" w:cstheme="minorHAnsi"/>
        </w:rPr>
      </w:pPr>
      <w:r w:rsidRPr="003520A6">
        <w:rPr>
          <w:rFonts w:asciiTheme="minorHAnsi" w:hAnsiTheme="minorHAnsi" w:cstheme="minorHAnsi"/>
        </w:rPr>
        <w:t>koszty utrzymania terenu budowy i zabezpieczenia mienia placu budowy i miejsc postojowych sprzętu i maszyn;</w:t>
      </w:r>
    </w:p>
    <w:p w14:paraId="2D46F3A1" w14:textId="2EA3D534" w:rsidR="003520A6" w:rsidRDefault="003520A6" w:rsidP="003520A6">
      <w:pPr>
        <w:pStyle w:val="Akapitzlist"/>
        <w:numPr>
          <w:ilvl w:val="0"/>
          <w:numId w:val="51"/>
        </w:numPr>
        <w:spacing w:before="120" w:after="120" w:line="269" w:lineRule="auto"/>
        <w:jc w:val="both"/>
        <w:rPr>
          <w:rFonts w:asciiTheme="minorHAnsi" w:hAnsiTheme="minorHAnsi" w:cstheme="minorHAnsi"/>
        </w:rPr>
      </w:pPr>
      <w:r w:rsidRPr="003520A6">
        <w:rPr>
          <w:rFonts w:asciiTheme="minorHAnsi" w:hAnsiTheme="minorHAnsi" w:cstheme="minorHAnsi"/>
        </w:rPr>
        <w:t>koszty zorganizowania i dostawy mediów – wody, energii elektrycznej, odbioru ścieków na potrzeby budowy;</w:t>
      </w:r>
    </w:p>
    <w:p w14:paraId="15FD247C" w14:textId="5D5E844B" w:rsidR="003520A6" w:rsidRDefault="003520A6" w:rsidP="003520A6">
      <w:pPr>
        <w:pStyle w:val="Akapitzlist"/>
        <w:numPr>
          <w:ilvl w:val="0"/>
          <w:numId w:val="51"/>
        </w:numPr>
        <w:spacing w:before="120" w:after="120" w:line="269" w:lineRule="auto"/>
        <w:jc w:val="both"/>
        <w:rPr>
          <w:rFonts w:asciiTheme="minorHAnsi" w:hAnsiTheme="minorHAnsi" w:cstheme="minorHAnsi"/>
        </w:rPr>
      </w:pPr>
      <w:r w:rsidRPr="003520A6">
        <w:rPr>
          <w:rFonts w:asciiTheme="minorHAnsi" w:hAnsiTheme="minorHAnsi" w:cstheme="minorHAnsi"/>
        </w:rPr>
        <w:t>koszty wywozu i utylizacji materiałów z terenu budowy</w:t>
      </w:r>
      <w:r>
        <w:rPr>
          <w:rFonts w:asciiTheme="minorHAnsi" w:hAnsiTheme="minorHAnsi" w:cstheme="minorHAnsi"/>
        </w:rPr>
        <w:t>;</w:t>
      </w:r>
    </w:p>
    <w:p w14:paraId="2B6D56FB" w14:textId="095B5BBC" w:rsidR="003520A6" w:rsidRDefault="003520A6" w:rsidP="003520A6">
      <w:pPr>
        <w:pStyle w:val="Akapitzlist"/>
        <w:numPr>
          <w:ilvl w:val="0"/>
          <w:numId w:val="51"/>
        </w:numPr>
        <w:spacing w:before="120" w:after="120" w:line="269" w:lineRule="auto"/>
        <w:jc w:val="both"/>
        <w:rPr>
          <w:rFonts w:asciiTheme="minorHAnsi" w:hAnsiTheme="minorHAnsi" w:cstheme="minorHAnsi"/>
        </w:rPr>
      </w:pPr>
      <w:r w:rsidRPr="003520A6">
        <w:rPr>
          <w:rFonts w:asciiTheme="minorHAnsi" w:hAnsiTheme="minorHAnsi" w:cstheme="minorHAnsi"/>
        </w:rPr>
        <w:t>koszty opracowania dokumentacji powykonawczej z branży budowlanej – wersja papierowa 2 egz. i wersja elektroniczna (format pdf) – 1kpl;</w:t>
      </w:r>
    </w:p>
    <w:p w14:paraId="02485A81" w14:textId="26FBD6CF" w:rsidR="00170AA0" w:rsidRPr="008F7CAF" w:rsidRDefault="00170AA0" w:rsidP="008F7CAF">
      <w:pPr>
        <w:pStyle w:val="Akapitzlist"/>
        <w:numPr>
          <w:ilvl w:val="0"/>
          <w:numId w:val="35"/>
        </w:numPr>
        <w:spacing w:before="120" w:after="120" w:line="269" w:lineRule="auto"/>
        <w:jc w:val="both"/>
        <w:rPr>
          <w:rFonts w:asciiTheme="minorHAnsi" w:hAnsiTheme="minorHAnsi" w:cstheme="minorHAnsi"/>
        </w:rPr>
      </w:pPr>
      <w:r w:rsidRPr="008F7CAF">
        <w:rPr>
          <w:rFonts w:asciiTheme="minorHAnsi" w:hAnsiTheme="minorHAnsi" w:cstheme="minorHAnsi"/>
        </w:rPr>
        <w:t>Cenę należy podać w PLN (w złotych polskich) do dwóch miejsc po przecinku. Zamawiający nie dopuszcza podania w ofercie ceny w walucie obcej.</w:t>
      </w:r>
    </w:p>
    <w:p w14:paraId="2CC4C1E9" w14:textId="12ABCF31" w:rsidR="00170AA0" w:rsidRDefault="00170AA0" w:rsidP="008F7CAF">
      <w:pPr>
        <w:pStyle w:val="Akapitzlist"/>
        <w:numPr>
          <w:ilvl w:val="0"/>
          <w:numId w:val="35"/>
        </w:numPr>
        <w:spacing w:before="120" w:after="120" w:line="269" w:lineRule="auto"/>
        <w:jc w:val="both"/>
        <w:rPr>
          <w:rFonts w:asciiTheme="minorHAnsi" w:hAnsiTheme="minorHAnsi" w:cstheme="minorHAnsi"/>
        </w:rPr>
      </w:pPr>
      <w:r w:rsidRPr="008F7CAF">
        <w:rPr>
          <w:rFonts w:asciiTheme="minorHAnsi" w:hAnsiTheme="minorHAnsi" w:cstheme="minorHAnsi"/>
        </w:rPr>
        <w:lastRenderedPageBreak/>
        <w:t xml:space="preserve">Na potrzeby obliczenia ceny, Zamawiający </w:t>
      </w:r>
      <w:r w:rsidRPr="005A4C66">
        <w:rPr>
          <w:rFonts w:asciiTheme="minorHAnsi" w:hAnsiTheme="minorHAnsi" w:cstheme="minorHAnsi"/>
          <w:b/>
          <w:bCs/>
        </w:rPr>
        <w:t xml:space="preserve">pomocniczo </w:t>
      </w:r>
      <w:r w:rsidRPr="008F7CAF">
        <w:rPr>
          <w:rFonts w:asciiTheme="minorHAnsi" w:hAnsiTheme="minorHAnsi" w:cstheme="minorHAnsi"/>
        </w:rPr>
        <w:t xml:space="preserve">udostępnia przedmiary. Celem uniknięcia wszelkich wątpliwości wskazuje się, iż Wykonawca w ramach wynagrodzenia ryczałtowego ma wykonać wszystkie roboty wynikające z projektu budowlanego oraz </w:t>
      </w:r>
      <w:proofErr w:type="spellStart"/>
      <w:r w:rsidRPr="008F7CAF">
        <w:rPr>
          <w:rFonts w:asciiTheme="minorHAnsi" w:hAnsiTheme="minorHAnsi" w:cstheme="minorHAnsi"/>
        </w:rPr>
        <w:t>STWiOR</w:t>
      </w:r>
      <w:proofErr w:type="spellEnd"/>
      <w:r w:rsidRPr="008F7CAF">
        <w:rPr>
          <w:rFonts w:asciiTheme="minorHAnsi" w:hAnsiTheme="minorHAnsi" w:cstheme="minorHAnsi"/>
        </w:rPr>
        <w:t>, nawet jeśli ilości i rodzaje robót określonych w przedmiarach nie są wystarczające. Wykonawca nie może zatem ubiegać się o dodatkowe wynagrodzenie w przypadku wykonania robót nie przewidzianych w przedmiarach lub w przypadku gdy ich ilość okaże się inna niż rzeczywista.</w:t>
      </w:r>
    </w:p>
    <w:p w14:paraId="134FC039" w14:textId="437C351D" w:rsidR="00170AA0" w:rsidRDefault="00170AA0" w:rsidP="003C30AA">
      <w:pPr>
        <w:pStyle w:val="Akapitzlist"/>
        <w:numPr>
          <w:ilvl w:val="0"/>
          <w:numId w:val="35"/>
        </w:numPr>
        <w:spacing w:before="120" w:after="120" w:line="269" w:lineRule="auto"/>
        <w:jc w:val="both"/>
        <w:rPr>
          <w:rFonts w:asciiTheme="minorHAnsi" w:hAnsiTheme="minorHAnsi" w:cstheme="minorHAnsi"/>
        </w:rPr>
      </w:pPr>
      <w:r w:rsidRPr="003C30AA">
        <w:rPr>
          <w:rFonts w:asciiTheme="minorHAnsi" w:hAnsiTheme="minorHAnsi" w:cstheme="minorHAnsi"/>
        </w:rPr>
        <w:t>Wykonawca powinien wyliczyć cenę oferty brutto, tj. wraz z należnym podatkiem VAT w wysokości przewidzianej ustawowo.</w:t>
      </w:r>
    </w:p>
    <w:p w14:paraId="4E2F656D" w14:textId="4E0F7B89" w:rsidR="00170AA0" w:rsidRDefault="00170AA0" w:rsidP="003C30AA">
      <w:pPr>
        <w:pStyle w:val="Akapitzlist"/>
        <w:numPr>
          <w:ilvl w:val="0"/>
          <w:numId w:val="35"/>
        </w:numPr>
        <w:spacing w:before="120" w:after="120" w:line="269" w:lineRule="auto"/>
        <w:jc w:val="both"/>
        <w:rPr>
          <w:rFonts w:asciiTheme="minorHAnsi" w:hAnsiTheme="minorHAnsi" w:cstheme="minorHAnsi"/>
        </w:rPr>
      </w:pPr>
      <w:r w:rsidRPr="003C30AA">
        <w:rPr>
          <w:rFonts w:asciiTheme="minorHAnsi" w:hAnsiTheme="minorHAnsi" w:cstheme="minorHAnsi"/>
        </w:rPr>
        <w:t>Cena może być tylko jedna za oferowany przedmiot zamówienia, nie dopuszcza się wariantowości cen.</w:t>
      </w:r>
    </w:p>
    <w:p w14:paraId="0B52EF5A" w14:textId="131AA511" w:rsidR="00170AA0" w:rsidRDefault="00170AA0" w:rsidP="003C30AA">
      <w:pPr>
        <w:pStyle w:val="Akapitzlist"/>
        <w:numPr>
          <w:ilvl w:val="0"/>
          <w:numId w:val="35"/>
        </w:numPr>
        <w:spacing w:before="120" w:after="120" w:line="269" w:lineRule="auto"/>
        <w:jc w:val="both"/>
        <w:rPr>
          <w:rFonts w:asciiTheme="minorHAnsi" w:hAnsiTheme="minorHAnsi" w:cstheme="minorHAnsi"/>
        </w:rPr>
      </w:pPr>
      <w:r w:rsidRPr="003C30AA">
        <w:rPr>
          <w:rFonts w:asciiTheme="minorHAnsi" w:hAnsiTheme="minorHAnsi" w:cstheme="minorHAnsi"/>
        </w:rPr>
        <w:t>Cena ofertowa nie podlega waloryzacji i zmianom do końca realizacji przedmiotu zamówienia z zastrzeżeniem zmian przewidzianych w projekcie umowy.</w:t>
      </w:r>
    </w:p>
    <w:p w14:paraId="07B500A1" w14:textId="5E07FACF" w:rsidR="00170AA0" w:rsidRDefault="00170AA0" w:rsidP="003C30AA">
      <w:pPr>
        <w:pStyle w:val="Akapitzlist"/>
        <w:numPr>
          <w:ilvl w:val="0"/>
          <w:numId w:val="35"/>
        </w:numPr>
        <w:spacing w:before="120" w:after="120" w:line="269" w:lineRule="auto"/>
        <w:jc w:val="both"/>
        <w:rPr>
          <w:rFonts w:asciiTheme="minorHAnsi" w:hAnsiTheme="minorHAnsi" w:cstheme="minorHAnsi"/>
        </w:rPr>
      </w:pPr>
      <w:r w:rsidRPr="003C30AA">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1AC57624" w14:textId="599F35B3" w:rsidR="00170AA0" w:rsidRDefault="00170AA0" w:rsidP="00B34B9A">
      <w:pPr>
        <w:pStyle w:val="Akapitzlist"/>
        <w:numPr>
          <w:ilvl w:val="0"/>
          <w:numId w:val="35"/>
        </w:numPr>
        <w:spacing w:before="120" w:after="120" w:line="269" w:lineRule="auto"/>
        <w:jc w:val="both"/>
        <w:rPr>
          <w:rFonts w:asciiTheme="minorHAnsi" w:hAnsiTheme="minorHAnsi" w:cstheme="minorHAnsi"/>
        </w:rPr>
      </w:pPr>
      <w:r w:rsidRPr="003C30AA">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3C30AA">
        <w:rPr>
          <w:rFonts w:asciiTheme="minorHAnsi" w:hAnsiTheme="minorHAnsi" w:cstheme="minorHAnsi"/>
        </w:rPr>
        <w:t>Pzp</w:t>
      </w:r>
      <w:proofErr w:type="spellEnd"/>
      <w:r w:rsidRPr="003C30AA">
        <w:rPr>
          <w:rFonts w:asciiTheme="minorHAnsi" w:hAnsiTheme="minorHAnsi" w:cstheme="minorHAnsi"/>
        </w:rPr>
        <w:t xml:space="preserve"> w związku z art. 223 ust. 2 pkt 3 ustawy </w:t>
      </w:r>
      <w:proofErr w:type="spellStart"/>
      <w:r w:rsidRPr="003C30AA">
        <w:rPr>
          <w:rFonts w:asciiTheme="minorHAnsi" w:hAnsiTheme="minorHAnsi" w:cstheme="minorHAnsi"/>
        </w:rPr>
        <w:t>Pzp</w:t>
      </w:r>
      <w:proofErr w:type="spellEnd"/>
      <w:r w:rsidRPr="003C30AA">
        <w:rPr>
          <w:rFonts w:asciiTheme="minorHAnsi" w:hAnsiTheme="minorHAnsi" w:cstheme="minorHAnsi"/>
        </w:rPr>
        <w:t>).</w:t>
      </w:r>
    </w:p>
    <w:p w14:paraId="6B81EDA3" w14:textId="386AF31A" w:rsidR="00170AA0" w:rsidRDefault="00170AA0" w:rsidP="00B34B9A">
      <w:pPr>
        <w:pStyle w:val="Akapitzlist"/>
        <w:numPr>
          <w:ilvl w:val="0"/>
          <w:numId w:val="35"/>
        </w:numPr>
        <w:spacing w:before="120" w:after="120" w:line="269" w:lineRule="auto"/>
        <w:jc w:val="both"/>
        <w:rPr>
          <w:rFonts w:asciiTheme="minorHAnsi" w:hAnsiTheme="minorHAnsi" w:cstheme="minorHAnsi"/>
        </w:rPr>
      </w:pPr>
      <w:r w:rsidRPr="003C30AA">
        <w:rPr>
          <w:rFonts w:asciiTheme="minorHAnsi" w:hAnsiTheme="minorHAnsi" w:cstheme="minorHAnsi"/>
        </w:rPr>
        <w:t>Wykonawcy ponoszą wszelkie koszty związane z przygotowaniem i złożeniem oferty.</w:t>
      </w:r>
    </w:p>
    <w:p w14:paraId="7A696FE4" w14:textId="17208120" w:rsidR="003A6343" w:rsidRPr="00155362" w:rsidRDefault="003A6343" w:rsidP="00155362">
      <w:pPr>
        <w:pStyle w:val="Akapitzlist"/>
        <w:numPr>
          <w:ilvl w:val="0"/>
          <w:numId w:val="35"/>
        </w:numPr>
        <w:spacing w:before="120"/>
        <w:jc w:val="both"/>
        <w:rPr>
          <w:rFonts w:asciiTheme="minorHAnsi" w:hAnsiTheme="minorHAnsi" w:cstheme="minorHAnsi"/>
        </w:rPr>
      </w:pPr>
      <w:r w:rsidRPr="00155362">
        <w:rPr>
          <w:rFonts w:asciiTheme="minorHAnsi" w:hAnsiTheme="minorHAnsi" w:cstheme="minorHAnsi"/>
        </w:rPr>
        <w:t xml:space="preserve">Zamawiający przypomina równocześnie, iż zgodnie z przepisami prawa </w:t>
      </w:r>
      <w:r w:rsidR="00155362" w:rsidRPr="00155362">
        <w:rPr>
          <w:rFonts w:asciiTheme="minorHAnsi" w:hAnsiTheme="minorHAnsi" w:cstheme="minorHAnsi"/>
        </w:rPr>
        <w:t>zgodnie z przepisami ustawy z dnia 11 marca 2004 r. o podatku od towarów i usług (</w:t>
      </w:r>
      <w:proofErr w:type="spellStart"/>
      <w:r w:rsidR="00155362" w:rsidRPr="00155362">
        <w:rPr>
          <w:rFonts w:asciiTheme="minorHAnsi" w:hAnsiTheme="minorHAnsi" w:cstheme="minorHAnsi"/>
        </w:rPr>
        <w:t>t.j</w:t>
      </w:r>
      <w:proofErr w:type="spellEnd"/>
      <w:r w:rsidR="00155362" w:rsidRPr="00155362">
        <w:rPr>
          <w:rFonts w:asciiTheme="minorHAnsi" w:hAnsiTheme="minorHAnsi" w:cstheme="minorHAnsi"/>
        </w:rPr>
        <w:t>. Dz. U. 2020 poz. 106).</w:t>
      </w:r>
      <w:r w:rsidRPr="00155362">
        <w:rPr>
          <w:rFonts w:asciiTheme="minorHAnsi" w:hAnsiTheme="minorHAnsi" w:cstheme="minorHAnsi"/>
        </w:rPr>
        <w:t>ustalenie właściwej stawki podatku</w:t>
      </w:r>
      <w:r w:rsidR="00155362">
        <w:rPr>
          <w:rFonts w:asciiTheme="minorHAnsi" w:hAnsiTheme="minorHAnsi" w:cstheme="minorHAnsi"/>
        </w:rPr>
        <w:t xml:space="preserve"> VAT</w:t>
      </w:r>
      <w:r w:rsidRPr="00155362">
        <w:rPr>
          <w:rFonts w:asciiTheme="minorHAnsi" w:hAnsiTheme="minorHAnsi" w:cstheme="minorHAnsi"/>
        </w:rPr>
        <w:t xml:space="preserve"> pozostaje po stronie Wykonawcy, a wskazane przez Zamawiającego wysokości stawek, mają jedynie charakter pomocniczy.</w:t>
      </w:r>
    </w:p>
    <w:p w14:paraId="1E947D4C" w14:textId="77777777" w:rsidR="00B41829" w:rsidRDefault="00B41829" w:rsidP="00155362">
      <w:pPr>
        <w:pStyle w:val="Akapitzlist"/>
        <w:numPr>
          <w:ilvl w:val="0"/>
          <w:numId w:val="35"/>
        </w:numPr>
        <w:spacing w:before="120" w:after="120" w:line="269" w:lineRule="auto"/>
        <w:jc w:val="both"/>
        <w:rPr>
          <w:rFonts w:asciiTheme="minorHAnsi" w:hAnsiTheme="minorHAnsi" w:cstheme="minorHAnsi"/>
        </w:rPr>
      </w:pPr>
      <w:r w:rsidRPr="00B41829">
        <w:rPr>
          <w:rFonts w:asciiTheme="minorHAnsi" w:hAnsiTheme="minorHAnsi" w:cstheme="minorHAnsi"/>
        </w:rPr>
        <w:t xml:space="preserve">Zgodnie z art. 225 ustawy </w:t>
      </w:r>
      <w:proofErr w:type="spellStart"/>
      <w:r w:rsidRPr="00B41829">
        <w:rPr>
          <w:rFonts w:asciiTheme="minorHAnsi" w:hAnsiTheme="minorHAnsi" w:cstheme="minorHAnsi"/>
        </w:rPr>
        <w:t>Pzp</w:t>
      </w:r>
      <w:proofErr w:type="spellEnd"/>
      <w:r w:rsidRPr="00B4182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23616C0" w14:textId="77777777" w:rsidR="00B41829" w:rsidRPr="001A5C11" w:rsidRDefault="00B41829" w:rsidP="008C096B">
      <w:pPr>
        <w:pStyle w:val="Akapitzlist"/>
        <w:numPr>
          <w:ilvl w:val="3"/>
          <w:numId w:val="36"/>
        </w:numPr>
        <w:tabs>
          <w:tab w:val="left" w:pos="993"/>
        </w:tabs>
        <w:spacing w:before="120" w:after="120" w:line="269" w:lineRule="auto"/>
        <w:ind w:left="993"/>
        <w:jc w:val="both"/>
        <w:rPr>
          <w:rFonts w:asciiTheme="minorHAnsi" w:hAnsiTheme="minorHAnsi" w:cstheme="minorHAnsi"/>
        </w:rPr>
      </w:pPr>
      <w:r w:rsidRPr="001A5C11">
        <w:rPr>
          <w:rFonts w:asciiTheme="minorHAnsi" w:hAnsiTheme="minorHAnsi" w:cstheme="minorHAnsi"/>
        </w:rPr>
        <w:t>poinformowania Zamawiającego, że wybór jego oferty będzie prowadził do powstania u Zamawiającego obowiązku podatkowego;</w:t>
      </w:r>
    </w:p>
    <w:p w14:paraId="4013816B" w14:textId="77777777" w:rsidR="00B41829" w:rsidRDefault="00B41829" w:rsidP="008C096B">
      <w:pPr>
        <w:pStyle w:val="Akapitzlist"/>
        <w:numPr>
          <w:ilvl w:val="3"/>
          <w:numId w:val="36"/>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4758AC27" w14:textId="77777777" w:rsidR="00B41829" w:rsidRDefault="00B41829" w:rsidP="008C096B">
      <w:pPr>
        <w:pStyle w:val="Akapitzlist"/>
        <w:numPr>
          <w:ilvl w:val="3"/>
          <w:numId w:val="36"/>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lastRenderedPageBreak/>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1E92DFF9" w14:textId="77777777" w:rsidR="00B41829" w:rsidRDefault="00B41829" w:rsidP="00B41829">
      <w:pPr>
        <w:pStyle w:val="Akapitzlist"/>
        <w:spacing w:before="120" w:after="120" w:line="269" w:lineRule="auto"/>
        <w:ind w:left="720"/>
        <w:jc w:val="both"/>
        <w:rPr>
          <w:rFonts w:asciiTheme="minorHAnsi" w:hAnsiTheme="minorHAnsi" w:cstheme="minorHAnsi"/>
        </w:rPr>
      </w:pPr>
      <w:r w:rsidRPr="001A5C11">
        <w:rPr>
          <w:rFonts w:asciiTheme="minorHAnsi" w:hAnsiTheme="minorHAnsi" w:cstheme="minorHAnsi"/>
        </w:rPr>
        <w:t>wskazania stawki podatku od towarów i usług, która zgodnie z wiedzą Wykonawcy, będzie miała zastosowanie.</w:t>
      </w:r>
    </w:p>
    <w:p w14:paraId="7669396A" w14:textId="2E42D0DE" w:rsidR="00B41829" w:rsidRPr="00B41829" w:rsidRDefault="00B41829" w:rsidP="008C096B">
      <w:pPr>
        <w:pStyle w:val="Akapitzlist"/>
        <w:numPr>
          <w:ilvl w:val="0"/>
          <w:numId w:val="35"/>
        </w:numPr>
        <w:spacing w:before="120" w:after="240" w:line="269" w:lineRule="auto"/>
        <w:jc w:val="both"/>
        <w:rPr>
          <w:rFonts w:asciiTheme="minorHAnsi" w:hAnsiTheme="minorHAnsi" w:cstheme="minorHAnsi"/>
        </w:rPr>
      </w:pPr>
      <w:r w:rsidRPr="00B41829">
        <w:rPr>
          <w:rFonts w:asciiTheme="minorHAnsi" w:hAnsiTheme="minorHAnsi" w:cstheme="minorHAnsi"/>
        </w:rPr>
        <w:t xml:space="preserve">Informację w powyższym zakresie Wykonawca składa w Formularzu ofertowym stanowiącym </w:t>
      </w:r>
      <w:r w:rsidRPr="00B41829">
        <w:rPr>
          <w:rFonts w:asciiTheme="minorHAnsi" w:hAnsiTheme="minorHAnsi" w:cstheme="minorHAnsi"/>
          <w:b/>
          <w:bCs/>
        </w:rPr>
        <w:t>załącznik nr 1 do SWZ.</w:t>
      </w:r>
      <w:r w:rsidRPr="00B41829">
        <w:rPr>
          <w:rFonts w:asciiTheme="minorHAnsi" w:hAnsiTheme="minorHAnsi" w:cstheme="minorHAnsi"/>
        </w:rPr>
        <w:t xml:space="preserve"> Brak złożenia ww. informacji będzie postrzegany jako brak powstania obowiązku podatkowego u Zamawiającego. </w:t>
      </w:r>
    </w:p>
    <w:p w14:paraId="589748EA" w14:textId="6D3AC1ED" w:rsidR="00DE3586" w:rsidRPr="002A4AF7" w:rsidRDefault="00E16E38" w:rsidP="008C096B">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t>O</w:t>
      </w:r>
      <w:r w:rsidR="00981C19" w:rsidRPr="00B41829">
        <w:rPr>
          <w:rFonts w:asciiTheme="minorHAnsi" w:eastAsiaTheme="minorHAnsi" w:hAnsiTheme="minorHAnsi" w:cstheme="minorHAnsi"/>
          <w:b/>
          <w:bCs/>
          <w:lang w:eastAsia="en-US"/>
        </w:rPr>
        <w:t>PIS KRYTERIÓW OCENY OFERT</w:t>
      </w:r>
    </w:p>
    <w:p w14:paraId="014EDEE4" w14:textId="77777777" w:rsidR="002A4AF7" w:rsidRDefault="002A4AF7" w:rsidP="008C096B">
      <w:pPr>
        <w:pStyle w:val="Akapitzlist"/>
        <w:widowControl w:val="0"/>
        <w:numPr>
          <w:ilvl w:val="0"/>
          <w:numId w:val="37"/>
        </w:numPr>
        <w:autoSpaceDE w:val="0"/>
        <w:autoSpaceDN w:val="0"/>
        <w:adjustRightInd w:val="0"/>
        <w:spacing w:line="276" w:lineRule="auto"/>
        <w:ind w:left="567"/>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49C97039"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Cena</w:t>
      </w:r>
      <w:r>
        <w:rPr>
          <w:rFonts w:asciiTheme="minorHAnsi" w:hAnsiTheme="minorHAnsi" w:cstheme="minorHAnsi"/>
          <w:b/>
          <w:bCs/>
        </w:rPr>
        <w:t xml:space="preserve"> - 6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4FE318AB" w14:textId="30DDD942"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sidR="00CA0C77">
        <w:rPr>
          <w:rFonts w:asciiTheme="minorHAnsi" w:hAnsiTheme="minorHAnsi" w:cstheme="minorHAnsi"/>
          <w:b/>
          <w:bCs/>
        </w:rPr>
        <w:t xml:space="preserve"> -</w:t>
      </w:r>
      <w:r>
        <w:rPr>
          <w:rFonts w:asciiTheme="minorHAnsi" w:hAnsiTheme="minorHAnsi" w:cstheme="minorHAnsi"/>
          <w:b/>
          <w:bCs/>
        </w:rPr>
        <w:t xml:space="preserve"> 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563634E2"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789796FE"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A8886C1"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Ocena oferty na podstawie kryterium ceny zostanie wyliczona według następującego schematu:</w:t>
      </w:r>
    </w:p>
    <w:p w14:paraId="12A69D51"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1CEDE1ED" w14:textId="7FB4E6D1"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--------------------------------------------x</w:t>
      </w:r>
      <w:r w:rsidR="005A0CEB">
        <w:rPr>
          <w:rFonts w:asciiTheme="minorHAnsi" w:hAnsiTheme="minorHAnsi" w:cstheme="minorHAnsi"/>
        </w:rPr>
        <w:t xml:space="preserve"> </w:t>
      </w:r>
      <w:r w:rsidRPr="00AA0AC0">
        <w:rPr>
          <w:rFonts w:asciiTheme="minorHAnsi" w:hAnsiTheme="minorHAnsi" w:cstheme="minorHAnsi"/>
        </w:rPr>
        <w:t>60 %</w:t>
      </w:r>
    </w:p>
    <w:p w14:paraId="6D010F18"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badanej oferty</w:t>
      </w:r>
    </w:p>
    <w:p w14:paraId="5CAD0F4B" w14:textId="49E49750"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76308895" w14:textId="77777777" w:rsidR="002A4AF7" w:rsidRPr="00F76A5D" w:rsidRDefault="002A4AF7" w:rsidP="00BB19B1">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3EF4C240" w14:textId="4773491B" w:rsidR="002A4AF7" w:rsidRPr="002A4AF7" w:rsidRDefault="002A4AF7" w:rsidP="008C096B">
      <w:pPr>
        <w:pStyle w:val="Akapitzlist"/>
        <w:widowControl w:val="0"/>
        <w:numPr>
          <w:ilvl w:val="0"/>
          <w:numId w:val="38"/>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gwarancja minimalna wymagana – </w:t>
      </w:r>
      <w:r w:rsidR="005A0CEB">
        <w:rPr>
          <w:rFonts w:asciiTheme="minorHAnsi" w:hAnsiTheme="minorHAnsi" w:cstheme="minorHAnsi"/>
        </w:rPr>
        <w:t>36</w:t>
      </w:r>
      <w:r w:rsidRPr="002A4AF7">
        <w:rPr>
          <w:rFonts w:asciiTheme="minorHAnsi" w:hAnsiTheme="minorHAnsi" w:cstheme="minorHAnsi"/>
        </w:rPr>
        <w:t xml:space="preserve"> miesięcy (warunek konieczny) – 0 punktów</w:t>
      </w:r>
    </w:p>
    <w:p w14:paraId="4ECCF07C" w14:textId="01501180" w:rsidR="002A4AF7" w:rsidRDefault="002A4AF7" w:rsidP="008C096B">
      <w:pPr>
        <w:pStyle w:val="Akapitzlist"/>
        <w:widowControl w:val="0"/>
        <w:numPr>
          <w:ilvl w:val="0"/>
          <w:numId w:val="38"/>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za przedłużenie gwarancji minimalnej o </w:t>
      </w:r>
      <w:r w:rsidR="005A0CEB">
        <w:rPr>
          <w:rFonts w:asciiTheme="minorHAnsi" w:hAnsiTheme="minorHAnsi" w:cstheme="minorHAnsi"/>
        </w:rPr>
        <w:t>rok</w:t>
      </w:r>
      <w:r w:rsidRPr="002A4AF7">
        <w:rPr>
          <w:rFonts w:asciiTheme="minorHAnsi" w:hAnsiTheme="minorHAnsi" w:cstheme="minorHAnsi"/>
        </w:rPr>
        <w:t xml:space="preserve">, tj. </w:t>
      </w:r>
      <w:r w:rsidR="005A0CEB">
        <w:rPr>
          <w:rFonts w:asciiTheme="minorHAnsi" w:hAnsiTheme="minorHAnsi" w:cstheme="minorHAnsi"/>
        </w:rPr>
        <w:t>48</w:t>
      </w:r>
      <w:r w:rsidRPr="002A4AF7">
        <w:rPr>
          <w:rFonts w:asciiTheme="minorHAnsi" w:hAnsiTheme="minorHAnsi" w:cstheme="minorHAnsi"/>
        </w:rPr>
        <w:t xml:space="preserve"> miesięcy gwarancji – </w:t>
      </w:r>
      <w:r w:rsidR="00CA0C77">
        <w:rPr>
          <w:rFonts w:asciiTheme="minorHAnsi" w:hAnsiTheme="minorHAnsi" w:cstheme="minorHAnsi"/>
        </w:rPr>
        <w:t>2</w:t>
      </w:r>
      <w:r w:rsidRPr="002A4AF7">
        <w:rPr>
          <w:rFonts w:asciiTheme="minorHAnsi" w:hAnsiTheme="minorHAnsi" w:cstheme="minorHAnsi"/>
        </w:rPr>
        <w:t>0 p</w:t>
      </w:r>
      <w:r w:rsidR="00BB19B1">
        <w:rPr>
          <w:rFonts w:asciiTheme="minorHAnsi" w:hAnsiTheme="minorHAnsi" w:cstheme="minorHAnsi"/>
        </w:rPr>
        <w:t>kt</w:t>
      </w:r>
    </w:p>
    <w:p w14:paraId="577EF2F4" w14:textId="12D13A43" w:rsidR="00CB59EE" w:rsidRDefault="00CB59EE" w:rsidP="008C096B">
      <w:pPr>
        <w:pStyle w:val="Akapitzlist"/>
        <w:widowControl w:val="0"/>
        <w:numPr>
          <w:ilvl w:val="0"/>
          <w:numId w:val="38"/>
        </w:numPr>
        <w:autoSpaceDE w:val="0"/>
        <w:autoSpaceDN w:val="0"/>
        <w:adjustRightInd w:val="0"/>
        <w:spacing w:before="120" w:after="120" w:line="269" w:lineRule="auto"/>
        <w:ind w:left="284" w:hanging="284"/>
        <w:jc w:val="both"/>
        <w:rPr>
          <w:rFonts w:asciiTheme="minorHAnsi" w:hAnsiTheme="minorHAnsi" w:cstheme="minorHAnsi"/>
        </w:rPr>
      </w:pPr>
      <w:r w:rsidRPr="00CB59EE">
        <w:rPr>
          <w:rFonts w:asciiTheme="minorHAnsi" w:hAnsiTheme="minorHAnsi" w:cstheme="minorHAnsi"/>
        </w:rPr>
        <w:t xml:space="preserve">za przedłużenie gwarancji minimalnej o </w:t>
      </w:r>
      <w:r w:rsidR="005A0CEB">
        <w:rPr>
          <w:rFonts w:asciiTheme="minorHAnsi" w:hAnsiTheme="minorHAnsi" w:cstheme="minorHAnsi"/>
        </w:rPr>
        <w:t>dwa lata</w:t>
      </w:r>
      <w:r w:rsidRPr="00CB59EE">
        <w:rPr>
          <w:rFonts w:asciiTheme="minorHAnsi" w:hAnsiTheme="minorHAnsi" w:cstheme="minorHAnsi"/>
        </w:rPr>
        <w:t xml:space="preserve">, tj. </w:t>
      </w:r>
      <w:r>
        <w:rPr>
          <w:rFonts w:asciiTheme="minorHAnsi" w:hAnsiTheme="minorHAnsi" w:cstheme="minorHAnsi"/>
        </w:rPr>
        <w:t>60</w:t>
      </w:r>
      <w:r w:rsidRPr="00CB59EE">
        <w:rPr>
          <w:rFonts w:asciiTheme="minorHAnsi" w:hAnsiTheme="minorHAnsi" w:cstheme="minorHAnsi"/>
        </w:rPr>
        <w:t xml:space="preserve"> miesi</w:t>
      </w:r>
      <w:r>
        <w:rPr>
          <w:rFonts w:asciiTheme="minorHAnsi" w:hAnsiTheme="minorHAnsi" w:cstheme="minorHAnsi"/>
        </w:rPr>
        <w:t xml:space="preserve">ęcy </w:t>
      </w:r>
      <w:r w:rsidRPr="00CB59EE">
        <w:rPr>
          <w:rFonts w:asciiTheme="minorHAnsi" w:hAnsiTheme="minorHAnsi" w:cstheme="minorHAnsi"/>
        </w:rPr>
        <w:t xml:space="preserve">gwarancji – </w:t>
      </w:r>
      <w:r w:rsidR="00CA0C77">
        <w:rPr>
          <w:rFonts w:asciiTheme="minorHAnsi" w:hAnsiTheme="minorHAnsi" w:cstheme="minorHAnsi"/>
        </w:rPr>
        <w:t>4</w:t>
      </w:r>
      <w:r w:rsidRPr="00CB59EE">
        <w:rPr>
          <w:rFonts w:asciiTheme="minorHAnsi" w:hAnsiTheme="minorHAnsi" w:cstheme="minorHAnsi"/>
        </w:rPr>
        <w:t>0 p</w:t>
      </w:r>
      <w:r w:rsidR="00BB19B1">
        <w:rPr>
          <w:rFonts w:asciiTheme="minorHAnsi" w:hAnsiTheme="minorHAnsi" w:cstheme="minorHAnsi"/>
        </w:rPr>
        <w:t>kt</w:t>
      </w:r>
    </w:p>
    <w:p w14:paraId="5B3FE50F" w14:textId="680B9784" w:rsidR="002A4AF7" w:rsidRPr="00F76A5D" w:rsidRDefault="002A4AF7" w:rsidP="00BB19B1">
      <w:pPr>
        <w:widowControl w:val="0"/>
        <w:autoSpaceDE w:val="0"/>
        <w:autoSpaceDN w:val="0"/>
        <w:adjustRightInd w:val="0"/>
        <w:spacing w:before="120" w:after="120" w:line="269" w:lineRule="auto"/>
        <w:jc w:val="center"/>
        <w:rPr>
          <w:rFonts w:asciiTheme="minorHAnsi" w:hAnsiTheme="minorHAnsi" w:cstheme="minorHAnsi"/>
        </w:rPr>
      </w:pPr>
      <w:r w:rsidRPr="00F76A5D">
        <w:rPr>
          <w:rFonts w:asciiTheme="minorHAnsi" w:hAnsiTheme="minorHAnsi" w:cstheme="minorHAnsi"/>
        </w:rPr>
        <w:t xml:space="preserve">Okres gwarancji należy podać w miesiącach: </w:t>
      </w:r>
      <w:r w:rsidR="005A0CEB">
        <w:rPr>
          <w:rFonts w:asciiTheme="minorHAnsi" w:hAnsiTheme="minorHAnsi" w:cstheme="minorHAnsi"/>
        </w:rPr>
        <w:t>36</w:t>
      </w:r>
      <w:r>
        <w:rPr>
          <w:rFonts w:asciiTheme="minorHAnsi" w:hAnsiTheme="minorHAnsi" w:cstheme="minorHAnsi"/>
        </w:rPr>
        <w:t>,</w:t>
      </w:r>
      <w:r w:rsidR="00861DEB">
        <w:rPr>
          <w:rFonts w:asciiTheme="minorHAnsi" w:hAnsiTheme="minorHAnsi" w:cstheme="minorHAnsi"/>
        </w:rPr>
        <w:t xml:space="preserve"> </w:t>
      </w:r>
      <w:r w:rsidR="005A0CEB">
        <w:rPr>
          <w:rFonts w:asciiTheme="minorHAnsi" w:hAnsiTheme="minorHAnsi" w:cstheme="minorHAnsi"/>
        </w:rPr>
        <w:t>48</w:t>
      </w:r>
      <w:r w:rsidR="00861DEB">
        <w:rPr>
          <w:rFonts w:asciiTheme="minorHAnsi" w:hAnsiTheme="minorHAnsi" w:cstheme="minorHAnsi"/>
        </w:rPr>
        <w:t xml:space="preserve"> lub </w:t>
      </w:r>
      <w:r w:rsidR="009050FB">
        <w:rPr>
          <w:rFonts w:asciiTheme="minorHAnsi" w:hAnsiTheme="minorHAnsi" w:cstheme="minorHAnsi"/>
        </w:rPr>
        <w:t>60</w:t>
      </w:r>
    </w:p>
    <w:p w14:paraId="3D4359A6" w14:textId="23D60A13"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sidR="005A0CEB">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sidR="001F0999">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sidR="001F0999">
        <w:rPr>
          <w:rFonts w:asciiTheme="minorHAnsi" w:hAnsiTheme="minorHAnsi" w:cstheme="minorHAnsi"/>
        </w:rPr>
        <w:t>60</w:t>
      </w:r>
      <w:r w:rsidRPr="00F76A5D">
        <w:rPr>
          <w:rFonts w:asciiTheme="minorHAnsi" w:hAnsiTheme="minorHAnsi" w:cstheme="minorHAnsi"/>
        </w:rPr>
        <w:t xml:space="preserve"> miesięcy. </w:t>
      </w:r>
    </w:p>
    <w:p w14:paraId="5BD3100B" w14:textId="4F890986" w:rsidR="002A4AF7" w:rsidRPr="001F73B4"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sidR="005A0CEB">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4B1B4E90" w14:textId="49178564"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sidR="001F0999">
        <w:rPr>
          <w:rFonts w:asciiTheme="minorHAnsi" w:hAnsiTheme="minorHAnsi" w:cstheme="minorHAnsi"/>
        </w:rPr>
        <w:t>48</w:t>
      </w:r>
      <w:r w:rsidRPr="00F76A5D">
        <w:rPr>
          <w:rFonts w:asciiTheme="minorHAnsi" w:hAnsiTheme="minorHAnsi" w:cstheme="minorHAnsi"/>
        </w:rPr>
        <w:t xml:space="preserve"> a </w:t>
      </w:r>
      <w:r w:rsidR="001F0999">
        <w:rPr>
          <w:rFonts w:asciiTheme="minorHAnsi" w:hAnsiTheme="minorHAnsi" w:cstheme="minorHAnsi"/>
        </w:rPr>
        <w:t xml:space="preserve">60 </w:t>
      </w:r>
      <w:r w:rsidRPr="00F76A5D">
        <w:rPr>
          <w:rFonts w:asciiTheme="minorHAnsi" w:hAnsiTheme="minorHAnsi" w:cstheme="minorHAnsi"/>
        </w:rPr>
        <w:t>miesi</w:t>
      </w:r>
      <w:r>
        <w:rPr>
          <w:rFonts w:asciiTheme="minorHAnsi" w:hAnsiTheme="minorHAnsi" w:cstheme="minorHAnsi"/>
        </w:rPr>
        <w:t>ęcy</w:t>
      </w:r>
      <w:r w:rsidRPr="00F76A5D">
        <w:rPr>
          <w:rFonts w:asciiTheme="minorHAnsi" w:hAnsiTheme="minorHAnsi" w:cstheme="minorHAnsi"/>
        </w:rPr>
        <w:t xml:space="preserve">, ale innego niż </w:t>
      </w:r>
      <w:r w:rsidR="005A0CEB">
        <w:rPr>
          <w:rFonts w:asciiTheme="minorHAnsi" w:hAnsiTheme="minorHAnsi" w:cstheme="minorHAnsi"/>
        </w:rPr>
        <w:t>36</w:t>
      </w:r>
      <w:r w:rsidR="009050FB">
        <w:rPr>
          <w:rFonts w:asciiTheme="minorHAnsi" w:hAnsiTheme="minorHAnsi" w:cstheme="minorHAnsi"/>
        </w:rPr>
        <w:t xml:space="preserve">, </w:t>
      </w:r>
      <w:r w:rsidR="005A0CEB">
        <w:rPr>
          <w:rFonts w:asciiTheme="minorHAnsi" w:hAnsiTheme="minorHAnsi" w:cstheme="minorHAnsi"/>
        </w:rPr>
        <w:t>48</w:t>
      </w:r>
      <w:r w:rsidR="009050FB">
        <w:rPr>
          <w:rFonts w:asciiTheme="minorHAnsi" w:hAnsiTheme="minorHAnsi" w:cstheme="minorHAnsi"/>
        </w:rPr>
        <w:t xml:space="preserve">, lub </w:t>
      </w:r>
      <w:r w:rsidR="001F0999">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ten okres, ale punktacja zostanie przyznana jak dla gwarancji krótszej punktowanej, najbardziej zbliżonej do gwarancji </w:t>
      </w:r>
      <w:r w:rsidRPr="00F76A5D">
        <w:rPr>
          <w:rFonts w:asciiTheme="minorHAnsi" w:hAnsiTheme="minorHAnsi" w:cstheme="minorHAnsi"/>
        </w:rPr>
        <w:lastRenderedPageBreak/>
        <w:t>udzielonej.</w:t>
      </w:r>
    </w:p>
    <w:p w14:paraId="71A1B89C" w14:textId="77777777" w:rsidR="002A4AF7" w:rsidRDefault="002A4AF7" w:rsidP="00BB19B1">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Pr>
          <w:rFonts w:asciiTheme="minorHAnsi" w:hAnsiTheme="minorHAnsi" w:cstheme="minorHAnsi"/>
        </w:rPr>
        <w:t xml:space="preserve">, </w:t>
      </w:r>
      <w:r w:rsidRPr="00F76A5D">
        <w:rPr>
          <w:rFonts w:asciiTheme="minorHAnsi" w:hAnsiTheme="minorHAnsi" w:cstheme="minorHAnsi"/>
        </w:rPr>
        <w:t xml:space="preserve">wyliczoną zgodnie ze wzorem: </w:t>
      </w:r>
    </w:p>
    <w:p w14:paraId="643431C1" w14:textId="19EC5266" w:rsidR="002A4AF7" w:rsidRPr="00F76A5D" w:rsidRDefault="002A4AF7" w:rsidP="00BB19B1">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r w:rsidR="003141DD">
        <w:rPr>
          <w:rFonts w:asciiTheme="minorHAnsi" w:hAnsiTheme="minorHAnsi" w:cstheme="minorHAnsi"/>
          <w:b/>
        </w:rPr>
        <w:t xml:space="preserve"> </w:t>
      </w:r>
      <w:r w:rsidR="003141DD" w:rsidRPr="003141DD">
        <w:rPr>
          <w:rFonts w:asciiTheme="minorHAnsi" w:hAnsiTheme="minorHAnsi" w:cstheme="minorHAnsi"/>
          <w:bCs/>
        </w:rPr>
        <w:t>gdzie</w:t>
      </w:r>
    </w:p>
    <w:p w14:paraId="73D14922" w14:textId="77777777" w:rsidR="002A4AF7" w:rsidRPr="00F76A5D"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3EEF94B6" w14:textId="1C444043" w:rsidR="002A4AF7"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w:t>
      </w:r>
      <w:r w:rsidR="001F0999" w:rsidRPr="001F0999">
        <w:rPr>
          <w:rFonts w:asciiTheme="minorHAnsi" w:hAnsiTheme="minorHAnsi" w:cstheme="minorHAnsi"/>
        </w:rPr>
        <w:t>Okres gwarancji</w:t>
      </w:r>
      <w:r w:rsidR="005A0CEB">
        <w:rPr>
          <w:rFonts w:asciiTheme="minorHAnsi" w:hAnsiTheme="minorHAnsi" w:cstheme="minorHAnsi"/>
        </w:rPr>
        <w:t>”</w:t>
      </w:r>
      <w:r w:rsidRPr="00F76A5D">
        <w:rPr>
          <w:rFonts w:asciiTheme="minorHAnsi" w:hAnsiTheme="minorHAnsi" w:cstheme="minorHAnsi"/>
        </w:rPr>
        <w:t>.</w:t>
      </w:r>
    </w:p>
    <w:p w14:paraId="0828F199" w14:textId="77777777" w:rsidR="002A4AF7" w:rsidRPr="00EC6C10" w:rsidRDefault="002A4AF7" w:rsidP="008C096B">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25C92824" w14:textId="77777777" w:rsidR="002A4AF7" w:rsidRPr="00EC6C10" w:rsidRDefault="002A4AF7" w:rsidP="008C096B">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3115B157" w14:textId="77777777" w:rsidR="002A4AF7" w:rsidRPr="00D862F0" w:rsidRDefault="002A4AF7" w:rsidP="008C096B">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28411C4A" w14:textId="77777777" w:rsidR="002A4AF7" w:rsidRPr="00516EB9" w:rsidRDefault="002A4AF7" w:rsidP="008C096B">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64E719DF" w14:textId="77777777" w:rsidR="002A4AF7" w:rsidRPr="00516EB9" w:rsidRDefault="002A4AF7" w:rsidP="008C096B">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10D87BCC" w14:textId="77777777" w:rsidR="002A4AF7" w:rsidRPr="00516EB9" w:rsidRDefault="002A4AF7" w:rsidP="008C096B">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Zamawiający poprawi w ofercie:</w:t>
      </w:r>
    </w:p>
    <w:p w14:paraId="5C11F748"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D5138B6"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FF979D4" w14:textId="34F63FC1" w:rsidR="00F31A95" w:rsidRDefault="002A4AF7" w:rsidP="008C096B">
      <w:pPr>
        <w:pStyle w:val="Akapitzlist"/>
        <w:widowControl w:val="0"/>
        <w:numPr>
          <w:ilvl w:val="0"/>
          <w:numId w:val="37"/>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lub zakwestionowanie sposobu jej poprawienia. Brak odpowiedzi w wyznaczonym terminie uznaje się za wyrażenie zgody na poprawienie omyłki.</w:t>
      </w:r>
    </w:p>
    <w:p w14:paraId="7E2547BE" w14:textId="296DAD5B" w:rsidR="008B3B8B" w:rsidRPr="009A4E15" w:rsidRDefault="008B3B8B" w:rsidP="003520A6">
      <w:pPr>
        <w:pStyle w:val="Akapitzlist"/>
        <w:numPr>
          <w:ilvl w:val="0"/>
          <w:numId w:val="25"/>
        </w:numPr>
        <w:spacing w:before="240" w:after="100" w:after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WADIUM</w:t>
      </w:r>
    </w:p>
    <w:p w14:paraId="74052871" w14:textId="5605F90A" w:rsidR="009A4E15" w:rsidRPr="003520A6" w:rsidRDefault="009A4E15" w:rsidP="003520A6">
      <w:pPr>
        <w:spacing w:line="276" w:lineRule="auto"/>
        <w:ind w:left="-11"/>
        <w:jc w:val="both"/>
        <w:rPr>
          <w:rFonts w:asciiTheme="minorHAnsi" w:eastAsiaTheme="majorEastAsia" w:hAnsiTheme="minorHAnsi" w:cstheme="minorHAnsi"/>
          <w:lang w:eastAsia="en-US"/>
        </w:rPr>
      </w:pPr>
      <w:r w:rsidRPr="003520A6">
        <w:rPr>
          <w:rFonts w:asciiTheme="minorHAnsi" w:eastAsiaTheme="majorEastAsia" w:hAnsiTheme="minorHAnsi" w:cstheme="minorHAnsi"/>
          <w:lang w:eastAsia="en-US"/>
        </w:rPr>
        <w:t>Zamawiający nie wymaga wniesienia wadium</w:t>
      </w:r>
    </w:p>
    <w:p w14:paraId="1D577386" w14:textId="45C17315" w:rsidR="007517DE" w:rsidRPr="002A4AF7" w:rsidRDefault="007517DE" w:rsidP="008C096B">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ZABEZPIECZENIE NALEŻYTEGO WYKONANIA UMOWY</w:t>
      </w:r>
    </w:p>
    <w:p w14:paraId="18CE8D75" w14:textId="25AC52F2" w:rsidR="002A4AF7" w:rsidRPr="00B00304" w:rsidRDefault="002A4AF7" w:rsidP="008C096B">
      <w:pPr>
        <w:numPr>
          <w:ilvl w:val="0"/>
          <w:numId w:val="17"/>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lastRenderedPageBreak/>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sidR="008A25A1">
        <w:rPr>
          <w:rFonts w:asciiTheme="minorHAnsi" w:hAnsiTheme="minorHAnsi" w:cstheme="minorHAnsi"/>
          <w:b/>
        </w:rPr>
        <w:t>5</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 w tym kar umownych.</w:t>
      </w:r>
    </w:p>
    <w:p w14:paraId="47157128" w14:textId="77777777" w:rsidR="002A4AF7" w:rsidRPr="00B00304" w:rsidRDefault="002A4AF7" w:rsidP="008C096B">
      <w:pPr>
        <w:numPr>
          <w:ilvl w:val="0"/>
          <w:numId w:val="17"/>
        </w:numPr>
        <w:spacing w:line="276" w:lineRule="auto"/>
        <w:ind w:left="426" w:right="-108" w:hanging="426"/>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1CA2F974" w14:textId="77777777" w:rsidR="002A4AF7" w:rsidRPr="00B00304"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33489C86" w14:textId="77777777" w:rsidR="002A4AF7" w:rsidRPr="00A867FB"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03A9A22A"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1DBEE4CD"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3F5C4126"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13C1CE1"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A2CC7EC"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72FE5696"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224CBEFE" w14:textId="77777777" w:rsidR="002A4AF7" w:rsidRPr="00D862F0" w:rsidRDefault="002A4AF7" w:rsidP="008C096B">
      <w:pPr>
        <w:numPr>
          <w:ilvl w:val="0"/>
          <w:numId w:val="17"/>
        </w:numPr>
        <w:spacing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7547CB8B" w14:textId="77777777" w:rsidR="002A4AF7" w:rsidRPr="00D862F0" w:rsidRDefault="002A4AF7" w:rsidP="008C096B">
      <w:pPr>
        <w:numPr>
          <w:ilvl w:val="1"/>
          <w:numId w:val="16"/>
        </w:numPr>
        <w:spacing w:line="276" w:lineRule="auto"/>
        <w:ind w:left="567" w:right="-108" w:hanging="141"/>
        <w:jc w:val="both"/>
        <w:rPr>
          <w:rFonts w:asciiTheme="minorHAnsi" w:hAnsiTheme="minorHAnsi" w:cstheme="minorHAnsi"/>
        </w:rPr>
      </w:pPr>
      <w:r w:rsidRPr="00D862F0">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5E589951" w14:textId="77777777" w:rsidR="002A4AF7" w:rsidRPr="00D862F0" w:rsidRDefault="002A4AF7" w:rsidP="008C096B">
      <w:pPr>
        <w:numPr>
          <w:ilvl w:val="1"/>
          <w:numId w:val="16"/>
        </w:numPr>
        <w:spacing w:line="276" w:lineRule="auto"/>
        <w:ind w:left="567" w:right="-108" w:hanging="141"/>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07FEA227" w14:textId="1F3C86C6" w:rsidR="002A4AF7" w:rsidRPr="005A0CEB" w:rsidRDefault="002A4AF7" w:rsidP="00C9407F">
      <w:pPr>
        <w:numPr>
          <w:ilvl w:val="0"/>
          <w:numId w:val="17"/>
        </w:numPr>
        <w:spacing w:line="276" w:lineRule="auto"/>
        <w:ind w:right="-108"/>
        <w:jc w:val="both"/>
        <w:rPr>
          <w:rFonts w:asciiTheme="minorHAnsi" w:eastAsiaTheme="majorEastAsia" w:hAnsiTheme="minorHAnsi" w:cstheme="minorHAnsi"/>
          <w:b/>
          <w:lang w:eastAsia="en-US"/>
        </w:rPr>
      </w:pPr>
      <w:r w:rsidRPr="005A0CEB">
        <w:rPr>
          <w:rFonts w:asciiTheme="minorHAnsi" w:hAnsiTheme="minorHAnsi" w:cstheme="minorHAnsi"/>
        </w:rPr>
        <w:t xml:space="preserve">Zabezpieczenie wnoszone w pieniądzu powinno zostać wpłacone przelewem na rachunek bankowy zamawiającego w banku PEKAO SA numer rachunku </w:t>
      </w:r>
      <w:r w:rsidRPr="005A0CEB">
        <w:rPr>
          <w:rFonts w:asciiTheme="minorHAnsi" w:hAnsiTheme="minorHAnsi" w:cstheme="minorHAnsi"/>
          <w:b/>
          <w:bCs/>
        </w:rPr>
        <w:t>56 1240 1747 1111 0000 1848 9057</w:t>
      </w:r>
      <w:r w:rsidRPr="005A0CEB">
        <w:rPr>
          <w:rFonts w:asciiTheme="minorHAnsi" w:hAnsiTheme="minorHAnsi" w:cstheme="minorHAnsi"/>
        </w:rPr>
        <w:t xml:space="preserve">: tytuł przelewu: </w:t>
      </w:r>
      <w:r w:rsidR="005A0CEB" w:rsidRPr="005A0CEB">
        <w:rPr>
          <w:rFonts w:asciiTheme="minorHAnsi" w:hAnsiTheme="minorHAnsi" w:cstheme="minorHAnsi"/>
          <w:b/>
          <w:bCs/>
        </w:rPr>
        <w:t xml:space="preserve">Modernizacja podłóg w Przedszkolu Króla Maciusia I </w:t>
      </w:r>
      <w:r w:rsidR="005A0CEB">
        <w:rPr>
          <w:rFonts w:asciiTheme="minorHAnsi" w:hAnsiTheme="minorHAnsi" w:cstheme="minorHAnsi"/>
          <w:b/>
          <w:bCs/>
        </w:rPr>
        <w:br/>
      </w:r>
      <w:r w:rsidR="005A0CEB" w:rsidRPr="005A0CEB">
        <w:rPr>
          <w:rFonts w:asciiTheme="minorHAnsi" w:hAnsiTheme="minorHAnsi" w:cstheme="minorHAnsi"/>
          <w:b/>
          <w:bCs/>
        </w:rPr>
        <w:t>w Komornikach</w:t>
      </w:r>
      <w:r w:rsidR="003040EB" w:rsidRPr="005A0CEB">
        <w:rPr>
          <w:rFonts w:asciiTheme="minorHAnsi" w:hAnsiTheme="minorHAnsi" w:cstheme="minorHAnsi"/>
          <w:b/>
          <w:bCs/>
        </w:rPr>
        <w:t>.</w:t>
      </w:r>
    </w:p>
    <w:p w14:paraId="4E9F70F5"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55BD4916"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59A9A1EA"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5BB56E70"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A867FB">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A5AB61F"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A867FB">
        <w:rPr>
          <w:rFonts w:asciiTheme="minorHAnsi" w:hAnsiTheme="minorHAnsi" w:cstheme="minorHAnsi"/>
        </w:rPr>
        <w:lastRenderedPageBreak/>
        <w:t>Wypłata, o której mowa w pkt 11, następuje nie później niż w ostatnim dniu ważności dotychczasowego zabezpieczenia.</w:t>
      </w:r>
      <w:r>
        <w:rPr>
          <w:rFonts w:asciiTheme="minorHAnsi" w:hAnsiTheme="minorHAnsi" w:cstheme="minorHAnsi"/>
        </w:rPr>
        <w:t xml:space="preserve"> </w:t>
      </w:r>
    </w:p>
    <w:p w14:paraId="6509B1A1" w14:textId="77777777" w:rsidR="002A4AF7" w:rsidRPr="00A867FB" w:rsidRDefault="002A4AF7" w:rsidP="008C096B">
      <w:pPr>
        <w:numPr>
          <w:ilvl w:val="0"/>
          <w:numId w:val="17"/>
        </w:numPr>
        <w:spacing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3FF05CAF" w14:textId="77777777" w:rsidR="002A4AF7" w:rsidRPr="00A867FB" w:rsidRDefault="002A4AF7" w:rsidP="008C096B">
      <w:pPr>
        <w:numPr>
          <w:ilvl w:val="1"/>
          <w:numId w:val="16"/>
        </w:numPr>
        <w:spacing w:line="276" w:lineRule="auto"/>
        <w:ind w:left="567" w:right="-108" w:hanging="141"/>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03206E55" w14:textId="77777777" w:rsidR="002A4AF7" w:rsidRPr="00A867FB" w:rsidRDefault="002A4AF7" w:rsidP="008C096B">
      <w:pPr>
        <w:numPr>
          <w:ilvl w:val="1"/>
          <w:numId w:val="16"/>
        </w:numPr>
        <w:spacing w:line="276" w:lineRule="auto"/>
        <w:ind w:left="567" w:right="-108" w:hanging="141"/>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0E3574AB" w14:textId="77777777" w:rsidR="002A4AF7" w:rsidRPr="00A867FB" w:rsidRDefault="002A4AF7" w:rsidP="008C096B">
      <w:pPr>
        <w:numPr>
          <w:ilvl w:val="1"/>
          <w:numId w:val="16"/>
        </w:numPr>
        <w:spacing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33C98A08" w14:textId="77777777" w:rsidR="002A4AF7" w:rsidRPr="00A867FB" w:rsidRDefault="002A4AF7" w:rsidP="008C096B">
      <w:pPr>
        <w:numPr>
          <w:ilvl w:val="1"/>
          <w:numId w:val="16"/>
        </w:numPr>
        <w:spacing w:line="276" w:lineRule="auto"/>
        <w:ind w:left="567" w:right="-108" w:hanging="141"/>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55C13171" w14:textId="77777777" w:rsidR="002A4AF7" w:rsidRPr="00A867FB" w:rsidRDefault="002A4AF7" w:rsidP="008C096B">
      <w:pPr>
        <w:numPr>
          <w:ilvl w:val="1"/>
          <w:numId w:val="16"/>
        </w:numPr>
        <w:spacing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F92A266" w14:textId="77777777" w:rsidR="002A4AF7" w:rsidRPr="00F64FEF" w:rsidRDefault="002A4AF7" w:rsidP="008C096B">
      <w:pPr>
        <w:numPr>
          <w:ilvl w:val="1"/>
          <w:numId w:val="16"/>
        </w:numPr>
        <w:spacing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607EEC" w14:textId="4EF48B25" w:rsidR="007517DE" w:rsidRPr="002A4AF7" w:rsidRDefault="007517DE" w:rsidP="008C096B">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2D392A01" w14:textId="713461B9" w:rsidR="002A4AF7" w:rsidRPr="002A4AF7" w:rsidRDefault="002A4AF7" w:rsidP="008C096B">
      <w:pPr>
        <w:pStyle w:val="Akapitzlist"/>
        <w:numPr>
          <w:ilvl w:val="0"/>
          <w:numId w:val="39"/>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stanowią </w:t>
      </w:r>
      <w:r w:rsidRPr="002A4AF7">
        <w:rPr>
          <w:rFonts w:asciiTheme="minorHAnsi" w:hAnsiTheme="minorHAnsi" w:cstheme="minorHAnsi"/>
          <w:b/>
          <w:bCs/>
        </w:rPr>
        <w:t xml:space="preserve">załącznik nr </w:t>
      </w:r>
      <w:r w:rsidR="003520A6">
        <w:rPr>
          <w:rFonts w:asciiTheme="minorHAnsi" w:hAnsiTheme="minorHAnsi" w:cstheme="minorHAnsi"/>
          <w:b/>
          <w:bCs/>
        </w:rPr>
        <w:t>8</w:t>
      </w:r>
      <w:r w:rsidRPr="002A4AF7">
        <w:rPr>
          <w:rFonts w:asciiTheme="minorHAnsi" w:hAnsiTheme="minorHAnsi" w:cstheme="minorHAnsi"/>
          <w:b/>
          <w:bCs/>
        </w:rPr>
        <w:t xml:space="preserve"> do SWZ</w:t>
      </w:r>
      <w:r w:rsidRPr="002A4AF7">
        <w:rPr>
          <w:rFonts w:asciiTheme="minorHAnsi" w:hAnsiTheme="minorHAnsi" w:cstheme="minorHAnsi"/>
        </w:rPr>
        <w:t xml:space="preserve">. </w:t>
      </w:r>
    </w:p>
    <w:p w14:paraId="050D22A9" w14:textId="77777777" w:rsidR="002A4AF7" w:rsidRPr="002A4AF7" w:rsidRDefault="002A4AF7" w:rsidP="008C096B">
      <w:pPr>
        <w:pStyle w:val="Akapitzlist"/>
        <w:numPr>
          <w:ilvl w:val="0"/>
          <w:numId w:val="39"/>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Umowa zostanie zawarta na podstawie złożonej przez Wykonawcę oferty.</w:t>
      </w:r>
    </w:p>
    <w:p w14:paraId="63F76D02" w14:textId="77777777" w:rsidR="002A4AF7" w:rsidRPr="002A4AF7" w:rsidRDefault="002A4AF7" w:rsidP="008C096B">
      <w:pPr>
        <w:pStyle w:val="Akapitzlist"/>
        <w:numPr>
          <w:ilvl w:val="0"/>
          <w:numId w:val="39"/>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77777777" w:rsidR="002A4AF7" w:rsidRPr="002A4AF7" w:rsidRDefault="002A4AF7" w:rsidP="008C096B">
      <w:pPr>
        <w:pStyle w:val="Akapitzlist"/>
        <w:numPr>
          <w:ilvl w:val="0"/>
          <w:numId w:val="39"/>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Zamawiający przewiduje możliwość dokonania zmian postanowień zawartej umowy w stosunku do treści oferty, na podstawie, której dokonano wyboru Wykonawcy w okolicznościach wymienionych w § 17  projektowanych postanowień umowy.</w:t>
      </w:r>
    </w:p>
    <w:p w14:paraId="5F844140" w14:textId="77777777" w:rsidR="002A4AF7" w:rsidRPr="002A4AF7" w:rsidRDefault="002A4AF7" w:rsidP="008C096B">
      <w:pPr>
        <w:pStyle w:val="Akapitzlist"/>
        <w:numPr>
          <w:ilvl w:val="0"/>
          <w:numId w:val="39"/>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rsidP="008C096B">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77777777" w:rsidR="00CA287D" w:rsidRDefault="00CA287D" w:rsidP="008C096B">
      <w:pPr>
        <w:pStyle w:val="Akapitzlist"/>
        <w:numPr>
          <w:ilvl w:val="0"/>
          <w:numId w:val="40"/>
        </w:numPr>
        <w:spacing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rsidP="008C096B">
      <w:pPr>
        <w:pStyle w:val="Akapitzlist"/>
        <w:numPr>
          <w:ilvl w:val="2"/>
          <w:numId w:val="41"/>
        </w:numPr>
        <w:spacing w:line="276" w:lineRule="auto"/>
        <w:ind w:right="-108"/>
        <w:jc w:val="both"/>
        <w:rPr>
          <w:rFonts w:asciiTheme="minorHAnsi" w:hAnsiTheme="minorHAnsi" w:cstheme="minorHAnsi"/>
        </w:rPr>
      </w:pPr>
      <w:r w:rsidRPr="002A4AF7">
        <w:rPr>
          <w:rFonts w:asciiTheme="minorHAnsi" w:hAnsiTheme="minorHAnsi" w:cstheme="minorHAns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w:t>
      </w:r>
      <w:r w:rsidRPr="002A4AF7">
        <w:rPr>
          <w:rFonts w:asciiTheme="minorHAnsi" w:hAnsiTheme="minorHAnsi" w:cstheme="minorHAnsi"/>
        </w:rPr>
        <w:lastRenderedPageBreak/>
        <w:t>oferty, a także punktację przyznaną ofertom w każdym kryterium oceny ofert i łączną punktację,</w:t>
      </w:r>
    </w:p>
    <w:p w14:paraId="5C69062A" w14:textId="77777777" w:rsidR="00CA287D" w:rsidRDefault="00CA287D" w:rsidP="008C096B">
      <w:pPr>
        <w:pStyle w:val="Akapitzlist"/>
        <w:numPr>
          <w:ilvl w:val="2"/>
          <w:numId w:val="41"/>
        </w:numPr>
        <w:spacing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rsidP="008C096B">
      <w:pPr>
        <w:pStyle w:val="Akapitzlist"/>
        <w:numPr>
          <w:ilvl w:val="0"/>
          <w:numId w:val="40"/>
        </w:numPr>
        <w:spacing w:line="276" w:lineRule="auto"/>
        <w:ind w:left="426" w:right="-108"/>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12"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rsidP="008C096B">
      <w:pPr>
        <w:pStyle w:val="Akapitzlist"/>
        <w:numPr>
          <w:ilvl w:val="0"/>
          <w:numId w:val="40"/>
        </w:numPr>
        <w:spacing w:line="276" w:lineRule="auto"/>
        <w:ind w:left="426" w:right="-108"/>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rsidP="008C096B">
      <w:pPr>
        <w:pStyle w:val="Akapitzlist"/>
        <w:numPr>
          <w:ilvl w:val="0"/>
          <w:numId w:val="40"/>
        </w:numPr>
        <w:spacing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rsidP="008C096B">
      <w:pPr>
        <w:pStyle w:val="Akapitzlist"/>
        <w:numPr>
          <w:ilvl w:val="0"/>
          <w:numId w:val="40"/>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rsidP="008C096B">
      <w:pPr>
        <w:pStyle w:val="Akapitzlist"/>
        <w:numPr>
          <w:ilvl w:val="0"/>
          <w:numId w:val="40"/>
        </w:numPr>
        <w:spacing w:line="276" w:lineRule="auto"/>
        <w:ind w:left="426" w:right="-108"/>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rsidP="008C096B">
      <w:pPr>
        <w:pStyle w:val="Akapitzlist"/>
        <w:numPr>
          <w:ilvl w:val="0"/>
          <w:numId w:val="40"/>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rsidP="008C096B">
      <w:pPr>
        <w:pStyle w:val="Akapitzlist"/>
        <w:numPr>
          <w:ilvl w:val="0"/>
          <w:numId w:val="42"/>
        </w:numPr>
        <w:spacing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31488613" w14:textId="3B855A31" w:rsidR="00CA287D" w:rsidRDefault="00CA287D" w:rsidP="008C096B">
      <w:pPr>
        <w:pStyle w:val="Akapitzlist"/>
        <w:numPr>
          <w:ilvl w:val="0"/>
          <w:numId w:val="42"/>
        </w:numPr>
        <w:spacing w:line="276" w:lineRule="auto"/>
        <w:ind w:left="709" w:right="-108"/>
        <w:jc w:val="both"/>
        <w:rPr>
          <w:rFonts w:asciiTheme="minorHAnsi" w:hAnsiTheme="minorHAnsi" w:cstheme="minorHAnsi"/>
        </w:rPr>
      </w:pPr>
      <w:r w:rsidRPr="00FD4A96">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na sumę ubezpieczenia nie mniejszą niż </w:t>
      </w:r>
      <w:r>
        <w:rPr>
          <w:rFonts w:asciiTheme="minorHAnsi" w:hAnsiTheme="minorHAnsi" w:cstheme="minorHAnsi"/>
        </w:rPr>
        <w:br/>
      </w:r>
      <w:r w:rsidR="003520A6">
        <w:rPr>
          <w:rFonts w:asciiTheme="minorHAnsi" w:hAnsiTheme="minorHAnsi" w:cstheme="minorHAnsi"/>
        </w:rPr>
        <w:t>2</w:t>
      </w:r>
      <w:r w:rsidR="00BF15F3">
        <w:rPr>
          <w:rFonts w:asciiTheme="minorHAnsi" w:hAnsiTheme="minorHAnsi" w:cstheme="minorHAnsi"/>
        </w:rPr>
        <w:t>00</w:t>
      </w:r>
      <w:r w:rsidRPr="00FD4A96">
        <w:rPr>
          <w:rFonts w:asciiTheme="minorHAnsi" w:hAnsiTheme="minorHAnsi" w:cstheme="minorHAnsi"/>
        </w:rPr>
        <w:t xml:space="preserve"> 000,00 zł, ważne</w:t>
      </w:r>
      <w:r>
        <w:rPr>
          <w:rFonts w:asciiTheme="minorHAnsi" w:hAnsiTheme="minorHAnsi" w:cstheme="minorHAnsi"/>
        </w:rPr>
        <w:t>go</w:t>
      </w:r>
      <w:r w:rsidRPr="00FD4A96">
        <w:rPr>
          <w:rFonts w:asciiTheme="minorHAnsi" w:hAnsiTheme="minorHAnsi" w:cstheme="minorHAnsi"/>
        </w:rPr>
        <w:t xml:space="preserve"> nie później niż od daty podpisania umowy do czasu odbioru końcowego. </w:t>
      </w:r>
      <w:r>
        <w:rPr>
          <w:rFonts w:asciiTheme="minorHAnsi" w:hAnsiTheme="minorHAnsi" w:cstheme="minorHAnsi"/>
        </w:rPr>
        <w:t xml:space="preserve">Wykonawca przedstawi jednocześnie wraz z powyższym dokumentem dowód potwierdzający opłacenie wszelkich wymaganych składek ubezpieczeniowych </w:t>
      </w:r>
      <w:r w:rsidRPr="00D61251">
        <w:rPr>
          <w:rFonts w:asciiTheme="minorHAnsi" w:hAnsiTheme="minorHAnsi" w:cstheme="minorHAnsi"/>
        </w:rPr>
        <w:t>z tytułu zawartej umowy ubezpieczenia,</w:t>
      </w:r>
    </w:p>
    <w:p w14:paraId="464C4578" w14:textId="1118442A" w:rsidR="00CA287D" w:rsidRDefault="00CA287D" w:rsidP="008C096B">
      <w:pPr>
        <w:pStyle w:val="Akapitzlist"/>
        <w:numPr>
          <w:ilvl w:val="0"/>
          <w:numId w:val="42"/>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przedstawienia dokumentów potwierdzających posiadanie uprawnień do wykonywania samodzielnych funkcji technicznych w budownictwie przez osobę, która będzie kierować robotami budowlanymi będącymi przedmiotem zamówienia z branży </w:t>
      </w:r>
      <w:r w:rsidR="00BC7E8C">
        <w:rPr>
          <w:rFonts w:asciiTheme="minorHAnsi" w:hAnsiTheme="minorHAnsi" w:cstheme="minorHAnsi"/>
        </w:rPr>
        <w:t>konstrukcyjno-budowlanej</w:t>
      </w:r>
      <w:r w:rsidR="003040EB">
        <w:rPr>
          <w:rFonts w:asciiTheme="minorHAnsi" w:hAnsiTheme="minorHAnsi" w:cstheme="minorHAnsi"/>
        </w:rPr>
        <w:t>,</w:t>
      </w:r>
    </w:p>
    <w:p w14:paraId="7711D9C4" w14:textId="6AFBC012" w:rsidR="00CA287D" w:rsidRDefault="00CA287D" w:rsidP="008C096B">
      <w:pPr>
        <w:pStyle w:val="Akapitzlist"/>
        <w:numPr>
          <w:ilvl w:val="0"/>
          <w:numId w:val="42"/>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przedłożenia zaświadczenia o ważnym członkostwie właściwej Okręgowej Izby Inżynierów dla kierownika robót z branży </w:t>
      </w:r>
      <w:r w:rsidR="00BC7E8C">
        <w:rPr>
          <w:rFonts w:asciiTheme="minorHAnsi" w:hAnsiTheme="minorHAnsi" w:cstheme="minorHAnsi"/>
        </w:rPr>
        <w:t>konstrukcyjno-budowlane</w:t>
      </w:r>
      <w:r w:rsidR="003040EB">
        <w:rPr>
          <w:rFonts w:asciiTheme="minorHAnsi" w:hAnsiTheme="minorHAnsi" w:cstheme="minorHAnsi"/>
        </w:rPr>
        <w:t>j,</w:t>
      </w:r>
    </w:p>
    <w:p w14:paraId="02DC37DB" w14:textId="2623FFE7" w:rsidR="00CA287D" w:rsidRDefault="00CA287D" w:rsidP="008C096B">
      <w:pPr>
        <w:pStyle w:val="Akapitzlist"/>
        <w:numPr>
          <w:ilvl w:val="0"/>
          <w:numId w:val="42"/>
        </w:numPr>
        <w:spacing w:line="276" w:lineRule="auto"/>
        <w:ind w:left="709" w:right="-108"/>
        <w:jc w:val="both"/>
        <w:rPr>
          <w:rFonts w:asciiTheme="minorHAnsi" w:hAnsiTheme="minorHAnsi" w:cstheme="minorHAnsi"/>
        </w:rPr>
      </w:pPr>
      <w:r w:rsidRPr="00CA287D">
        <w:rPr>
          <w:rFonts w:asciiTheme="minorHAnsi" w:hAnsiTheme="minorHAnsi" w:cstheme="minorHAnsi"/>
        </w:rPr>
        <w:t xml:space="preserve">wniesienia zabezpieczenia należytego wykonania umowy w wysokości </w:t>
      </w:r>
      <w:r w:rsidR="008A25A1">
        <w:rPr>
          <w:rFonts w:asciiTheme="minorHAnsi" w:hAnsiTheme="minorHAnsi" w:cstheme="minorHAnsi"/>
        </w:rPr>
        <w:t>5</w:t>
      </w:r>
      <w:r w:rsidRPr="00CA287D">
        <w:rPr>
          <w:rFonts w:asciiTheme="minorHAnsi" w:hAnsiTheme="minorHAnsi" w:cstheme="minorHAnsi"/>
        </w:rPr>
        <w:t>% ceny całkowitej podanej w ofercie</w:t>
      </w:r>
      <w:r w:rsidR="00FB79CD">
        <w:rPr>
          <w:rFonts w:asciiTheme="minorHAnsi" w:hAnsiTheme="minorHAnsi" w:cstheme="minorHAnsi"/>
        </w:rPr>
        <w:t>,</w:t>
      </w:r>
    </w:p>
    <w:p w14:paraId="18E57771" w14:textId="77777777" w:rsidR="00DD414F" w:rsidRPr="00DD414F" w:rsidRDefault="00DD414F" w:rsidP="00DD414F">
      <w:pPr>
        <w:pStyle w:val="Akapitzlist"/>
        <w:numPr>
          <w:ilvl w:val="0"/>
          <w:numId w:val="42"/>
        </w:numPr>
        <w:spacing w:line="276" w:lineRule="auto"/>
        <w:ind w:left="709" w:right="-108"/>
        <w:jc w:val="both"/>
        <w:rPr>
          <w:rFonts w:asciiTheme="minorHAnsi" w:hAnsiTheme="minorHAnsi" w:cstheme="minorHAnsi"/>
        </w:rPr>
      </w:pPr>
      <w:r w:rsidRPr="00DD414F">
        <w:rPr>
          <w:rFonts w:asciiTheme="minorHAnsi" w:hAnsiTheme="minorHAnsi" w:cstheme="minorHAnsi"/>
        </w:rPr>
        <w:t>kosztorys ofertowy uproszczony w wersji papierowej i w wersji elektronicznej w formacie PDF i ATH/Excel, celem umożliwienia obliczania płatności przejściowych.</w:t>
      </w:r>
    </w:p>
    <w:p w14:paraId="55578594" w14:textId="7064E4DF" w:rsidR="00CA287D" w:rsidRPr="00CA287D" w:rsidRDefault="00CA287D" w:rsidP="008C096B">
      <w:pPr>
        <w:pStyle w:val="Akapitzlist"/>
        <w:numPr>
          <w:ilvl w:val="0"/>
          <w:numId w:val="40"/>
        </w:numPr>
        <w:spacing w:line="276" w:lineRule="auto"/>
        <w:ind w:left="426" w:right="-108"/>
        <w:jc w:val="both"/>
        <w:rPr>
          <w:rFonts w:asciiTheme="minorHAnsi" w:hAnsiTheme="minorHAnsi" w:cstheme="minorHAnsi"/>
          <w:sz w:val="12"/>
          <w:szCs w:val="12"/>
        </w:rPr>
      </w:pPr>
      <w:r w:rsidRPr="00CA287D">
        <w:rPr>
          <w:rFonts w:asciiTheme="minorHAnsi" w:hAnsiTheme="minorHAnsi" w:cstheme="minorHAnsi"/>
        </w:rPr>
        <w:lastRenderedPageBreak/>
        <w:t xml:space="preserve">Niezrealizowanie przez Wykonawcę obowiązków wynikających z ust. </w:t>
      </w:r>
      <w:r w:rsidR="003520A6">
        <w:rPr>
          <w:rFonts w:asciiTheme="minorHAnsi" w:hAnsiTheme="minorHAnsi" w:cstheme="minorHAnsi"/>
        </w:rPr>
        <w:t>7</w:t>
      </w:r>
      <w:r w:rsidRPr="00CA287D">
        <w:rPr>
          <w:rFonts w:asciiTheme="minorHAnsi" w:hAnsiTheme="minorHAnsi" w:cstheme="minorHAnsi"/>
        </w:rPr>
        <w:t xml:space="preserve"> może zostać potraktowane jako uchylanie się od podpisania umowy w sprawie zamówienia publi</w:t>
      </w:r>
      <w:bookmarkEnd w:id="12"/>
      <w:r w:rsidRPr="00CA287D">
        <w:rPr>
          <w:rFonts w:asciiTheme="minorHAnsi" w:hAnsiTheme="minorHAnsi" w:cstheme="minorHAnsi"/>
        </w:rPr>
        <w:t xml:space="preserve">cznego i potraktowane przez zamawiającego jako niemożność zawarcia umowy w sprawie zamówienia publicznego z przyczyn leżących po stronie Wykonawcy i zgodnie z art. 98 ust. 6 pkt 3 ustawy </w:t>
      </w:r>
      <w:proofErr w:type="spellStart"/>
      <w:r w:rsidRPr="00CA287D">
        <w:rPr>
          <w:rFonts w:asciiTheme="minorHAnsi" w:hAnsiTheme="minorHAnsi" w:cstheme="minorHAnsi"/>
        </w:rPr>
        <w:t>Pzp</w:t>
      </w:r>
      <w:proofErr w:type="spellEnd"/>
      <w:r w:rsidRPr="00CA287D">
        <w:rPr>
          <w:rFonts w:asciiTheme="minorHAnsi" w:hAnsiTheme="minorHAnsi" w:cstheme="minorHAnsi"/>
        </w:rPr>
        <w:t>, będzie skutkowało zatrzymaniem przez zamawiającego wadium wraz z odsetkami.</w:t>
      </w:r>
    </w:p>
    <w:p w14:paraId="4A059817" w14:textId="36AB616E" w:rsidR="00E95A95" w:rsidRDefault="00170B3F" w:rsidP="008C096B">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POUCZENIE O ŚRODKACH OCHRONY PRAWNEJ</w:t>
      </w:r>
    </w:p>
    <w:p w14:paraId="5E41E964" w14:textId="77777777" w:rsidR="00CA287D" w:rsidRDefault="00CA287D" w:rsidP="008C096B">
      <w:pPr>
        <w:pStyle w:val="Akapitzlist"/>
        <w:numPr>
          <w:ilvl w:val="0"/>
          <w:numId w:val="43"/>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21A37912" w14:textId="77777777" w:rsidR="00CA287D" w:rsidRDefault="00CA287D" w:rsidP="008C096B">
      <w:pPr>
        <w:pStyle w:val="Akapitzlist"/>
        <w:numPr>
          <w:ilvl w:val="0"/>
          <w:numId w:val="43"/>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rsidP="008C096B">
      <w:pPr>
        <w:pStyle w:val="Akapitzlist"/>
        <w:numPr>
          <w:ilvl w:val="0"/>
          <w:numId w:val="43"/>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1D806BB3" w:rsidR="00CA287D" w:rsidRPr="00CA287D" w:rsidRDefault="00CA287D" w:rsidP="008C096B">
      <w:pPr>
        <w:pStyle w:val="Akapitzlist"/>
        <w:numPr>
          <w:ilvl w:val="0"/>
          <w:numId w:val="43"/>
        </w:numPr>
        <w:spacing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5D7F44BE" w14:textId="77EC4890" w:rsidR="00E95A95" w:rsidRDefault="00E95A95" w:rsidP="008C096B">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rsidP="008C096B">
      <w:pPr>
        <w:pStyle w:val="Tekstpodstawowy"/>
        <w:numPr>
          <w:ilvl w:val="0"/>
          <w:numId w:val="44"/>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lastRenderedPageBreak/>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A73A3C6" w14:textId="77777777" w:rsidR="005C4676"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rsidP="008C096B">
      <w:pPr>
        <w:pStyle w:val="Tekstpodstawowy"/>
        <w:numPr>
          <w:ilvl w:val="0"/>
          <w:numId w:val="45"/>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219A1961" w14:textId="77777777" w:rsidR="005C4676" w:rsidRDefault="005C4676" w:rsidP="008C096B">
      <w:pPr>
        <w:pStyle w:val="Tekstpodstawowy"/>
        <w:numPr>
          <w:ilvl w:val="0"/>
          <w:numId w:val="44"/>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rsidP="008C096B">
      <w:pPr>
        <w:pStyle w:val="Tekstpodstawowy"/>
        <w:numPr>
          <w:ilvl w:val="0"/>
          <w:numId w:val="44"/>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 xml:space="preserve">W przypadku gdy Wykonawca nie przekazuje danych osobowych innych niż bezpośrednio jego dotyczących lub zachodzi wyłączenie stosowania obowiązku informacyjnego, </w:t>
      </w:r>
      <w:r w:rsidRPr="00266776">
        <w:rPr>
          <w:rFonts w:asciiTheme="minorHAnsi" w:hAnsiTheme="minorHAnsi" w:cstheme="minorHAnsi"/>
          <w:bCs/>
          <w:iCs/>
        </w:rPr>
        <w:lastRenderedPageBreak/>
        <w:t>stosownie do art. 13 ust. 4 lub art. 14 ust. 5 RODO treści oświadczenia Wykonawca nie składa.</w:t>
      </w:r>
    </w:p>
    <w:p w14:paraId="4D33C1F8" w14:textId="77777777" w:rsidR="005C4676" w:rsidRDefault="005C4676" w:rsidP="005C4676">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68E4BDBE" w14:textId="3B47A115" w:rsidR="00740CBB" w:rsidRPr="005C4676" w:rsidRDefault="00740CBB" w:rsidP="008C096B">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POZOSTAŁE INFORMACJE</w:t>
      </w:r>
    </w:p>
    <w:p w14:paraId="069993AA" w14:textId="77777777" w:rsidR="005C4676" w:rsidRPr="00AC646B"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dopuszcza możliwości złożenia oferty wariantowej, o której mowa w art. 92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tzn. oferty przewidującej odmienny sposób wykonania zamówienia niż określony w niniejszej SWZ.</w:t>
      </w:r>
    </w:p>
    <w:p w14:paraId="4CC2A325" w14:textId="4FF23EC2" w:rsidR="005C4676" w:rsidRPr="00E744DE"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E744DE">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p>
    <w:p w14:paraId="61F999BB" w14:textId="77777777" w:rsidR="005C4676" w:rsidRPr="00AC646B"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p>
    <w:p w14:paraId="3F8B8C3A" w14:textId="77777777" w:rsidR="005C4676" w:rsidRPr="00AC646B"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zwrotu kosztów udziału w postępowaniu z zastrzeżeniem przypadków określonych w ustawie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ani udzielenia zaliczek na poczet wykonania zamówienia.</w:t>
      </w:r>
    </w:p>
    <w:p w14:paraId="678F591F" w14:textId="77777777" w:rsidR="005C4676" w:rsidRPr="00AC646B"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015AE21E" w14:textId="77777777" w:rsidR="005C4676" w:rsidRPr="00AC646B"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16A142F0" w14:textId="77777777" w:rsidR="005C4676" w:rsidRPr="00AC646B"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wprowadza wymagań, o których mowa w art. 96 ust. 2 pkt 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4391A0D8" w14:textId="77777777" w:rsidR="005C4676" w:rsidRDefault="005C4676" w:rsidP="008C096B">
      <w:pPr>
        <w:pStyle w:val="Akapitzlist"/>
        <w:numPr>
          <w:ilvl w:val="0"/>
          <w:numId w:val="4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zawarcia umowy ramowej, o  której mowa w art. 311–315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7F9B253E" w14:textId="7C8F350D" w:rsidR="000C035A" w:rsidRPr="005C4676" w:rsidRDefault="006858C9" w:rsidP="008C096B">
      <w:pPr>
        <w:pStyle w:val="Akapitzlist"/>
        <w:numPr>
          <w:ilvl w:val="0"/>
          <w:numId w:val="25"/>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ZAŁĄCZNIKI DO SWZ</w:t>
      </w:r>
      <w:r w:rsidR="007335CA" w:rsidRPr="005C4676">
        <w:rPr>
          <w:rFonts w:asciiTheme="minorHAnsi" w:hAnsiTheme="minorHAnsi" w:cstheme="minorHAnsi"/>
          <w:b/>
          <w:bCs/>
        </w:rPr>
        <w:tab/>
      </w:r>
    </w:p>
    <w:p w14:paraId="248468FE" w14:textId="77777777" w:rsidR="00AC646B" w:rsidRDefault="00AC646B" w:rsidP="008C096B">
      <w:pPr>
        <w:pStyle w:val="pkt"/>
        <w:numPr>
          <w:ilvl w:val="6"/>
          <w:numId w:val="40"/>
        </w:numPr>
        <w:spacing w:before="0" w:after="0" w:line="276" w:lineRule="auto"/>
        <w:ind w:left="425" w:hanging="357"/>
        <w:rPr>
          <w:rFonts w:cstheme="minorHAnsi"/>
          <w:szCs w:val="24"/>
        </w:rPr>
      </w:pPr>
      <w:r>
        <w:rPr>
          <w:rFonts w:cstheme="minorHAnsi"/>
          <w:szCs w:val="24"/>
        </w:rPr>
        <w:t xml:space="preserve">Formularz ofertowy </w:t>
      </w:r>
    </w:p>
    <w:p w14:paraId="06BCACDF" w14:textId="77777777" w:rsidR="00AC646B" w:rsidRDefault="00AC646B" w:rsidP="008C096B">
      <w:pPr>
        <w:pStyle w:val="pkt"/>
        <w:numPr>
          <w:ilvl w:val="6"/>
          <w:numId w:val="40"/>
        </w:numPr>
        <w:spacing w:before="0" w:after="0" w:line="276" w:lineRule="auto"/>
        <w:ind w:left="425" w:hanging="357"/>
        <w:rPr>
          <w:rFonts w:cstheme="minorHAnsi"/>
          <w:szCs w:val="24"/>
        </w:rPr>
      </w:pPr>
      <w:r>
        <w:rPr>
          <w:rFonts w:cstheme="minorHAnsi"/>
          <w:szCs w:val="24"/>
        </w:rPr>
        <w:t>Zobowiązanie podmiotu, na zasoby którego Wykonawca się powołuje</w:t>
      </w:r>
    </w:p>
    <w:p w14:paraId="0F409D43" w14:textId="77777777" w:rsidR="00AC646B" w:rsidRDefault="00AC646B" w:rsidP="008C096B">
      <w:pPr>
        <w:pStyle w:val="pkt"/>
        <w:numPr>
          <w:ilvl w:val="6"/>
          <w:numId w:val="40"/>
        </w:numPr>
        <w:spacing w:before="0" w:after="0" w:line="276" w:lineRule="auto"/>
        <w:ind w:left="425" w:hanging="357"/>
        <w:rPr>
          <w:rFonts w:cstheme="minorHAnsi"/>
          <w:szCs w:val="24"/>
        </w:rPr>
      </w:pPr>
      <w:r>
        <w:rPr>
          <w:rFonts w:cstheme="minorHAnsi"/>
          <w:szCs w:val="24"/>
        </w:rPr>
        <w:t>Oświadczenie Wykonawców wspólnie składających ofertę</w:t>
      </w:r>
    </w:p>
    <w:p w14:paraId="3CDDDA4C" w14:textId="77777777" w:rsidR="00AC646B" w:rsidRDefault="00AC646B" w:rsidP="008C096B">
      <w:pPr>
        <w:pStyle w:val="pkt"/>
        <w:numPr>
          <w:ilvl w:val="6"/>
          <w:numId w:val="40"/>
        </w:numPr>
        <w:spacing w:before="0" w:after="0" w:line="276" w:lineRule="auto"/>
        <w:ind w:left="425" w:hanging="357"/>
        <w:rPr>
          <w:rFonts w:cstheme="minorHAnsi"/>
          <w:szCs w:val="24"/>
        </w:rPr>
      </w:pPr>
      <w:r>
        <w:rPr>
          <w:rFonts w:cstheme="minorHAnsi"/>
          <w:szCs w:val="24"/>
        </w:rPr>
        <w:t>Oświadczenie o niepodleganiu wykluczeniu oraz spełnianiu warunków udziału w postępowaniu</w:t>
      </w:r>
    </w:p>
    <w:p w14:paraId="260C6FFA" w14:textId="77777777" w:rsidR="00AC646B" w:rsidRDefault="00AC646B" w:rsidP="008C096B">
      <w:pPr>
        <w:pStyle w:val="pkt"/>
        <w:numPr>
          <w:ilvl w:val="6"/>
          <w:numId w:val="40"/>
        </w:numPr>
        <w:spacing w:before="0" w:after="0" w:line="276" w:lineRule="auto"/>
        <w:ind w:left="425" w:hanging="357"/>
        <w:rPr>
          <w:rFonts w:cstheme="minorHAnsi"/>
          <w:szCs w:val="24"/>
        </w:rPr>
      </w:pPr>
      <w:r>
        <w:rPr>
          <w:rFonts w:cstheme="minorHAnsi"/>
          <w:szCs w:val="24"/>
        </w:rPr>
        <w:t>Wykaz robót budowlanych</w:t>
      </w:r>
    </w:p>
    <w:p w14:paraId="46307F8B" w14:textId="77777777" w:rsidR="00AC646B" w:rsidRDefault="00AC646B" w:rsidP="008C096B">
      <w:pPr>
        <w:pStyle w:val="pkt"/>
        <w:numPr>
          <w:ilvl w:val="6"/>
          <w:numId w:val="40"/>
        </w:numPr>
        <w:spacing w:before="0" w:after="0" w:line="276" w:lineRule="auto"/>
        <w:ind w:left="425" w:hanging="357"/>
        <w:rPr>
          <w:rFonts w:cstheme="minorHAnsi"/>
          <w:szCs w:val="24"/>
        </w:rPr>
      </w:pPr>
      <w:r>
        <w:rPr>
          <w:rFonts w:cstheme="minorHAnsi"/>
          <w:szCs w:val="24"/>
        </w:rPr>
        <w:t>Wykaz osób</w:t>
      </w:r>
    </w:p>
    <w:p w14:paraId="225C7245" w14:textId="77777777" w:rsidR="00AC646B" w:rsidRPr="00CB3DC7" w:rsidRDefault="00AC646B" w:rsidP="008C096B">
      <w:pPr>
        <w:pStyle w:val="pkt"/>
        <w:numPr>
          <w:ilvl w:val="6"/>
          <w:numId w:val="40"/>
        </w:numPr>
        <w:spacing w:before="0" w:after="0" w:line="276" w:lineRule="auto"/>
        <w:ind w:left="425" w:hanging="357"/>
        <w:rPr>
          <w:rFonts w:cstheme="minorHAnsi"/>
          <w:szCs w:val="24"/>
        </w:rPr>
      </w:pPr>
      <w:r w:rsidRPr="001F73B4">
        <w:rPr>
          <w:rFonts w:cstheme="minorHAnsi"/>
        </w:rPr>
        <w:t>Oświadczenie o aktualności informacji zawartych w oświadczeniu</w:t>
      </w:r>
    </w:p>
    <w:p w14:paraId="4F98742B" w14:textId="30A2F98A" w:rsidR="00AC646B" w:rsidRDefault="00AC646B" w:rsidP="008C096B">
      <w:pPr>
        <w:pStyle w:val="pkt"/>
        <w:numPr>
          <w:ilvl w:val="6"/>
          <w:numId w:val="40"/>
        </w:numPr>
        <w:spacing w:before="0" w:after="0" w:line="276" w:lineRule="auto"/>
        <w:ind w:left="425" w:hanging="357"/>
        <w:rPr>
          <w:rFonts w:cstheme="minorHAnsi"/>
          <w:szCs w:val="24"/>
        </w:rPr>
      </w:pPr>
      <w:r w:rsidRPr="00CB3DC7">
        <w:rPr>
          <w:rFonts w:cstheme="minorHAnsi"/>
          <w:szCs w:val="24"/>
        </w:rPr>
        <w:t xml:space="preserve">Projektowane postanowienia umowy </w:t>
      </w:r>
    </w:p>
    <w:p w14:paraId="26AD6AD1" w14:textId="77777777" w:rsidR="00AC646B" w:rsidRPr="00CB3DC7" w:rsidRDefault="00AC646B" w:rsidP="008C096B">
      <w:pPr>
        <w:pStyle w:val="pkt"/>
        <w:numPr>
          <w:ilvl w:val="6"/>
          <w:numId w:val="40"/>
        </w:numPr>
        <w:spacing w:before="0" w:after="0" w:line="276" w:lineRule="auto"/>
        <w:ind w:left="425" w:hanging="357"/>
        <w:rPr>
          <w:rFonts w:cstheme="minorHAnsi"/>
          <w:szCs w:val="24"/>
        </w:rPr>
      </w:pPr>
      <w:r w:rsidRPr="00CB3DC7">
        <w:rPr>
          <w:rFonts w:cstheme="minorHAnsi"/>
          <w:szCs w:val="24"/>
        </w:rPr>
        <w:t>Dokumentacja projektowa</w:t>
      </w:r>
    </w:p>
    <w:p w14:paraId="65E79B8E" w14:textId="77777777" w:rsidR="00AC646B" w:rsidRDefault="00AC646B" w:rsidP="008C096B">
      <w:pPr>
        <w:pStyle w:val="pkt"/>
        <w:numPr>
          <w:ilvl w:val="6"/>
          <w:numId w:val="40"/>
        </w:numPr>
        <w:tabs>
          <w:tab w:val="left" w:pos="426"/>
        </w:tabs>
        <w:spacing w:before="0" w:after="0" w:line="276" w:lineRule="auto"/>
        <w:ind w:left="425" w:hanging="357"/>
        <w:rPr>
          <w:rFonts w:cstheme="minorHAnsi"/>
          <w:szCs w:val="24"/>
        </w:rPr>
      </w:pPr>
      <w:r w:rsidRPr="00DC421C">
        <w:rPr>
          <w:rFonts w:cstheme="minorHAnsi"/>
          <w:szCs w:val="24"/>
        </w:rPr>
        <w:t>Przedmiary</w:t>
      </w:r>
    </w:p>
    <w:p w14:paraId="56814583" w14:textId="3817BBB2" w:rsidR="00CB3DC7" w:rsidRPr="00890F21" w:rsidRDefault="00AC646B" w:rsidP="008C096B">
      <w:pPr>
        <w:pStyle w:val="pkt"/>
        <w:numPr>
          <w:ilvl w:val="6"/>
          <w:numId w:val="40"/>
        </w:numPr>
        <w:tabs>
          <w:tab w:val="left" w:pos="426"/>
        </w:tabs>
        <w:spacing w:before="0" w:after="160" w:line="259" w:lineRule="auto"/>
        <w:ind w:left="425" w:hanging="357"/>
        <w:rPr>
          <w:rFonts w:cstheme="minorHAnsi"/>
        </w:rPr>
      </w:pPr>
      <w:proofErr w:type="spellStart"/>
      <w:r w:rsidRPr="00890F21">
        <w:rPr>
          <w:rFonts w:cstheme="minorHAnsi"/>
          <w:szCs w:val="24"/>
        </w:rPr>
        <w:t>STWiOR</w:t>
      </w:r>
      <w:proofErr w:type="spellEnd"/>
      <w:r w:rsidR="00CB3DC7" w:rsidRPr="00890F21">
        <w:rPr>
          <w:rFonts w:cstheme="minorHAnsi"/>
        </w:rPr>
        <w:br w:type="page"/>
      </w:r>
    </w:p>
    <w:p w14:paraId="4AE9FC4E" w14:textId="77777777" w:rsidR="00FF0A80" w:rsidRDefault="00FF0A80" w:rsidP="00FF0A80">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0D811401" w14:textId="77777777" w:rsidR="00FF0A80" w:rsidRPr="006A4978" w:rsidRDefault="00FF0A80" w:rsidP="00FF0A8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2BE931C6" w14:textId="77777777" w:rsidR="00FF0A80" w:rsidRPr="006A4978" w:rsidRDefault="00FF0A80" w:rsidP="00FF0A8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2C273061" w14:textId="77777777" w:rsidR="00FF0A80" w:rsidRPr="00DB7801" w:rsidRDefault="00FF0A80" w:rsidP="00FF0A8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7677BC99" w14:textId="77777777" w:rsidR="00FF0A80" w:rsidRDefault="00FF0A80" w:rsidP="00FF0A8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A8B1EBC" w14:textId="77777777" w:rsidR="00FF0A80" w:rsidRPr="006A4978" w:rsidRDefault="00FF0A80" w:rsidP="00FF0A8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7626F486" w14:textId="77777777" w:rsidR="00FF0A80" w:rsidRPr="006A4978" w:rsidRDefault="00FF0A80" w:rsidP="00FF0A8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4F7FBDE7" w14:textId="77777777" w:rsidR="00FF0A80" w:rsidRPr="00DB7801" w:rsidRDefault="00FF0A80" w:rsidP="00FF0A8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0D24AE">
      <w:footerReference w:type="default" r:id="rId10"/>
      <w:pgSz w:w="11906" w:h="16838"/>
      <w:pgMar w:top="993" w:right="1417" w:bottom="1417"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AFF0FD" w14:textId="77777777" w:rsidR="000D7A00" w:rsidRDefault="000D7A00" w:rsidP="006A6065">
      <w:r>
        <w:separator/>
      </w:r>
    </w:p>
  </w:endnote>
  <w:endnote w:type="continuationSeparator" w:id="0">
    <w:p w14:paraId="437B1770" w14:textId="77777777" w:rsidR="000D7A00" w:rsidRDefault="000D7A00"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9456653"/>
      <w:docPartObj>
        <w:docPartGallery w:val="Page Numbers (Bottom of Page)"/>
        <w:docPartUnique/>
      </w:docPartObj>
    </w:sdtPr>
    <w:sdtContent>
      <w:p w14:paraId="63711951" w14:textId="1683DF1E" w:rsidR="003D7BF2" w:rsidRDefault="003D7BF2">
        <w:pPr>
          <w:pStyle w:val="Stopka"/>
          <w:jc w:val="right"/>
        </w:pPr>
        <w:r>
          <w:fldChar w:fldCharType="begin"/>
        </w:r>
        <w:r>
          <w:instrText>PAGE   \* MERGEFORMAT</w:instrText>
        </w:r>
        <w:r>
          <w:fldChar w:fldCharType="separate"/>
        </w:r>
        <w:r w:rsidR="003C2B9B">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4BE406" w14:textId="77777777" w:rsidR="000D7A00" w:rsidRDefault="000D7A00" w:rsidP="006A6065">
      <w:r>
        <w:separator/>
      </w:r>
    </w:p>
  </w:footnote>
  <w:footnote w:type="continuationSeparator" w:id="0">
    <w:p w14:paraId="74A80CD6" w14:textId="77777777" w:rsidR="000D7A00" w:rsidRDefault="000D7A00"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3076420"/>
    <w:multiLevelType w:val="hybridMultilevel"/>
    <w:tmpl w:val="CE5ADEEC"/>
    <w:lvl w:ilvl="0" w:tplc="99A0277A">
      <w:start w:val="1"/>
      <w:numFmt w:val="bullet"/>
      <w:lvlText w:val=""/>
      <w:lvlJc w:val="left"/>
      <w:pPr>
        <w:ind w:left="1440" w:hanging="360"/>
      </w:pPr>
      <w:rPr>
        <w:rFonts w:ascii="Symbol" w:hAnsi="Symbol" w:hint="default"/>
        <w:b w:val="0"/>
        <w:i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D70382"/>
    <w:multiLevelType w:val="hybridMultilevel"/>
    <w:tmpl w:val="B9F0DDF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8"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193D3D"/>
    <w:multiLevelType w:val="hybridMultilevel"/>
    <w:tmpl w:val="778E1C16"/>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10"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5"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6" w15:restartNumberingAfterBreak="0">
    <w:nsid w:val="2DD50B0B"/>
    <w:multiLevelType w:val="hybridMultilevel"/>
    <w:tmpl w:val="E55A5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527CE0"/>
    <w:multiLevelType w:val="hybridMultilevel"/>
    <w:tmpl w:val="020A98DC"/>
    <w:lvl w:ilvl="0" w:tplc="D2BABB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28"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DD116E9"/>
    <w:multiLevelType w:val="hybridMultilevel"/>
    <w:tmpl w:val="6ED8EF86"/>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2"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4C16C5"/>
    <w:multiLevelType w:val="hybridMultilevel"/>
    <w:tmpl w:val="1D72EEEA"/>
    <w:lvl w:ilvl="0" w:tplc="34EA40F4">
      <w:start w:val="1"/>
      <w:numFmt w:val="upperLetter"/>
      <w:lvlText w:val="%1."/>
      <w:lvlJc w:val="left"/>
      <w:pPr>
        <w:ind w:left="659" w:hanging="37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9"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68326E"/>
    <w:multiLevelType w:val="hybridMultilevel"/>
    <w:tmpl w:val="A2644D5C"/>
    <w:lvl w:ilvl="0" w:tplc="D2BABB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7787FD2"/>
    <w:multiLevelType w:val="hybridMultilevel"/>
    <w:tmpl w:val="02886E6A"/>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A460DD"/>
    <w:multiLevelType w:val="hybridMultilevel"/>
    <w:tmpl w:val="65AC036E"/>
    <w:lvl w:ilvl="0" w:tplc="36F84DBC">
      <w:start w:val="5"/>
      <w:numFmt w:val="upperRoman"/>
      <w:lvlText w:val="%1."/>
      <w:lvlJc w:val="left"/>
      <w:pPr>
        <w:ind w:left="1080" w:hanging="720"/>
      </w:pPr>
      <w:rPr>
        <w:rFonts w:hint="default"/>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653369628">
    <w:abstractNumId w:val="43"/>
  </w:num>
  <w:num w:numId="2" w16cid:durableId="855461035">
    <w:abstractNumId w:val="28"/>
  </w:num>
  <w:num w:numId="3" w16cid:durableId="536966053">
    <w:abstractNumId w:val="33"/>
  </w:num>
  <w:num w:numId="4" w16cid:durableId="641344990">
    <w:abstractNumId w:val="15"/>
  </w:num>
  <w:num w:numId="5" w16cid:durableId="277177065">
    <w:abstractNumId w:val="38"/>
  </w:num>
  <w:num w:numId="6" w16cid:durableId="1528789983">
    <w:abstractNumId w:val="7"/>
  </w:num>
  <w:num w:numId="7" w16cid:durableId="766340825">
    <w:abstractNumId w:val="32"/>
  </w:num>
  <w:num w:numId="8" w16cid:durableId="1042366630">
    <w:abstractNumId w:val="23"/>
  </w:num>
  <w:num w:numId="9" w16cid:durableId="418412019">
    <w:abstractNumId w:val="12"/>
  </w:num>
  <w:num w:numId="10" w16cid:durableId="660692546">
    <w:abstractNumId w:val="35"/>
  </w:num>
  <w:num w:numId="11" w16cid:durableId="684745520">
    <w:abstractNumId w:val="3"/>
  </w:num>
  <w:num w:numId="12" w16cid:durableId="1959750701">
    <w:abstractNumId w:val="34"/>
  </w:num>
  <w:num w:numId="13" w16cid:durableId="1054499765">
    <w:abstractNumId w:val="25"/>
  </w:num>
  <w:num w:numId="14" w16cid:durableId="1689258142">
    <w:abstractNumId w:val="37"/>
  </w:num>
  <w:num w:numId="15" w16cid:durableId="1945267709">
    <w:abstractNumId w:val="41"/>
  </w:num>
  <w:num w:numId="16" w16cid:durableId="348870637">
    <w:abstractNumId w:val="20"/>
  </w:num>
  <w:num w:numId="17" w16cid:durableId="1939020308">
    <w:abstractNumId w:val="29"/>
  </w:num>
  <w:num w:numId="18" w16cid:durableId="1438211240">
    <w:abstractNumId w:val="13"/>
  </w:num>
  <w:num w:numId="19" w16cid:durableId="131483338">
    <w:abstractNumId w:val="39"/>
  </w:num>
  <w:num w:numId="20" w16cid:durableId="1875385116">
    <w:abstractNumId w:val="14"/>
  </w:num>
  <w:num w:numId="21" w16cid:durableId="472677477">
    <w:abstractNumId w:val="0"/>
  </w:num>
  <w:num w:numId="22" w16cid:durableId="1621645570">
    <w:abstractNumId w:val="45"/>
  </w:num>
  <w:num w:numId="23" w16cid:durableId="879439815">
    <w:abstractNumId w:val="9"/>
  </w:num>
  <w:num w:numId="24" w16cid:durableId="142435320">
    <w:abstractNumId w:val="27"/>
  </w:num>
  <w:num w:numId="25" w16cid:durableId="103233143">
    <w:abstractNumId w:val="48"/>
  </w:num>
  <w:num w:numId="26" w16cid:durableId="351882129">
    <w:abstractNumId w:val="19"/>
  </w:num>
  <w:num w:numId="27" w16cid:durableId="114057749">
    <w:abstractNumId w:val="31"/>
  </w:num>
  <w:num w:numId="28" w16cid:durableId="568734976">
    <w:abstractNumId w:val="49"/>
  </w:num>
  <w:num w:numId="29" w16cid:durableId="1826706096">
    <w:abstractNumId w:val="11"/>
  </w:num>
  <w:num w:numId="30" w16cid:durableId="1338383577">
    <w:abstractNumId w:val="17"/>
  </w:num>
  <w:num w:numId="31" w16cid:durableId="367796379">
    <w:abstractNumId w:val="40"/>
  </w:num>
  <w:num w:numId="32" w16cid:durableId="1721436320">
    <w:abstractNumId w:val="16"/>
  </w:num>
  <w:num w:numId="33" w16cid:durableId="492991784">
    <w:abstractNumId w:val="44"/>
  </w:num>
  <w:num w:numId="34" w16cid:durableId="1516653414">
    <w:abstractNumId w:val="42"/>
  </w:num>
  <w:num w:numId="35" w16cid:durableId="1599831300">
    <w:abstractNumId w:val="47"/>
  </w:num>
  <w:num w:numId="36" w16cid:durableId="480776984">
    <w:abstractNumId w:val="22"/>
  </w:num>
  <w:num w:numId="37" w16cid:durableId="249505346">
    <w:abstractNumId w:val="18"/>
  </w:num>
  <w:num w:numId="38" w16cid:durableId="327296625">
    <w:abstractNumId w:val="30"/>
  </w:num>
  <w:num w:numId="39" w16cid:durableId="14502406">
    <w:abstractNumId w:val="1"/>
  </w:num>
  <w:num w:numId="40" w16cid:durableId="733813230">
    <w:abstractNumId w:val="21"/>
  </w:num>
  <w:num w:numId="41" w16cid:durableId="1941137538">
    <w:abstractNumId w:val="6"/>
  </w:num>
  <w:num w:numId="42" w16cid:durableId="959605746">
    <w:abstractNumId w:val="8"/>
  </w:num>
  <w:num w:numId="43" w16cid:durableId="1990285273">
    <w:abstractNumId w:val="10"/>
  </w:num>
  <w:num w:numId="44" w16cid:durableId="1753816951">
    <w:abstractNumId w:val="5"/>
  </w:num>
  <w:num w:numId="45" w16cid:durableId="297415613">
    <w:abstractNumId w:val="24"/>
  </w:num>
  <w:num w:numId="46" w16cid:durableId="1652640501">
    <w:abstractNumId w:val="50"/>
  </w:num>
  <w:num w:numId="47" w16cid:durableId="272178306">
    <w:abstractNumId w:val="4"/>
  </w:num>
  <w:num w:numId="48" w16cid:durableId="997072975">
    <w:abstractNumId w:val="36"/>
  </w:num>
  <w:num w:numId="49" w16cid:durableId="196160549">
    <w:abstractNumId w:val="26"/>
  </w:num>
  <w:num w:numId="50" w16cid:durableId="814030599">
    <w:abstractNumId w:val="46"/>
  </w:num>
  <w:num w:numId="51" w16cid:durableId="208348705">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0D"/>
    <w:rsid w:val="00002418"/>
    <w:rsid w:val="00002E50"/>
    <w:rsid w:val="00003D9E"/>
    <w:rsid w:val="00007F54"/>
    <w:rsid w:val="000108B4"/>
    <w:rsid w:val="00011A9A"/>
    <w:rsid w:val="000142A0"/>
    <w:rsid w:val="000175A0"/>
    <w:rsid w:val="00020F7E"/>
    <w:rsid w:val="00021BFA"/>
    <w:rsid w:val="00025495"/>
    <w:rsid w:val="00027478"/>
    <w:rsid w:val="00032969"/>
    <w:rsid w:val="00032FEC"/>
    <w:rsid w:val="0003571D"/>
    <w:rsid w:val="0003649F"/>
    <w:rsid w:val="00037246"/>
    <w:rsid w:val="0004005F"/>
    <w:rsid w:val="0004037C"/>
    <w:rsid w:val="00041471"/>
    <w:rsid w:val="00046F80"/>
    <w:rsid w:val="00047537"/>
    <w:rsid w:val="00052BCB"/>
    <w:rsid w:val="000554E7"/>
    <w:rsid w:val="0006105C"/>
    <w:rsid w:val="00065D88"/>
    <w:rsid w:val="00066127"/>
    <w:rsid w:val="000753C4"/>
    <w:rsid w:val="000776B6"/>
    <w:rsid w:val="000815B2"/>
    <w:rsid w:val="00082982"/>
    <w:rsid w:val="00083063"/>
    <w:rsid w:val="0008720E"/>
    <w:rsid w:val="00087225"/>
    <w:rsid w:val="000878A1"/>
    <w:rsid w:val="00087FC1"/>
    <w:rsid w:val="00092EF8"/>
    <w:rsid w:val="00094644"/>
    <w:rsid w:val="00095DB1"/>
    <w:rsid w:val="00096BC1"/>
    <w:rsid w:val="000973A8"/>
    <w:rsid w:val="000A307C"/>
    <w:rsid w:val="000A4BDF"/>
    <w:rsid w:val="000A5160"/>
    <w:rsid w:val="000A6DB1"/>
    <w:rsid w:val="000A7342"/>
    <w:rsid w:val="000B2AAE"/>
    <w:rsid w:val="000B497C"/>
    <w:rsid w:val="000B5DCD"/>
    <w:rsid w:val="000B6BCB"/>
    <w:rsid w:val="000C035A"/>
    <w:rsid w:val="000C0B0D"/>
    <w:rsid w:val="000C1AF2"/>
    <w:rsid w:val="000C1BC2"/>
    <w:rsid w:val="000C2C4A"/>
    <w:rsid w:val="000C351D"/>
    <w:rsid w:val="000C3821"/>
    <w:rsid w:val="000C455B"/>
    <w:rsid w:val="000C50FB"/>
    <w:rsid w:val="000C59F1"/>
    <w:rsid w:val="000C76D9"/>
    <w:rsid w:val="000D0089"/>
    <w:rsid w:val="000D24AE"/>
    <w:rsid w:val="000D3E30"/>
    <w:rsid w:val="000D40DD"/>
    <w:rsid w:val="000D5666"/>
    <w:rsid w:val="000D63DD"/>
    <w:rsid w:val="000D6EAA"/>
    <w:rsid w:val="000D7A00"/>
    <w:rsid w:val="000D7AEF"/>
    <w:rsid w:val="000D7ED2"/>
    <w:rsid w:val="000E03F7"/>
    <w:rsid w:val="000E0452"/>
    <w:rsid w:val="000E0700"/>
    <w:rsid w:val="000E098E"/>
    <w:rsid w:val="000E14A0"/>
    <w:rsid w:val="000E351D"/>
    <w:rsid w:val="000E50CA"/>
    <w:rsid w:val="000E6357"/>
    <w:rsid w:val="000E6A42"/>
    <w:rsid w:val="000F1D64"/>
    <w:rsid w:val="000F262C"/>
    <w:rsid w:val="000F5411"/>
    <w:rsid w:val="00102078"/>
    <w:rsid w:val="001033C8"/>
    <w:rsid w:val="001111C5"/>
    <w:rsid w:val="0011167D"/>
    <w:rsid w:val="001120E2"/>
    <w:rsid w:val="00112343"/>
    <w:rsid w:val="00113695"/>
    <w:rsid w:val="00114774"/>
    <w:rsid w:val="00114892"/>
    <w:rsid w:val="00115CAF"/>
    <w:rsid w:val="0011771C"/>
    <w:rsid w:val="00121C9A"/>
    <w:rsid w:val="00122BE9"/>
    <w:rsid w:val="00125F1D"/>
    <w:rsid w:val="001306EF"/>
    <w:rsid w:val="00132C26"/>
    <w:rsid w:val="00132CC4"/>
    <w:rsid w:val="001348FA"/>
    <w:rsid w:val="001350C3"/>
    <w:rsid w:val="001417BD"/>
    <w:rsid w:val="00142BB0"/>
    <w:rsid w:val="00145F6B"/>
    <w:rsid w:val="001460A5"/>
    <w:rsid w:val="00147A78"/>
    <w:rsid w:val="0015028A"/>
    <w:rsid w:val="00150F8A"/>
    <w:rsid w:val="00151234"/>
    <w:rsid w:val="00152284"/>
    <w:rsid w:val="00152A34"/>
    <w:rsid w:val="00153325"/>
    <w:rsid w:val="00155362"/>
    <w:rsid w:val="001555C7"/>
    <w:rsid w:val="0015567E"/>
    <w:rsid w:val="00156272"/>
    <w:rsid w:val="00156D32"/>
    <w:rsid w:val="00156FED"/>
    <w:rsid w:val="00162E21"/>
    <w:rsid w:val="001636B9"/>
    <w:rsid w:val="00166E08"/>
    <w:rsid w:val="0016777E"/>
    <w:rsid w:val="00167880"/>
    <w:rsid w:val="0017047B"/>
    <w:rsid w:val="00170AA0"/>
    <w:rsid w:val="00170B3F"/>
    <w:rsid w:val="00171DA5"/>
    <w:rsid w:val="00176EC6"/>
    <w:rsid w:val="00177049"/>
    <w:rsid w:val="00180D11"/>
    <w:rsid w:val="00182615"/>
    <w:rsid w:val="00183B26"/>
    <w:rsid w:val="00185235"/>
    <w:rsid w:val="00186774"/>
    <w:rsid w:val="00190061"/>
    <w:rsid w:val="001919E4"/>
    <w:rsid w:val="00192372"/>
    <w:rsid w:val="0019491D"/>
    <w:rsid w:val="00194C9E"/>
    <w:rsid w:val="00194D98"/>
    <w:rsid w:val="00195828"/>
    <w:rsid w:val="00196F62"/>
    <w:rsid w:val="001A51A2"/>
    <w:rsid w:val="001A76B0"/>
    <w:rsid w:val="001A7E15"/>
    <w:rsid w:val="001B3883"/>
    <w:rsid w:val="001B3A8D"/>
    <w:rsid w:val="001B7B9E"/>
    <w:rsid w:val="001C2386"/>
    <w:rsid w:val="001C3ECF"/>
    <w:rsid w:val="001C4399"/>
    <w:rsid w:val="001C76F9"/>
    <w:rsid w:val="001D0263"/>
    <w:rsid w:val="001D4C71"/>
    <w:rsid w:val="001E074B"/>
    <w:rsid w:val="001F0999"/>
    <w:rsid w:val="001F2F23"/>
    <w:rsid w:val="001F4640"/>
    <w:rsid w:val="001F73B4"/>
    <w:rsid w:val="001F73E2"/>
    <w:rsid w:val="001F77A4"/>
    <w:rsid w:val="001F7C6E"/>
    <w:rsid w:val="00202543"/>
    <w:rsid w:val="00202695"/>
    <w:rsid w:val="002035C2"/>
    <w:rsid w:val="00204448"/>
    <w:rsid w:val="00205C38"/>
    <w:rsid w:val="00206A73"/>
    <w:rsid w:val="00207D90"/>
    <w:rsid w:val="0021059D"/>
    <w:rsid w:val="00210848"/>
    <w:rsid w:val="002111B2"/>
    <w:rsid w:val="002115FE"/>
    <w:rsid w:val="00213AE5"/>
    <w:rsid w:val="00214D0C"/>
    <w:rsid w:val="00215886"/>
    <w:rsid w:val="00215C81"/>
    <w:rsid w:val="00215E33"/>
    <w:rsid w:val="00221CA6"/>
    <w:rsid w:val="002227FE"/>
    <w:rsid w:val="00222820"/>
    <w:rsid w:val="0022299A"/>
    <w:rsid w:val="00223702"/>
    <w:rsid w:val="00224495"/>
    <w:rsid w:val="002254C2"/>
    <w:rsid w:val="00225ECA"/>
    <w:rsid w:val="002263A9"/>
    <w:rsid w:val="002270CF"/>
    <w:rsid w:val="00227123"/>
    <w:rsid w:val="00230567"/>
    <w:rsid w:val="00230972"/>
    <w:rsid w:val="00232A25"/>
    <w:rsid w:val="002337A9"/>
    <w:rsid w:val="00233CB4"/>
    <w:rsid w:val="0023727A"/>
    <w:rsid w:val="00237D8B"/>
    <w:rsid w:val="002443FE"/>
    <w:rsid w:val="002470FC"/>
    <w:rsid w:val="002502CC"/>
    <w:rsid w:val="002523DA"/>
    <w:rsid w:val="0025247C"/>
    <w:rsid w:val="00252C78"/>
    <w:rsid w:val="002546F1"/>
    <w:rsid w:val="00254DBD"/>
    <w:rsid w:val="002554BF"/>
    <w:rsid w:val="0025677E"/>
    <w:rsid w:val="002607D2"/>
    <w:rsid w:val="00262A57"/>
    <w:rsid w:val="00262BF5"/>
    <w:rsid w:val="00265E32"/>
    <w:rsid w:val="00266776"/>
    <w:rsid w:val="002676BE"/>
    <w:rsid w:val="002710E2"/>
    <w:rsid w:val="002713A1"/>
    <w:rsid w:val="00273915"/>
    <w:rsid w:val="00273957"/>
    <w:rsid w:val="00274259"/>
    <w:rsid w:val="002753C5"/>
    <w:rsid w:val="00277175"/>
    <w:rsid w:val="00280CCF"/>
    <w:rsid w:val="0028222C"/>
    <w:rsid w:val="00282A43"/>
    <w:rsid w:val="002836DC"/>
    <w:rsid w:val="0028411B"/>
    <w:rsid w:val="002859B0"/>
    <w:rsid w:val="00290270"/>
    <w:rsid w:val="002933B1"/>
    <w:rsid w:val="00295EFD"/>
    <w:rsid w:val="002978DC"/>
    <w:rsid w:val="00297DD1"/>
    <w:rsid w:val="002A0186"/>
    <w:rsid w:val="002A0DBB"/>
    <w:rsid w:val="002A156A"/>
    <w:rsid w:val="002A1DE3"/>
    <w:rsid w:val="002A4839"/>
    <w:rsid w:val="002A4AF7"/>
    <w:rsid w:val="002A61F7"/>
    <w:rsid w:val="002A6E56"/>
    <w:rsid w:val="002B3882"/>
    <w:rsid w:val="002B59A1"/>
    <w:rsid w:val="002B5E9F"/>
    <w:rsid w:val="002B71BF"/>
    <w:rsid w:val="002C1DB9"/>
    <w:rsid w:val="002C3E3F"/>
    <w:rsid w:val="002C3FA0"/>
    <w:rsid w:val="002C7649"/>
    <w:rsid w:val="002C7686"/>
    <w:rsid w:val="002D0AD6"/>
    <w:rsid w:val="002D0DA6"/>
    <w:rsid w:val="002D212A"/>
    <w:rsid w:val="002D274D"/>
    <w:rsid w:val="002D3007"/>
    <w:rsid w:val="002D4376"/>
    <w:rsid w:val="002D67E7"/>
    <w:rsid w:val="002D75C0"/>
    <w:rsid w:val="002E036E"/>
    <w:rsid w:val="002E03EA"/>
    <w:rsid w:val="002E03FA"/>
    <w:rsid w:val="002E171D"/>
    <w:rsid w:val="002E22D8"/>
    <w:rsid w:val="002E2518"/>
    <w:rsid w:val="002E2A7B"/>
    <w:rsid w:val="002E2DC5"/>
    <w:rsid w:val="002E31DF"/>
    <w:rsid w:val="002E3801"/>
    <w:rsid w:val="002E4CC4"/>
    <w:rsid w:val="002F1421"/>
    <w:rsid w:val="002F2018"/>
    <w:rsid w:val="002F44DA"/>
    <w:rsid w:val="002F6430"/>
    <w:rsid w:val="00302019"/>
    <w:rsid w:val="003040EB"/>
    <w:rsid w:val="003044CE"/>
    <w:rsid w:val="0030547D"/>
    <w:rsid w:val="00312030"/>
    <w:rsid w:val="003132E1"/>
    <w:rsid w:val="00313AA6"/>
    <w:rsid w:val="003141DD"/>
    <w:rsid w:val="00314853"/>
    <w:rsid w:val="00316089"/>
    <w:rsid w:val="00316A98"/>
    <w:rsid w:val="003230EA"/>
    <w:rsid w:val="00325A30"/>
    <w:rsid w:val="00330927"/>
    <w:rsid w:val="00330E93"/>
    <w:rsid w:val="00333820"/>
    <w:rsid w:val="0033674C"/>
    <w:rsid w:val="00336982"/>
    <w:rsid w:val="00341446"/>
    <w:rsid w:val="00341A11"/>
    <w:rsid w:val="00346BF4"/>
    <w:rsid w:val="003507FA"/>
    <w:rsid w:val="003520A6"/>
    <w:rsid w:val="00352A09"/>
    <w:rsid w:val="00353CDA"/>
    <w:rsid w:val="00356703"/>
    <w:rsid w:val="00357626"/>
    <w:rsid w:val="00360341"/>
    <w:rsid w:val="00361E91"/>
    <w:rsid w:val="003625B0"/>
    <w:rsid w:val="00362E93"/>
    <w:rsid w:val="0036493B"/>
    <w:rsid w:val="00364C7B"/>
    <w:rsid w:val="0037673E"/>
    <w:rsid w:val="003775EB"/>
    <w:rsid w:val="00377664"/>
    <w:rsid w:val="00377F98"/>
    <w:rsid w:val="00383926"/>
    <w:rsid w:val="00390E13"/>
    <w:rsid w:val="003926B6"/>
    <w:rsid w:val="00393B80"/>
    <w:rsid w:val="00396190"/>
    <w:rsid w:val="00397785"/>
    <w:rsid w:val="003A108F"/>
    <w:rsid w:val="003A20CF"/>
    <w:rsid w:val="003A427C"/>
    <w:rsid w:val="003A6343"/>
    <w:rsid w:val="003A7C0D"/>
    <w:rsid w:val="003B14D7"/>
    <w:rsid w:val="003B171B"/>
    <w:rsid w:val="003B5A26"/>
    <w:rsid w:val="003B6036"/>
    <w:rsid w:val="003C027A"/>
    <w:rsid w:val="003C172E"/>
    <w:rsid w:val="003C1FC4"/>
    <w:rsid w:val="003C2B9B"/>
    <w:rsid w:val="003C30AA"/>
    <w:rsid w:val="003C3D6B"/>
    <w:rsid w:val="003C4507"/>
    <w:rsid w:val="003C4F52"/>
    <w:rsid w:val="003C75A3"/>
    <w:rsid w:val="003D3571"/>
    <w:rsid w:val="003D6E66"/>
    <w:rsid w:val="003D7BF2"/>
    <w:rsid w:val="003E08A0"/>
    <w:rsid w:val="003E25DB"/>
    <w:rsid w:val="003E2824"/>
    <w:rsid w:val="003E45EE"/>
    <w:rsid w:val="003E482F"/>
    <w:rsid w:val="003E692F"/>
    <w:rsid w:val="003E7F2D"/>
    <w:rsid w:val="003F0EBB"/>
    <w:rsid w:val="003F5CEC"/>
    <w:rsid w:val="0040225C"/>
    <w:rsid w:val="00404315"/>
    <w:rsid w:val="00404849"/>
    <w:rsid w:val="004053C0"/>
    <w:rsid w:val="00406E83"/>
    <w:rsid w:val="004145F9"/>
    <w:rsid w:val="00415EF2"/>
    <w:rsid w:val="00421F06"/>
    <w:rsid w:val="004246F0"/>
    <w:rsid w:val="00425305"/>
    <w:rsid w:val="00425A63"/>
    <w:rsid w:val="0043042D"/>
    <w:rsid w:val="00432A99"/>
    <w:rsid w:val="004346B0"/>
    <w:rsid w:val="0044073B"/>
    <w:rsid w:val="00440875"/>
    <w:rsid w:val="0044287F"/>
    <w:rsid w:val="00443037"/>
    <w:rsid w:val="00443950"/>
    <w:rsid w:val="00447BF0"/>
    <w:rsid w:val="004507A3"/>
    <w:rsid w:val="0045148D"/>
    <w:rsid w:val="00454152"/>
    <w:rsid w:val="00461E76"/>
    <w:rsid w:val="004628B3"/>
    <w:rsid w:val="004635C1"/>
    <w:rsid w:val="00467474"/>
    <w:rsid w:val="00467608"/>
    <w:rsid w:val="0047013C"/>
    <w:rsid w:val="00470D54"/>
    <w:rsid w:val="004723F1"/>
    <w:rsid w:val="004724D6"/>
    <w:rsid w:val="00473253"/>
    <w:rsid w:val="00473655"/>
    <w:rsid w:val="00474418"/>
    <w:rsid w:val="00477ABE"/>
    <w:rsid w:val="00477F15"/>
    <w:rsid w:val="00481B1D"/>
    <w:rsid w:val="00482BB3"/>
    <w:rsid w:val="00485C56"/>
    <w:rsid w:val="00485D4E"/>
    <w:rsid w:val="0048772B"/>
    <w:rsid w:val="00491FBD"/>
    <w:rsid w:val="004922EC"/>
    <w:rsid w:val="00492CD0"/>
    <w:rsid w:val="0049448A"/>
    <w:rsid w:val="0049621F"/>
    <w:rsid w:val="00497040"/>
    <w:rsid w:val="004A179D"/>
    <w:rsid w:val="004A3959"/>
    <w:rsid w:val="004A4F3C"/>
    <w:rsid w:val="004B0909"/>
    <w:rsid w:val="004B26F8"/>
    <w:rsid w:val="004B5225"/>
    <w:rsid w:val="004B76FB"/>
    <w:rsid w:val="004C1032"/>
    <w:rsid w:val="004C1DC6"/>
    <w:rsid w:val="004C4F93"/>
    <w:rsid w:val="004C66E2"/>
    <w:rsid w:val="004C6E89"/>
    <w:rsid w:val="004C78FD"/>
    <w:rsid w:val="004D12C1"/>
    <w:rsid w:val="004D229D"/>
    <w:rsid w:val="004D4F39"/>
    <w:rsid w:val="004D73E5"/>
    <w:rsid w:val="004E0668"/>
    <w:rsid w:val="004E2727"/>
    <w:rsid w:val="004E49AB"/>
    <w:rsid w:val="004E4D62"/>
    <w:rsid w:val="004E5E89"/>
    <w:rsid w:val="004F38CD"/>
    <w:rsid w:val="004F4E75"/>
    <w:rsid w:val="004F54DC"/>
    <w:rsid w:val="004F55A9"/>
    <w:rsid w:val="004F722D"/>
    <w:rsid w:val="004F740C"/>
    <w:rsid w:val="0050012D"/>
    <w:rsid w:val="00500534"/>
    <w:rsid w:val="0050090E"/>
    <w:rsid w:val="0050493C"/>
    <w:rsid w:val="005104C3"/>
    <w:rsid w:val="005104DD"/>
    <w:rsid w:val="0051189F"/>
    <w:rsid w:val="00511CF5"/>
    <w:rsid w:val="00512A3F"/>
    <w:rsid w:val="005157F5"/>
    <w:rsid w:val="00515F00"/>
    <w:rsid w:val="00516738"/>
    <w:rsid w:val="00516813"/>
    <w:rsid w:val="00516EB9"/>
    <w:rsid w:val="00517E01"/>
    <w:rsid w:val="00517ED0"/>
    <w:rsid w:val="005238F9"/>
    <w:rsid w:val="00523BAB"/>
    <w:rsid w:val="00524C7F"/>
    <w:rsid w:val="0052781B"/>
    <w:rsid w:val="005315A5"/>
    <w:rsid w:val="00533E44"/>
    <w:rsid w:val="00536803"/>
    <w:rsid w:val="0053682D"/>
    <w:rsid w:val="00537CB2"/>
    <w:rsid w:val="005401D8"/>
    <w:rsid w:val="00541B27"/>
    <w:rsid w:val="00542F6A"/>
    <w:rsid w:val="00544692"/>
    <w:rsid w:val="005450CE"/>
    <w:rsid w:val="005468B5"/>
    <w:rsid w:val="00557E3E"/>
    <w:rsid w:val="00560351"/>
    <w:rsid w:val="0056123A"/>
    <w:rsid w:val="005628C4"/>
    <w:rsid w:val="00565040"/>
    <w:rsid w:val="005658E2"/>
    <w:rsid w:val="005662D0"/>
    <w:rsid w:val="00566EB3"/>
    <w:rsid w:val="00567DB6"/>
    <w:rsid w:val="005707CC"/>
    <w:rsid w:val="00573723"/>
    <w:rsid w:val="0057459F"/>
    <w:rsid w:val="00574D86"/>
    <w:rsid w:val="00575335"/>
    <w:rsid w:val="00575B3A"/>
    <w:rsid w:val="0058166F"/>
    <w:rsid w:val="00582652"/>
    <w:rsid w:val="00582943"/>
    <w:rsid w:val="0058298E"/>
    <w:rsid w:val="00585396"/>
    <w:rsid w:val="00587C1D"/>
    <w:rsid w:val="005902D1"/>
    <w:rsid w:val="00590A61"/>
    <w:rsid w:val="00592BDA"/>
    <w:rsid w:val="005956F8"/>
    <w:rsid w:val="005A04DE"/>
    <w:rsid w:val="005A0CEB"/>
    <w:rsid w:val="005A0CFD"/>
    <w:rsid w:val="005A3581"/>
    <w:rsid w:val="005A4C66"/>
    <w:rsid w:val="005A4CAF"/>
    <w:rsid w:val="005A7313"/>
    <w:rsid w:val="005B14A8"/>
    <w:rsid w:val="005B438C"/>
    <w:rsid w:val="005B4391"/>
    <w:rsid w:val="005B54D5"/>
    <w:rsid w:val="005B6365"/>
    <w:rsid w:val="005C2C1C"/>
    <w:rsid w:val="005C2D4C"/>
    <w:rsid w:val="005C31E2"/>
    <w:rsid w:val="005C4676"/>
    <w:rsid w:val="005C5888"/>
    <w:rsid w:val="005C5B61"/>
    <w:rsid w:val="005C64B8"/>
    <w:rsid w:val="005C7BEE"/>
    <w:rsid w:val="005D01E8"/>
    <w:rsid w:val="005D0571"/>
    <w:rsid w:val="005D12FD"/>
    <w:rsid w:val="005D542A"/>
    <w:rsid w:val="005E5440"/>
    <w:rsid w:val="005E599F"/>
    <w:rsid w:val="005E5FEA"/>
    <w:rsid w:val="005F010E"/>
    <w:rsid w:val="005F15F1"/>
    <w:rsid w:val="005F2322"/>
    <w:rsid w:val="005F4E4C"/>
    <w:rsid w:val="005F7B21"/>
    <w:rsid w:val="00602A33"/>
    <w:rsid w:val="00602EC5"/>
    <w:rsid w:val="00605793"/>
    <w:rsid w:val="00611ECD"/>
    <w:rsid w:val="00613761"/>
    <w:rsid w:val="00613782"/>
    <w:rsid w:val="00616B0F"/>
    <w:rsid w:val="006177A0"/>
    <w:rsid w:val="006209D3"/>
    <w:rsid w:val="0062166F"/>
    <w:rsid w:val="00621B13"/>
    <w:rsid w:val="0062222A"/>
    <w:rsid w:val="00626744"/>
    <w:rsid w:val="00627E19"/>
    <w:rsid w:val="00630831"/>
    <w:rsid w:val="006316D8"/>
    <w:rsid w:val="00631D68"/>
    <w:rsid w:val="0063292D"/>
    <w:rsid w:val="0063411F"/>
    <w:rsid w:val="00636859"/>
    <w:rsid w:val="00640038"/>
    <w:rsid w:val="006431D2"/>
    <w:rsid w:val="00643C70"/>
    <w:rsid w:val="006448F6"/>
    <w:rsid w:val="0065173E"/>
    <w:rsid w:val="00651B50"/>
    <w:rsid w:val="0065382A"/>
    <w:rsid w:val="00655ADC"/>
    <w:rsid w:val="006574A9"/>
    <w:rsid w:val="00662C5E"/>
    <w:rsid w:val="006658EA"/>
    <w:rsid w:val="00671421"/>
    <w:rsid w:val="00673CF8"/>
    <w:rsid w:val="006760E2"/>
    <w:rsid w:val="00681484"/>
    <w:rsid w:val="00684DA3"/>
    <w:rsid w:val="006858C9"/>
    <w:rsid w:val="00687596"/>
    <w:rsid w:val="0069265C"/>
    <w:rsid w:val="006930E4"/>
    <w:rsid w:val="00693374"/>
    <w:rsid w:val="0069704B"/>
    <w:rsid w:val="00697EC6"/>
    <w:rsid w:val="006A175D"/>
    <w:rsid w:val="006A1898"/>
    <w:rsid w:val="006A1EC3"/>
    <w:rsid w:val="006A23F7"/>
    <w:rsid w:val="006A3098"/>
    <w:rsid w:val="006A4A39"/>
    <w:rsid w:val="006A52B5"/>
    <w:rsid w:val="006A6065"/>
    <w:rsid w:val="006A6EA0"/>
    <w:rsid w:val="006B12E7"/>
    <w:rsid w:val="006B4596"/>
    <w:rsid w:val="006B4A43"/>
    <w:rsid w:val="006B521E"/>
    <w:rsid w:val="006B6EF5"/>
    <w:rsid w:val="006C3E7D"/>
    <w:rsid w:val="006C43ED"/>
    <w:rsid w:val="006C4F66"/>
    <w:rsid w:val="006C6633"/>
    <w:rsid w:val="006C69A0"/>
    <w:rsid w:val="006D0694"/>
    <w:rsid w:val="006D3A21"/>
    <w:rsid w:val="006D764C"/>
    <w:rsid w:val="006D7DDB"/>
    <w:rsid w:val="006E2F8B"/>
    <w:rsid w:val="006E3DF8"/>
    <w:rsid w:val="006E4F42"/>
    <w:rsid w:val="006E519E"/>
    <w:rsid w:val="006E51C8"/>
    <w:rsid w:val="006E6444"/>
    <w:rsid w:val="006F1F81"/>
    <w:rsid w:val="006F4946"/>
    <w:rsid w:val="006F741A"/>
    <w:rsid w:val="00700118"/>
    <w:rsid w:val="00700B1F"/>
    <w:rsid w:val="00704515"/>
    <w:rsid w:val="007045FF"/>
    <w:rsid w:val="00704EEC"/>
    <w:rsid w:val="007053D5"/>
    <w:rsid w:val="007138FF"/>
    <w:rsid w:val="007152FD"/>
    <w:rsid w:val="007159FE"/>
    <w:rsid w:val="007162C4"/>
    <w:rsid w:val="00716C76"/>
    <w:rsid w:val="00716E51"/>
    <w:rsid w:val="007170D0"/>
    <w:rsid w:val="00720B92"/>
    <w:rsid w:val="00720DAC"/>
    <w:rsid w:val="00724708"/>
    <w:rsid w:val="007335CA"/>
    <w:rsid w:val="00734EE0"/>
    <w:rsid w:val="007351C7"/>
    <w:rsid w:val="007357AF"/>
    <w:rsid w:val="00740CBB"/>
    <w:rsid w:val="007418A3"/>
    <w:rsid w:val="007435E8"/>
    <w:rsid w:val="007442A9"/>
    <w:rsid w:val="00744CF8"/>
    <w:rsid w:val="00745387"/>
    <w:rsid w:val="0074654D"/>
    <w:rsid w:val="00746815"/>
    <w:rsid w:val="0075097B"/>
    <w:rsid w:val="007517DE"/>
    <w:rsid w:val="00751A6A"/>
    <w:rsid w:val="00754F7D"/>
    <w:rsid w:val="007578D3"/>
    <w:rsid w:val="00757A05"/>
    <w:rsid w:val="00763327"/>
    <w:rsid w:val="00767697"/>
    <w:rsid w:val="00773BE6"/>
    <w:rsid w:val="00775E15"/>
    <w:rsid w:val="00780BE0"/>
    <w:rsid w:val="00780E42"/>
    <w:rsid w:val="00783054"/>
    <w:rsid w:val="00783EEA"/>
    <w:rsid w:val="007853D8"/>
    <w:rsid w:val="00786C86"/>
    <w:rsid w:val="0078713D"/>
    <w:rsid w:val="00787CDC"/>
    <w:rsid w:val="00792F98"/>
    <w:rsid w:val="0079491A"/>
    <w:rsid w:val="007A02EE"/>
    <w:rsid w:val="007A1A9B"/>
    <w:rsid w:val="007A52A4"/>
    <w:rsid w:val="007A781F"/>
    <w:rsid w:val="007B0B0E"/>
    <w:rsid w:val="007B3B71"/>
    <w:rsid w:val="007B4A57"/>
    <w:rsid w:val="007B5857"/>
    <w:rsid w:val="007B7869"/>
    <w:rsid w:val="007C299C"/>
    <w:rsid w:val="007C3AB1"/>
    <w:rsid w:val="007C5935"/>
    <w:rsid w:val="007C6181"/>
    <w:rsid w:val="007D0300"/>
    <w:rsid w:val="007D2AA0"/>
    <w:rsid w:val="007D2FD5"/>
    <w:rsid w:val="007D36B9"/>
    <w:rsid w:val="007D3B00"/>
    <w:rsid w:val="007D3C75"/>
    <w:rsid w:val="007E3FB9"/>
    <w:rsid w:val="007E5E9E"/>
    <w:rsid w:val="007F1693"/>
    <w:rsid w:val="007F21FC"/>
    <w:rsid w:val="007F4399"/>
    <w:rsid w:val="007F7CEE"/>
    <w:rsid w:val="0080115B"/>
    <w:rsid w:val="00802D26"/>
    <w:rsid w:val="00804A7D"/>
    <w:rsid w:val="00807578"/>
    <w:rsid w:val="00814EB4"/>
    <w:rsid w:val="008169DD"/>
    <w:rsid w:val="00820B73"/>
    <w:rsid w:val="0082176B"/>
    <w:rsid w:val="008227ED"/>
    <w:rsid w:val="00824BD6"/>
    <w:rsid w:val="00825AE4"/>
    <w:rsid w:val="00826BA4"/>
    <w:rsid w:val="0082739E"/>
    <w:rsid w:val="00827A05"/>
    <w:rsid w:val="00831CBB"/>
    <w:rsid w:val="0083381C"/>
    <w:rsid w:val="00835C6D"/>
    <w:rsid w:val="0083676D"/>
    <w:rsid w:val="008368BA"/>
    <w:rsid w:val="00844040"/>
    <w:rsid w:val="0084545F"/>
    <w:rsid w:val="0085349D"/>
    <w:rsid w:val="00855209"/>
    <w:rsid w:val="008609DC"/>
    <w:rsid w:val="00861011"/>
    <w:rsid w:val="00861DEB"/>
    <w:rsid w:val="008625AD"/>
    <w:rsid w:val="0086291D"/>
    <w:rsid w:val="008646A9"/>
    <w:rsid w:val="0086505E"/>
    <w:rsid w:val="00865867"/>
    <w:rsid w:val="0086588F"/>
    <w:rsid w:val="00866733"/>
    <w:rsid w:val="0086736E"/>
    <w:rsid w:val="0087227E"/>
    <w:rsid w:val="00873F5D"/>
    <w:rsid w:val="0087645D"/>
    <w:rsid w:val="008769C2"/>
    <w:rsid w:val="00881AB9"/>
    <w:rsid w:val="00882AAC"/>
    <w:rsid w:val="008843D2"/>
    <w:rsid w:val="008846A2"/>
    <w:rsid w:val="008846C3"/>
    <w:rsid w:val="00885932"/>
    <w:rsid w:val="00885A95"/>
    <w:rsid w:val="00890F21"/>
    <w:rsid w:val="008934D6"/>
    <w:rsid w:val="0089374A"/>
    <w:rsid w:val="00893FA1"/>
    <w:rsid w:val="008940C2"/>
    <w:rsid w:val="008961E7"/>
    <w:rsid w:val="00896A3E"/>
    <w:rsid w:val="008A1355"/>
    <w:rsid w:val="008A143B"/>
    <w:rsid w:val="008A25A1"/>
    <w:rsid w:val="008A31BD"/>
    <w:rsid w:val="008A31C3"/>
    <w:rsid w:val="008A4152"/>
    <w:rsid w:val="008A60D0"/>
    <w:rsid w:val="008A6E36"/>
    <w:rsid w:val="008B30CB"/>
    <w:rsid w:val="008B34C3"/>
    <w:rsid w:val="008B3878"/>
    <w:rsid w:val="008B3B8B"/>
    <w:rsid w:val="008B4847"/>
    <w:rsid w:val="008B545D"/>
    <w:rsid w:val="008B6197"/>
    <w:rsid w:val="008B68F2"/>
    <w:rsid w:val="008C096B"/>
    <w:rsid w:val="008C412B"/>
    <w:rsid w:val="008D2B03"/>
    <w:rsid w:val="008D4E5D"/>
    <w:rsid w:val="008D4FD3"/>
    <w:rsid w:val="008D685A"/>
    <w:rsid w:val="008E079B"/>
    <w:rsid w:val="008E2E4D"/>
    <w:rsid w:val="008E2FB1"/>
    <w:rsid w:val="008E3341"/>
    <w:rsid w:val="008E35D0"/>
    <w:rsid w:val="008E4486"/>
    <w:rsid w:val="008E4540"/>
    <w:rsid w:val="008E46AF"/>
    <w:rsid w:val="008E526C"/>
    <w:rsid w:val="008E564A"/>
    <w:rsid w:val="008F230F"/>
    <w:rsid w:val="008F2E99"/>
    <w:rsid w:val="008F779D"/>
    <w:rsid w:val="008F7CAF"/>
    <w:rsid w:val="00901DD0"/>
    <w:rsid w:val="009050FB"/>
    <w:rsid w:val="00905648"/>
    <w:rsid w:val="00911287"/>
    <w:rsid w:val="00912AED"/>
    <w:rsid w:val="00913E90"/>
    <w:rsid w:val="00914923"/>
    <w:rsid w:val="00914AB2"/>
    <w:rsid w:val="00915136"/>
    <w:rsid w:val="0091536A"/>
    <w:rsid w:val="00916DB3"/>
    <w:rsid w:val="0092374A"/>
    <w:rsid w:val="00924A88"/>
    <w:rsid w:val="00930094"/>
    <w:rsid w:val="0093311F"/>
    <w:rsid w:val="00934C2C"/>
    <w:rsid w:val="00935C79"/>
    <w:rsid w:val="00935F19"/>
    <w:rsid w:val="009367A6"/>
    <w:rsid w:val="00940DBA"/>
    <w:rsid w:val="009506C9"/>
    <w:rsid w:val="00951339"/>
    <w:rsid w:val="0095622C"/>
    <w:rsid w:val="00965838"/>
    <w:rsid w:val="00966485"/>
    <w:rsid w:val="00970D6D"/>
    <w:rsid w:val="00971B2C"/>
    <w:rsid w:val="00971E5E"/>
    <w:rsid w:val="00973832"/>
    <w:rsid w:val="009742F1"/>
    <w:rsid w:val="00975167"/>
    <w:rsid w:val="00975C1A"/>
    <w:rsid w:val="00976CA2"/>
    <w:rsid w:val="00981C19"/>
    <w:rsid w:val="00981EB6"/>
    <w:rsid w:val="0098505A"/>
    <w:rsid w:val="0098751F"/>
    <w:rsid w:val="009911F9"/>
    <w:rsid w:val="00991965"/>
    <w:rsid w:val="00992E2B"/>
    <w:rsid w:val="009930D1"/>
    <w:rsid w:val="009931AE"/>
    <w:rsid w:val="00993BBE"/>
    <w:rsid w:val="009949D9"/>
    <w:rsid w:val="009976D1"/>
    <w:rsid w:val="009A0EC2"/>
    <w:rsid w:val="009A1370"/>
    <w:rsid w:val="009A4E15"/>
    <w:rsid w:val="009B0702"/>
    <w:rsid w:val="009B3761"/>
    <w:rsid w:val="009C0230"/>
    <w:rsid w:val="009C0BAB"/>
    <w:rsid w:val="009C3A59"/>
    <w:rsid w:val="009C6D47"/>
    <w:rsid w:val="009D340A"/>
    <w:rsid w:val="009D47C2"/>
    <w:rsid w:val="009D50E5"/>
    <w:rsid w:val="009D5AE6"/>
    <w:rsid w:val="009D5C52"/>
    <w:rsid w:val="009E241E"/>
    <w:rsid w:val="009E252F"/>
    <w:rsid w:val="009E308E"/>
    <w:rsid w:val="009E34C7"/>
    <w:rsid w:val="009F077C"/>
    <w:rsid w:val="009F2B1C"/>
    <w:rsid w:val="009F4F48"/>
    <w:rsid w:val="009F5CCE"/>
    <w:rsid w:val="009F79AC"/>
    <w:rsid w:val="00A02F34"/>
    <w:rsid w:val="00A03659"/>
    <w:rsid w:val="00A10BFD"/>
    <w:rsid w:val="00A10ECF"/>
    <w:rsid w:val="00A11383"/>
    <w:rsid w:val="00A115F1"/>
    <w:rsid w:val="00A13916"/>
    <w:rsid w:val="00A15FA3"/>
    <w:rsid w:val="00A2014A"/>
    <w:rsid w:val="00A2027B"/>
    <w:rsid w:val="00A2181F"/>
    <w:rsid w:val="00A22DFA"/>
    <w:rsid w:val="00A258F2"/>
    <w:rsid w:val="00A27125"/>
    <w:rsid w:val="00A309FE"/>
    <w:rsid w:val="00A31EEF"/>
    <w:rsid w:val="00A32654"/>
    <w:rsid w:val="00A33922"/>
    <w:rsid w:val="00A34616"/>
    <w:rsid w:val="00A37E0C"/>
    <w:rsid w:val="00A41941"/>
    <w:rsid w:val="00A42E61"/>
    <w:rsid w:val="00A445CD"/>
    <w:rsid w:val="00A44D27"/>
    <w:rsid w:val="00A4594B"/>
    <w:rsid w:val="00A5090E"/>
    <w:rsid w:val="00A61EA2"/>
    <w:rsid w:val="00A61EDA"/>
    <w:rsid w:val="00A62ABE"/>
    <w:rsid w:val="00A632EB"/>
    <w:rsid w:val="00A63482"/>
    <w:rsid w:val="00A63B9D"/>
    <w:rsid w:val="00A65C73"/>
    <w:rsid w:val="00A705DD"/>
    <w:rsid w:val="00A75E7C"/>
    <w:rsid w:val="00A75F9C"/>
    <w:rsid w:val="00A77244"/>
    <w:rsid w:val="00A779E2"/>
    <w:rsid w:val="00A820AD"/>
    <w:rsid w:val="00A867FB"/>
    <w:rsid w:val="00A87985"/>
    <w:rsid w:val="00A87D97"/>
    <w:rsid w:val="00A9433C"/>
    <w:rsid w:val="00A96B79"/>
    <w:rsid w:val="00A97F2D"/>
    <w:rsid w:val="00AA0AC0"/>
    <w:rsid w:val="00AA0F65"/>
    <w:rsid w:val="00AA1D05"/>
    <w:rsid w:val="00AA3045"/>
    <w:rsid w:val="00AA6BEF"/>
    <w:rsid w:val="00AA76DA"/>
    <w:rsid w:val="00AA77CA"/>
    <w:rsid w:val="00AB0B3C"/>
    <w:rsid w:val="00AB22E7"/>
    <w:rsid w:val="00AB304B"/>
    <w:rsid w:val="00AB35D3"/>
    <w:rsid w:val="00AB37C8"/>
    <w:rsid w:val="00AB3D60"/>
    <w:rsid w:val="00AB4B8C"/>
    <w:rsid w:val="00AC00EC"/>
    <w:rsid w:val="00AC0FC8"/>
    <w:rsid w:val="00AC1223"/>
    <w:rsid w:val="00AC20CE"/>
    <w:rsid w:val="00AC2600"/>
    <w:rsid w:val="00AC2985"/>
    <w:rsid w:val="00AC3A80"/>
    <w:rsid w:val="00AC510D"/>
    <w:rsid w:val="00AC63B4"/>
    <w:rsid w:val="00AC646B"/>
    <w:rsid w:val="00AD074A"/>
    <w:rsid w:val="00AD0DF4"/>
    <w:rsid w:val="00AD36E7"/>
    <w:rsid w:val="00AD4C9A"/>
    <w:rsid w:val="00AD4FE7"/>
    <w:rsid w:val="00AD581A"/>
    <w:rsid w:val="00AD5B06"/>
    <w:rsid w:val="00AE0EA4"/>
    <w:rsid w:val="00AE28C6"/>
    <w:rsid w:val="00AE3DEA"/>
    <w:rsid w:val="00AE42A5"/>
    <w:rsid w:val="00AE577B"/>
    <w:rsid w:val="00AF1671"/>
    <w:rsid w:val="00AF1726"/>
    <w:rsid w:val="00AF25B9"/>
    <w:rsid w:val="00AF3316"/>
    <w:rsid w:val="00AF4841"/>
    <w:rsid w:val="00AF4D92"/>
    <w:rsid w:val="00AF6EE4"/>
    <w:rsid w:val="00B00304"/>
    <w:rsid w:val="00B00C11"/>
    <w:rsid w:val="00B04FBC"/>
    <w:rsid w:val="00B067F3"/>
    <w:rsid w:val="00B06F19"/>
    <w:rsid w:val="00B0728A"/>
    <w:rsid w:val="00B10278"/>
    <w:rsid w:val="00B1107D"/>
    <w:rsid w:val="00B114CA"/>
    <w:rsid w:val="00B11A1F"/>
    <w:rsid w:val="00B14441"/>
    <w:rsid w:val="00B160C4"/>
    <w:rsid w:val="00B16F15"/>
    <w:rsid w:val="00B173DB"/>
    <w:rsid w:val="00B177C0"/>
    <w:rsid w:val="00B209C9"/>
    <w:rsid w:val="00B24672"/>
    <w:rsid w:val="00B24E9C"/>
    <w:rsid w:val="00B24ECA"/>
    <w:rsid w:val="00B25837"/>
    <w:rsid w:val="00B25CF4"/>
    <w:rsid w:val="00B26754"/>
    <w:rsid w:val="00B27B53"/>
    <w:rsid w:val="00B330E4"/>
    <w:rsid w:val="00B34B9A"/>
    <w:rsid w:val="00B352D6"/>
    <w:rsid w:val="00B35AE1"/>
    <w:rsid w:val="00B40CA9"/>
    <w:rsid w:val="00B41829"/>
    <w:rsid w:val="00B42E55"/>
    <w:rsid w:val="00B44322"/>
    <w:rsid w:val="00B45185"/>
    <w:rsid w:val="00B464B4"/>
    <w:rsid w:val="00B46CE0"/>
    <w:rsid w:val="00B50B61"/>
    <w:rsid w:val="00B52E2C"/>
    <w:rsid w:val="00B53491"/>
    <w:rsid w:val="00B55681"/>
    <w:rsid w:val="00B5582D"/>
    <w:rsid w:val="00B60F9E"/>
    <w:rsid w:val="00B628EF"/>
    <w:rsid w:val="00B6367D"/>
    <w:rsid w:val="00B70075"/>
    <w:rsid w:val="00B7031A"/>
    <w:rsid w:val="00B71B50"/>
    <w:rsid w:val="00B7222E"/>
    <w:rsid w:val="00B77C55"/>
    <w:rsid w:val="00B81622"/>
    <w:rsid w:val="00B8302B"/>
    <w:rsid w:val="00B84419"/>
    <w:rsid w:val="00B91D63"/>
    <w:rsid w:val="00B9561D"/>
    <w:rsid w:val="00B9703C"/>
    <w:rsid w:val="00BA0C15"/>
    <w:rsid w:val="00BA0CF1"/>
    <w:rsid w:val="00BA1E23"/>
    <w:rsid w:val="00BA3953"/>
    <w:rsid w:val="00BA501E"/>
    <w:rsid w:val="00BA600A"/>
    <w:rsid w:val="00BA7EE6"/>
    <w:rsid w:val="00BB01F0"/>
    <w:rsid w:val="00BB1275"/>
    <w:rsid w:val="00BB19B1"/>
    <w:rsid w:val="00BB3654"/>
    <w:rsid w:val="00BB698D"/>
    <w:rsid w:val="00BC2429"/>
    <w:rsid w:val="00BC64F9"/>
    <w:rsid w:val="00BC660E"/>
    <w:rsid w:val="00BC7E8C"/>
    <w:rsid w:val="00BD0360"/>
    <w:rsid w:val="00BD407F"/>
    <w:rsid w:val="00BD42B1"/>
    <w:rsid w:val="00BD4F65"/>
    <w:rsid w:val="00BD5657"/>
    <w:rsid w:val="00BD60D2"/>
    <w:rsid w:val="00BD60D4"/>
    <w:rsid w:val="00BE6943"/>
    <w:rsid w:val="00BE7591"/>
    <w:rsid w:val="00BF15F3"/>
    <w:rsid w:val="00BF44C5"/>
    <w:rsid w:val="00C01556"/>
    <w:rsid w:val="00C01C07"/>
    <w:rsid w:val="00C05935"/>
    <w:rsid w:val="00C06B94"/>
    <w:rsid w:val="00C07E31"/>
    <w:rsid w:val="00C1078E"/>
    <w:rsid w:val="00C12E8E"/>
    <w:rsid w:val="00C149C8"/>
    <w:rsid w:val="00C15DBC"/>
    <w:rsid w:val="00C17600"/>
    <w:rsid w:val="00C218C0"/>
    <w:rsid w:val="00C225A3"/>
    <w:rsid w:val="00C22A4A"/>
    <w:rsid w:val="00C231B9"/>
    <w:rsid w:val="00C24188"/>
    <w:rsid w:val="00C338C5"/>
    <w:rsid w:val="00C34107"/>
    <w:rsid w:val="00C37EE9"/>
    <w:rsid w:val="00C40AEA"/>
    <w:rsid w:val="00C41870"/>
    <w:rsid w:val="00C423DE"/>
    <w:rsid w:val="00C434F6"/>
    <w:rsid w:val="00C43F3F"/>
    <w:rsid w:val="00C44814"/>
    <w:rsid w:val="00C45D83"/>
    <w:rsid w:val="00C50032"/>
    <w:rsid w:val="00C50828"/>
    <w:rsid w:val="00C511F4"/>
    <w:rsid w:val="00C51824"/>
    <w:rsid w:val="00C5373D"/>
    <w:rsid w:val="00C55710"/>
    <w:rsid w:val="00C63CB4"/>
    <w:rsid w:val="00C63EEA"/>
    <w:rsid w:val="00C64729"/>
    <w:rsid w:val="00C66DE2"/>
    <w:rsid w:val="00C70873"/>
    <w:rsid w:val="00C72F73"/>
    <w:rsid w:val="00C7380D"/>
    <w:rsid w:val="00C75DDC"/>
    <w:rsid w:val="00C777E0"/>
    <w:rsid w:val="00C86D5E"/>
    <w:rsid w:val="00C87DFA"/>
    <w:rsid w:val="00C907DC"/>
    <w:rsid w:val="00C90C10"/>
    <w:rsid w:val="00C94866"/>
    <w:rsid w:val="00C94B59"/>
    <w:rsid w:val="00C96305"/>
    <w:rsid w:val="00C97B65"/>
    <w:rsid w:val="00CA0C77"/>
    <w:rsid w:val="00CA2140"/>
    <w:rsid w:val="00CA24C1"/>
    <w:rsid w:val="00CA287D"/>
    <w:rsid w:val="00CA4F32"/>
    <w:rsid w:val="00CA7B98"/>
    <w:rsid w:val="00CA7E52"/>
    <w:rsid w:val="00CB1913"/>
    <w:rsid w:val="00CB1F2D"/>
    <w:rsid w:val="00CB3DC7"/>
    <w:rsid w:val="00CB4DBB"/>
    <w:rsid w:val="00CB59EE"/>
    <w:rsid w:val="00CC2F39"/>
    <w:rsid w:val="00CC3D04"/>
    <w:rsid w:val="00CC4B48"/>
    <w:rsid w:val="00CC6234"/>
    <w:rsid w:val="00CC6BDB"/>
    <w:rsid w:val="00CD20CC"/>
    <w:rsid w:val="00CD434C"/>
    <w:rsid w:val="00CE26AA"/>
    <w:rsid w:val="00CE4279"/>
    <w:rsid w:val="00CE452E"/>
    <w:rsid w:val="00CE587E"/>
    <w:rsid w:val="00CE6C4B"/>
    <w:rsid w:val="00CF019D"/>
    <w:rsid w:val="00CF0F8E"/>
    <w:rsid w:val="00CF1D9D"/>
    <w:rsid w:val="00CF2A1F"/>
    <w:rsid w:val="00CF3304"/>
    <w:rsid w:val="00CF41E9"/>
    <w:rsid w:val="00CF569C"/>
    <w:rsid w:val="00CF6865"/>
    <w:rsid w:val="00CF69EE"/>
    <w:rsid w:val="00CF7422"/>
    <w:rsid w:val="00CF7434"/>
    <w:rsid w:val="00D05692"/>
    <w:rsid w:val="00D05FDD"/>
    <w:rsid w:val="00D10783"/>
    <w:rsid w:val="00D1154D"/>
    <w:rsid w:val="00D11810"/>
    <w:rsid w:val="00D11BD3"/>
    <w:rsid w:val="00D13BCB"/>
    <w:rsid w:val="00D16812"/>
    <w:rsid w:val="00D177CC"/>
    <w:rsid w:val="00D23D48"/>
    <w:rsid w:val="00D24EFA"/>
    <w:rsid w:val="00D25ADB"/>
    <w:rsid w:val="00D2682E"/>
    <w:rsid w:val="00D26CAA"/>
    <w:rsid w:val="00D270C7"/>
    <w:rsid w:val="00D27ADD"/>
    <w:rsid w:val="00D31CAD"/>
    <w:rsid w:val="00D32196"/>
    <w:rsid w:val="00D34713"/>
    <w:rsid w:val="00D428FA"/>
    <w:rsid w:val="00D42A8E"/>
    <w:rsid w:val="00D44370"/>
    <w:rsid w:val="00D453EB"/>
    <w:rsid w:val="00D45A3D"/>
    <w:rsid w:val="00D46079"/>
    <w:rsid w:val="00D52204"/>
    <w:rsid w:val="00D546C4"/>
    <w:rsid w:val="00D5611F"/>
    <w:rsid w:val="00D569D9"/>
    <w:rsid w:val="00D56BAF"/>
    <w:rsid w:val="00D61251"/>
    <w:rsid w:val="00D61EF7"/>
    <w:rsid w:val="00D6217D"/>
    <w:rsid w:val="00D659DA"/>
    <w:rsid w:val="00D71922"/>
    <w:rsid w:val="00D7289E"/>
    <w:rsid w:val="00D730A4"/>
    <w:rsid w:val="00D73604"/>
    <w:rsid w:val="00D74084"/>
    <w:rsid w:val="00D74D07"/>
    <w:rsid w:val="00D7559E"/>
    <w:rsid w:val="00D80A5F"/>
    <w:rsid w:val="00D8578B"/>
    <w:rsid w:val="00D85A5E"/>
    <w:rsid w:val="00D862F0"/>
    <w:rsid w:val="00D87E6E"/>
    <w:rsid w:val="00D90111"/>
    <w:rsid w:val="00DA03A4"/>
    <w:rsid w:val="00DA2B7F"/>
    <w:rsid w:val="00DA41C1"/>
    <w:rsid w:val="00DA4A59"/>
    <w:rsid w:val="00DA67E5"/>
    <w:rsid w:val="00DB4B98"/>
    <w:rsid w:val="00DB58C2"/>
    <w:rsid w:val="00DB65A1"/>
    <w:rsid w:val="00DB6EF1"/>
    <w:rsid w:val="00DB7293"/>
    <w:rsid w:val="00DB7801"/>
    <w:rsid w:val="00DC2469"/>
    <w:rsid w:val="00DC421C"/>
    <w:rsid w:val="00DC6D7C"/>
    <w:rsid w:val="00DC7163"/>
    <w:rsid w:val="00DD414F"/>
    <w:rsid w:val="00DD4423"/>
    <w:rsid w:val="00DD5631"/>
    <w:rsid w:val="00DD6A4E"/>
    <w:rsid w:val="00DD6C8D"/>
    <w:rsid w:val="00DE0D99"/>
    <w:rsid w:val="00DE1806"/>
    <w:rsid w:val="00DE3586"/>
    <w:rsid w:val="00DE4D23"/>
    <w:rsid w:val="00DE5192"/>
    <w:rsid w:val="00DE61DF"/>
    <w:rsid w:val="00DE660E"/>
    <w:rsid w:val="00DF0ED7"/>
    <w:rsid w:val="00DF2A08"/>
    <w:rsid w:val="00DF323B"/>
    <w:rsid w:val="00DF3519"/>
    <w:rsid w:val="00DF38D4"/>
    <w:rsid w:val="00DF3F06"/>
    <w:rsid w:val="00DF7036"/>
    <w:rsid w:val="00E01001"/>
    <w:rsid w:val="00E03D3A"/>
    <w:rsid w:val="00E04032"/>
    <w:rsid w:val="00E04DE2"/>
    <w:rsid w:val="00E05A6B"/>
    <w:rsid w:val="00E070E5"/>
    <w:rsid w:val="00E1155E"/>
    <w:rsid w:val="00E1219F"/>
    <w:rsid w:val="00E12886"/>
    <w:rsid w:val="00E13C2B"/>
    <w:rsid w:val="00E16691"/>
    <w:rsid w:val="00E1681D"/>
    <w:rsid w:val="00E16E38"/>
    <w:rsid w:val="00E17B3B"/>
    <w:rsid w:val="00E21434"/>
    <w:rsid w:val="00E236DE"/>
    <w:rsid w:val="00E24E6C"/>
    <w:rsid w:val="00E25862"/>
    <w:rsid w:val="00E26933"/>
    <w:rsid w:val="00E31912"/>
    <w:rsid w:val="00E320A1"/>
    <w:rsid w:val="00E33AD0"/>
    <w:rsid w:val="00E40172"/>
    <w:rsid w:val="00E409D9"/>
    <w:rsid w:val="00E416E1"/>
    <w:rsid w:val="00E44599"/>
    <w:rsid w:val="00E45BA9"/>
    <w:rsid w:val="00E47ED7"/>
    <w:rsid w:val="00E5195B"/>
    <w:rsid w:val="00E53A85"/>
    <w:rsid w:val="00E55FD9"/>
    <w:rsid w:val="00E5727A"/>
    <w:rsid w:val="00E60338"/>
    <w:rsid w:val="00E630CA"/>
    <w:rsid w:val="00E65CAE"/>
    <w:rsid w:val="00E6721C"/>
    <w:rsid w:val="00E744DE"/>
    <w:rsid w:val="00E75236"/>
    <w:rsid w:val="00E7661C"/>
    <w:rsid w:val="00E779EC"/>
    <w:rsid w:val="00E8007F"/>
    <w:rsid w:val="00E86DF3"/>
    <w:rsid w:val="00E9112A"/>
    <w:rsid w:val="00E91595"/>
    <w:rsid w:val="00E95A95"/>
    <w:rsid w:val="00E964C0"/>
    <w:rsid w:val="00EA1279"/>
    <w:rsid w:val="00EA138F"/>
    <w:rsid w:val="00EA37D8"/>
    <w:rsid w:val="00EA43F9"/>
    <w:rsid w:val="00EA54EC"/>
    <w:rsid w:val="00EA6549"/>
    <w:rsid w:val="00EA680A"/>
    <w:rsid w:val="00EA7FFC"/>
    <w:rsid w:val="00EB0AC5"/>
    <w:rsid w:val="00EB2EFE"/>
    <w:rsid w:val="00EB4A6C"/>
    <w:rsid w:val="00EB54C3"/>
    <w:rsid w:val="00EC3A2A"/>
    <w:rsid w:val="00EC464A"/>
    <w:rsid w:val="00EC5BF7"/>
    <w:rsid w:val="00EC6C10"/>
    <w:rsid w:val="00ED0A4C"/>
    <w:rsid w:val="00ED1183"/>
    <w:rsid w:val="00ED21F2"/>
    <w:rsid w:val="00ED22A6"/>
    <w:rsid w:val="00ED5804"/>
    <w:rsid w:val="00ED5F4B"/>
    <w:rsid w:val="00ED6E9B"/>
    <w:rsid w:val="00ED6F09"/>
    <w:rsid w:val="00EE0765"/>
    <w:rsid w:val="00EE61EB"/>
    <w:rsid w:val="00EE7F4F"/>
    <w:rsid w:val="00EF23BD"/>
    <w:rsid w:val="00EF2CB4"/>
    <w:rsid w:val="00EF3429"/>
    <w:rsid w:val="00EF3E19"/>
    <w:rsid w:val="00EF51CB"/>
    <w:rsid w:val="00EF5D63"/>
    <w:rsid w:val="00EF68D3"/>
    <w:rsid w:val="00EF7F27"/>
    <w:rsid w:val="00F003CA"/>
    <w:rsid w:val="00F00617"/>
    <w:rsid w:val="00F038CA"/>
    <w:rsid w:val="00F043B0"/>
    <w:rsid w:val="00F0562C"/>
    <w:rsid w:val="00F07BF2"/>
    <w:rsid w:val="00F07E27"/>
    <w:rsid w:val="00F122C3"/>
    <w:rsid w:val="00F13781"/>
    <w:rsid w:val="00F16BDB"/>
    <w:rsid w:val="00F16EE4"/>
    <w:rsid w:val="00F17006"/>
    <w:rsid w:val="00F21E4A"/>
    <w:rsid w:val="00F23624"/>
    <w:rsid w:val="00F24DE9"/>
    <w:rsid w:val="00F24F93"/>
    <w:rsid w:val="00F26701"/>
    <w:rsid w:val="00F31A95"/>
    <w:rsid w:val="00F320D4"/>
    <w:rsid w:val="00F3253F"/>
    <w:rsid w:val="00F32A44"/>
    <w:rsid w:val="00F3302D"/>
    <w:rsid w:val="00F346FE"/>
    <w:rsid w:val="00F3521A"/>
    <w:rsid w:val="00F37383"/>
    <w:rsid w:val="00F373C5"/>
    <w:rsid w:val="00F40703"/>
    <w:rsid w:val="00F40D86"/>
    <w:rsid w:val="00F416C0"/>
    <w:rsid w:val="00F4335C"/>
    <w:rsid w:val="00F43C15"/>
    <w:rsid w:val="00F44876"/>
    <w:rsid w:val="00F45C9B"/>
    <w:rsid w:val="00F45DB4"/>
    <w:rsid w:val="00F50EAE"/>
    <w:rsid w:val="00F50F5E"/>
    <w:rsid w:val="00F51A1D"/>
    <w:rsid w:val="00F51FC8"/>
    <w:rsid w:val="00F520E3"/>
    <w:rsid w:val="00F52D43"/>
    <w:rsid w:val="00F55941"/>
    <w:rsid w:val="00F55DF4"/>
    <w:rsid w:val="00F635FB"/>
    <w:rsid w:val="00F639F9"/>
    <w:rsid w:val="00F64FEF"/>
    <w:rsid w:val="00F677A4"/>
    <w:rsid w:val="00F67A36"/>
    <w:rsid w:val="00F71150"/>
    <w:rsid w:val="00F72C25"/>
    <w:rsid w:val="00F74A6B"/>
    <w:rsid w:val="00F76463"/>
    <w:rsid w:val="00F76A5D"/>
    <w:rsid w:val="00F800DE"/>
    <w:rsid w:val="00F821FE"/>
    <w:rsid w:val="00F84884"/>
    <w:rsid w:val="00F8751B"/>
    <w:rsid w:val="00FA0C45"/>
    <w:rsid w:val="00FA338F"/>
    <w:rsid w:val="00FA39A1"/>
    <w:rsid w:val="00FA41F0"/>
    <w:rsid w:val="00FA79CD"/>
    <w:rsid w:val="00FB33CE"/>
    <w:rsid w:val="00FB38B7"/>
    <w:rsid w:val="00FB4BB1"/>
    <w:rsid w:val="00FB6955"/>
    <w:rsid w:val="00FB79CD"/>
    <w:rsid w:val="00FC041D"/>
    <w:rsid w:val="00FC0806"/>
    <w:rsid w:val="00FC1994"/>
    <w:rsid w:val="00FC64D3"/>
    <w:rsid w:val="00FC69D6"/>
    <w:rsid w:val="00FC75CE"/>
    <w:rsid w:val="00FC7ED6"/>
    <w:rsid w:val="00FD17BB"/>
    <w:rsid w:val="00FD312F"/>
    <w:rsid w:val="00FD4A96"/>
    <w:rsid w:val="00FD5E1C"/>
    <w:rsid w:val="00FE1938"/>
    <w:rsid w:val="00FE3F7A"/>
    <w:rsid w:val="00FE63D1"/>
    <w:rsid w:val="00FE78DE"/>
    <w:rsid w:val="00FF037A"/>
    <w:rsid w:val="00FF0A80"/>
    <w:rsid w:val="00FF44C7"/>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customStyle="1" w:styleId="Nierozpoznanawzmianka1">
    <w:name w:val="Nierozpoznana wzmianka1"/>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114984590">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91F85-E498-4680-9FAC-F44FF0B6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35</Pages>
  <Words>12741</Words>
  <Characters>76446</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89009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11</cp:revision>
  <cp:lastPrinted>2024-05-27T11:27:00Z</cp:lastPrinted>
  <dcterms:created xsi:type="dcterms:W3CDTF">2024-05-23T10:53:00Z</dcterms:created>
  <dcterms:modified xsi:type="dcterms:W3CDTF">2024-05-27T12:56:00Z</dcterms:modified>
</cp:coreProperties>
</file>