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84" w:rsidRDefault="00744084" w:rsidP="00744084">
      <w:pPr>
        <w:ind w:left="1469"/>
        <w:jc w:val="right"/>
        <w:rPr>
          <w:rFonts w:ascii="Arial Narrow" w:hAnsi="Arial Narrow"/>
          <w:b/>
          <w:spacing w:val="-4"/>
        </w:rPr>
      </w:pPr>
      <w:r w:rsidRPr="00253AC3">
        <w:rPr>
          <w:rFonts w:ascii="Arial Narrow" w:hAnsi="Arial Narrow"/>
          <w:b/>
          <w:sz w:val="20"/>
        </w:rPr>
        <w:t xml:space="preserve">Załącznik nr </w:t>
      </w:r>
      <w:r>
        <w:rPr>
          <w:rFonts w:ascii="Arial Narrow" w:hAnsi="Arial Narrow"/>
          <w:b/>
          <w:sz w:val="20"/>
        </w:rPr>
        <w:t>2</w:t>
      </w:r>
      <w:r w:rsidRPr="00253AC3">
        <w:rPr>
          <w:rFonts w:ascii="Arial Narrow" w:hAnsi="Arial Narrow"/>
          <w:b/>
          <w:sz w:val="20"/>
        </w:rPr>
        <w:t xml:space="preserve"> do SWZ</w:t>
      </w:r>
    </w:p>
    <w:p w:rsidR="00744084" w:rsidRPr="00BD7C38" w:rsidRDefault="00744084" w:rsidP="00744084">
      <w:pPr>
        <w:autoSpaceDE w:val="0"/>
        <w:autoSpaceDN w:val="0"/>
        <w:adjustRightInd w:val="0"/>
        <w:spacing w:line="360" w:lineRule="auto"/>
        <w:jc w:val="center"/>
        <w:rPr>
          <w:rFonts w:ascii="Arial Narrow" w:eastAsia="SymbolMT" w:hAnsi="Arial Narrow" w:cstheme="minorHAnsi"/>
          <w:sz w:val="24"/>
          <w:szCs w:val="24"/>
        </w:rPr>
      </w:pPr>
      <w:r w:rsidRPr="00BD7C38">
        <w:rPr>
          <w:rFonts w:ascii="Arial Narrow" w:eastAsia="SymbolMT" w:hAnsi="Arial Narrow" w:cstheme="minorHAnsi"/>
          <w:sz w:val="24"/>
          <w:szCs w:val="24"/>
        </w:rPr>
        <w:t>MATERIAŁY RÓWNOWAŻNE</w:t>
      </w:r>
    </w:p>
    <w:p w:rsidR="00744084" w:rsidRPr="00BD7C38" w:rsidRDefault="00744084" w:rsidP="00744084">
      <w:pPr>
        <w:autoSpaceDE w:val="0"/>
        <w:autoSpaceDN w:val="0"/>
        <w:adjustRightInd w:val="0"/>
        <w:spacing w:after="0" w:line="240" w:lineRule="auto"/>
        <w:jc w:val="center"/>
        <w:rPr>
          <w:rFonts w:ascii="Arial Narrow" w:eastAsia="SymbolMT" w:hAnsi="Arial Narrow" w:cstheme="minorHAnsi"/>
          <w:sz w:val="24"/>
          <w:szCs w:val="24"/>
        </w:rPr>
      </w:pPr>
      <w:r w:rsidRPr="00BD7C38">
        <w:rPr>
          <w:rFonts w:ascii="Arial Narrow" w:eastAsia="SymbolMT" w:hAnsi="Arial Narrow" w:cstheme="minorHAnsi"/>
          <w:sz w:val="24"/>
          <w:szCs w:val="24"/>
        </w:rPr>
        <w:t>Minimalne parametry urządzeń do potwier</w:t>
      </w:r>
      <w:r>
        <w:rPr>
          <w:rFonts w:ascii="Arial Narrow" w:eastAsia="SymbolMT" w:hAnsi="Arial Narrow" w:cstheme="minorHAnsi"/>
          <w:sz w:val="24"/>
          <w:szCs w:val="24"/>
        </w:rPr>
        <w:t xml:space="preserve">dzenia dokumentami (np. </w:t>
      </w:r>
      <w:r w:rsidRPr="00A142B2">
        <w:rPr>
          <w:rFonts w:ascii="Arial Narrow" w:eastAsia="SymbolMT" w:hAnsi="Arial Narrow" w:cstheme="minorHAnsi"/>
          <w:sz w:val="24"/>
          <w:szCs w:val="24"/>
        </w:rPr>
        <w:t>kartami produktu</w:t>
      </w:r>
      <w:r w:rsidRPr="00BD7C38">
        <w:rPr>
          <w:rFonts w:ascii="Arial Narrow" w:eastAsia="SymbolMT" w:hAnsi="Arial Narrow" w:cstheme="minorHAnsi"/>
          <w:sz w:val="24"/>
          <w:szCs w:val="24"/>
        </w:rPr>
        <w:t>, certyfikatami, deklaracje zgodności, atesty lub aprobaty techniczne)</w:t>
      </w:r>
    </w:p>
    <w:tbl>
      <w:tblPr>
        <w:tblStyle w:val="Tabela-Siatka"/>
        <w:tblW w:w="9918" w:type="dxa"/>
        <w:tblLayout w:type="fixed"/>
        <w:tblLook w:val="04A0" w:firstRow="1" w:lastRow="0" w:firstColumn="1" w:lastColumn="0" w:noHBand="0" w:noVBand="1"/>
      </w:tblPr>
      <w:tblGrid>
        <w:gridCol w:w="1413"/>
        <w:gridCol w:w="1843"/>
        <w:gridCol w:w="1984"/>
        <w:gridCol w:w="2410"/>
        <w:gridCol w:w="2268"/>
      </w:tblGrid>
      <w:tr w:rsidR="00744084" w:rsidRPr="00BD7C38" w:rsidTr="00685944">
        <w:tc>
          <w:tcPr>
            <w:tcW w:w="5240" w:type="dxa"/>
            <w:gridSpan w:val="3"/>
          </w:tcPr>
          <w:p w:rsidR="00744084" w:rsidRPr="00BD7C38" w:rsidRDefault="00744084" w:rsidP="00685944">
            <w:pPr>
              <w:jc w:val="center"/>
              <w:rPr>
                <w:rFonts w:ascii="Arial Narrow" w:hAnsi="Arial Narrow" w:cs="Tahoma"/>
                <w:b/>
                <w:sz w:val="20"/>
                <w:szCs w:val="20"/>
              </w:rPr>
            </w:pPr>
            <w:r w:rsidRPr="00BD7C38">
              <w:rPr>
                <w:rFonts w:ascii="Arial Narrow" w:eastAsia="Times New Roman" w:hAnsi="Arial Narrow" w:cs="Times New Roman"/>
                <w:b/>
                <w:sz w:val="20"/>
                <w:szCs w:val="20"/>
                <w:lang w:eastAsia="pl-PL"/>
              </w:rPr>
              <w:t>Parametry wymagane</w:t>
            </w:r>
          </w:p>
        </w:tc>
        <w:tc>
          <w:tcPr>
            <w:tcW w:w="4678" w:type="dxa"/>
            <w:gridSpan w:val="2"/>
          </w:tcPr>
          <w:p w:rsidR="00744084" w:rsidRPr="00BD7C38" w:rsidRDefault="00744084" w:rsidP="00685944">
            <w:pPr>
              <w:rPr>
                <w:rFonts w:ascii="Arial Narrow" w:hAnsi="Arial Narrow" w:cs="Tahoma"/>
                <w:b/>
                <w:sz w:val="20"/>
                <w:szCs w:val="20"/>
              </w:rPr>
            </w:pPr>
            <w:r w:rsidRPr="00BD7C38">
              <w:rPr>
                <w:rFonts w:ascii="Arial Narrow" w:eastAsia="Times New Roman" w:hAnsi="Arial Narrow" w:cs="Times New Roman"/>
                <w:b/>
                <w:sz w:val="20"/>
                <w:szCs w:val="20"/>
                <w:lang w:eastAsia="pl-PL"/>
              </w:rPr>
              <w:t>Oferowane materiały / urządzenia równoważne</w:t>
            </w:r>
          </w:p>
        </w:tc>
      </w:tr>
      <w:tr w:rsidR="00744084" w:rsidRPr="00BD7C38" w:rsidTr="00685944">
        <w:tc>
          <w:tcPr>
            <w:tcW w:w="1413" w:type="dxa"/>
          </w:tcPr>
          <w:p w:rsidR="00744084" w:rsidRPr="00BD7C38" w:rsidRDefault="00744084" w:rsidP="00685944">
            <w:pPr>
              <w:rPr>
                <w:rFonts w:ascii="Arial Narrow" w:hAnsi="Arial Narrow" w:cs="Tahoma"/>
              </w:rPr>
            </w:pPr>
          </w:p>
        </w:tc>
        <w:tc>
          <w:tcPr>
            <w:tcW w:w="1843" w:type="dxa"/>
          </w:tcPr>
          <w:p w:rsidR="00744084" w:rsidRPr="00BD7C38" w:rsidRDefault="00744084" w:rsidP="00685944">
            <w:pPr>
              <w:rPr>
                <w:rFonts w:ascii="Arial Narrow" w:hAnsi="Arial Narrow" w:cs="Tahoma"/>
                <w:b/>
                <w:sz w:val="20"/>
                <w:szCs w:val="20"/>
              </w:rPr>
            </w:pPr>
            <w:r w:rsidRPr="00BD7C38">
              <w:rPr>
                <w:rFonts w:ascii="Arial Narrow" w:hAnsi="Arial Narrow" w:cs="Tahoma"/>
                <w:b/>
                <w:sz w:val="20"/>
                <w:szCs w:val="20"/>
              </w:rPr>
              <w:t>Parametr</w:t>
            </w:r>
          </w:p>
        </w:tc>
        <w:tc>
          <w:tcPr>
            <w:tcW w:w="1984" w:type="dxa"/>
          </w:tcPr>
          <w:p w:rsidR="00744084" w:rsidRPr="00BD7C38" w:rsidRDefault="00744084" w:rsidP="00685944">
            <w:pPr>
              <w:rPr>
                <w:rFonts w:ascii="Arial Narrow" w:hAnsi="Arial Narrow" w:cs="Tahoma"/>
                <w:b/>
                <w:sz w:val="20"/>
                <w:szCs w:val="20"/>
              </w:rPr>
            </w:pPr>
            <w:r w:rsidRPr="00BD7C38">
              <w:rPr>
                <w:rFonts w:ascii="Arial Narrow" w:hAnsi="Arial Narrow" w:cs="Tahoma"/>
                <w:b/>
                <w:sz w:val="20"/>
                <w:szCs w:val="20"/>
              </w:rPr>
              <w:t>Wartość minimalna</w:t>
            </w:r>
          </w:p>
        </w:tc>
        <w:tc>
          <w:tcPr>
            <w:tcW w:w="2410" w:type="dxa"/>
          </w:tcPr>
          <w:p w:rsidR="00744084" w:rsidRPr="00BD7C38" w:rsidRDefault="00744084" w:rsidP="00685944">
            <w:pPr>
              <w:rPr>
                <w:rFonts w:ascii="Arial Narrow" w:hAnsi="Arial Narrow" w:cs="Tahoma"/>
                <w:b/>
                <w:sz w:val="18"/>
                <w:szCs w:val="18"/>
              </w:rPr>
            </w:pPr>
            <w:r w:rsidRPr="00BD7C38">
              <w:rPr>
                <w:rFonts w:ascii="Arial Narrow" w:eastAsia="Times New Roman" w:hAnsi="Arial Narrow" w:cs="Times New Roman"/>
                <w:sz w:val="18"/>
                <w:szCs w:val="18"/>
                <w:lang w:eastAsia="pl-PL"/>
              </w:rPr>
              <w:t>Typ, producent, dane techniczne, parametry</w:t>
            </w:r>
          </w:p>
        </w:tc>
        <w:tc>
          <w:tcPr>
            <w:tcW w:w="2268" w:type="dxa"/>
          </w:tcPr>
          <w:p w:rsidR="00744084" w:rsidRPr="00BD7C38" w:rsidRDefault="00744084" w:rsidP="00685944">
            <w:pPr>
              <w:rPr>
                <w:rFonts w:ascii="Arial Narrow" w:hAnsi="Arial Narrow" w:cs="Tahoma"/>
                <w:b/>
                <w:sz w:val="18"/>
                <w:szCs w:val="18"/>
              </w:rPr>
            </w:pPr>
            <w:r w:rsidRPr="00BD7C38">
              <w:rPr>
                <w:rFonts w:ascii="Arial Narrow" w:eastAsia="Times New Roman" w:hAnsi="Arial Narrow" w:cs="Times New Roman"/>
                <w:sz w:val="18"/>
                <w:szCs w:val="18"/>
                <w:lang w:eastAsia="pl-PL"/>
              </w:rPr>
              <w:t>Dokument/ dokumenty potwierdzające spełnienie kryteriów równoważności określonych w SWZ</w:t>
            </w:r>
          </w:p>
        </w:tc>
      </w:tr>
      <w:tr w:rsidR="00DA5439" w:rsidRPr="00BD7C38" w:rsidTr="00685944">
        <w:tc>
          <w:tcPr>
            <w:tcW w:w="1413" w:type="dxa"/>
            <w:vMerge w:val="restart"/>
          </w:tcPr>
          <w:p w:rsidR="00DA5439" w:rsidRPr="00BD7C38" w:rsidRDefault="00DA5439" w:rsidP="00685944">
            <w:pPr>
              <w:rPr>
                <w:rFonts w:ascii="Arial Narrow" w:hAnsi="Arial Narrow" w:cs="Tahoma"/>
                <w:b/>
                <w:sz w:val="20"/>
                <w:szCs w:val="20"/>
              </w:rPr>
            </w:pPr>
            <w:r w:rsidRPr="00BD7C38">
              <w:rPr>
                <w:rFonts w:ascii="Arial Narrow" w:hAnsi="Arial Narrow" w:cs="Tahoma"/>
                <w:b/>
                <w:sz w:val="20"/>
                <w:szCs w:val="20"/>
              </w:rPr>
              <w:t>Panel</w:t>
            </w:r>
            <w:r>
              <w:rPr>
                <w:rFonts w:ascii="Arial Narrow" w:hAnsi="Arial Narrow" w:cs="Tahoma"/>
                <w:b/>
                <w:sz w:val="20"/>
                <w:szCs w:val="20"/>
              </w:rPr>
              <w:t xml:space="preserve"> BIFACJALNY</w:t>
            </w:r>
          </w:p>
        </w:tc>
        <w:tc>
          <w:tcPr>
            <w:tcW w:w="1843"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Moc</w:t>
            </w:r>
          </w:p>
        </w:tc>
        <w:tc>
          <w:tcPr>
            <w:tcW w:w="1984" w:type="dxa"/>
          </w:tcPr>
          <w:p w:rsidR="00DA5439" w:rsidRPr="00BD7C38" w:rsidRDefault="00DA5439" w:rsidP="00685944">
            <w:pPr>
              <w:rPr>
                <w:rFonts w:ascii="Arial Narrow" w:hAnsi="Arial Narrow" w:cs="Tahoma"/>
                <w:sz w:val="20"/>
                <w:szCs w:val="20"/>
              </w:rPr>
            </w:pPr>
            <w:r w:rsidRPr="004B5B41">
              <w:rPr>
                <w:rFonts w:ascii="Arial Narrow" w:hAnsi="Arial Narrow" w:cs="Tahoma"/>
                <w:sz w:val="20"/>
                <w:szCs w:val="20"/>
              </w:rPr>
              <w:t xml:space="preserve">240 W (2x120W) / </w:t>
            </w:r>
            <w:r>
              <w:rPr>
                <w:rFonts w:ascii="Arial Narrow" w:hAnsi="Arial Narrow" w:cs="Tahoma"/>
                <w:sz w:val="20"/>
                <w:szCs w:val="20"/>
              </w:rPr>
              <w:t>18</w:t>
            </w:r>
            <w:r w:rsidRPr="004B5B41">
              <w:rPr>
                <w:rFonts w:ascii="Arial Narrow" w:hAnsi="Arial Narrow" w:cs="Tahoma"/>
                <w:sz w:val="20"/>
                <w:szCs w:val="20"/>
              </w:rPr>
              <w:t>V</w:t>
            </w:r>
          </w:p>
        </w:tc>
        <w:tc>
          <w:tcPr>
            <w:tcW w:w="2410" w:type="dxa"/>
          </w:tcPr>
          <w:p w:rsidR="00DA5439" w:rsidRPr="00BD7C38" w:rsidRDefault="00DA5439" w:rsidP="00685944">
            <w:pPr>
              <w:rPr>
                <w:rFonts w:ascii="Arial Narrow" w:hAnsi="Arial Narrow" w:cs="Tahoma"/>
              </w:rPr>
            </w:pPr>
          </w:p>
        </w:tc>
        <w:tc>
          <w:tcPr>
            <w:tcW w:w="2268" w:type="dxa"/>
          </w:tcPr>
          <w:p w:rsidR="00DA5439" w:rsidRPr="00BD7C38" w:rsidRDefault="00DA5439" w:rsidP="00685944">
            <w:pPr>
              <w:rPr>
                <w:rFonts w:ascii="Arial Narrow" w:hAnsi="Arial Narrow" w:cs="Tahoma"/>
              </w:rPr>
            </w:pPr>
          </w:p>
        </w:tc>
      </w:tr>
      <w:tr w:rsidR="00DA5439" w:rsidRPr="00BD7C38" w:rsidTr="00685944">
        <w:tc>
          <w:tcPr>
            <w:tcW w:w="1413" w:type="dxa"/>
            <w:vMerge/>
          </w:tcPr>
          <w:p w:rsidR="00DA5439" w:rsidRPr="00BD7C38" w:rsidRDefault="00DA5439" w:rsidP="00685944">
            <w:pPr>
              <w:rPr>
                <w:rFonts w:ascii="Arial Narrow" w:hAnsi="Arial Narrow" w:cs="Tahoma"/>
                <w:b/>
                <w:sz w:val="20"/>
                <w:szCs w:val="20"/>
              </w:rPr>
            </w:pPr>
          </w:p>
        </w:tc>
        <w:tc>
          <w:tcPr>
            <w:tcW w:w="1843"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Materiał</w:t>
            </w:r>
          </w:p>
        </w:tc>
        <w:tc>
          <w:tcPr>
            <w:tcW w:w="1984"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Ogniwa monokrystaliczne</w:t>
            </w:r>
          </w:p>
        </w:tc>
        <w:tc>
          <w:tcPr>
            <w:tcW w:w="2410" w:type="dxa"/>
          </w:tcPr>
          <w:p w:rsidR="00DA5439" w:rsidRPr="00BD7C38" w:rsidRDefault="00DA5439" w:rsidP="00685944">
            <w:pPr>
              <w:rPr>
                <w:rFonts w:ascii="Arial Narrow" w:hAnsi="Arial Narrow" w:cs="Tahoma"/>
              </w:rPr>
            </w:pPr>
          </w:p>
        </w:tc>
        <w:tc>
          <w:tcPr>
            <w:tcW w:w="2268" w:type="dxa"/>
          </w:tcPr>
          <w:p w:rsidR="00DA5439" w:rsidRPr="00BD7C38" w:rsidRDefault="00DA5439" w:rsidP="00685944">
            <w:pPr>
              <w:rPr>
                <w:rFonts w:ascii="Arial Narrow" w:hAnsi="Arial Narrow" w:cs="Tahoma"/>
              </w:rPr>
            </w:pPr>
          </w:p>
        </w:tc>
      </w:tr>
      <w:tr w:rsidR="00DA5439" w:rsidRPr="00BD7C38" w:rsidTr="00685944">
        <w:tc>
          <w:tcPr>
            <w:tcW w:w="1413" w:type="dxa"/>
            <w:vMerge/>
          </w:tcPr>
          <w:p w:rsidR="00DA5439" w:rsidRPr="00BD7C38" w:rsidRDefault="00DA5439" w:rsidP="00685944">
            <w:pPr>
              <w:rPr>
                <w:rFonts w:ascii="Arial Narrow" w:hAnsi="Arial Narrow" w:cs="Tahoma"/>
                <w:b/>
                <w:sz w:val="20"/>
                <w:szCs w:val="20"/>
              </w:rPr>
            </w:pPr>
          </w:p>
        </w:tc>
        <w:tc>
          <w:tcPr>
            <w:tcW w:w="1843"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Uchwyt / stelaż panelu PV</w:t>
            </w:r>
          </w:p>
        </w:tc>
        <w:tc>
          <w:tcPr>
            <w:tcW w:w="1984"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Umożliwiający skierowanie go w kierunku południowym oraz pod odpowiednim kątem w stosunku do ziemi</w:t>
            </w:r>
          </w:p>
        </w:tc>
        <w:tc>
          <w:tcPr>
            <w:tcW w:w="2410" w:type="dxa"/>
          </w:tcPr>
          <w:p w:rsidR="00DA5439" w:rsidRPr="00BD7C38" w:rsidRDefault="00DA5439" w:rsidP="00685944">
            <w:pPr>
              <w:rPr>
                <w:rFonts w:ascii="Arial Narrow" w:hAnsi="Arial Narrow" w:cs="Tahoma"/>
              </w:rPr>
            </w:pPr>
          </w:p>
        </w:tc>
        <w:tc>
          <w:tcPr>
            <w:tcW w:w="2268" w:type="dxa"/>
          </w:tcPr>
          <w:p w:rsidR="00DA5439" w:rsidRPr="00BD7C38" w:rsidRDefault="00DA5439" w:rsidP="00685944">
            <w:pPr>
              <w:rPr>
                <w:rFonts w:ascii="Arial Narrow" w:hAnsi="Arial Narrow" w:cs="Tahoma"/>
              </w:rPr>
            </w:pPr>
          </w:p>
        </w:tc>
      </w:tr>
      <w:tr w:rsidR="00DA5439" w:rsidRPr="00BD7C38" w:rsidTr="00685944">
        <w:tc>
          <w:tcPr>
            <w:tcW w:w="1413" w:type="dxa"/>
            <w:vMerge/>
          </w:tcPr>
          <w:p w:rsidR="00DA5439" w:rsidRPr="00BD7C38" w:rsidRDefault="00DA5439" w:rsidP="00744084">
            <w:pPr>
              <w:rPr>
                <w:rFonts w:ascii="Arial Narrow" w:hAnsi="Arial Narrow" w:cs="Tahoma"/>
                <w:b/>
                <w:sz w:val="20"/>
                <w:szCs w:val="20"/>
              </w:rPr>
            </w:pPr>
          </w:p>
        </w:tc>
        <w:tc>
          <w:tcPr>
            <w:tcW w:w="1843" w:type="dxa"/>
          </w:tcPr>
          <w:p w:rsidR="00DA5439" w:rsidRPr="00BD7C38" w:rsidRDefault="00DA5439" w:rsidP="00744084">
            <w:pPr>
              <w:rPr>
                <w:rFonts w:ascii="Arial Narrow" w:hAnsi="Arial Narrow" w:cs="Tahoma"/>
                <w:sz w:val="20"/>
                <w:szCs w:val="20"/>
              </w:rPr>
            </w:pPr>
            <w:r w:rsidRPr="00BD7C38">
              <w:rPr>
                <w:rFonts w:ascii="Arial Narrow" w:hAnsi="Arial Narrow" w:cs="Tahoma"/>
                <w:sz w:val="20"/>
                <w:szCs w:val="20"/>
              </w:rPr>
              <w:t>Materiał obudowy</w:t>
            </w:r>
          </w:p>
        </w:tc>
        <w:tc>
          <w:tcPr>
            <w:tcW w:w="1984" w:type="dxa"/>
          </w:tcPr>
          <w:p w:rsidR="00DA5439" w:rsidRPr="00BD7C38" w:rsidRDefault="00DA5439" w:rsidP="00744084">
            <w:pPr>
              <w:rPr>
                <w:rFonts w:ascii="Arial Narrow" w:hAnsi="Arial Narrow" w:cs="Tahoma"/>
                <w:sz w:val="20"/>
                <w:szCs w:val="20"/>
              </w:rPr>
            </w:pPr>
            <w:r w:rsidRPr="00BD7C38">
              <w:rPr>
                <w:rFonts w:ascii="Arial Narrow" w:hAnsi="Arial Narrow" w:cs="Tahoma"/>
                <w:sz w:val="20"/>
                <w:szCs w:val="20"/>
              </w:rPr>
              <w:t>aluminium</w:t>
            </w:r>
          </w:p>
        </w:tc>
        <w:tc>
          <w:tcPr>
            <w:tcW w:w="2410" w:type="dxa"/>
          </w:tcPr>
          <w:p w:rsidR="00DA5439" w:rsidRPr="00BD7C38" w:rsidRDefault="00DA5439" w:rsidP="00744084">
            <w:pPr>
              <w:rPr>
                <w:rFonts w:ascii="Arial Narrow" w:hAnsi="Arial Narrow" w:cs="Tahoma"/>
              </w:rPr>
            </w:pPr>
          </w:p>
        </w:tc>
        <w:tc>
          <w:tcPr>
            <w:tcW w:w="2268" w:type="dxa"/>
          </w:tcPr>
          <w:p w:rsidR="00DA5439" w:rsidRPr="00BD7C38" w:rsidRDefault="00DA5439" w:rsidP="00744084">
            <w:pPr>
              <w:rPr>
                <w:rFonts w:ascii="Arial Narrow" w:hAnsi="Arial Narrow" w:cs="Tahoma"/>
              </w:rPr>
            </w:pPr>
          </w:p>
        </w:tc>
      </w:tr>
      <w:tr w:rsidR="00DA5439" w:rsidRPr="00BD7C38" w:rsidTr="00F433D3">
        <w:tc>
          <w:tcPr>
            <w:tcW w:w="1413" w:type="dxa"/>
            <w:vMerge/>
          </w:tcPr>
          <w:p w:rsidR="00DA5439" w:rsidRPr="00BD7C38" w:rsidRDefault="00DA5439" w:rsidP="00744084">
            <w:pPr>
              <w:rPr>
                <w:rFonts w:ascii="Arial Narrow" w:hAnsi="Arial Narrow" w:cs="Tahoma"/>
                <w:b/>
                <w:sz w:val="20"/>
                <w:szCs w:val="20"/>
              </w:rPr>
            </w:pPr>
          </w:p>
        </w:tc>
        <w:tc>
          <w:tcPr>
            <w:tcW w:w="1843" w:type="dxa"/>
            <w:shd w:val="clear" w:color="auto" w:fill="auto"/>
          </w:tcPr>
          <w:p w:rsidR="00DA5439" w:rsidRPr="006D567C" w:rsidRDefault="00DA5439" w:rsidP="00744084">
            <w:pPr>
              <w:rPr>
                <w:rFonts w:ascii="Arial Narrow" w:hAnsi="Arial Narrow" w:cs="Tahoma"/>
                <w:color w:val="0070C0"/>
                <w:sz w:val="20"/>
                <w:szCs w:val="20"/>
                <w:highlight w:val="yellow"/>
              </w:rPr>
            </w:pPr>
            <w:r w:rsidRPr="006D567C">
              <w:rPr>
                <w:rFonts w:ascii="Arial Narrow" w:hAnsi="Arial Narrow" w:cs="Tahoma"/>
                <w:color w:val="0070C0"/>
                <w:sz w:val="20"/>
                <w:szCs w:val="20"/>
                <w:highlight w:val="yellow"/>
              </w:rPr>
              <w:t>Wydajność ogniwa słonecznego</w:t>
            </w:r>
          </w:p>
        </w:tc>
        <w:tc>
          <w:tcPr>
            <w:tcW w:w="1984" w:type="dxa"/>
            <w:shd w:val="clear" w:color="auto" w:fill="auto"/>
          </w:tcPr>
          <w:p w:rsidR="00DA5439" w:rsidRPr="006D567C" w:rsidRDefault="00DA5439" w:rsidP="00744084">
            <w:pPr>
              <w:rPr>
                <w:rFonts w:ascii="Arial Narrow" w:hAnsi="Arial Narrow" w:cs="Tahoma"/>
                <w:color w:val="0070C0"/>
                <w:sz w:val="20"/>
                <w:szCs w:val="20"/>
                <w:highlight w:val="yellow"/>
              </w:rPr>
            </w:pPr>
            <w:r w:rsidRPr="006D567C">
              <w:rPr>
                <w:rFonts w:ascii="Arial Narrow" w:hAnsi="Arial Narrow" w:cs="Tahoma"/>
                <w:color w:val="0070C0"/>
                <w:sz w:val="20"/>
                <w:szCs w:val="20"/>
                <w:highlight w:val="yellow"/>
              </w:rPr>
              <w:t>19 – 20%</w:t>
            </w:r>
          </w:p>
        </w:tc>
        <w:tc>
          <w:tcPr>
            <w:tcW w:w="2410" w:type="dxa"/>
          </w:tcPr>
          <w:p w:rsidR="00DA5439" w:rsidRPr="00BD7C38" w:rsidRDefault="00DA5439" w:rsidP="00744084">
            <w:pPr>
              <w:rPr>
                <w:rFonts w:ascii="Arial Narrow" w:hAnsi="Arial Narrow" w:cs="Tahoma"/>
              </w:rPr>
            </w:pPr>
          </w:p>
        </w:tc>
        <w:tc>
          <w:tcPr>
            <w:tcW w:w="2268" w:type="dxa"/>
          </w:tcPr>
          <w:p w:rsidR="00DA5439" w:rsidRPr="00BD7C38" w:rsidRDefault="00DA5439" w:rsidP="00744084">
            <w:pPr>
              <w:rPr>
                <w:rFonts w:ascii="Arial Narrow" w:hAnsi="Arial Narrow" w:cs="Tahoma"/>
              </w:rPr>
            </w:pPr>
          </w:p>
        </w:tc>
      </w:tr>
      <w:tr w:rsidR="00DA5439" w:rsidRPr="00BD7C38" w:rsidTr="00685944">
        <w:tc>
          <w:tcPr>
            <w:tcW w:w="1413" w:type="dxa"/>
            <w:vMerge w:val="restart"/>
          </w:tcPr>
          <w:p w:rsidR="00DA5439" w:rsidRPr="00BD7C38" w:rsidRDefault="00DA5439" w:rsidP="00685944">
            <w:pPr>
              <w:rPr>
                <w:rFonts w:ascii="Arial Narrow" w:hAnsi="Arial Narrow" w:cs="Tahoma"/>
                <w:b/>
                <w:sz w:val="20"/>
                <w:szCs w:val="20"/>
              </w:rPr>
            </w:pPr>
            <w:r>
              <w:rPr>
                <w:rFonts w:ascii="Arial Narrow" w:hAnsi="Arial Narrow" w:cs="Tahoma"/>
                <w:b/>
                <w:sz w:val="20"/>
                <w:szCs w:val="20"/>
              </w:rPr>
              <w:t xml:space="preserve">Bateria </w:t>
            </w:r>
            <w:proofErr w:type="spellStart"/>
            <w:r>
              <w:rPr>
                <w:rFonts w:ascii="Arial Narrow" w:hAnsi="Arial Narrow" w:cs="Tahoma"/>
                <w:b/>
                <w:sz w:val="20"/>
                <w:szCs w:val="20"/>
              </w:rPr>
              <w:t>litowo</w:t>
            </w:r>
            <w:proofErr w:type="spellEnd"/>
            <w:r>
              <w:rPr>
                <w:rFonts w:ascii="Arial Narrow" w:hAnsi="Arial Narrow" w:cs="Tahoma"/>
                <w:b/>
                <w:sz w:val="20"/>
                <w:szCs w:val="20"/>
              </w:rPr>
              <w:t>- żelazowo fosforanowa</w:t>
            </w:r>
          </w:p>
        </w:tc>
        <w:tc>
          <w:tcPr>
            <w:tcW w:w="1843"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Pojemność</w:t>
            </w:r>
          </w:p>
        </w:tc>
        <w:tc>
          <w:tcPr>
            <w:tcW w:w="1984" w:type="dxa"/>
          </w:tcPr>
          <w:p w:rsidR="00DA5439" w:rsidRPr="00BD7C38" w:rsidRDefault="00DA5439" w:rsidP="00685944">
            <w:pPr>
              <w:rPr>
                <w:rFonts w:ascii="Arial Narrow" w:hAnsi="Arial Narrow" w:cs="Tahoma"/>
                <w:sz w:val="20"/>
                <w:szCs w:val="20"/>
              </w:rPr>
            </w:pPr>
            <w:r w:rsidRPr="006D567C">
              <w:rPr>
                <w:rFonts w:ascii="Arial Narrow" w:hAnsi="Arial Narrow" w:cs="Tahoma"/>
                <w:color w:val="0070C0"/>
                <w:sz w:val="20"/>
                <w:szCs w:val="20"/>
                <w:highlight w:val="yellow"/>
              </w:rPr>
              <w:t>210 Ah/ 3,2V</w:t>
            </w:r>
          </w:p>
        </w:tc>
        <w:tc>
          <w:tcPr>
            <w:tcW w:w="2410" w:type="dxa"/>
          </w:tcPr>
          <w:p w:rsidR="00DA5439" w:rsidRPr="00BD7C38" w:rsidRDefault="00DA5439" w:rsidP="00685944">
            <w:pPr>
              <w:rPr>
                <w:rFonts w:ascii="Arial Narrow" w:hAnsi="Arial Narrow" w:cs="Tahoma"/>
              </w:rPr>
            </w:pPr>
          </w:p>
        </w:tc>
        <w:tc>
          <w:tcPr>
            <w:tcW w:w="2268" w:type="dxa"/>
          </w:tcPr>
          <w:p w:rsidR="00DA5439" w:rsidRPr="00BD7C38" w:rsidRDefault="00DA5439" w:rsidP="00685944">
            <w:pPr>
              <w:rPr>
                <w:rFonts w:ascii="Arial Narrow" w:hAnsi="Arial Narrow" w:cs="Tahoma"/>
              </w:rPr>
            </w:pPr>
          </w:p>
        </w:tc>
      </w:tr>
      <w:tr w:rsidR="00DA5439" w:rsidRPr="00BD7C38" w:rsidTr="00685944">
        <w:trPr>
          <w:trHeight w:val="412"/>
        </w:trPr>
        <w:tc>
          <w:tcPr>
            <w:tcW w:w="1413" w:type="dxa"/>
            <w:vMerge/>
          </w:tcPr>
          <w:p w:rsidR="00DA5439" w:rsidRPr="00BD7C38" w:rsidRDefault="00DA5439" w:rsidP="00685944">
            <w:pPr>
              <w:rPr>
                <w:rFonts w:ascii="Arial Narrow" w:hAnsi="Arial Narrow" w:cs="Tahoma"/>
                <w:b/>
                <w:sz w:val="20"/>
                <w:szCs w:val="20"/>
              </w:rPr>
            </w:pPr>
          </w:p>
        </w:tc>
        <w:tc>
          <w:tcPr>
            <w:tcW w:w="1843"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Ilość cykli ładowania</w:t>
            </w:r>
          </w:p>
        </w:tc>
        <w:tc>
          <w:tcPr>
            <w:tcW w:w="1984"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2 000</w:t>
            </w:r>
          </w:p>
        </w:tc>
        <w:tc>
          <w:tcPr>
            <w:tcW w:w="2410" w:type="dxa"/>
          </w:tcPr>
          <w:p w:rsidR="00DA5439" w:rsidRPr="00BD7C38" w:rsidRDefault="00DA5439" w:rsidP="00685944">
            <w:pPr>
              <w:rPr>
                <w:rFonts w:ascii="Arial Narrow" w:hAnsi="Arial Narrow" w:cs="Tahoma"/>
              </w:rPr>
            </w:pPr>
          </w:p>
        </w:tc>
        <w:tc>
          <w:tcPr>
            <w:tcW w:w="2268" w:type="dxa"/>
          </w:tcPr>
          <w:p w:rsidR="00DA5439" w:rsidRPr="00BD7C38" w:rsidRDefault="00DA5439" w:rsidP="00685944">
            <w:pPr>
              <w:rPr>
                <w:rFonts w:ascii="Arial Narrow" w:hAnsi="Arial Narrow" w:cs="Tahoma"/>
              </w:rPr>
            </w:pPr>
          </w:p>
        </w:tc>
      </w:tr>
      <w:tr w:rsidR="00DA5439" w:rsidRPr="00BD7C38" w:rsidTr="00685944">
        <w:tc>
          <w:tcPr>
            <w:tcW w:w="1413" w:type="dxa"/>
            <w:vMerge/>
          </w:tcPr>
          <w:p w:rsidR="00DA5439" w:rsidRPr="00BD7C38" w:rsidRDefault="00DA5439" w:rsidP="00685944">
            <w:pPr>
              <w:rPr>
                <w:rFonts w:ascii="Arial Narrow" w:hAnsi="Arial Narrow" w:cs="Tahoma"/>
                <w:b/>
                <w:sz w:val="20"/>
                <w:szCs w:val="20"/>
              </w:rPr>
            </w:pPr>
          </w:p>
        </w:tc>
        <w:tc>
          <w:tcPr>
            <w:tcW w:w="1843"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Umiejscowienie</w:t>
            </w:r>
          </w:p>
        </w:tc>
        <w:tc>
          <w:tcPr>
            <w:tcW w:w="1984"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Zabudowana w głowicy lampy</w:t>
            </w:r>
          </w:p>
        </w:tc>
        <w:tc>
          <w:tcPr>
            <w:tcW w:w="2410" w:type="dxa"/>
          </w:tcPr>
          <w:p w:rsidR="00DA5439" w:rsidRPr="00BD7C38" w:rsidRDefault="00DA5439" w:rsidP="00685944">
            <w:pPr>
              <w:rPr>
                <w:rFonts w:ascii="Arial Narrow" w:hAnsi="Arial Narrow" w:cs="Tahoma"/>
              </w:rPr>
            </w:pPr>
          </w:p>
        </w:tc>
        <w:tc>
          <w:tcPr>
            <w:tcW w:w="2268" w:type="dxa"/>
          </w:tcPr>
          <w:p w:rsidR="00DA5439" w:rsidRPr="00BD7C38" w:rsidRDefault="00DA5439" w:rsidP="00685944">
            <w:pPr>
              <w:rPr>
                <w:rFonts w:ascii="Arial Narrow" w:hAnsi="Arial Narrow" w:cs="Tahoma"/>
              </w:rPr>
            </w:pPr>
          </w:p>
        </w:tc>
      </w:tr>
      <w:tr w:rsidR="00DA5439" w:rsidRPr="00BD7C38" w:rsidTr="001852DC">
        <w:tc>
          <w:tcPr>
            <w:tcW w:w="1413" w:type="dxa"/>
            <w:vMerge w:val="restart"/>
          </w:tcPr>
          <w:p w:rsidR="00DA5439" w:rsidRPr="00BD7C38" w:rsidRDefault="00DA5439" w:rsidP="00744084">
            <w:pPr>
              <w:rPr>
                <w:rFonts w:ascii="Arial Narrow" w:hAnsi="Arial Narrow" w:cs="Tahoma"/>
                <w:b/>
                <w:sz w:val="20"/>
                <w:szCs w:val="20"/>
              </w:rPr>
            </w:pPr>
            <w:r w:rsidRPr="00BD7C38">
              <w:rPr>
                <w:rFonts w:ascii="Arial Narrow" w:hAnsi="Arial Narrow" w:cs="Tahoma"/>
                <w:b/>
                <w:sz w:val="20"/>
                <w:szCs w:val="20"/>
              </w:rPr>
              <w:t>Głowica lampy</w:t>
            </w:r>
          </w:p>
        </w:tc>
        <w:tc>
          <w:tcPr>
            <w:tcW w:w="1843" w:type="dxa"/>
          </w:tcPr>
          <w:p w:rsidR="00DA5439" w:rsidRPr="00BD7C38" w:rsidRDefault="00DA5439" w:rsidP="00744084">
            <w:pPr>
              <w:rPr>
                <w:rFonts w:ascii="Arial Narrow" w:hAnsi="Arial Narrow" w:cs="Tahoma"/>
                <w:sz w:val="20"/>
                <w:szCs w:val="20"/>
              </w:rPr>
            </w:pPr>
            <w:r w:rsidRPr="00BD7C38">
              <w:rPr>
                <w:rFonts w:ascii="Arial Narrow" w:hAnsi="Arial Narrow" w:cs="Tahoma"/>
                <w:sz w:val="20"/>
                <w:szCs w:val="20"/>
              </w:rPr>
              <w:t>Strumień świetlny</w:t>
            </w:r>
          </w:p>
        </w:tc>
        <w:tc>
          <w:tcPr>
            <w:tcW w:w="1984" w:type="dxa"/>
            <w:shd w:val="clear" w:color="auto" w:fill="auto"/>
          </w:tcPr>
          <w:p w:rsidR="00DA5439" w:rsidRPr="00604F5E" w:rsidRDefault="00DA5439" w:rsidP="00744084">
            <w:pPr>
              <w:rPr>
                <w:rFonts w:ascii="Arial Narrow" w:hAnsi="Arial Narrow" w:cs="Tahoma"/>
                <w:color w:val="0070C0"/>
                <w:sz w:val="20"/>
                <w:szCs w:val="20"/>
                <w:highlight w:val="yellow"/>
              </w:rPr>
            </w:pPr>
            <w:r w:rsidRPr="00604F5E">
              <w:rPr>
                <w:rFonts w:ascii="Arial Narrow" w:hAnsi="Arial Narrow" w:cs="Tahoma"/>
                <w:color w:val="0070C0"/>
                <w:sz w:val="20"/>
                <w:szCs w:val="20"/>
                <w:highlight w:val="yellow"/>
              </w:rPr>
              <w:t>0 - 8 100 lm</w:t>
            </w:r>
          </w:p>
        </w:tc>
        <w:tc>
          <w:tcPr>
            <w:tcW w:w="2410" w:type="dxa"/>
          </w:tcPr>
          <w:p w:rsidR="00DA5439" w:rsidRPr="00BD7C38" w:rsidRDefault="00DA5439" w:rsidP="00744084">
            <w:pPr>
              <w:rPr>
                <w:rFonts w:ascii="Arial Narrow" w:hAnsi="Arial Narrow" w:cs="Tahoma"/>
              </w:rPr>
            </w:pPr>
          </w:p>
        </w:tc>
        <w:tc>
          <w:tcPr>
            <w:tcW w:w="2268" w:type="dxa"/>
          </w:tcPr>
          <w:p w:rsidR="00DA5439" w:rsidRPr="00BD7C38" w:rsidRDefault="00DA5439" w:rsidP="00744084">
            <w:pPr>
              <w:rPr>
                <w:rFonts w:ascii="Arial Narrow" w:hAnsi="Arial Narrow" w:cs="Tahoma"/>
              </w:rPr>
            </w:pPr>
          </w:p>
        </w:tc>
      </w:tr>
      <w:tr w:rsidR="00DA5439" w:rsidRPr="00BD7C38" w:rsidTr="001852DC">
        <w:tc>
          <w:tcPr>
            <w:tcW w:w="1413" w:type="dxa"/>
            <w:vMerge/>
          </w:tcPr>
          <w:p w:rsidR="00DA5439" w:rsidRPr="00BD7C38" w:rsidRDefault="00DA5439" w:rsidP="00744084">
            <w:pPr>
              <w:rPr>
                <w:rFonts w:ascii="Arial Narrow" w:hAnsi="Arial Narrow" w:cs="Tahoma"/>
                <w:b/>
                <w:sz w:val="20"/>
                <w:szCs w:val="20"/>
              </w:rPr>
            </w:pPr>
          </w:p>
        </w:tc>
        <w:tc>
          <w:tcPr>
            <w:tcW w:w="1843" w:type="dxa"/>
          </w:tcPr>
          <w:p w:rsidR="00DA5439" w:rsidRPr="00BD7C38" w:rsidRDefault="00DA5439" w:rsidP="00744084">
            <w:pPr>
              <w:rPr>
                <w:rFonts w:ascii="Arial Narrow" w:hAnsi="Arial Narrow" w:cs="Tahoma"/>
                <w:sz w:val="20"/>
                <w:szCs w:val="20"/>
              </w:rPr>
            </w:pPr>
            <w:r w:rsidRPr="00BD7C38">
              <w:rPr>
                <w:rFonts w:ascii="Arial Narrow" w:hAnsi="Arial Narrow" w:cs="Tahoma"/>
                <w:sz w:val="20"/>
                <w:szCs w:val="20"/>
              </w:rPr>
              <w:t>Moc świetlna</w:t>
            </w:r>
          </w:p>
        </w:tc>
        <w:tc>
          <w:tcPr>
            <w:tcW w:w="1984" w:type="dxa"/>
            <w:shd w:val="clear" w:color="auto" w:fill="auto"/>
          </w:tcPr>
          <w:p w:rsidR="00DA5439" w:rsidRPr="006F41A5" w:rsidRDefault="00DA5439" w:rsidP="00744084">
            <w:pPr>
              <w:rPr>
                <w:rFonts w:ascii="Arial Narrow" w:hAnsi="Arial Narrow" w:cs="Tahoma"/>
                <w:color w:val="0070C0"/>
                <w:sz w:val="20"/>
                <w:szCs w:val="20"/>
              </w:rPr>
            </w:pPr>
            <w:r w:rsidRPr="006F41A5">
              <w:rPr>
                <w:rFonts w:ascii="Arial Narrow" w:hAnsi="Arial Narrow" w:cs="Tahoma"/>
                <w:color w:val="0070C0"/>
                <w:sz w:val="20"/>
                <w:szCs w:val="20"/>
                <w:highlight w:val="yellow"/>
              </w:rPr>
              <w:t>0 - 45 W LED 5050</w:t>
            </w:r>
          </w:p>
        </w:tc>
        <w:tc>
          <w:tcPr>
            <w:tcW w:w="2410" w:type="dxa"/>
          </w:tcPr>
          <w:p w:rsidR="00DA5439" w:rsidRPr="00BD7C38" w:rsidRDefault="00DA5439" w:rsidP="00744084">
            <w:pPr>
              <w:rPr>
                <w:rFonts w:ascii="Arial Narrow" w:hAnsi="Arial Narrow" w:cs="Tahoma"/>
              </w:rPr>
            </w:pPr>
          </w:p>
        </w:tc>
        <w:tc>
          <w:tcPr>
            <w:tcW w:w="2268" w:type="dxa"/>
          </w:tcPr>
          <w:p w:rsidR="00DA5439" w:rsidRPr="00BD7C38" w:rsidRDefault="00DA5439" w:rsidP="00744084">
            <w:pPr>
              <w:rPr>
                <w:rFonts w:ascii="Arial Narrow" w:hAnsi="Arial Narrow" w:cs="Tahoma"/>
              </w:rPr>
            </w:pPr>
          </w:p>
        </w:tc>
      </w:tr>
      <w:tr w:rsidR="00DA5439" w:rsidRPr="00BD7C38" w:rsidTr="00685944">
        <w:tc>
          <w:tcPr>
            <w:tcW w:w="1413" w:type="dxa"/>
            <w:vMerge/>
          </w:tcPr>
          <w:p w:rsidR="00DA5439" w:rsidRPr="00BD7C38" w:rsidRDefault="00DA5439" w:rsidP="00744084">
            <w:pPr>
              <w:rPr>
                <w:rFonts w:ascii="Arial Narrow" w:hAnsi="Arial Narrow" w:cs="Tahoma"/>
                <w:b/>
                <w:sz w:val="20"/>
                <w:szCs w:val="20"/>
              </w:rPr>
            </w:pPr>
          </w:p>
        </w:tc>
        <w:tc>
          <w:tcPr>
            <w:tcW w:w="1843" w:type="dxa"/>
            <w:shd w:val="clear" w:color="auto" w:fill="auto"/>
          </w:tcPr>
          <w:p w:rsidR="00DA5439" w:rsidRPr="00BD7C38" w:rsidRDefault="00DA5439" w:rsidP="00744084">
            <w:pPr>
              <w:rPr>
                <w:rFonts w:ascii="Arial Narrow" w:hAnsi="Arial Narrow" w:cs="Tahoma"/>
                <w:sz w:val="20"/>
                <w:szCs w:val="20"/>
              </w:rPr>
            </w:pPr>
            <w:r w:rsidRPr="0099688B">
              <w:rPr>
                <w:rFonts w:ascii="Arial Narrow" w:hAnsi="Arial Narrow" w:cs="Tahoma"/>
                <w:sz w:val="20"/>
                <w:szCs w:val="20"/>
              </w:rPr>
              <w:t>Diody LED (ilość)</w:t>
            </w:r>
          </w:p>
        </w:tc>
        <w:tc>
          <w:tcPr>
            <w:tcW w:w="1984" w:type="dxa"/>
            <w:shd w:val="clear" w:color="auto" w:fill="auto"/>
          </w:tcPr>
          <w:p w:rsidR="00DA5439" w:rsidRPr="006F41A5" w:rsidRDefault="00DA5439" w:rsidP="00744084">
            <w:pPr>
              <w:rPr>
                <w:rFonts w:ascii="Arial Narrow" w:hAnsi="Arial Narrow" w:cs="Tahoma"/>
                <w:color w:val="0070C0"/>
                <w:sz w:val="20"/>
                <w:szCs w:val="20"/>
              </w:rPr>
            </w:pPr>
            <w:r w:rsidRPr="006F41A5">
              <w:rPr>
                <w:rFonts w:ascii="Arial Narrow" w:hAnsi="Arial Narrow" w:cs="Tahoma"/>
                <w:color w:val="0070C0"/>
                <w:sz w:val="20"/>
                <w:szCs w:val="20"/>
                <w:highlight w:val="yellow"/>
              </w:rPr>
              <w:t>125 sztuk</w:t>
            </w:r>
          </w:p>
        </w:tc>
        <w:tc>
          <w:tcPr>
            <w:tcW w:w="2410" w:type="dxa"/>
          </w:tcPr>
          <w:p w:rsidR="00DA5439" w:rsidRPr="00BD7C38" w:rsidRDefault="00DA5439" w:rsidP="00744084">
            <w:pPr>
              <w:rPr>
                <w:rFonts w:ascii="Arial Narrow" w:hAnsi="Arial Narrow" w:cs="Tahoma"/>
              </w:rPr>
            </w:pPr>
          </w:p>
        </w:tc>
        <w:tc>
          <w:tcPr>
            <w:tcW w:w="2268" w:type="dxa"/>
          </w:tcPr>
          <w:p w:rsidR="00DA5439" w:rsidRPr="00BD7C38" w:rsidRDefault="00DA5439" w:rsidP="00744084">
            <w:pPr>
              <w:rPr>
                <w:rFonts w:ascii="Arial Narrow" w:hAnsi="Arial Narrow" w:cs="Tahoma"/>
              </w:rPr>
            </w:pPr>
          </w:p>
        </w:tc>
      </w:tr>
      <w:tr w:rsidR="00DA5439" w:rsidRPr="00BD7C38" w:rsidTr="00685944">
        <w:tc>
          <w:tcPr>
            <w:tcW w:w="1413" w:type="dxa"/>
            <w:vMerge/>
          </w:tcPr>
          <w:p w:rsidR="00DA5439" w:rsidRPr="00BD7C38" w:rsidRDefault="00DA5439" w:rsidP="00685944">
            <w:pPr>
              <w:rPr>
                <w:rFonts w:ascii="Arial Narrow" w:hAnsi="Arial Narrow" w:cs="Tahoma"/>
                <w:b/>
                <w:sz w:val="20"/>
                <w:szCs w:val="20"/>
              </w:rPr>
            </w:pPr>
          </w:p>
        </w:tc>
        <w:tc>
          <w:tcPr>
            <w:tcW w:w="1843" w:type="dxa"/>
          </w:tcPr>
          <w:p w:rsidR="00DA5439" w:rsidRPr="00BD7C38" w:rsidRDefault="00DA5439" w:rsidP="00685944">
            <w:pPr>
              <w:rPr>
                <w:rFonts w:ascii="Arial Narrow" w:hAnsi="Arial Narrow" w:cs="Tahoma"/>
                <w:sz w:val="20"/>
                <w:szCs w:val="20"/>
              </w:rPr>
            </w:pPr>
            <w:r>
              <w:rPr>
                <w:rFonts w:ascii="Arial Narrow" w:hAnsi="Arial Narrow" w:cs="Tahoma"/>
                <w:sz w:val="20"/>
                <w:szCs w:val="20"/>
              </w:rPr>
              <w:t>Wydajność LED</w:t>
            </w:r>
          </w:p>
        </w:tc>
        <w:tc>
          <w:tcPr>
            <w:tcW w:w="1984" w:type="dxa"/>
          </w:tcPr>
          <w:p w:rsidR="00DA5439" w:rsidRPr="00BD7C38" w:rsidRDefault="00DA5439" w:rsidP="00685944">
            <w:pPr>
              <w:rPr>
                <w:rFonts w:ascii="Arial Narrow" w:hAnsi="Arial Narrow" w:cs="Tahoma"/>
                <w:sz w:val="20"/>
                <w:szCs w:val="20"/>
              </w:rPr>
            </w:pPr>
            <w:r>
              <w:rPr>
                <w:rFonts w:ascii="Arial Narrow" w:hAnsi="Arial Narrow" w:cs="Tahoma"/>
                <w:sz w:val="20"/>
                <w:szCs w:val="20"/>
              </w:rPr>
              <w:t>19</w:t>
            </w:r>
            <w:r w:rsidRPr="00BD7C38">
              <w:rPr>
                <w:rFonts w:ascii="Arial Narrow" w:hAnsi="Arial Narrow" w:cs="Tahoma"/>
                <w:sz w:val="20"/>
                <w:szCs w:val="20"/>
              </w:rPr>
              <w:t>0 lm / W</w:t>
            </w:r>
          </w:p>
        </w:tc>
        <w:tc>
          <w:tcPr>
            <w:tcW w:w="2410" w:type="dxa"/>
          </w:tcPr>
          <w:p w:rsidR="00DA5439" w:rsidRPr="00BD7C38" w:rsidRDefault="00DA5439" w:rsidP="00685944">
            <w:pPr>
              <w:rPr>
                <w:rFonts w:ascii="Arial Narrow" w:hAnsi="Arial Narrow" w:cs="Tahoma"/>
              </w:rPr>
            </w:pPr>
          </w:p>
        </w:tc>
        <w:tc>
          <w:tcPr>
            <w:tcW w:w="2268" w:type="dxa"/>
          </w:tcPr>
          <w:p w:rsidR="00DA5439" w:rsidRPr="00BD7C38" w:rsidRDefault="00DA5439" w:rsidP="00685944">
            <w:pPr>
              <w:rPr>
                <w:rFonts w:ascii="Arial Narrow" w:hAnsi="Arial Narrow" w:cs="Tahoma"/>
              </w:rPr>
            </w:pPr>
          </w:p>
        </w:tc>
      </w:tr>
      <w:tr w:rsidR="00DA5439" w:rsidRPr="00BD7C38" w:rsidTr="00685944">
        <w:tc>
          <w:tcPr>
            <w:tcW w:w="1413" w:type="dxa"/>
            <w:vMerge/>
          </w:tcPr>
          <w:p w:rsidR="00DA5439" w:rsidRPr="00BD7C38" w:rsidRDefault="00DA5439" w:rsidP="00744084">
            <w:pPr>
              <w:rPr>
                <w:rFonts w:ascii="Arial Narrow" w:hAnsi="Arial Narrow" w:cs="Tahoma"/>
                <w:b/>
                <w:sz w:val="20"/>
                <w:szCs w:val="20"/>
              </w:rPr>
            </w:pPr>
          </w:p>
        </w:tc>
        <w:tc>
          <w:tcPr>
            <w:tcW w:w="1843" w:type="dxa"/>
            <w:shd w:val="clear" w:color="auto" w:fill="auto"/>
          </w:tcPr>
          <w:p w:rsidR="00DA5439" w:rsidRPr="0035685C" w:rsidRDefault="00DA5439" w:rsidP="00744084">
            <w:pPr>
              <w:rPr>
                <w:rFonts w:ascii="Arial Narrow" w:hAnsi="Arial Narrow" w:cs="Tahoma"/>
                <w:color w:val="0070C0"/>
                <w:sz w:val="20"/>
                <w:szCs w:val="20"/>
              </w:rPr>
            </w:pPr>
            <w:r w:rsidRPr="0035685C">
              <w:rPr>
                <w:rFonts w:ascii="Arial Narrow" w:hAnsi="Arial Narrow" w:cs="Tahoma"/>
                <w:color w:val="0070C0"/>
                <w:sz w:val="20"/>
                <w:szCs w:val="20"/>
                <w:highlight w:val="yellow"/>
              </w:rPr>
              <w:t>Chip LED</w:t>
            </w:r>
          </w:p>
        </w:tc>
        <w:tc>
          <w:tcPr>
            <w:tcW w:w="1984" w:type="dxa"/>
            <w:shd w:val="clear" w:color="auto" w:fill="auto"/>
          </w:tcPr>
          <w:p w:rsidR="00DA5439" w:rsidRPr="006F41A5" w:rsidRDefault="00DA5439" w:rsidP="00744084">
            <w:pPr>
              <w:rPr>
                <w:rFonts w:ascii="Arial Narrow" w:hAnsi="Arial Narrow" w:cs="Tahoma"/>
                <w:color w:val="0070C0"/>
                <w:sz w:val="20"/>
                <w:szCs w:val="20"/>
                <w:highlight w:val="yellow"/>
              </w:rPr>
            </w:pPr>
            <w:proofErr w:type="spellStart"/>
            <w:r>
              <w:rPr>
                <w:rFonts w:ascii="Arial Narrow" w:hAnsi="Arial Narrow" w:cs="Tahoma"/>
                <w:color w:val="0070C0"/>
                <w:sz w:val="20"/>
                <w:szCs w:val="20"/>
                <w:highlight w:val="yellow"/>
              </w:rPr>
              <w:t>Bridgelux</w:t>
            </w:r>
            <w:proofErr w:type="spellEnd"/>
          </w:p>
        </w:tc>
        <w:tc>
          <w:tcPr>
            <w:tcW w:w="2410" w:type="dxa"/>
          </w:tcPr>
          <w:p w:rsidR="00DA5439" w:rsidRPr="00BD7C38" w:rsidRDefault="00DA5439" w:rsidP="00744084">
            <w:pPr>
              <w:rPr>
                <w:rFonts w:ascii="Arial Narrow" w:hAnsi="Arial Narrow" w:cs="Tahoma"/>
              </w:rPr>
            </w:pPr>
          </w:p>
        </w:tc>
        <w:tc>
          <w:tcPr>
            <w:tcW w:w="2268" w:type="dxa"/>
          </w:tcPr>
          <w:p w:rsidR="00DA5439" w:rsidRPr="00BD7C38" w:rsidRDefault="00DA5439" w:rsidP="00744084">
            <w:pPr>
              <w:rPr>
                <w:rFonts w:ascii="Arial Narrow" w:hAnsi="Arial Narrow" w:cs="Tahoma"/>
              </w:rPr>
            </w:pPr>
          </w:p>
        </w:tc>
      </w:tr>
      <w:tr w:rsidR="00DA5439" w:rsidRPr="00BD7C38" w:rsidTr="00685944">
        <w:tc>
          <w:tcPr>
            <w:tcW w:w="1413" w:type="dxa"/>
            <w:vMerge/>
          </w:tcPr>
          <w:p w:rsidR="00DA5439" w:rsidRPr="00BD7C38" w:rsidRDefault="00DA5439" w:rsidP="00685944">
            <w:pPr>
              <w:rPr>
                <w:rFonts w:ascii="Arial Narrow" w:hAnsi="Arial Narrow" w:cs="Tahoma"/>
                <w:b/>
                <w:sz w:val="20"/>
                <w:szCs w:val="20"/>
              </w:rPr>
            </w:pPr>
          </w:p>
        </w:tc>
        <w:tc>
          <w:tcPr>
            <w:tcW w:w="1843" w:type="dxa"/>
            <w:shd w:val="clear" w:color="auto" w:fill="auto"/>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Barwa światła</w:t>
            </w:r>
          </w:p>
        </w:tc>
        <w:tc>
          <w:tcPr>
            <w:tcW w:w="1984" w:type="dxa"/>
            <w:shd w:val="clear" w:color="auto" w:fill="auto"/>
          </w:tcPr>
          <w:p w:rsidR="00DA5439" w:rsidRPr="00BD7C38" w:rsidRDefault="00DA5439" w:rsidP="00685944">
            <w:pPr>
              <w:rPr>
                <w:rFonts w:ascii="Arial Narrow" w:hAnsi="Arial Narrow" w:cs="Tahoma"/>
                <w:sz w:val="20"/>
                <w:szCs w:val="20"/>
              </w:rPr>
            </w:pPr>
            <w:r w:rsidRPr="006F41A5">
              <w:rPr>
                <w:rFonts w:ascii="Arial Narrow" w:hAnsi="Arial Narrow" w:cs="Tahoma"/>
                <w:color w:val="0070C0"/>
                <w:sz w:val="20"/>
                <w:szCs w:val="20"/>
                <w:highlight w:val="yellow"/>
              </w:rPr>
              <w:t>3000 K ÷ 7000 K</w:t>
            </w:r>
          </w:p>
        </w:tc>
        <w:tc>
          <w:tcPr>
            <w:tcW w:w="2410" w:type="dxa"/>
          </w:tcPr>
          <w:p w:rsidR="00DA5439" w:rsidRPr="00BD7C38" w:rsidRDefault="00DA5439" w:rsidP="00685944">
            <w:pPr>
              <w:rPr>
                <w:rFonts w:ascii="Arial Narrow" w:hAnsi="Arial Narrow" w:cs="Tahoma"/>
              </w:rPr>
            </w:pPr>
          </w:p>
        </w:tc>
        <w:tc>
          <w:tcPr>
            <w:tcW w:w="2268" w:type="dxa"/>
          </w:tcPr>
          <w:p w:rsidR="00DA5439" w:rsidRPr="00BD7C38" w:rsidRDefault="00DA5439" w:rsidP="00685944">
            <w:pPr>
              <w:rPr>
                <w:rFonts w:ascii="Arial Narrow" w:hAnsi="Arial Narrow" w:cs="Tahoma"/>
              </w:rPr>
            </w:pPr>
          </w:p>
        </w:tc>
      </w:tr>
      <w:tr w:rsidR="00DA5439" w:rsidRPr="00BD7C38" w:rsidTr="00685944">
        <w:tc>
          <w:tcPr>
            <w:tcW w:w="1413" w:type="dxa"/>
            <w:vMerge/>
          </w:tcPr>
          <w:p w:rsidR="00DA5439" w:rsidRPr="00BD7C38" w:rsidRDefault="00DA5439" w:rsidP="00744084">
            <w:pPr>
              <w:rPr>
                <w:rFonts w:ascii="Arial Narrow" w:hAnsi="Arial Narrow" w:cs="Tahoma"/>
                <w:b/>
                <w:sz w:val="20"/>
                <w:szCs w:val="20"/>
              </w:rPr>
            </w:pPr>
          </w:p>
        </w:tc>
        <w:tc>
          <w:tcPr>
            <w:tcW w:w="1843" w:type="dxa"/>
            <w:shd w:val="clear" w:color="auto" w:fill="auto"/>
          </w:tcPr>
          <w:p w:rsidR="00DA5439" w:rsidRPr="009D43E5" w:rsidRDefault="00DA5439" w:rsidP="00744084">
            <w:pPr>
              <w:rPr>
                <w:rFonts w:ascii="Arial Narrow" w:hAnsi="Arial Narrow" w:cs="Tahoma"/>
                <w:color w:val="0070C0"/>
                <w:sz w:val="20"/>
                <w:szCs w:val="20"/>
              </w:rPr>
            </w:pPr>
            <w:r w:rsidRPr="009D43E5">
              <w:rPr>
                <w:rFonts w:ascii="Arial Narrow" w:hAnsi="Arial Narrow" w:cs="Tahoma"/>
                <w:color w:val="0070C0"/>
                <w:sz w:val="20"/>
                <w:szCs w:val="20"/>
                <w:highlight w:val="yellow"/>
              </w:rPr>
              <w:t>CRI (współczynnik oddawania barw)</w:t>
            </w:r>
          </w:p>
        </w:tc>
        <w:tc>
          <w:tcPr>
            <w:tcW w:w="1984" w:type="dxa"/>
            <w:shd w:val="clear" w:color="auto" w:fill="auto"/>
          </w:tcPr>
          <w:p w:rsidR="00DA5439" w:rsidRPr="009D43E5" w:rsidRDefault="00DA5439" w:rsidP="00744084">
            <w:pPr>
              <w:rPr>
                <w:rFonts w:ascii="Arial Narrow" w:hAnsi="Arial Narrow" w:cs="Tahoma"/>
                <w:color w:val="0070C0"/>
                <w:sz w:val="20"/>
                <w:szCs w:val="20"/>
              </w:rPr>
            </w:pPr>
            <w:r w:rsidRPr="009D43E5">
              <w:rPr>
                <w:rFonts w:ascii="Arial Narrow" w:hAnsi="Arial Narrow" w:cs="Tahoma"/>
                <w:color w:val="0070C0"/>
                <w:sz w:val="20"/>
                <w:szCs w:val="20"/>
                <w:highlight w:val="yellow"/>
              </w:rPr>
              <w:t>&gt;= 70Ra</w:t>
            </w:r>
          </w:p>
        </w:tc>
        <w:tc>
          <w:tcPr>
            <w:tcW w:w="2410" w:type="dxa"/>
          </w:tcPr>
          <w:p w:rsidR="00DA5439" w:rsidRPr="00BD7C38" w:rsidRDefault="00DA5439" w:rsidP="00744084">
            <w:pPr>
              <w:rPr>
                <w:rFonts w:ascii="Arial Narrow" w:hAnsi="Arial Narrow" w:cs="Tahoma"/>
              </w:rPr>
            </w:pPr>
          </w:p>
        </w:tc>
        <w:tc>
          <w:tcPr>
            <w:tcW w:w="2268" w:type="dxa"/>
          </w:tcPr>
          <w:p w:rsidR="00DA5439" w:rsidRPr="00BD7C38" w:rsidRDefault="00DA5439" w:rsidP="00744084">
            <w:pPr>
              <w:rPr>
                <w:rFonts w:ascii="Arial Narrow" w:hAnsi="Arial Narrow" w:cs="Tahoma"/>
              </w:rPr>
            </w:pPr>
          </w:p>
        </w:tc>
      </w:tr>
      <w:tr w:rsidR="00DA5439" w:rsidRPr="00BD7C38" w:rsidTr="00685944">
        <w:tc>
          <w:tcPr>
            <w:tcW w:w="1413" w:type="dxa"/>
            <w:vMerge/>
          </w:tcPr>
          <w:p w:rsidR="00DA5439" w:rsidRPr="00BD7C38" w:rsidRDefault="00DA5439" w:rsidP="00744084">
            <w:pPr>
              <w:rPr>
                <w:rFonts w:ascii="Arial Narrow" w:hAnsi="Arial Narrow" w:cs="Tahoma"/>
                <w:b/>
                <w:sz w:val="20"/>
                <w:szCs w:val="20"/>
              </w:rPr>
            </w:pPr>
          </w:p>
        </w:tc>
        <w:tc>
          <w:tcPr>
            <w:tcW w:w="1843" w:type="dxa"/>
            <w:shd w:val="clear" w:color="auto" w:fill="auto"/>
          </w:tcPr>
          <w:p w:rsidR="00DA5439" w:rsidRPr="009D43E5" w:rsidRDefault="00DA5439" w:rsidP="00744084">
            <w:pPr>
              <w:rPr>
                <w:rFonts w:ascii="Arial Narrow" w:hAnsi="Arial Narrow" w:cs="Tahoma"/>
                <w:color w:val="0070C0"/>
                <w:sz w:val="20"/>
                <w:szCs w:val="20"/>
              </w:rPr>
            </w:pPr>
            <w:r w:rsidRPr="009D43E5">
              <w:rPr>
                <w:rFonts w:ascii="Arial Narrow" w:hAnsi="Arial Narrow" w:cs="Tahoma"/>
                <w:color w:val="0070C0"/>
                <w:sz w:val="20"/>
                <w:szCs w:val="20"/>
                <w:highlight w:val="yellow"/>
              </w:rPr>
              <w:t>Materiał głowicy lampy</w:t>
            </w:r>
          </w:p>
        </w:tc>
        <w:tc>
          <w:tcPr>
            <w:tcW w:w="1984" w:type="dxa"/>
            <w:shd w:val="clear" w:color="auto" w:fill="auto"/>
          </w:tcPr>
          <w:p w:rsidR="00DA5439" w:rsidRPr="009D43E5" w:rsidRDefault="00DA5439" w:rsidP="00744084">
            <w:pPr>
              <w:rPr>
                <w:rFonts w:ascii="Arial Narrow" w:hAnsi="Arial Narrow" w:cs="Tahoma"/>
                <w:color w:val="0070C0"/>
                <w:sz w:val="20"/>
                <w:szCs w:val="20"/>
              </w:rPr>
            </w:pPr>
            <w:r w:rsidRPr="009D43E5">
              <w:rPr>
                <w:rFonts w:ascii="Arial Narrow" w:hAnsi="Arial Narrow" w:cs="Tahoma"/>
                <w:color w:val="0070C0"/>
                <w:sz w:val="20"/>
                <w:szCs w:val="20"/>
                <w:highlight w:val="yellow"/>
              </w:rPr>
              <w:t>Odlewane aluminium</w:t>
            </w:r>
          </w:p>
        </w:tc>
        <w:tc>
          <w:tcPr>
            <w:tcW w:w="2410" w:type="dxa"/>
          </w:tcPr>
          <w:p w:rsidR="00DA5439" w:rsidRPr="00BD7C38" w:rsidRDefault="00DA5439" w:rsidP="00744084">
            <w:pPr>
              <w:rPr>
                <w:rFonts w:ascii="Arial Narrow" w:hAnsi="Arial Narrow" w:cs="Tahoma"/>
              </w:rPr>
            </w:pPr>
          </w:p>
        </w:tc>
        <w:tc>
          <w:tcPr>
            <w:tcW w:w="2268" w:type="dxa"/>
          </w:tcPr>
          <w:p w:rsidR="00DA5439" w:rsidRPr="00BD7C38" w:rsidRDefault="00DA5439" w:rsidP="00744084">
            <w:pPr>
              <w:rPr>
                <w:rFonts w:ascii="Arial Narrow" w:hAnsi="Arial Narrow" w:cs="Tahoma"/>
              </w:rPr>
            </w:pPr>
          </w:p>
        </w:tc>
      </w:tr>
      <w:tr w:rsidR="00DA5439" w:rsidRPr="00BD7C38" w:rsidTr="00685944">
        <w:tc>
          <w:tcPr>
            <w:tcW w:w="1413" w:type="dxa"/>
            <w:vMerge/>
          </w:tcPr>
          <w:p w:rsidR="00DA5439" w:rsidRPr="00BD7C38" w:rsidRDefault="00DA5439" w:rsidP="00685944">
            <w:pPr>
              <w:rPr>
                <w:rFonts w:ascii="Arial Narrow" w:hAnsi="Arial Narrow" w:cs="Tahoma"/>
                <w:b/>
                <w:sz w:val="20"/>
                <w:szCs w:val="20"/>
              </w:rPr>
            </w:pPr>
          </w:p>
        </w:tc>
        <w:tc>
          <w:tcPr>
            <w:tcW w:w="1843" w:type="dxa"/>
            <w:shd w:val="clear" w:color="auto" w:fill="auto"/>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Temperatura pracy</w:t>
            </w:r>
          </w:p>
        </w:tc>
        <w:tc>
          <w:tcPr>
            <w:tcW w:w="1984" w:type="dxa"/>
            <w:shd w:val="clear" w:color="auto" w:fill="auto"/>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od - 20 do + 60º C</w:t>
            </w:r>
          </w:p>
        </w:tc>
        <w:tc>
          <w:tcPr>
            <w:tcW w:w="2410" w:type="dxa"/>
          </w:tcPr>
          <w:p w:rsidR="00DA5439" w:rsidRPr="00BD7C38" w:rsidRDefault="00DA5439" w:rsidP="00685944">
            <w:pPr>
              <w:rPr>
                <w:rFonts w:ascii="Arial Narrow" w:hAnsi="Arial Narrow" w:cs="Tahoma"/>
              </w:rPr>
            </w:pPr>
          </w:p>
        </w:tc>
        <w:tc>
          <w:tcPr>
            <w:tcW w:w="2268" w:type="dxa"/>
          </w:tcPr>
          <w:p w:rsidR="00DA5439" w:rsidRPr="00BD7C38" w:rsidRDefault="00DA5439" w:rsidP="00685944">
            <w:pPr>
              <w:rPr>
                <w:rFonts w:ascii="Arial Narrow" w:hAnsi="Arial Narrow" w:cs="Tahoma"/>
              </w:rPr>
            </w:pPr>
          </w:p>
        </w:tc>
      </w:tr>
      <w:tr w:rsidR="00DA5439" w:rsidRPr="00BD7C38" w:rsidTr="00685944">
        <w:tc>
          <w:tcPr>
            <w:tcW w:w="1413" w:type="dxa"/>
            <w:vMerge/>
          </w:tcPr>
          <w:p w:rsidR="00DA5439" w:rsidRPr="00BD7C38" w:rsidRDefault="00DA5439" w:rsidP="00685944">
            <w:pPr>
              <w:rPr>
                <w:rFonts w:ascii="Arial Narrow" w:hAnsi="Arial Narrow" w:cs="Tahoma"/>
                <w:b/>
                <w:sz w:val="20"/>
                <w:szCs w:val="20"/>
              </w:rPr>
            </w:pPr>
          </w:p>
        </w:tc>
        <w:tc>
          <w:tcPr>
            <w:tcW w:w="1843"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Żywotność</w:t>
            </w:r>
          </w:p>
        </w:tc>
        <w:tc>
          <w:tcPr>
            <w:tcW w:w="1984" w:type="dxa"/>
          </w:tcPr>
          <w:p w:rsidR="00DA5439" w:rsidRPr="00BD7C38" w:rsidRDefault="00DA5439" w:rsidP="00685944">
            <w:pPr>
              <w:rPr>
                <w:rFonts w:ascii="Arial Narrow" w:hAnsi="Arial Narrow" w:cs="Tahoma"/>
                <w:sz w:val="20"/>
                <w:szCs w:val="20"/>
              </w:rPr>
            </w:pPr>
            <w:r w:rsidRPr="00BD7C38">
              <w:rPr>
                <w:rFonts w:ascii="Arial Narrow" w:hAnsi="Arial Narrow" w:cs="Tahoma"/>
                <w:sz w:val="20"/>
                <w:szCs w:val="20"/>
              </w:rPr>
              <w:t>50 000 h</w:t>
            </w:r>
          </w:p>
        </w:tc>
        <w:tc>
          <w:tcPr>
            <w:tcW w:w="2410" w:type="dxa"/>
          </w:tcPr>
          <w:p w:rsidR="00DA5439" w:rsidRPr="00BD7C38" w:rsidRDefault="00DA5439" w:rsidP="00685944">
            <w:pPr>
              <w:rPr>
                <w:rFonts w:ascii="Arial Narrow" w:hAnsi="Arial Narrow" w:cs="Tahoma"/>
              </w:rPr>
            </w:pPr>
          </w:p>
        </w:tc>
        <w:tc>
          <w:tcPr>
            <w:tcW w:w="2268" w:type="dxa"/>
          </w:tcPr>
          <w:p w:rsidR="00DA5439" w:rsidRPr="00BD7C38" w:rsidRDefault="00DA5439" w:rsidP="00685944">
            <w:pPr>
              <w:rPr>
                <w:rFonts w:ascii="Arial Narrow" w:hAnsi="Arial Narrow" w:cs="Tahoma"/>
              </w:rPr>
            </w:pPr>
          </w:p>
        </w:tc>
      </w:tr>
      <w:tr w:rsidR="00DA5439" w:rsidRPr="00BD7C38" w:rsidTr="00685944">
        <w:tc>
          <w:tcPr>
            <w:tcW w:w="1413" w:type="dxa"/>
            <w:vMerge/>
          </w:tcPr>
          <w:p w:rsidR="00DA5439" w:rsidRPr="00BD7C38" w:rsidRDefault="00DA5439" w:rsidP="00744084">
            <w:pPr>
              <w:rPr>
                <w:rFonts w:ascii="Arial Narrow" w:hAnsi="Arial Narrow" w:cs="Tahoma"/>
                <w:b/>
                <w:sz w:val="20"/>
                <w:szCs w:val="20"/>
              </w:rPr>
            </w:pPr>
          </w:p>
        </w:tc>
        <w:tc>
          <w:tcPr>
            <w:tcW w:w="1843" w:type="dxa"/>
            <w:shd w:val="clear" w:color="auto" w:fill="auto"/>
          </w:tcPr>
          <w:p w:rsidR="00DA5439" w:rsidRPr="006F41A5" w:rsidRDefault="00DA5439" w:rsidP="00744084">
            <w:pPr>
              <w:rPr>
                <w:rFonts w:ascii="Arial Narrow" w:hAnsi="Arial Narrow" w:cs="Tahoma"/>
                <w:color w:val="0070C0"/>
                <w:sz w:val="20"/>
                <w:szCs w:val="20"/>
              </w:rPr>
            </w:pPr>
            <w:r w:rsidRPr="006F41A5">
              <w:rPr>
                <w:rFonts w:ascii="Arial Narrow" w:hAnsi="Arial Narrow" w:cs="Tahoma"/>
                <w:color w:val="0070C0"/>
                <w:sz w:val="20"/>
                <w:szCs w:val="20"/>
                <w:highlight w:val="yellow"/>
              </w:rPr>
              <w:t xml:space="preserve">Regulator ładowania </w:t>
            </w:r>
            <w:r w:rsidRPr="006F41A5">
              <w:rPr>
                <w:rFonts w:ascii="Arial Narrow" w:hAnsi="Arial Narrow" w:cs="Tahoma"/>
                <w:color w:val="0070C0"/>
                <w:sz w:val="20"/>
                <w:szCs w:val="20"/>
                <w:highlight w:val="yellow"/>
              </w:rPr>
              <w:t>MPPT</w:t>
            </w:r>
          </w:p>
        </w:tc>
        <w:tc>
          <w:tcPr>
            <w:tcW w:w="1984" w:type="dxa"/>
            <w:shd w:val="clear" w:color="auto" w:fill="auto"/>
          </w:tcPr>
          <w:p w:rsidR="00DA5439" w:rsidRPr="006F41A5" w:rsidRDefault="00DA5439" w:rsidP="00744084">
            <w:pPr>
              <w:rPr>
                <w:rFonts w:ascii="Arial Narrow" w:hAnsi="Arial Narrow" w:cs="Tahoma"/>
                <w:color w:val="0070C0"/>
                <w:sz w:val="20"/>
                <w:szCs w:val="20"/>
              </w:rPr>
            </w:pPr>
            <w:r w:rsidRPr="006F41A5">
              <w:rPr>
                <w:rFonts w:ascii="Arial Narrow" w:hAnsi="Arial Narrow" w:cs="Tahoma"/>
                <w:color w:val="0070C0"/>
                <w:sz w:val="20"/>
                <w:szCs w:val="20"/>
                <w:highlight w:val="yellow"/>
              </w:rPr>
              <w:t>Zabudowany w głowicy lampy</w:t>
            </w:r>
          </w:p>
        </w:tc>
        <w:tc>
          <w:tcPr>
            <w:tcW w:w="2410" w:type="dxa"/>
          </w:tcPr>
          <w:p w:rsidR="00DA5439" w:rsidRPr="00BD7C38" w:rsidRDefault="00DA5439" w:rsidP="00744084">
            <w:pPr>
              <w:rPr>
                <w:rFonts w:ascii="Arial Narrow" w:hAnsi="Arial Narrow" w:cs="Tahoma"/>
              </w:rPr>
            </w:pPr>
          </w:p>
        </w:tc>
        <w:tc>
          <w:tcPr>
            <w:tcW w:w="2268" w:type="dxa"/>
          </w:tcPr>
          <w:p w:rsidR="00DA5439" w:rsidRPr="00BD7C38" w:rsidRDefault="00DA5439" w:rsidP="00744084">
            <w:pPr>
              <w:rPr>
                <w:rFonts w:ascii="Arial Narrow" w:hAnsi="Arial Narrow" w:cs="Tahoma"/>
              </w:rPr>
            </w:pPr>
          </w:p>
        </w:tc>
      </w:tr>
      <w:tr w:rsidR="00DA5439" w:rsidRPr="00BD7C38" w:rsidTr="0015762A">
        <w:tc>
          <w:tcPr>
            <w:tcW w:w="1413" w:type="dxa"/>
            <w:vMerge w:val="restart"/>
          </w:tcPr>
          <w:p w:rsidR="00DA5439" w:rsidRPr="00BD7C38" w:rsidRDefault="00DA5439" w:rsidP="00744084">
            <w:pPr>
              <w:rPr>
                <w:rFonts w:ascii="Arial Narrow" w:hAnsi="Arial Narrow" w:cs="Tahoma"/>
                <w:b/>
                <w:sz w:val="20"/>
                <w:szCs w:val="20"/>
              </w:rPr>
            </w:pPr>
            <w:r w:rsidRPr="00BD7C38">
              <w:rPr>
                <w:rFonts w:ascii="Arial Narrow" w:hAnsi="Arial Narrow" w:cs="Tahoma"/>
                <w:b/>
                <w:sz w:val="20"/>
                <w:szCs w:val="20"/>
              </w:rPr>
              <w:t>System</w:t>
            </w:r>
          </w:p>
        </w:tc>
        <w:tc>
          <w:tcPr>
            <w:tcW w:w="1843" w:type="dxa"/>
            <w:shd w:val="clear" w:color="auto" w:fill="auto"/>
          </w:tcPr>
          <w:p w:rsidR="00DA5439" w:rsidRPr="0035685C" w:rsidRDefault="00DA5439" w:rsidP="00744084">
            <w:pPr>
              <w:rPr>
                <w:rFonts w:ascii="Arial Narrow" w:hAnsi="Arial Narrow" w:cs="Tahoma"/>
                <w:color w:val="0070C0"/>
                <w:sz w:val="20"/>
                <w:szCs w:val="20"/>
                <w:highlight w:val="yellow"/>
              </w:rPr>
            </w:pPr>
            <w:r w:rsidRPr="0035685C">
              <w:rPr>
                <w:rFonts w:ascii="Arial Narrow" w:hAnsi="Arial Narrow" w:cs="Tahoma"/>
                <w:color w:val="0070C0"/>
                <w:sz w:val="20"/>
                <w:szCs w:val="20"/>
                <w:highlight w:val="yellow"/>
              </w:rPr>
              <w:t>Rozsył światła</w:t>
            </w:r>
          </w:p>
        </w:tc>
        <w:tc>
          <w:tcPr>
            <w:tcW w:w="1984" w:type="dxa"/>
            <w:shd w:val="clear" w:color="auto" w:fill="auto"/>
          </w:tcPr>
          <w:p w:rsidR="00DA5439" w:rsidRPr="0035685C" w:rsidRDefault="00DA5439" w:rsidP="00744084">
            <w:pPr>
              <w:rPr>
                <w:rFonts w:ascii="Arial Narrow" w:hAnsi="Arial Narrow" w:cs="Tahoma"/>
                <w:color w:val="0070C0"/>
                <w:sz w:val="20"/>
                <w:szCs w:val="20"/>
                <w:highlight w:val="yellow"/>
              </w:rPr>
            </w:pPr>
            <w:r w:rsidRPr="0035685C">
              <w:rPr>
                <w:rFonts w:ascii="Arial Narrow" w:hAnsi="Arial Narrow" w:cs="Tahoma"/>
                <w:color w:val="0070C0"/>
                <w:sz w:val="20"/>
                <w:szCs w:val="20"/>
                <w:highlight w:val="yellow"/>
              </w:rPr>
              <w:t>Soczewki rozpraszające ze światłem spolaryzowanym</w:t>
            </w:r>
          </w:p>
        </w:tc>
        <w:tc>
          <w:tcPr>
            <w:tcW w:w="2410" w:type="dxa"/>
          </w:tcPr>
          <w:p w:rsidR="00DA5439" w:rsidRPr="00BD7C38" w:rsidRDefault="00DA5439" w:rsidP="00744084">
            <w:pPr>
              <w:rPr>
                <w:rFonts w:ascii="Arial Narrow" w:hAnsi="Arial Narrow" w:cs="Tahoma"/>
              </w:rPr>
            </w:pPr>
            <w:bookmarkStart w:id="0" w:name="_GoBack"/>
            <w:bookmarkEnd w:id="0"/>
          </w:p>
        </w:tc>
        <w:tc>
          <w:tcPr>
            <w:tcW w:w="2268" w:type="dxa"/>
          </w:tcPr>
          <w:p w:rsidR="00DA5439" w:rsidRPr="00BD7C38" w:rsidRDefault="00DA5439" w:rsidP="00744084">
            <w:pPr>
              <w:rPr>
                <w:rFonts w:ascii="Arial Narrow" w:hAnsi="Arial Narrow" w:cs="Tahoma"/>
              </w:rPr>
            </w:pPr>
          </w:p>
        </w:tc>
      </w:tr>
      <w:tr w:rsidR="00DA5439" w:rsidRPr="00BD7C38" w:rsidTr="0015762A">
        <w:tc>
          <w:tcPr>
            <w:tcW w:w="1413" w:type="dxa"/>
            <w:vMerge/>
          </w:tcPr>
          <w:p w:rsidR="00DA5439" w:rsidRPr="00BD7C38" w:rsidRDefault="00DA5439" w:rsidP="00744084">
            <w:pPr>
              <w:rPr>
                <w:rFonts w:ascii="Arial Narrow" w:hAnsi="Arial Narrow" w:cs="Tahoma"/>
                <w:b/>
                <w:sz w:val="20"/>
                <w:szCs w:val="20"/>
              </w:rPr>
            </w:pPr>
          </w:p>
        </w:tc>
        <w:tc>
          <w:tcPr>
            <w:tcW w:w="1843" w:type="dxa"/>
            <w:shd w:val="clear" w:color="auto" w:fill="auto"/>
          </w:tcPr>
          <w:p w:rsidR="00DA5439" w:rsidRPr="0099688B" w:rsidRDefault="00DA5439" w:rsidP="00744084">
            <w:pPr>
              <w:rPr>
                <w:rFonts w:ascii="Arial Narrow" w:hAnsi="Arial Narrow" w:cs="Tahoma"/>
                <w:sz w:val="20"/>
                <w:szCs w:val="20"/>
              </w:rPr>
            </w:pPr>
            <w:r w:rsidRPr="0099688B">
              <w:rPr>
                <w:rFonts w:ascii="Arial Narrow" w:hAnsi="Arial Narrow" w:cs="Tahoma"/>
                <w:sz w:val="20"/>
                <w:szCs w:val="20"/>
              </w:rPr>
              <w:t>Czas świecenia (pełne naładowanie)</w:t>
            </w:r>
          </w:p>
        </w:tc>
        <w:tc>
          <w:tcPr>
            <w:tcW w:w="1984" w:type="dxa"/>
            <w:shd w:val="clear" w:color="auto" w:fill="auto"/>
          </w:tcPr>
          <w:p w:rsidR="00DA5439" w:rsidRPr="0035685C" w:rsidRDefault="00DA5439" w:rsidP="00744084">
            <w:pPr>
              <w:rPr>
                <w:rFonts w:ascii="Arial Narrow" w:hAnsi="Arial Narrow" w:cs="Tahoma"/>
                <w:color w:val="0070C0"/>
                <w:sz w:val="20"/>
                <w:szCs w:val="20"/>
              </w:rPr>
            </w:pPr>
            <w:r w:rsidRPr="0035685C">
              <w:rPr>
                <w:rFonts w:ascii="Arial Narrow" w:hAnsi="Arial Narrow" w:cs="Tahoma"/>
                <w:color w:val="0070C0"/>
                <w:sz w:val="20"/>
                <w:szCs w:val="20"/>
                <w:highlight w:val="yellow"/>
              </w:rPr>
              <w:t>3 – 4 deszczowe dni</w:t>
            </w:r>
          </w:p>
        </w:tc>
        <w:tc>
          <w:tcPr>
            <w:tcW w:w="2410" w:type="dxa"/>
          </w:tcPr>
          <w:p w:rsidR="00DA5439" w:rsidRPr="00BD7C38" w:rsidRDefault="00DA5439" w:rsidP="00744084">
            <w:pPr>
              <w:rPr>
                <w:rFonts w:ascii="Arial Narrow" w:hAnsi="Arial Narrow" w:cs="Tahoma"/>
              </w:rPr>
            </w:pPr>
          </w:p>
        </w:tc>
        <w:tc>
          <w:tcPr>
            <w:tcW w:w="2268" w:type="dxa"/>
          </w:tcPr>
          <w:p w:rsidR="00DA5439" w:rsidRPr="00BD7C38" w:rsidRDefault="00DA5439" w:rsidP="00744084">
            <w:pPr>
              <w:rPr>
                <w:rFonts w:ascii="Arial Narrow" w:hAnsi="Arial Narrow" w:cs="Tahoma"/>
              </w:rPr>
            </w:pPr>
          </w:p>
        </w:tc>
      </w:tr>
      <w:tr w:rsidR="00744084" w:rsidRPr="00A142B2" w:rsidTr="00685944">
        <w:tc>
          <w:tcPr>
            <w:tcW w:w="1413" w:type="dxa"/>
          </w:tcPr>
          <w:p w:rsidR="00744084" w:rsidRPr="00A142B2" w:rsidRDefault="00744084" w:rsidP="00685944">
            <w:pPr>
              <w:rPr>
                <w:rFonts w:ascii="Arial Narrow" w:hAnsi="Arial Narrow" w:cs="Tahoma"/>
                <w:b/>
                <w:sz w:val="20"/>
                <w:szCs w:val="20"/>
              </w:rPr>
            </w:pPr>
            <w:r w:rsidRPr="00A142B2">
              <w:rPr>
                <w:rFonts w:ascii="Arial Narrow" w:hAnsi="Arial Narrow" w:cs="Tahoma"/>
                <w:b/>
                <w:sz w:val="20"/>
                <w:szCs w:val="20"/>
              </w:rPr>
              <w:t>Instalacja</w:t>
            </w:r>
          </w:p>
        </w:tc>
        <w:tc>
          <w:tcPr>
            <w:tcW w:w="3827" w:type="dxa"/>
            <w:gridSpan w:val="2"/>
          </w:tcPr>
          <w:p w:rsidR="00744084" w:rsidRPr="00A142B2" w:rsidRDefault="00744084" w:rsidP="00685944">
            <w:pPr>
              <w:jc w:val="both"/>
              <w:rPr>
                <w:rFonts w:ascii="Arial Narrow" w:hAnsi="Arial Narrow" w:cs="Tahoma"/>
                <w:sz w:val="20"/>
                <w:szCs w:val="20"/>
              </w:rPr>
            </w:pPr>
            <w:r w:rsidRPr="00905D6B">
              <w:rPr>
                <w:rFonts w:ascii="Arial Narrow" w:eastAsia="Times New Roman" w:hAnsi="Arial Narrow" w:cs="Times New Roman"/>
                <w:sz w:val="20"/>
                <w:szCs w:val="20"/>
                <w:lang w:eastAsia="pl-PL"/>
              </w:rPr>
              <w:t xml:space="preserve">słup wysokość powyżej 6m do 8m (stal ocynkowana), kable łączące lampę z panelem PV </w:t>
            </w:r>
            <w:r>
              <w:rPr>
                <w:rFonts w:ascii="Arial Narrow" w:eastAsia="Times New Roman" w:hAnsi="Arial Narrow" w:cs="Times New Roman"/>
                <w:sz w:val="20"/>
                <w:szCs w:val="20"/>
                <w:lang w:eastAsia="pl-PL"/>
              </w:rPr>
              <w:t>winny być umieszczone wewnątrz słupa</w:t>
            </w:r>
            <w:r w:rsidRPr="00905D6B">
              <w:rPr>
                <w:rFonts w:ascii="Arial Narrow" w:eastAsia="Times New Roman" w:hAnsi="Arial Narrow" w:cs="Times New Roman"/>
                <w:sz w:val="20"/>
                <w:szCs w:val="20"/>
                <w:lang w:eastAsia="pl-PL"/>
              </w:rPr>
              <w:t xml:space="preserve">, przewody do sterownika winny być umieszczone wewnątrz słupa.  </w:t>
            </w:r>
            <w:r>
              <w:rPr>
                <w:rFonts w:ascii="Arial Narrow" w:eastAsia="Times New Roman" w:hAnsi="Arial Narrow" w:cs="Times New Roman"/>
                <w:sz w:val="20"/>
                <w:szCs w:val="20"/>
                <w:lang w:eastAsia="pl-PL"/>
              </w:rPr>
              <w:t>U</w:t>
            </w:r>
            <w:r w:rsidRPr="00905D6B">
              <w:rPr>
                <w:rFonts w:ascii="Arial Narrow" w:eastAsia="Times New Roman" w:hAnsi="Arial Narrow" w:cs="Times New Roman"/>
                <w:sz w:val="20"/>
                <w:szCs w:val="20"/>
                <w:lang w:eastAsia="pl-PL"/>
              </w:rPr>
              <w:t>chwyty montażowe lamp muszą gwarantować możliwość skierowania strumienia światła pod kątem 10º ÷ 20º w celu doświetlenia właściwego terenu</w:t>
            </w:r>
          </w:p>
        </w:tc>
        <w:tc>
          <w:tcPr>
            <w:tcW w:w="2410" w:type="dxa"/>
          </w:tcPr>
          <w:p w:rsidR="00744084" w:rsidRPr="00A142B2" w:rsidRDefault="00744084" w:rsidP="00685944">
            <w:pPr>
              <w:rPr>
                <w:rFonts w:ascii="Arial Narrow" w:eastAsia="Times New Roman" w:hAnsi="Arial Narrow" w:cs="Times New Roman"/>
                <w:lang w:eastAsia="pl-PL"/>
              </w:rPr>
            </w:pPr>
          </w:p>
        </w:tc>
        <w:tc>
          <w:tcPr>
            <w:tcW w:w="2268" w:type="dxa"/>
          </w:tcPr>
          <w:p w:rsidR="00744084" w:rsidRPr="00A142B2" w:rsidRDefault="00744084" w:rsidP="00685944">
            <w:pPr>
              <w:rPr>
                <w:rFonts w:ascii="Arial Narrow" w:eastAsia="Times New Roman" w:hAnsi="Arial Narrow" w:cs="Times New Roman"/>
                <w:lang w:eastAsia="pl-PL"/>
              </w:rPr>
            </w:pPr>
          </w:p>
        </w:tc>
      </w:tr>
      <w:tr w:rsidR="00744084" w:rsidRPr="00A142B2" w:rsidTr="00685944">
        <w:tc>
          <w:tcPr>
            <w:tcW w:w="1413" w:type="dxa"/>
            <w:shd w:val="clear" w:color="auto" w:fill="auto"/>
          </w:tcPr>
          <w:p w:rsidR="00744084" w:rsidRPr="00A142B2" w:rsidRDefault="00744084" w:rsidP="00685944">
            <w:pPr>
              <w:rPr>
                <w:rFonts w:ascii="Arial Narrow" w:hAnsi="Arial Narrow" w:cs="Tahoma"/>
                <w:b/>
                <w:sz w:val="20"/>
                <w:szCs w:val="20"/>
              </w:rPr>
            </w:pPr>
            <w:r w:rsidRPr="00A142B2">
              <w:rPr>
                <w:rFonts w:ascii="Arial Narrow" w:hAnsi="Arial Narrow" w:cs="Tahoma"/>
                <w:b/>
                <w:sz w:val="20"/>
                <w:szCs w:val="20"/>
              </w:rPr>
              <w:t>Unifikacja (jednolitość wyglądu)</w:t>
            </w:r>
          </w:p>
        </w:tc>
        <w:tc>
          <w:tcPr>
            <w:tcW w:w="3827" w:type="dxa"/>
            <w:gridSpan w:val="2"/>
            <w:shd w:val="clear" w:color="auto" w:fill="auto"/>
          </w:tcPr>
          <w:p w:rsidR="00744084" w:rsidRPr="00905D6B" w:rsidRDefault="00744084" w:rsidP="00685944">
            <w:pPr>
              <w:tabs>
                <w:tab w:val="left" w:pos="175"/>
              </w:tabs>
              <w:rPr>
                <w:rFonts w:ascii="Arial Narrow" w:eastAsia="Times New Roman" w:hAnsi="Arial Narrow"/>
                <w:sz w:val="20"/>
                <w:szCs w:val="20"/>
                <w:lang w:eastAsia="pl-PL"/>
              </w:rPr>
            </w:pPr>
            <w:r w:rsidRPr="00905D6B">
              <w:rPr>
                <w:rFonts w:ascii="Arial Narrow" w:eastAsia="Times New Roman" w:hAnsi="Arial Narrow"/>
                <w:sz w:val="20"/>
                <w:szCs w:val="20"/>
                <w:lang w:eastAsia="pl-PL"/>
              </w:rPr>
              <w:t>•</w:t>
            </w:r>
            <w:r w:rsidRPr="00905D6B">
              <w:rPr>
                <w:rFonts w:ascii="Arial Narrow" w:eastAsia="Times New Roman" w:hAnsi="Arial Narrow"/>
                <w:sz w:val="20"/>
                <w:szCs w:val="20"/>
                <w:lang w:eastAsia="pl-PL"/>
              </w:rPr>
              <w:tab/>
              <w:t xml:space="preserve">lampy należy zamontować na </w:t>
            </w:r>
            <w:r>
              <w:rPr>
                <w:rFonts w:ascii="Arial Narrow" w:eastAsia="Times New Roman" w:hAnsi="Arial Narrow"/>
                <w:sz w:val="20"/>
                <w:szCs w:val="20"/>
                <w:lang w:eastAsia="pl-PL"/>
              </w:rPr>
              <w:t>słupie</w:t>
            </w:r>
            <w:r w:rsidRPr="00905D6B">
              <w:rPr>
                <w:rFonts w:ascii="Arial Narrow" w:eastAsia="Times New Roman" w:hAnsi="Arial Narrow"/>
                <w:sz w:val="20"/>
                <w:szCs w:val="20"/>
                <w:lang w:eastAsia="pl-PL"/>
              </w:rPr>
              <w:t>,</w:t>
            </w:r>
          </w:p>
          <w:p w:rsidR="00744084" w:rsidRPr="00A142B2" w:rsidRDefault="00744084" w:rsidP="00685944">
            <w:pPr>
              <w:tabs>
                <w:tab w:val="left" w:pos="175"/>
              </w:tabs>
              <w:rPr>
                <w:rFonts w:ascii="Arial Narrow" w:eastAsia="Times New Roman" w:hAnsi="Arial Narrow" w:cs="Times New Roman"/>
                <w:sz w:val="20"/>
                <w:szCs w:val="20"/>
                <w:lang w:eastAsia="pl-PL"/>
              </w:rPr>
            </w:pPr>
            <w:r w:rsidRPr="00905D6B">
              <w:rPr>
                <w:rFonts w:ascii="Arial Narrow" w:eastAsia="Times New Roman" w:hAnsi="Arial Narrow"/>
                <w:sz w:val="20"/>
                <w:szCs w:val="20"/>
                <w:lang w:eastAsia="pl-PL"/>
              </w:rPr>
              <w:t>•</w:t>
            </w:r>
            <w:r w:rsidRPr="00905D6B">
              <w:rPr>
                <w:rFonts w:ascii="Arial Narrow" w:eastAsia="Times New Roman" w:hAnsi="Arial Narrow"/>
                <w:sz w:val="20"/>
                <w:szCs w:val="20"/>
                <w:lang w:eastAsia="pl-PL"/>
              </w:rPr>
              <w:tab/>
              <w:t>panel nale</w:t>
            </w:r>
            <w:r>
              <w:rPr>
                <w:rFonts w:ascii="Arial Narrow" w:eastAsia="Times New Roman" w:hAnsi="Arial Narrow"/>
                <w:sz w:val="20"/>
                <w:szCs w:val="20"/>
                <w:lang w:eastAsia="pl-PL"/>
              </w:rPr>
              <w:t>ży zamontować na szczycie słupa</w:t>
            </w:r>
            <w:r w:rsidRPr="00905D6B">
              <w:rPr>
                <w:rFonts w:ascii="Arial Narrow" w:eastAsia="Times New Roman" w:hAnsi="Arial Narrow"/>
                <w:sz w:val="20"/>
                <w:szCs w:val="20"/>
                <w:lang w:eastAsia="pl-PL"/>
              </w:rPr>
              <w:t>,</w:t>
            </w:r>
          </w:p>
        </w:tc>
        <w:tc>
          <w:tcPr>
            <w:tcW w:w="2410" w:type="dxa"/>
          </w:tcPr>
          <w:p w:rsidR="00744084" w:rsidRPr="00A142B2" w:rsidRDefault="00744084" w:rsidP="00685944">
            <w:pPr>
              <w:rPr>
                <w:rFonts w:ascii="Arial Narrow" w:eastAsia="Times New Roman" w:hAnsi="Arial Narrow" w:cs="Times New Roman"/>
                <w:lang w:eastAsia="pl-PL"/>
              </w:rPr>
            </w:pPr>
          </w:p>
        </w:tc>
        <w:tc>
          <w:tcPr>
            <w:tcW w:w="2268" w:type="dxa"/>
          </w:tcPr>
          <w:p w:rsidR="00744084" w:rsidRPr="00A142B2" w:rsidRDefault="00744084" w:rsidP="00685944">
            <w:pPr>
              <w:rPr>
                <w:rFonts w:ascii="Arial Narrow" w:eastAsia="Times New Roman" w:hAnsi="Arial Narrow" w:cs="Times New Roman"/>
                <w:lang w:eastAsia="pl-PL"/>
              </w:rPr>
            </w:pPr>
          </w:p>
        </w:tc>
      </w:tr>
      <w:tr w:rsidR="00744084" w:rsidRPr="00BD7C38" w:rsidTr="00685944">
        <w:tc>
          <w:tcPr>
            <w:tcW w:w="1413" w:type="dxa"/>
          </w:tcPr>
          <w:p w:rsidR="00744084" w:rsidRPr="00A142B2" w:rsidRDefault="00744084" w:rsidP="00685944">
            <w:pPr>
              <w:rPr>
                <w:rFonts w:ascii="Arial Narrow" w:hAnsi="Arial Narrow" w:cs="Tahoma"/>
                <w:b/>
                <w:sz w:val="20"/>
                <w:szCs w:val="20"/>
              </w:rPr>
            </w:pPr>
            <w:r w:rsidRPr="00A142B2">
              <w:rPr>
                <w:rFonts w:ascii="Arial Narrow" w:hAnsi="Arial Narrow" w:cs="Tahoma"/>
                <w:b/>
                <w:sz w:val="20"/>
                <w:szCs w:val="20"/>
              </w:rPr>
              <w:lastRenderedPageBreak/>
              <w:t>Montaż w gruncie</w:t>
            </w:r>
          </w:p>
        </w:tc>
        <w:tc>
          <w:tcPr>
            <w:tcW w:w="3827" w:type="dxa"/>
            <w:gridSpan w:val="2"/>
          </w:tcPr>
          <w:p w:rsidR="00744084" w:rsidRPr="00A7702B" w:rsidRDefault="00744084" w:rsidP="00685944">
            <w:pPr>
              <w:rPr>
                <w:rFonts w:ascii="Arial Narrow" w:eastAsia="Times New Roman" w:hAnsi="Arial Narrow" w:cs="Times New Roman"/>
                <w:sz w:val="20"/>
                <w:szCs w:val="20"/>
                <w:lang w:eastAsia="pl-PL"/>
              </w:rPr>
            </w:pPr>
            <w:r w:rsidRPr="00A142B2">
              <w:rPr>
                <w:rFonts w:ascii="Arial Narrow" w:eastAsia="Times New Roman" w:hAnsi="Arial Narrow"/>
                <w:sz w:val="20"/>
                <w:szCs w:val="20"/>
                <w:lang w:eastAsia="pl-PL"/>
              </w:rPr>
              <w:t>Montaż/ Osadzenie fundamentów należy wykonać w podłożu zgodnym z parametrami określonymi przez producenta fundamentu oraz ustawą Prawo Budowlane.</w:t>
            </w:r>
          </w:p>
        </w:tc>
        <w:tc>
          <w:tcPr>
            <w:tcW w:w="2410" w:type="dxa"/>
          </w:tcPr>
          <w:p w:rsidR="00744084" w:rsidRPr="00BD7C38" w:rsidRDefault="00744084" w:rsidP="00685944">
            <w:pPr>
              <w:rPr>
                <w:rFonts w:ascii="Arial Narrow" w:eastAsia="Times New Roman" w:hAnsi="Arial Narrow" w:cs="Times New Roman"/>
                <w:lang w:eastAsia="pl-PL"/>
              </w:rPr>
            </w:pPr>
          </w:p>
        </w:tc>
        <w:tc>
          <w:tcPr>
            <w:tcW w:w="2268" w:type="dxa"/>
          </w:tcPr>
          <w:p w:rsidR="00744084" w:rsidRPr="00BD7C38" w:rsidRDefault="00744084" w:rsidP="00685944">
            <w:pPr>
              <w:rPr>
                <w:rFonts w:ascii="Arial Narrow" w:eastAsia="Times New Roman" w:hAnsi="Arial Narrow" w:cs="Times New Roman"/>
                <w:lang w:eastAsia="pl-PL"/>
              </w:rPr>
            </w:pPr>
          </w:p>
        </w:tc>
      </w:tr>
      <w:tr w:rsidR="00744084" w:rsidRPr="00BD7C38" w:rsidTr="00685944">
        <w:tc>
          <w:tcPr>
            <w:tcW w:w="1413" w:type="dxa"/>
          </w:tcPr>
          <w:p w:rsidR="00744084" w:rsidRPr="00BD7C38" w:rsidRDefault="00744084" w:rsidP="00685944">
            <w:pPr>
              <w:rPr>
                <w:rFonts w:ascii="Arial Narrow" w:hAnsi="Arial Narrow" w:cs="Tahoma"/>
                <w:b/>
                <w:sz w:val="20"/>
                <w:szCs w:val="20"/>
              </w:rPr>
            </w:pPr>
            <w:r w:rsidRPr="00BD7C38">
              <w:rPr>
                <w:rFonts w:ascii="Arial Narrow" w:hAnsi="Arial Narrow" w:cs="Tahoma"/>
                <w:b/>
                <w:sz w:val="20"/>
                <w:szCs w:val="20"/>
              </w:rPr>
              <w:t>Sterowanie / Zarządzanie trybami pracy lampy</w:t>
            </w:r>
          </w:p>
        </w:tc>
        <w:tc>
          <w:tcPr>
            <w:tcW w:w="3827" w:type="dxa"/>
            <w:gridSpan w:val="2"/>
          </w:tcPr>
          <w:p w:rsidR="00744084" w:rsidRPr="00415EA9" w:rsidRDefault="00744084" w:rsidP="00744084">
            <w:pPr>
              <w:pStyle w:val="Akapitzlist"/>
              <w:numPr>
                <w:ilvl w:val="0"/>
                <w:numId w:val="1"/>
              </w:numPr>
              <w:jc w:val="both"/>
              <w:rPr>
                <w:rFonts w:ascii="Arial Narrow" w:hAnsi="Arial Narrow" w:cs="Tahoma"/>
                <w:sz w:val="20"/>
                <w:szCs w:val="20"/>
              </w:rPr>
            </w:pPr>
            <w:r w:rsidRPr="00415EA9">
              <w:rPr>
                <w:rFonts w:ascii="Arial Narrow" w:hAnsi="Arial Narrow" w:cs="Tahoma"/>
                <w:sz w:val="20"/>
                <w:szCs w:val="20"/>
              </w:rPr>
              <w:t>Czujnik zmierzchu</w:t>
            </w:r>
          </w:p>
          <w:p w:rsidR="00744084" w:rsidRPr="00415EA9" w:rsidRDefault="00744084" w:rsidP="00744084">
            <w:pPr>
              <w:pStyle w:val="Akapitzlist"/>
              <w:numPr>
                <w:ilvl w:val="0"/>
                <w:numId w:val="1"/>
              </w:numPr>
              <w:jc w:val="both"/>
              <w:rPr>
                <w:rFonts w:ascii="Arial Narrow" w:hAnsi="Arial Narrow" w:cs="Tahoma"/>
                <w:sz w:val="20"/>
                <w:szCs w:val="20"/>
              </w:rPr>
            </w:pPr>
            <w:r w:rsidRPr="00415EA9">
              <w:rPr>
                <w:rFonts w:ascii="Arial Narrow" w:hAnsi="Arial Narrow" w:cs="Tahoma"/>
                <w:sz w:val="20"/>
                <w:szCs w:val="20"/>
              </w:rPr>
              <w:t xml:space="preserve">sterowanie pilotem </w:t>
            </w:r>
          </w:p>
          <w:p w:rsidR="00744084" w:rsidRPr="00415EA9" w:rsidRDefault="00744084" w:rsidP="00744084">
            <w:pPr>
              <w:pStyle w:val="Akapitzlist"/>
              <w:numPr>
                <w:ilvl w:val="0"/>
                <w:numId w:val="1"/>
              </w:numPr>
              <w:jc w:val="both"/>
              <w:rPr>
                <w:rFonts w:ascii="Arial Narrow" w:hAnsi="Arial Narrow" w:cs="Tahoma"/>
                <w:sz w:val="20"/>
                <w:szCs w:val="20"/>
              </w:rPr>
            </w:pPr>
            <w:r w:rsidRPr="00415EA9">
              <w:rPr>
                <w:rFonts w:ascii="Arial Narrow" w:hAnsi="Arial Narrow" w:cs="Tahoma"/>
                <w:sz w:val="20"/>
                <w:szCs w:val="20"/>
              </w:rPr>
              <w:t>4 tryby pracy – dostosowane do warunków klimatycznych różnych pór roku</w:t>
            </w:r>
          </w:p>
          <w:p w:rsidR="00744084" w:rsidRPr="00415EA9" w:rsidRDefault="00744084" w:rsidP="00744084">
            <w:pPr>
              <w:pStyle w:val="Akapitzlist"/>
              <w:numPr>
                <w:ilvl w:val="0"/>
                <w:numId w:val="1"/>
              </w:numPr>
              <w:jc w:val="both"/>
              <w:rPr>
                <w:rFonts w:ascii="Arial Narrow" w:hAnsi="Arial Narrow" w:cs="Tahoma"/>
                <w:sz w:val="20"/>
                <w:szCs w:val="20"/>
              </w:rPr>
            </w:pPr>
            <w:r w:rsidRPr="00415EA9">
              <w:rPr>
                <w:rFonts w:ascii="Arial Narrow" w:hAnsi="Arial Narrow" w:cs="Tahoma"/>
                <w:sz w:val="20"/>
                <w:szCs w:val="20"/>
              </w:rPr>
              <w:t>Możliwość programowania indywidualnych trybów pracy adekwatnie do pory roku i potrzeb klienta:</w:t>
            </w:r>
          </w:p>
          <w:p w:rsidR="00744084" w:rsidRPr="00415EA9" w:rsidRDefault="00744084" w:rsidP="00744084">
            <w:pPr>
              <w:pStyle w:val="Akapitzlist"/>
              <w:numPr>
                <w:ilvl w:val="1"/>
                <w:numId w:val="2"/>
              </w:numPr>
              <w:rPr>
                <w:rFonts w:ascii="Arial Narrow" w:hAnsi="Arial Narrow" w:cs="Tahoma"/>
                <w:sz w:val="20"/>
                <w:szCs w:val="20"/>
              </w:rPr>
            </w:pPr>
            <w:r w:rsidRPr="00415EA9">
              <w:rPr>
                <w:rFonts w:ascii="Arial Narrow" w:hAnsi="Arial Narrow" w:cs="Tahoma"/>
                <w:sz w:val="20"/>
                <w:szCs w:val="20"/>
              </w:rPr>
              <w:t>czas i moc świecenia w określonych godzinach po zmierzchu, przerwa nocna</w:t>
            </w:r>
          </w:p>
          <w:p w:rsidR="00744084" w:rsidRPr="00415EA9" w:rsidRDefault="00744084" w:rsidP="00744084">
            <w:pPr>
              <w:pStyle w:val="Akapitzlist"/>
              <w:numPr>
                <w:ilvl w:val="1"/>
                <w:numId w:val="2"/>
              </w:numPr>
              <w:rPr>
                <w:rFonts w:ascii="Arial Narrow" w:hAnsi="Arial Narrow" w:cs="Tahoma"/>
                <w:sz w:val="20"/>
                <w:szCs w:val="20"/>
              </w:rPr>
            </w:pPr>
            <w:r w:rsidRPr="00415EA9">
              <w:rPr>
                <w:rFonts w:ascii="Arial Narrow" w:hAnsi="Arial Narrow" w:cs="Tahoma"/>
                <w:sz w:val="20"/>
                <w:szCs w:val="20"/>
              </w:rPr>
              <w:t>opóźnienie załączenia po zachodzie słońca</w:t>
            </w:r>
          </w:p>
          <w:p w:rsidR="00744084" w:rsidRPr="00415EA9" w:rsidRDefault="00744084" w:rsidP="00744084">
            <w:pPr>
              <w:pStyle w:val="Akapitzlist"/>
              <w:numPr>
                <w:ilvl w:val="0"/>
                <w:numId w:val="1"/>
              </w:numPr>
              <w:rPr>
                <w:rFonts w:ascii="Arial Narrow" w:hAnsi="Arial Narrow" w:cs="Tahoma"/>
                <w:sz w:val="20"/>
                <w:szCs w:val="20"/>
              </w:rPr>
            </w:pPr>
            <w:r w:rsidRPr="00415EA9">
              <w:rPr>
                <w:rFonts w:ascii="Arial Narrow" w:hAnsi="Arial Narrow" w:cs="Tahoma"/>
                <w:sz w:val="20"/>
                <w:szCs w:val="20"/>
              </w:rPr>
              <w:t>Czujnik ruchu pozwalający na zwiększenie natężenia światła w przypadku wykrycia ruchu</w:t>
            </w:r>
          </w:p>
        </w:tc>
        <w:tc>
          <w:tcPr>
            <w:tcW w:w="2410" w:type="dxa"/>
          </w:tcPr>
          <w:p w:rsidR="00744084" w:rsidRPr="00BD7C38" w:rsidRDefault="00744084" w:rsidP="00685944">
            <w:pPr>
              <w:jc w:val="both"/>
              <w:rPr>
                <w:rFonts w:ascii="Arial Narrow" w:hAnsi="Arial Narrow" w:cs="Tahoma"/>
              </w:rPr>
            </w:pPr>
          </w:p>
        </w:tc>
        <w:tc>
          <w:tcPr>
            <w:tcW w:w="2268" w:type="dxa"/>
          </w:tcPr>
          <w:p w:rsidR="00744084" w:rsidRPr="00BD7C38" w:rsidRDefault="00744084" w:rsidP="00685944">
            <w:pPr>
              <w:jc w:val="both"/>
              <w:rPr>
                <w:rFonts w:ascii="Arial Narrow" w:hAnsi="Arial Narrow" w:cs="Tahoma"/>
              </w:rPr>
            </w:pPr>
          </w:p>
        </w:tc>
      </w:tr>
      <w:tr w:rsidR="00744084" w:rsidRPr="00BD7C38" w:rsidTr="00685944">
        <w:tc>
          <w:tcPr>
            <w:tcW w:w="1413" w:type="dxa"/>
          </w:tcPr>
          <w:p w:rsidR="00744084" w:rsidRPr="00BD7C38" w:rsidRDefault="00744084" w:rsidP="00685944">
            <w:pPr>
              <w:rPr>
                <w:rFonts w:ascii="Arial Narrow" w:hAnsi="Arial Narrow" w:cs="Tahoma"/>
                <w:b/>
                <w:sz w:val="20"/>
                <w:szCs w:val="20"/>
              </w:rPr>
            </w:pPr>
            <w:r w:rsidRPr="00BD7C38">
              <w:rPr>
                <w:rFonts w:ascii="Arial Narrow" w:hAnsi="Arial Narrow"/>
                <w:b/>
                <w:sz w:val="20"/>
                <w:szCs w:val="20"/>
              </w:rPr>
              <w:t xml:space="preserve">słupy, </w:t>
            </w:r>
          </w:p>
        </w:tc>
        <w:tc>
          <w:tcPr>
            <w:tcW w:w="3827" w:type="dxa"/>
            <w:gridSpan w:val="2"/>
          </w:tcPr>
          <w:p w:rsidR="00744084" w:rsidRPr="001D2AF2" w:rsidRDefault="00744084" w:rsidP="00744084">
            <w:pPr>
              <w:jc w:val="both"/>
              <w:rPr>
                <w:rFonts w:ascii="Arial Narrow" w:hAnsi="Arial Narrow" w:cs="Tahoma"/>
                <w:color w:val="0070C0"/>
                <w:sz w:val="20"/>
                <w:szCs w:val="20"/>
              </w:rPr>
            </w:pPr>
            <w:r w:rsidRPr="001D2AF2">
              <w:rPr>
                <w:rFonts w:ascii="Arial Narrow" w:hAnsi="Arial Narrow" w:cs="Tahoma"/>
                <w:color w:val="0070C0"/>
                <w:sz w:val="20"/>
                <w:szCs w:val="20"/>
                <w:highlight w:val="yellow"/>
              </w:rPr>
              <w:t>Średnica wierzchołka słupa – 76 mm</w:t>
            </w:r>
          </w:p>
          <w:p w:rsidR="00744084" w:rsidRPr="00905D6B" w:rsidRDefault="00744084" w:rsidP="00685944">
            <w:pPr>
              <w:jc w:val="both"/>
              <w:rPr>
                <w:rFonts w:ascii="Arial Narrow" w:hAnsi="Arial Narrow" w:cs="Tahoma"/>
                <w:sz w:val="20"/>
                <w:szCs w:val="20"/>
              </w:rPr>
            </w:pPr>
            <w:r w:rsidRPr="00905D6B">
              <w:rPr>
                <w:rFonts w:ascii="Arial Narrow" w:hAnsi="Arial Narrow" w:cs="Tahoma"/>
                <w:sz w:val="20"/>
                <w:szCs w:val="20"/>
              </w:rPr>
              <w:t xml:space="preserve">Słupy muszą posiadać certyfikat oraz DWU dla 1 strefy wiatrowej adekwatnie do masy i powierzchni zamontowanych opraw świetlnych, paneli fotowoltaicznych i ich stelaży . </w:t>
            </w:r>
          </w:p>
          <w:p w:rsidR="00744084" w:rsidRPr="00905D6B" w:rsidRDefault="00744084" w:rsidP="00685944">
            <w:pPr>
              <w:jc w:val="both"/>
              <w:rPr>
                <w:rFonts w:ascii="Arial Narrow" w:hAnsi="Arial Narrow" w:cs="Tahoma"/>
                <w:sz w:val="20"/>
                <w:szCs w:val="20"/>
              </w:rPr>
            </w:pPr>
            <w:r w:rsidRPr="00905D6B">
              <w:rPr>
                <w:rFonts w:ascii="Arial Narrow" w:hAnsi="Arial Narrow" w:cs="Tahoma"/>
                <w:sz w:val="20"/>
                <w:szCs w:val="20"/>
              </w:rPr>
              <w:t>Wymagane jest również oświadczenie producenta słupów wskazujące, iż może być on przeznaczony do montażu na nim lamp solarnych oraz wskazujące na maksymalne dopuszczalne obciążenie słupa masą oraz powierzchnią wiatrową oprawy solarnej wraz z panele</w:t>
            </w:r>
            <w:r>
              <w:rPr>
                <w:rFonts w:ascii="Arial Narrow" w:hAnsi="Arial Narrow" w:cs="Tahoma"/>
                <w:sz w:val="20"/>
                <w:szCs w:val="20"/>
              </w:rPr>
              <w:t>m PV, stelażem</w:t>
            </w:r>
            <w:r w:rsidRPr="00905D6B">
              <w:rPr>
                <w:rFonts w:ascii="Arial Narrow" w:hAnsi="Arial Narrow" w:cs="Tahoma"/>
                <w:sz w:val="20"/>
                <w:szCs w:val="20"/>
              </w:rPr>
              <w:t>.</w:t>
            </w:r>
          </w:p>
          <w:p w:rsidR="00744084" w:rsidRPr="00A142B2" w:rsidRDefault="00744084" w:rsidP="00685944">
            <w:pPr>
              <w:jc w:val="both"/>
              <w:rPr>
                <w:rFonts w:ascii="Arial Narrow" w:hAnsi="Arial Narrow" w:cs="Tahoma"/>
                <w:sz w:val="20"/>
                <w:szCs w:val="20"/>
              </w:rPr>
            </w:pPr>
            <w:r>
              <w:rPr>
                <w:rFonts w:ascii="Arial Narrow" w:hAnsi="Arial Narrow" w:cs="Tahoma"/>
                <w:sz w:val="20"/>
                <w:szCs w:val="20"/>
              </w:rPr>
              <w:t>U</w:t>
            </w:r>
            <w:r w:rsidRPr="00905D6B">
              <w:rPr>
                <w:rFonts w:ascii="Arial Narrow" w:hAnsi="Arial Narrow" w:cs="Tahoma"/>
                <w:sz w:val="20"/>
                <w:szCs w:val="20"/>
              </w:rPr>
              <w:t>chwyty montażowe lamp muszą gwarantować możliwość skierowania strumienia światła pod katem 10º  - 20º, w celu właściwego doświetlenia terenu</w:t>
            </w:r>
          </w:p>
        </w:tc>
        <w:tc>
          <w:tcPr>
            <w:tcW w:w="2410" w:type="dxa"/>
          </w:tcPr>
          <w:p w:rsidR="00744084" w:rsidRPr="00BD7C38" w:rsidRDefault="00744084" w:rsidP="00685944">
            <w:pPr>
              <w:jc w:val="both"/>
              <w:rPr>
                <w:rFonts w:ascii="Arial Narrow" w:hAnsi="Arial Narrow" w:cs="Tahoma"/>
              </w:rPr>
            </w:pPr>
          </w:p>
        </w:tc>
        <w:tc>
          <w:tcPr>
            <w:tcW w:w="2268" w:type="dxa"/>
          </w:tcPr>
          <w:p w:rsidR="00744084" w:rsidRPr="00BD7C38" w:rsidRDefault="00744084" w:rsidP="00685944">
            <w:pPr>
              <w:jc w:val="both"/>
              <w:rPr>
                <w:rFonts w:ascii="Arial Narrow" w:hAnsi="Arial Narrow" w:cs="Tahoma"/>
              </w:rPr>
            </w:pPr>
          </w:p>
        </w:tc>
      </w:tr>
      <w:tr w:rsidR="00744084" w:rsidRPr="00BD7C38" w:rsidTr="00685944">
        <w:tc>
          <w:tcPr>
            <w:tcW w:w="1413" w:type="dxa"/>
          </w:tcPr>
          <w:p w:rsidR="00744084" w:rsidRPr="00BD7C38" w:rsidRDefault="00744084" w:rsidP="00685944">
            <w:pPr>
              <w:rPr>
                <w:rFonts w:ascii="Arial Narrow" w:hAnsi="Arial Narrow"/>
                <w:b/>
                <w:sz w:val="20"/>
                <w:szCs w:val="20"/>
              </w:rPr>
            </w:pPr>
            <w:r w:rsidRPr="00BD7C38">
              <w:rPr>
                <w:rFonts w:ascii="Arial Narrow" w:hAnsi="Arial Narrow"/>
                <w:b/>
                <w:sz w:val="20"/>
                <w:szCs w:val="20"/>
              </w:rPr>
              <w:t xml:space="preserve">Fundament </w:t>
            </w:r>
          </w:p>
        </w:tc>
        <w:tc>
          <w:tcPr>
            <w:tcW w:w="3827" w:type="dxa"/>
            <w:gridSpan w:val="2"/>
          </w:tcPr>
          <w:p w:rsidR="00744084" w:rsidRPr="00BF68D7" w:rsidRDefault="00744084" w:rsidP="00685944">
            <w:pPr>
              <w:jc w:val="both"/>
              <w:rPr>
                <w:rFonts w:ascii="Arial Narrow" w:hAnsi="Arial Narrow" w:cs="Tahoma"/>
                <w:sz w:val="20"/>
                <w:szCs w:val="20"/>
              </w:rPr>
            </w:pPr>
            <w:r w:rsidRPr="00BF68D7">
              <w:rPr>
                <w:rFonts w:ascii="Arial Narrow" w:eastAsia="Times New Roman" w:hAnsi="Arial Narrow"/>
                <w:sz w:val="20"/>
                <w:szCs w:val="20"/>
                <w:lang w:eastAsia="pl-PL"/>
              </w:rPr>
              <w:t>betonowy, prefabrykowany, powinien być przeliczony ze wzglądu na wagę całości lampy oraz spełniać warunki wytrzymałościowe</w:t>
            </w:r>
          </w:p>
          <w:p w:rsidR="00744084" w:rsidRPr="00A142B2" w:rsidRDefault="00744084" w:rsidP="00685944">
            <w:pPr>
              <w:jc w:val="both"/>
              <w:rPr>
                <w:rFonts w:ascii="Arial Narrow" w:hAnsi="Arial Narrow" w:cs="Tahoma"/>
                <w:sz w:val="20"/>
                <w:szCs w:val="20"/>
              </w:rPr>
            </w:pPr>
            <w:r w:rsidRPr="00BF68D7">
              <w:rPr>
                <w:rFonts w:ascii="Arial Narrow" w:hAnsi="Arial Narrow" w:cs="Tahoma"/>
                <w:sz w:val="20"/>
                <w:szCs w:val="20"/>
              </w:rPr>
              <w:t>Montaż / osadzenie fundamentu należy wykonać w podłożu (wymiana podłoża) zgodnym z parametrami określonym przez producenta oraz ustawą Prawo budowlane (właściwej dla 1 strefy wiatrowej)</w:t>
            </w:r>
          </w:p>
        </w:tc>
        <w:tc>
          <w:tcPr>
            <w:tcW w:w="2410" w:type="dxa"/>
          </w:tcPr>
          <w:p w:rsidR="00744084" w:rsidRPr="00BD7C38" w:rsidRDefault="00744084" w:rsidP="00685944">
            <w:pPr>
              <w:jc w:val="both"/>
              <w:rPr>
                <w:rFonts w:ascii="Arial Narrow" w:hAnsi="Arial Narrow" w:cs="Tahoma"/>
              </w:rPr>
            </w:pPr>
          </w:p>
        </w:tc>
        <w:tc>
          <w:tcPr>
            <w:tcW w:w="2268" w:type="dxa"/>
          </w:tcPr>
          <w:p w:rsidR="00744084" w:rsidRPr="00BD7C38" w:rsidRDefault="00744084" w:rsidP="00685944">
            <w:pPr>
              <w:jc w:val="both"/>
              <w:rPr>
                <w:rFonts w:ascii="Arial Narrow" w:hAnsi="Arial Narrow" w:cs="Tahoma"/>
              </w:rPr>
            </w:pPr>
          </w:p>
        </w:tc>
      </w:tr>
    </w:tbl>
    <w:p w:rsidR="00744084" w:rsidRDefault="00744084" w:rsidP="00744084">
      <w:pPr>
        <w:ind w:left="1469"/>
        <w:jc w:val="right"/>
        <w:rPr>
          <w:rFonts w:ascii="Arial Narrow" w:hAnsi="Arial Narrow"/>
          <w:b/>
          <w:spacing w:val="-4"/>
        </w:rPr>
      </w:pPr>
    </w:p>
    <w:p w:rsidR="00744084" w:rsidRPr="00F04C6B" w:rsidRDefault="00744084" w:rsidP="00744084">
      <w:pPr>
        <w:widowControl w:val="0"/>
        <w:spacing w:after="0" w:line="288" w:lineRule="atLeast"/>
        <w:jc w:val="both"/>
        <w:rPr>
          <w:rFonts w:ascii="Arial Narrow" w:eastAsia="Times New Roman" w:hAnsi="Arial Narrow" w:cs="Calibri"/>
          <w:lang w:eastAsia="pl-PL"/>
        </w:rPr>
      </w:pPr>
      <w:r w:rsidRPr="00F04C6B">
        <w:rPr>
          <w:rFonts w:ascii="Arial Narrow" w:eastAsia="Times New Roman" w:hAnsi="Arial Narrow" w:cs="Calibri"/>
          <w:lang w:eastAsia="pl-PL"/>
        </w:rPr>
        <w:t>Wszystkie zastosowane materiały muszą posiadać: certyfikaty, deklaracje zgodności potwierdzające zastosowane rozwiązania są zgodne z opisem przedmiotu zamówienia i przepisami oraz dopuszczone do obrotu i użytkowania</w:t>
      </w:r>
      <w:r w:rsidRPr="000246C7">
        <w:rPr>
          <w:rFonts w:ascii="Arial Narrow" w:eastAsia="Times New Roman" w:hAnsi="Arial Narrow" w:cs="Calibri"/>
          <w:lang w:eastAsia="pl-PL"/>
        </w:rPr>
        <w:t xml:space="preserve"> w Polsce</w:t>
      </w:r>
      <w:r w:rsidRPr="00F04C6B">
        <w:rPr>
          <w:rFonts w:ascii="Arial Narrow" w:eastAsia="Times New Roman" w:hAnsi="Arial Narrow" w:cs="Calibri"/>
          <w:lang w:eastAsia="pl-PL"/>
        </w:rPr>
        <w:t>.</w:t>
      </w:r>
    </w:p>
    <w:p w:rsidR="00B41740" w:rsidRDefault="00DA5439"/>
    <w:sectPr w:rsidR="00B41740" w:rsidSect="00744084">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51472"/>
    <w:multiLevelType w:val="hybridMultilevel"/>
    <w:tmpl w:val="207C77A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79947D63"/>
    <w:multiLevelType w:val="hybridMultilevel"/>
    <w:tmpl w:val="15DC20B2"/>
    <w:lvl w:ilvl="0" w:tplc="04150001">
      <w:start w:val="1"/>
      <w:numFmt w:val="bullet"/>
      <w:lvlText w:val=""/>
      <w:lvlJc w:val="left"/>
      <w:pPr>
        <w:ind w:left="360" w:hanging="360"/>
      </w:pPr>
      <w:rPr>
        <w:rFonts w:ascii="Symbol" w:hAnsi="Symbol" w:hint="default"/>
      </w:rPr>
    </w:lvl>
    <w:lvl w:ilvl="1" w:tplc="D944B23E">
      <w:start w:val="1"/>
      <w:numFmt w:val="bullet"/>
      <w:lvlText w:val="−"/>
      <w:lvlJc w:val="left"/>
      <w:pPr>
        <w:ind w:left="1080" w:hanging="360"/>
      </w:pPr>
      <w:rPr>
        <w:rFonts w:ascii="Times New Roman" w:hAnsi="Times New Roman" w:cs="Times New Roman"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84"/>
    <w:rsid w:val="00055698"/>
    <w:rsid w:val="00392460"/>
    <w:rsid w:val="00744084"/>
    <w:rsid w:val="00B87279"/>
    <w:rsid w:val="00DA5439"/>
    <w:rsid w:val="00DA7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A9FAC-CEB6-4C59-8895-C7FECE4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40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4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744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3116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Przemylska</dc:creator>
  <cp:keywords/>
  <dc:description/>
  <cp:lastModifiedBy>Wanda Przemylska</cp:lastModifiedBy>
  <cp:revision>2</cp:revision>
  <dcterms:created xsi:type="dcterms:W3CDTF">2024-07-29T11:02:00Z</dcterms:created>
  <dcterms:modified xsi:type="dcterms:W3CDTF">2024-07-29T11:25:00Z</dcterms:modified>
</cp:coreProperties>
</file>