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839" w14:textId="77777777" w:rsidR="00D5410A" w:rsidRPr="00D5410A" w:rsidRDefault="00D5410A" w:rsidP="00D5410A">
      <w:pPr>
        <w:jc w:val="center"/>
      </w:pPr>
      <w:r w:rsidRPr="00D5410A">
        <w:t>OPIS PRZEDMIOTU ZAMÓWIENIA</w:t>
      </w:r>
    </w:p>
    <w:p w14:paraId="788C1C2A" w14:textId="14BB4626" w:rsidR="00D5410A" w:rsidRPr="00FB01CD" w:rsidRDefault="00D5410A" w:rsidP="00BE6E03">
      <w:pPr>
        <w:jc w:val="both"/>
        <w:rPr>
          <w:b/>
          <w:bCs/>
        </w:rPr>
      </w:pPr>
      <w:r w:rsidRPr="00FB01CD">
        <w:rPr>
          <w:b/>
          <w:bCs/>
        </w:rPr>
        <w:t>I.</w:t>
      </w:r>
      <w:r w:rsidR="00FB01CD" w:rsidRPr="00FB01CD">
        <w:rPr>
          <w:b/>
          <w:bCs/>
        </w:rPr>
        <w:t xml:space="preserve"> </w:t>
      </w:r>
      <w:r w:rsidRPr="00FB01CD">
        <w:rPr>
          <w:b/>
          <w:bCs/>
        </w:rPr>
        <w:t xml:space="preserve">Nazwa nadana przez Zamawiającego </w:t>
      </w:r>
    </w:p>
    <w:p w14:paraId="32216208" w14:textId="7B96AACA" w:rsidR="00D5410A" w:rsidRPr="00D5410A" w:rsidRDefault="00D5410A" w:rsidP="00BE6E03">
      <w:pPr>
        <w:jc w:val="both"/>
      </w:pPr>
      <w:r w:rsidRPr="00D5410A">
        <w:t xml:space="preserve">Usługi przeglądów konserwacyjnych dźwigów towarowych (4 szt.) zlokalizowanych w budynku </w:t>
      </w:r>
      <w:r w:rsidR="00DA1F8F">
        <w:t xml:space="preserve">Gmachu Głównego </w:t>
      </w:r>
      <w:r w:rsidR="00DA1F8F" w:rsidRPr="00D5410A">
        <w:t>Politechniki Warszawskiej</w:t>
      </w:r>
      <w:r w:rsidR="00F71352">
        <w:t>,</w:t>
      </w:r>
      <w:r w:rsidRPr="00D5410A">
        <w:t xml:space="preserve"> </w:t>
      </w:r>
      <w:r w:rsidR="00DA1F8F">
        <w:t xml:space="preserve">w pomieszczeniach </w:t>
      </w:r>
      <w:r w:rsidR="00F71352">
        <w:t xml:space="preserve"> Biblioteki </w:t>
      </w:r>
      <w:r w:rsidRPr="00D5410A">
        <w:t xml:space="preserve">Głównej Politechniki Warszawskiej przy Placu Politechniki 1 w Warszawie. </w:t>
      </w:r>
    </w:p>
    <w:p w14:paraId="45BAA09A" w14:textId="77777777" w:rsidR="00D5410A" w:rsidRPr="00D5410A" w:rsidRDefault="00D5410A" w:rsidP="00BE6E03">
      <w:pPr>
        <w:jc w:val="both"/>
      </w:pPr>
      <w:r w:rsidRPr="00D5410A">
        <w:t xml:space="preserve">II. Rodzaj zamówienia </w:t>
      </w:r>
    </w:p>
    <w:p w14:paraId="23B009AA" w14:textId="77777777" w:rsidR="00D5410A" w:rsidRPr="00D5410A" w:rsidRDefault="00D5410A" w:rsidP="00BE6E03">
      <w:pPr>
        <w:jc w:val="both"/>
      </w:pPr>
      <w:r w:rsidRPr="00D5410A">
        <w:t xml:space="preserve">usługa </w:t>
      </w:r>
    </w:p>
    <w:p w14:paraId="336F90CE" w14:textId="77777777" w:rsidR="00D5410A" w:rsidRPr="00FB01CD" w:rsidRDefault="00D5410A" w:rsidP="00BE6E03">
      <w:pPr>
        <w:jc w:val="both"/>
        <w:rPr>
          <w:b/>
          <w:bCs/>
        </w:rPr>
      </w:pPr>
      <w:r w:rsidRPr="00FB01CD">
        <w:rPr>
          <w:b/>
          <w:bCs/>
        </w:rPr>
        <w:t xml:space="preserve">III. Wspólny Słownik Zamówień (CPV) </w:t>
      </w:r>
    </w:p>
    <w:p w14:paraId="26A84D60" w14:textId="77777777" w:rsidR="00D5410A" w:rsidRPr="00D5410A" w:rsidRDefault="00D5410A" w:rsidP="00BE6E03">
      <w:pPr>
        <w:jc w:val="both"/>
      </w:pPr>
      <w:r w:rsidRPr="00D5410A">
        <w:t xml:space="preserve">50000000-5 Usługi naprawcze i konserwacyjne. </w:t>
      </w:r>
    </w:p>
    <w:p w14:paraId="21AD2981" w14:textId="77777777" w:rsidR="00D5410A" w:rsidRPr="00D5410A" w:rsidRDefault="00D5410A" w:rsidP="00BE6E03">
      <w:pPr>
        <w:jc w:val="both"/>
      </w:pPr>
      <w:r w:rsidRPr="00D5410A">
        <w:t>50750000-7 Usługi w zakresie konserwacji wind.</w:t>
      </w:r>
    </w:p>
    <w:p w14:paraId="0B1DF43C" w14:textId="77777777" w:rsidR="00D5410A" w:rsidRPr="00D5410A" w:rsidRDefault="00D5410A" w:rsidP="00BE6E03">
      <w:pPr>
        <w:jc w:val="both"/>
      </w:pPr>
      <w:r w:rsidRPr="00D5410A">
        <w:t xml:space="preserve">IV. Termin realizacji: </w:t>
      </w:r>
    </w:p>
    <w:p w14:paraId="172F6862" w14:textId="77777777" w:rsidR="00D5410A" w:rsidRPr="00D5410A" w:rsidRDefault="00D5410A" w:rsidP="00BE6E03">
      <w:pPr>
        <w:jc w:val="both"/>
      </w:pPr>
      <w:r w:rsidRPr="00D5410A">
        <w:t xml:space="preserve">Termin wykonania zamówienia: od dnia 01.01.2023 r. do dnia 31.12.2025 r. </w:t>
      </w:r>
    </w:p>
    <w:p w14:paraId="10C42F20" w14:textId="77777777" w:rsidR="00D5410A" w:rsidRPr="00FB01CD" w:rsidRDefault="00D5410A" w:rsidP="00BE6E03">
      <w:pPr>
        <w:jc w:val="both"/>
        <w:rPr>
          <w:b/>
          <w:bCs/>
        </w:rPr>
      </w:pPr>
      <w:r w:rsidRPr="00FB01CD">
        <w:rPr>
          <w:b/>
          <w:bCs/>
        </w:rPr>
        <w:t xml:space="preserve">V. Opis przedmiotu zamówienia </w:t>
      </w:r>
    </w:p>
    <w:p w14:paraId="5150A8F4" w14:textId="77777777" w:rsidR="00D5410A" w:rsidRPr="00D5410A" w:rsidRDefault="00D5410A" w:rsidP="00BE6E03">
      <w:pPr>
        <w:jc w:val="both"/>
      </w:pPr>
      <w:r w:rsidRPr="00D5410A">
        <w:t>1. Przedmiotem zamówienia jest wykonanie przeglądów konserwacyjnych następujących dźwigów:</w:t>
      </w:r>
    </w:p>
    <w:p w14:paraId="1E6E79AD" w14:textId="77777777" w:rsidR="00D5410A" w:rsidRPr="00D5410A" w:rsidRDefault="00D5410A" w:rsidP="00BE6E03">
      <w:pPr>
        <w:jc w:val="both"/>
      </w:pPr>
      <w:bookmarkStart w:id="0" w:name="_Hlk119921487"/>
      <w:r w:rsidRPr="00D5410A">
        <w:t xml:space="preserve">1/ </w:t>
      </w:r>
      <w:bookmarkStart w:id="1" w:name="_Hlk119920688"/>
      <w:r w:rsidRPr="00D5410A">
        <w:t>towarowy mały symbol SWW 0852-24 typ PAE; numer fabryczny: 59718, rok produkcji 1998 r.; napęd reduktorowy; zakład wytwórczy FUD Bolęcin – numer ewidencyjny: 3127010763;</w:t>
      </w:r>
    </w:p>
    <w:bookmarkEnd w:id="1"/>
    <w:p w14:paraId="0F3E9DF2" w14:textId="0DE33DAB" w:rsidR="00D5410A" w:rsidRDefault="00D5410A" w:rsidP="00BE6E03">
      <w:pPr>
        <w:jc w:val="both"/>
      </w:pPr>
      <w:r w:rsidRPr="00D5410A">
        <w:t>2/ towarowy mały symbol SWW 0852-24 typ PAE; numer fabryczny: 59719, rok produkcji 1998 r.; napęd reduktorowy; zakład wytwórczy FUD Bolęcin – numer ewidencyjny: 3127010764.</w:t>
      </w:r>
    </w:p>
    <w:p w14:paraId="422FB0A6" w14:textId="77777777" w:rsidR="0041288C" w:rsidRPr="0041288C" w:rsidRDefault="0041288C" w:rsidP="0041288C">
      <w:pPr>
        <w:jc w:val="both"/>
      </w:pPr>
      <w:r w:rsidRPr="0041288C">
        <w:t>3/ towarowy mały symbol SWW 0852-24 typ PAE; numer fabryczny: 59720, rok produkcji 1998 r.; napęd reduktorowy; zakład wytwórczy FUD Bolęcin – numer ewidencyjny: 3127010765;</w:t>
      </w:r>
    </w:p>
    <w:p w14:paraId="3A98A56D" w14:textId="77777777" w:rsidR="0041288C" w:rsidRPr="0041288C" w:rsidRDefault="0041288C" w:rsidP="0041288C">
      <w:pPr>
        <w:jc w:val="both"/>
      </w:pPr>
      <w:r w:rsidRPr="0041288C">
        <w:t>4/ towarowy mały symbol SWW 0852-24 typ PAE; numer fabryczny: 59721, rok produkcji 1998 r.; napęd reduktorowy; zakład wytwórczy FUD Bolęcin – numer ewidencyjny: 3127010766.</w:t>
      </w:r>
    </w:p>
    <w:p w14:paraId="703DF3F3" w14:textId="5BAE77E3" w:rsidR="00D5410A" w:rsidRPr="0041288C" w:rsidRDefault="0041288C" w:rsidP="00BE6E03">
      <w:pPr>
        <w:jc w:val="both"/>
        <w:rPr>
          <w:b/>
          <w:bCs/>
        </w:rPr>
      </w:pPr>
      <w:bookmarkStart w:id="2" w:name="_Hlk121124094"/>
      <w:bookmarkStart w:id="3" w:name="_Hlk119921608"/>
      <w:bookmarkEnd w:id="0"/>
      <w:r w:rsidRPr="0041288C">
        <w:rPr>
          <w:b/>
          <w:bCs/>
        </w:rPr>
        <w:t>O</w:t>
      </w:r>
      <w:r w:rsidR="00D5410A" w:rsidRPr="0041288C">
        <w:rPr>
          <w:b/>
          <w:bCs/>
        </w:rPr>
        <w:t xml:space="preserve">pis i charakterystyka wspólna dla dźwigów towarowych </w:t>
      </w:r>
      <w:r w:rsidRPr="0041288C">
        <w:rPr>
          <w:b/>
          <w:bCs/>
        </w:rPr>
        <w:t>określonych w pkt 1/ oraz w pkt 2/.</w:t>
      </w:r>
    </w:p>
    <w:bookmarkEnd w:id="2"/>
    <w:p w14:paraId="13C4A379" w14:textId="3D9EBEE4" w:rsidR="00D5410A" w:rsidRPr="00D5410A" w:rsidRDefault="00D5410A" w:rsidP="00BE6E03">
      <w:pPr>
        <w:jc w:val="both"/>
      </w:pPr>
      <w:r w:rsidRPr="00D5410A">
        <w:rPr>
          <w:u w:val="single"/>
        </w:rPr>
        <w:t>Dane techniczne i charakterystyka urządzeń:</w:t>
      </w:r>
      <w:r w:rsidRPr="00D5410A">
        <w:t xml:space="preserve"> udźwig normalny 100 kg; prędkość 0,5 m/s; system sterowania – zewnętrzne; wysokość podnoszenia 3,52 m; liczba przystanków oraz drzwi przystankowych 2; rodzaj wciągarki – reduktorowa; średnice kół 460 mm; kąt opasania 180 mm; rodzaj prowadników: kabiny i przeciwwagi (ślizgowy); rodzaj rowka linowego</w:t>
      </w:r>
      <w:r w:rsidR="00B21419">
        <w:t xml:space="preserve"> - </w:t>
      </w:r>
      <w:r w:rsidRPr="00D5410A">
        <w:t>klinowy, półokrągły; głębokość podszybia 600 mm; wysokość nadszybia 1600 mm;</w:t>
      </w:r>
    </w:p>
    <w:p w14:paraId="79C00589" w14:textId="77777777" w:rsidR="00D5410A" w:rsidRPr="00D5410A" w:rsidRDefault="00D5410A" w:rsidP="00BE6E03">
      <w:pPr>
        <w:jc w:val="both"/>
      </w:pPr>
      <w:r w:rsidRPr="00D5410A">
        <w:rPr>
          <w:u w:val="single"/>
        </w:rPr>
        <w:t>Rodzaj obwodu</w:t>
      </w:r>
      <w:r w:rsidRPr="00D5410A">
        <w:t>: siłowy (prąd przemienny); obwód sterowy (stały, przemienny); obwód oświetleniowy maszynowni (przemienny);</w:t>
      </w:r>
    </w:p>
    <w:p w14:paraId="56A15BE5" w14:textId="77777777" w:rsidR="00D5410A" w:rsidRPr="00D5410A" w:rsidRDefault="00D5410A" w:rsidP="00BE6E03">
      <w:pPr>
        <w:jc w:val="both"/>
      </w:pPr>
      <w:r w:rsidRPr="00D5410A">
        <w:rPr>
          <w:u w:val="single"/>
        </w:rPr>
        <w:t>Rodzaj silnika</w:t>
      </w:r>
      <w:r w:rsidRPr="00D5410A">
        <w:t>: asynchroniczny trójfazowy jednobiegowy zwarty; rok produkcji 1998 r.; moc 0,75 kW; masa 17 kg;</w:t>
      </w:r>
    </w:p>
    <w:p w14:paraId="074F353D" w14:textId="77777777" w:rsidR="00D5410A" w:rsidRPr="00D5410A" w:rsidRDefault="00D5410A" w:rsidP="00BE6E03">
      <w:pPr>
        <w:jc w:val="both"/>
      </w:pPr>
      <w:r w:rsidRPr="00D5410A">
        <w:rPr>
          <w:u w:val="single"/>
        </w:rPr>
        <w:t>Hamulce</w:t>
      </w:r>
      <w:r w:rsidRPr="00D5410A">
        <w:t>: typ stożkowy; średnica tarczy hamulcowej 147 mm; ilość sprężyn 4; zwalniak elektromagnetyczny;</w:t>
      </w:r>
    </w:p>
    <w:p w14:paraId="04BA1EDC" w14:textId="77777777" w:rsidR="00D5410A" w:rsidRPr="00D5410A" w:rsidRDefault="00D5410A" w:rsidP="00BE6E03">
      <w:pPr>
        <w:jc w:val="both"/>
      </w:pPr>
      <w:r w:rsidRPr="00D5410A">
        <w:rPr>
          <w:u w:val="single"/>
        </w:rPr>
        <w:t>Drzwi przystankowe</w:t>
      </w:r>
      <w:r w:rsidRPr="00D5410A">
        <w:t xml:space="preserve">: konstrukcja - gilotynowe; napęd przy otwieraniu – ręczny; sposób odryglowania drzwi przystankowych – krzywka stała; </w:t>
      </w:r>
      <w:bookmarkStart w:id="4" w:name="_Hlk119922231"/>
      <w:r w:rsidRPr="00D5410A">
        <w:t>wymiary otworu drzwiowego 600 mm (szer.) x 800 mm (wys.);</w:t>
      </w:r>
    </w:p>
    <w:bookmarkEnd w:id="4"/>
    <w:p w14:paraId="733E8C26" w14:textId="77777777" w:rsidR="00D5410A" w:rsidRPr="00D5410A" w:rsidRDefault="00D5410A" w:rsidP="00BE6E03">
      <w:pPr>
        <w:jc w:val="both"/>
      </w:pPr>
      <w:r w:rsidRPr="00D5410A">
        <w:rPr>
          <w:u w:val="single"/>
        </w:rPr>
        <w:lastRenderedPageBreak/>
        <w:t>Kabina i przeciwwaga</w:t>
      </w:r>
      <w:r w:rsidRPr="00D5410A">
        <w:t>: wymiary wewnętrzne kabiny w mm – 600 (szer.) x 750 (głęb.) x 800 (wys.), rok produkcji 1998 r.; zawieszenie kabiny bezpośrednie; konstrukcja podłogi – nieruchoma, bez drzwi, masa 64 (kg), przeciwwaga – klockowa; masa kompletnej przeciwwagi 109 kg; liczba klocków 5; wymiary klocka w mm 80 x 80 x 380;</w:t>
      </w:r>
    </w:p>
    <w:p w14:paraId="419390C8" w14:textId="77777777" w:rsidR="00D5410A" w:rsidRPr="00D5410A" w:rsidRDefault="00D5410A" w:rsidP="00BE6E03">
      <w:pPr>
        <w:jc w:val="both"/>
      </w:pPr>
      <w:r w:rsidRPr="00D5410A">
        <w:rPr>
          <w:u w:val="single"/>
        </w:rPr>
        <w:t>Liny stalowe</w:t>
      </w:r>
      <w:r w:rsidRPr="00D5410A">
        <w:t>: konstrukcja liny S6x19+AoZ/</w:t>
      </w:r>
      <w:proofErr w:type="spellStart"/>
      <w:r w:rsidRPr="00D5410A">
        <w:t>sng</w:t>
      </w:r>
      <w:proofErr w:type="spellEnd"/>
      <w:r w:rsidRPr="00D5410A">
        <w:t xml:space="preserve"> 1500; średnica 8 mm; liczba lin (pasm) – 2; długość liny – 18 m; powłoka ocynkowana;</w:t>
      </w:r>
    </w:p>
    <w:p w14:paraId="55260F9D" w14:textId="77777777" w:rsidR="00D5410A" w:rsidRPr="00D5410A" w:rsidRDefault="00D5410A" w:rsidP="00BE6E03">
      <w:pPr>
        <w:jc w:val="both"/>
      </w:pPr>
      <w:r w:rsidRPr="00D5410A">
        <w:rPr>
          <w:u w:val="single"/>
        </w:rPr>
        <w:t>Urządzenia zabezpieczające</w:t>
      </w:r>
      <w:r w:rsidRPr="00D5410A">
        <w:t xml:space="preserve">: mechaniczne; rodzaj zderzaki B 2611-001. </w:t>
      </w:r>
    </w:p>
    <w:bookmarkEnd w:id="3"/>
    <w:p w14:paraId="271D1762" w14:textId="157D927D" w:rsidR="0041288C" w:rsidRPr="0041288C" w:rsidRDefault="0041288C" w:rsidP="0041288C">
      <w:pPr>
        <w:jc w:val="both"/>
        <w:rPr>
          <w:b/>
          <w:bCs/>
        </w:rPr>
      </w:pPr>
      <w:r w:rsidRPr="0041288C">
        <w:rPr>
          <w:b/>
          <w:bCs/>
        </w:rPr>
        <w:t xml:space="preserve">Opis i charakterystyka wspólna dla dźwigów towarowych określonych w pkt </w:t>
      </w:r>
      <w:r>
        <w:rPr>
          <w:b/>
          <w:bCs/>
        </w:rPr>
        <w:t>3</w:t>
      </w:r>
      <w:r w:rsidRPr="0041288C">
        <w:rPr>
          <w:b/>
          <w:bCs/>
        </w:rPr>
        <w:t xml:space="preserve">/ oraz w pkt </w:t>
      </w:r>
      <w:r>
        <w:rPr>
          <w:b/>
          <w:bCs/>
        </w:rPr>
        <w:t>4</w:t>
      </w:r>
      <w:r w:rsidRPr="0041288C">
        <w:rPr>
          <w:b/>
          <w:bCs/>
        </w:rPr>
        <w:t>/.</w:t>
      </w:r>
    </w:p>
    <w:p w14:paraId="1FA76329" w14:textId="4F3A33AE" w:rsidR="00D5410A" w:rsidRPr="00D5410A" w:rsidRDefault="00D5410A" w:rsidP="00BE6E03">
      <w:pPr>
        <w:jc w:val="both"/>
      </w:pPr>
      <w:r w:rsidRPr="00D5410A">
        <w:t>Pozostały opis i charakterystyka wspólna dla dźwigów towarowych obu typów.</w:t>
      </w:r>
    </w:p>
    <w:p w14:paraId="7393E818" w14:textId="7DA2A54F" w:rsidR="00D5410A" w:rsidRPr="00D5410A" w:rsidRDefault="00D5410A" w:rsidP="00BE6E03">
      <w:pPr>
        <w:jc w:val="both"/>
      </w:pPr>
      <w:r w:rsidRPr="00D5410A">
        <w:rPr>
          <w:u w:val="single"/>
        </w:rPr>
        <w:t>Dane techniczne i charakterystyka</w:t>
      </w:r>
      <w:r w:rsidRPr="00D5410A">
        <w:t xml:space="preserve">: udźwig normalny 100 kg; prędkość 0,5 m/s; system sterowania – zewnętrzne; wysokość podnoszenia 19,14 m; liczba przystanków oraz drzwi przystankowych 6; rodzaj wciągarki – reduktorowa; średnice kół 460 mm; kąt opasania 180 mm; </w:t>
      </w:r>
      <w:bookmarkStart w:id="5" w:name="_Hlk120086181"/>
      <w:r w:rsidRPr="00D5410A">
        <w:t>rodzaj prowadników: kabiny</w:t>
      </w:r>
      <w:r w:rsidR="00BE6E03">
        <w:t xml:space="preserve">                   </w:t>
      </w:r>
      <w:r w:rsidRPr="00D5410A">
        <w:t xml:space="preserve"> i przeciwwagi (ślizgowy)</w:t>
      </w:r>
      <w:bookmarkEnd w:id="5"/>
      <w:r w:rsidRPr="00D5410A">
        <w:t>; rodzaj rowka linowego -klinowy, półokrągły; głębokość podszybia 450 mm; wysokość nadszybia 2000 mm;</w:t>
      </w:r>
    </w:p>
    <w:p w14:paraId="0C3BD682" w14:textId="77777777" w:rsidR="00D5410A" w:rsidRPr="00D5410A" w:rsidRDefault="00D5410A" w:rsidP="00BE6E03">
      <w:pPr>
        <w:jc w:val="both"/>
      </w:pPr>
      <w:r w:rsidRPr="00D5410A">
        <w:rPr>
          <w:u w:val="single"/>
        </w:rPr>
        <w:t>Rodzaj obwodu</w:t>
      </w:r>
      <w:r w:rsidRPr="00D5410A">
        <w:t>: siłowy (prąd przemienny); obwód sterowy (stały, przemienny); obwód oświetleniowy maszynowni (przemienny);</w:t>
      </w:r>
    </w:p>
    <w:p w14:paraId="6EA10161" w14:textId="77777777" w:rsidR="00D5410A" w:rsidRPr="00D5410A" w:rsidRDefault="00D5410A" w:rsidP="00BE6E03">
      <w:pPr>
        <w:jc w:val="both"/>
      </w:pPr>
      <w:r w:rsidRPr="00D5410A">
        <w:rPr>
          <w:u w:val="single"/>
        </w:rPr>
        <w:t>Rodzaj silnika</w:t>
      </w:r>
      <w:r w:rsidRPr="00D5410A">
        <w:t>: asynchroniczny trójfazowy jednobiegowy zwarty; rok produkcji 1998 r.; moc 0,75 kW; masa 17 kg;</w:t>
      </w:r>
    </w:p>
    <w:p w14:paraId="31BEE35F" w14:textId="77777777" w:rsidR="00D5410A" w:rsidRPr="00D5410A" w:rsidRDefault="00D5410A" w:rsidP="00BE6E03">
      <w:pPr>
        <w:jc w:val="both"/>
      </w:pPr>
      <w:r w:rsidRPr="00D5410A">
        <w:rPr>
          <w:u w:val="single"/>
        </w:rPr>
        <w:t>Hamulce</w:t>
      </w:r>
      <w:r w:rsidRPr="00D5410A">
        <w:t>: typ stożkowy; średnica tarczy hamulcowej 147 mm; ilość sprężyn 4; zwalniak elektromagnetyczny;</w:t>
      </w:r>
    </w:p>
    <w:p w14:paraId="0325742E" w14:textId="2466E7C4" w:rsidR="00D5410A" w:rsidRPr="00D5410A" w:rsidRDefault="00D5410A" w:rsidP="00BE6E03">
      <w:pPr>
        <w:jc w:val="both"/>
      </w:pPr>
      <w:r w:rsidRPr="00D5410A">
        <w:rPr>
          <w:u w:val="single"/>
        </w:rPr>
        <w:t>Drzwi przystankowe</w:t>
      </w:r>
      <w:r w:rsidRPr="00D5410A">
        <w:t xml:space="preserve">: konstrukcja jednoskrzydłowe; napęd przy otwieraniu – ręczny; sposób odryglowania drzwi przystankowych – krzywka stała; wymiary otworu drzwiowego 600 mm (szer.) </w:t>
      </w:r>
      <w:r w:rsidR="00BE6E03">
        <w:t xml:space="preserve">                    </w:t>
      </w:r>
      <w:r w:rsidRPr="00D5410A">
        <w:t xml:space="preserve">x 800 mm (wys.); </w:t>
      </w:r>
    </w:p>
    <w:p w14:paraId="4EE6B2D2" w14:textId="77777777" w:rsidR="00D5410A" w:rsidRPr="00D5410A" w:rsidRDefault="00D5410A" w:rsidP="00BE6E03">
      <w:pPr>
        <w:jc w:val="both"/>
      </w:pPr>
      <w:r w:rsidRPr="00D5410A">
        <w:rPr>
          <w:u w:val="single"/>
        </w:rPr>
        <w:t>Kabina i przeciwwaga</w:t>
      </w:r>
      <w:r w:rsidRPr="00D5410A">
        <w:t>: wymiary wewnętrzne kabiny w mm – 600 (szer.) x 750 (głęb.) x 800 (wys.), rok produkcji 1998 r.; zawieszenie kabiny bezpośrednie; konstrukcja podłogi – nieruchoma, bez drzwi, masa 64 (kg), przeciwwaga – klockowa; masa kompletnej przeciwwagi 109 kg; liczba klocków 5; wymiary klocka w mm 80 x 80 x 380;</w:t>
      </w:r>
    </w:p>
    <w:p w14:paraId="0366FF48" w14:textId="77777777" w:rsidR="00D5410A" w:rsidRPr="00D5410A" w:rsidRDefault="00D5410A" w:rsidP="00BE6E03">
      <w:pPr>
        <w:jc w:val="both"/>
      </w:pPr>
      <w:r w:rsidRPr="00D5410A">
        <w:rPr>
          <w:u w:val="single"/>
        </w:rPr>
        <w:t>Liny stalowe</w:t>
      </w:r>
      <w:r w:rsidRPr="00D5410A">
        <w:t>: konstrukcja liny S6x19+AoZ/</w:t>
      </w:r>
      <w:proofErr w:type="spellStart"/>
      <w:r w:rsidRPr="00D5410A">
        <w:t>sng</w:t>
      </w:r>
      <w:proofErr w:type="spellEnd"/>
      <w:r w:rsidRPr="00D5410A">
        <w:t xml:space="preserve"> 1500; średnica 8 mm; liczba lin (pasm) – 2; długość liny – 49 m; powłoka ocynkowana;</w:t>
      </w:r>
    </w:p>
    <w:p w14:paraId="215C213C" w14:textId="77777777" w:rsidR="00D5410A" w:rsidRPr="00D5410A" w:rsidRDefault="00D5410A" w:rsidP="00BE6E03">
      <w:pPr>
        <w:jc w:val="both"/>
      </w:pPr>
      <w:r w:rsidRPr="00D5410A">
        <w:rPr>
          <w:u w:val="single"/>
        </w:rPr>
        <w:t>Urządzenia zabezpieczające</w:t>
      </w:r>
      <w:r w:rsidRPr="00D5410A">
        <w:t xml:space="preserve">: mechaniczne; rodzaj zderzaki B 2611-001. </w:t>
      </w:r>
    </w:p>
    <w:p w14:paraId="6673B77D" w14:textId="77777777" w:rsidR="00D5410A" w:rsidRPr="00D5410A" w:rsidRDefault="00D5410A" w:rsidP="00BE6E03">
      <w:pPr>
        <w:jc w:val="both"/>
      </w:pPr>
      <w:r w:rsidRPr="00D5410A">
        <w:t xml:space="preserve">2.1. Przedmiot Zamówienia powinien być wykonywany zgodnie z obowiązującymi w tym zakresie przepisami, tj.: </w:t>
      </w:r>
    </w:p>
    <w:p w14:paraId="00531533" w14:textId="77777777" w:rsidR="00D5410A" w:rsidRPr="00D5410A" w:rsidRDefault="00D5410A" w:rsidP="00BE6E03">
      <w:pPr>
        <w:jc w:val="both"/>
      </w:pPr>
      <w:r w:rsidRPr="00D5410A">
        <w:t xml:space="preserve">- Ustawą z dnia 21 grudnia 2000 r. o dozorze technicznym (Dz.U. z 2000r., Nr 122, poz. 1321 z </w:t>
      </w:r>
      <w:proofErr w:type="spellStart"/>
      <w:r w:rsidRPr="00D5410A">
        <w:t>późn</w:t>
      </w:r>
      <w:proofErr w:type="spellEnd"/>
      <w:r w:rsidRPr="00D5410A">
        <w:t>. zm.);</w:t>
      </w:r>
    </w:p>
    <w:p w14:paraId="0E60F064" w14:textId="5C10D34C" w:rsidR="00D5410A" w:rsidRPr="00D5410A" w:rsidRDefault="00D5410A" w:rsidP="00BE6E03">
      <w:pPr>
        <w:jc w:val="both"/>
      </w:pPr>
      <w:r w:rsidRPr="00D5410A">
        <w:t>- Rozporządzeniem Ministra Przedsiębiorczości i Technologii z dnia 30 października 2018 r. w sprawie warunków technicznych dozoru technicznego w zakresie eksploatacji, napraw i modernizacji urządzeń transportu bliskiego (Dz.U.</w:t>
      </w:r>
      <w:r w:rsidR="00BE6E03">
        <w:t xml:space="preserve"> </w:t>
      </w:r>
      <w:r w:rsidRPr="00D5410A">
        <w:t xml:space="preserve">z 2018r., poz. 1351 i 1356); </w:t>
      </w:r>
    </w:p>
    <w:p w14:paraId="37F2DBE9" w14:textId="77777777" w:rsidR="00D5410A" w:rsidRPr="00D5410A" w:rsidRDefault="00D5410A" w:rsidP="00BE6E03">
      <w:pPr>
        <w:jc w:val="both"/>
      </w:pPr>
      <w:r w:rsidRPr="00D5410A">
        <w:t xml:space="preserve">- Rozporządzeniem Rady Ministrów z 7 grudnia 2012 r. w sprawie rodzajów urządzeń technicznych podlegających dozorowi technicznemu (Dz.U. 2012 poz. 1468 z </w:t>
      </w:r>
      <w:proofErr w:type="spellStart"/>
      <w:r w:rsidRPr="00D5410A">
        <w:t>późn</w:t>
      </w:r>
      <w:proofErr w:type="spellEnd"/>
      <w:r w:rsidRPr="00D5410A">
        <w:t xml:space="preserve">. zm.); </w:t>
      </w:r>
    </w:p>
    <w:p w14:paraId="7AEB4899" w14:textId="77777777" w:rsidR="00D5410A" w:rsidRPr="00D5410A" w:rsidRDefault="00D5410A" w:rsidP="00BE6E03">
      <w:pPr>
        <w:jc w:val="both"/>
      </w:pPr>
      <w:r w:rsidRPr="00D5410A">
        <w:lastRenderedPageBreak/>
        <w:t xml:space="preserve">- Rozporządzeniem Ministra Gospodarki z dnia 18 lipca 2001r. w sprawie trybu sprawdzania kwalifikacji wymaganych przy obsłudze i konserwacji urządzeń technicznych (Dz.U. z 2001r., Nr 79,poz. 849 z </w:t>
      </w:r>
      <w:proofErr w:type="spellStart"/>
      <w:r w:rsidRPr="00D5410A">
        <w:t>późn</w:t>
      </w:r>
      <w:proofErr w:type="spellEnd"/>
      <w:r w:rsidRPr="00D5410A">
        <w:t xml:space="preserve">. zm.); </w:t>
      </w:r>
    </w:p>
    <w:p w14:paraId="2F4D0886" w14:textId="77777777" w:rsidR="00D5410A" w:rsidRPr="00D5410A" w:rsidRDefault="00D5410A" w:rsidP="00BE6E03">
      <w:pPr>
        <w:jc w:val="both"/>
      </w:pPr>
      <w:r w:rsidRPr="00D5410A">
        <w:t xml:space="preserve">- wytycznymi Urzędu Dozoru Technicznego dotyczącymi eksploatacji urządzeń transportu bliskiego, instrukcjami eksploatacyjnymi producentów dźwigów.   </w:t>
      </w:r>
    </w:p>
    <w:p w14:paraId="394CC8BC" w14:textId="77777777" w:rsidR="00D5410A" w:rsidRPr="00D5410A" w:rsidRDefault="00D5410A" w:rsidP="00BE6E03">
      <w:pPr>
        <w:jc w:val="both"/>
      </w:pPr>
      <w:r w:rsidRPr="00D5410A">
        <w:t xml:space="preserve">2.2. Personel Wykonawcy (Konserwator) musi posiadać odpowiednią wiedzę fachową, doświadczenie oraz kwalifikacje, w tym obowiązkowo wydane przez Urząd Dozoru Technicznego aktualne </w:t>
      </w:r>
      <w:r w:rsidRPr="00D5410A">
        <w:rPr>
          <w:u w:val="single"/>
        </w:rPr>
        <w:t>zaświadczenie kwalifikacyjne w zakresie przeglądów konserwacyjnych dźwigów towarowych.</w:t>
      </w:r>
      <w:r w:rsidRPr="00D5410A">
        <w:t xml:space="preserve"> </w:t>
      </w:r>
    </w:p>
    <w:p w14:paraId="51BD95C9" w14:textId="77777777" w:rsidR="00D5410A" w:rsidRPr="00D5410A" w:rsidRDefault="00D5410A" w:rsidP="00BE6E03">
      <w:pPr>
        <w:jc w:val="both"/>
      </w:pPr>
      <w:r w:rsidRPr="00D5410A">
        <w:t xml:space="preserve">2.3. W szczególności do konserwującego należy: </w:t>
      </w:r>
    </w:p>
    <w:p w14:paraId="7128106A" w14:textId="5650A121" w:rsidR="00D5410A" w:rsidRPr="00D5410A" w:rsidRDefault="00D5410A" w:rsidP="00BE6E03">
      <w:pPr>
        <w:jc w:val="both"/>
      </w:pPr>
      <w:r w:rsidRPr="00D5410A">
        <w:t xml:space="preserve">2.3.1. wykonywanie przeglądów konserwacyjnych w terminach i zakresach określonych </w:t>
      </w:r>
      <w:r w:rsidR="00BE6E03">
        <w:t xml:space="preserve">                                            </w:t>
      </w:r>
      <w:r w:rsidRPr="00D5410A">
        <w:t xml:space="preserve">w obowiązujących przepisach,  instrukcji eksploatacji oraz postanowieniach zawartej umowy, w tym sprawdzanie: </w:t>
      </w:r>
    </w:p>
    <w:p w14:paraId="290AAEE4" w14:textId="77777777" w:rsidR="00D5410A" w:rsidRPr="00D5410A" w:rsidRDefault="00D5410A" w:rsidP="00BE6E03">
      <w:pPr>
        <w:jc w:val="both"/>
      </w:pPr>
      <w:r w:rsidRPr="00D5410A">
        <w:t xml:space="preserve">a) stanu technicznego mechanizmów napędowych, układów hamulcowych oraz cięgien nośnych i ich zamocowań, </w:t>
      </w:r>
    </w:p>
    <w:p w14:paraId="19E42863" w14:textId="77777777" w:rsidR="00D5410A" w:rsidRPr="00D5410A" w:rsidRDefault="00D5410A" w:rsidP="00BE6E03">
      <w:pPr>
        <w:jc w:val="both"/>
      </w:pPr>
      <w:r w:rsidRPr="00D5410A">
        <w:t xml:space="preserve">b) działania urządzeń zabezpieczających i ograniczników ruchowych, </w:t>
      </w:r>
    </w:p>
    <w:p w14:paraId="60EE2359" w14:textId="77777777" w:rsidR="00D5410A" w:rsidRPr="00D5410A" w:rsidRDefault="00D5410A" w:rsidP="00BE6E03">
      <w:pPr>
        <w:jc w:val="both"/>
      </w:pPr>
      <w:r w:rsidRPr="00D5410A">
        <w:t xml:space="preserve">c) działania urządzeń sterujących, sygnalizacyjnych i oświetleniowych, </w:t>
      </w:r>
    </w:p>
    <w:p w14:paraId="2ACEEED1" w14:textId="77777777" w:rsidR="00D5410A" w:rsidRPr="00D5410A" w:rsidRDefault="00D5410A" w:rsidP="00BE6E03">
      <w:pPr>
        <w:jc w:val="both"/>
      </w:pPr>
      <w:r w:rsidRPr="00D5410A">
        <w:t>d) prawidłowości obsługi urządzeń.</w:t>
      </w:r>
    </w:p>
    <w:p w14:paraId="5FAC8777" w14:textId="77777777" w:rsidR="00D5410A" w:rsidRPr="00D5410A" w:rsidRDefault="00D5410A" w:rsidP="00BE6E03">
      <w:pPr>
        <w:jc w:val="both"/>
      </w:pPr>
      <w:r w:rsidRPr="00D5410A">
        <w:t xml:space="preserve">2.3.2. przeprowadzanie, nie rzadziej niż raz na 12 miesięcy, jeżeli w instrukcji eksploatacji nie ustalono innych terminów, </w:t>
      </w:r>
    </w:p>
    <w:p w14:paraId="78D5BB44" w14:textId="77777777" w:rsidR="00D5410A" w:rsidRPr="00D5410A" w:rsidRDefault="00D5410A" w:rsidP="00BE6E03">
      <w:pPr>
        <w:jc w:val="both"/>
      </w:pPr>
      <w:r w:rsidRPr="00D5410A">
        <w:t xml:space="preserve">przeglądu: </w:t>
      </w:r>
    </w:p>
    <w:p w14:paraId="3A7E1424" w14:textId="77777777" w:rsidR="00D5410A" w:rsidRPr="00D5410A" w:rsidRDefault="00D5410A" w:rsidP="00BE6E03">
      <w:pPr>
        <w:jc w:val="both"/>
      </w:pPr>
      <w:r w:rsidRPr="00D5410A">
        <w:t xml:space="preserve">a) konstrukcji nośnej, w szczególności połączeń rozłącznych i nierozłącznych, </w:t>
      </w:r>
    </w:p>
    <w:p w14:paraId="11D78D69" w14:textId="77777777" w:rsidR="00D5410A" w:rsidRPr="00D5410A" w:rsidRDefault="00D5410A" w:rsidP="00BE6E03">
      <w:pPr>
        <w:jc w:val="both"/>
      </w:pPr>
      <w:r w:rsidRPr="00D5410A">
        <w:t xml:space="preserve">b) toru jezdnego, </w:t>
      </w:r>
    </w:p>
    <w:p w14:paraId="1558B0F1" w14:textId="77777777" w:rsidR="00D5410A" w:rsidRPr="00D5410A" w:rsidRDefault="00D5410A" w:rsidP="00BE6E03">
      <w:pPr>
        <w:jc w:val="both"/>
      </w:pPr>
      <w:r w:rsidRPr="00D5410A">
        <w:t xml:space="preserve">c) instalacji ochrony przeciwporażeniowej oraz uziemień roboczych i odgromowych, o ile ma to zastosowanie; </w:t>
      </w:r>
    </w:p>
    <w:p w14:paraId="0688BF15" w14:textId="77777777" w:rsidR="00D5410A" w:rsidRPr="00D5410A" w:rsidRDefault="00D5410A" w:rsidP="00BE6E03">
      <w:pPr>
        <w:jc w:val="both"/>
      </w:pPr>
      <w:r w:rsidRPr="00D5410A">
        <w:t xml:space="preserve">2.3.3. </w:t>
      </w:r>
      <w:bookmarkStart w:id="6" w:name="_Hlk119930888"/>
      <w:r w:rsidRPr="00D5410A">
        <w:t xml:space="preserve">usuwanie usterek oraz innych nieprawidłowości w działaniu urządzeń; </w:t>
      </w:r>
    </w:p>
    <w:bookmarkEnd w:id="6"/>
    <w:p w14:paraId="47173E94" w14:textId="77777777" w:rsidR="00D5410A" w:rsidRPr="00D5410A" w:rsidRDefault="00D5410A" w:rsidP="00BE6E03">
      <w:pPr>
        <w:jc w:val="both"/>
      </w:pPr>
      <w:r w:rsidRPr="00D5410A">
        <w:t xml:space="preserve">2.3.4. odnotowywanie w dzienniku konserwacji wykonanych czynności oraz ich wyniku, z podaniem: a) imienia i nazwiska, b) numeru zaświadczenia kwalifikacyjnego, c) daty przeglądu, d) stanu licznika roboczogodzin lub cykli pracy urządzenia, o ile ma to zastosowanie; </w:t>
      </w:r>
    </w:p>
    <w:p w14:paraId="61C88536" w14:textId="6FF9FB12" w:rsidR="00D5410A" w:rsidRPr="00D5410A" w:rsidRDefault="00D5410A" w:rsidP="00BE6E03">
      <w:pPr>
        <w:jc w:val="both"/>
      </w:pPr>
      <w:r w:rsidRPr="00D5410A">
        <w:t xml:space="preserve">2.3.5. bezzwłoczne powiadamianie eksploatującego (Zamawiającego) o nieprawidłowościach, które spowodowały konieczność wyłączenia z eksploatacji, i dokonywanie odpowiednich wpisów </w:t>
      </w:r>
      <w:r w:rsidR="00BE6E03">
        <w:t xml:space="preserve">                                    </w:t>
      </w:r>
      <w:r w:rsidRPr="00D5410A">
        <w:t xml:space="preserve">w dzienniku konserwacji; </w:t>
      </w:r>
    </w:p>
    <w:p w14:paraId="64AB5377" w14:textId="45906628" w:rsidR="00D5410A" w:rsidRPr="00D5410A" w:rsidRDefault="00D5410A" w:rsidP="00BE6E03">
      <w:pPr>
        <w:jc w:val="both"/>
      </w:pPr>
      <w:r w:rsidRPr="00D5410A">
        <w:t xml:space="preserve">2.3.6. w przypadku usuwania usterek oraz innych nieprawidłowości w działaniu urządzenia konserwujący może bez uzgodnienia z organem właściwej jednostki dozoru technicznego dokonać wymiany elementów urządzeń, o ile mają one parametry techniczne i charakterystyki takie jak wymieniane elementy, z wyłączeniem przypadków, o których mowa w przepisach szczególnych; </w:t>
      </w:r>
    </w:p>
    <w:p w14:paraId="1BADD6D2" w14:textId="77777777" w:rsidR="00D5410A" w:rsidRPr="00D5410A" w:rsidRDefault="00D5410A" w:rsidP="00BE6E03">
      <w:pPr>
        <w:jc w:val="both"/>
      </w:pPr>
      <w:r w:rsidRPr="00D5410A">
        <w:t xml:space="preserve">2.3.7. w przypadku, gdy dźwigi wyposażone są w aparaty elektryczne, do wykonywania na koszt własny:  </w:t>
      </w:r>
    </w:p>
    <w:p w14:paraId="771700EA" w14:textId="77777777" w:rsidR="00D5410A" w:rsidRPr="00D5410A" w:rsidRDefault="00D5410A" w:rsidP="00BE6E03">
      <w:pPr>
        <w:jc w:val="both"/>
      </w:pPr>
      <w:r w:rsidRPr="00D5410A">
        <w:lastRenderedPageBreak/>
        <w:t xml:space="preserve">a) pomiarów rezystancji izolacji, </w:t>
      </w:r>
    </w:p>
    <w:p w14:paraId="488B0DEA" w14:textId="77777777" w:rsidR="00D5410A" w:rsidRPr="00D5410A" w:rsidRDefault="00D5410A" w:rsidP="00BE6E03">
      <w:pPr>
        <w:jc w:val="both"/>
      </w:pPr>
      <w:r w:rsidRPr="00D5410A">
        <w:t xml:space="preserve">b) pomiarów rezystancji uziemień roboczych, o ile są stosowane, oraz skuteczności ochrony przeciwporażeniowej, </w:t>
      </w:r>
    </w:p>
    <w:p w14:paraId="19A19C0F" w14:textId="77777777" w:rsidR="00D5410A" w:rsidRPr="00D5410A" w:rsidRDefault="00D5410A" w:rsidP="00BE6E03">
      <w:pPr>
        <w:jc w:val="both"/>
      </w:pPr>
      <w:r w:rsidRPr="00D5410A">
        <w:t>- zgodnie z wymogami określonymi w przepisach szczególnych;</w:t>
      </w:r>
    </w:p>
    <w:p w14:paraId="67EC9AF4" w14:textId="15B1DA16" w:rsidR="00D5410A" w:rsidRPr="00D5410A" w:rsidRDefault="00D5410A" w:rsidP="00BE6E03">
      <w:pPr>
        <w:jc w:val="both"/>
      </w:pPr>
      <w:r w:rsidRPr="00D5410A">
        <w:t>2.3.8. uczestniczenie w badaniach technicznych prowadzonych przez właściwe jednostki dozoru technicznego (okresowe, kontrolne doraźne) oraz zapewnienie wykonania wszelkich zaleceń, decyzji pokontrolnych w porozumieniu z Zamawiającym;</w:t>
      </w:r>
    </w:p>
    <w:p w14:paraId="7B01629F" w14:textId="77777777" w:rsidR="00D5410A" w:rsidRPr="00D5410A" w:rsidRDefault="00D5410A" w:rsidP="00BE6E03">
      <w:pPr>
        <w:jc w:val="both"/>
      </w:pPr>
      <w:r w:rsidRPr="00D5410A">
        <w:t xml:space="preserve">2.3.9. nadzór nad kompletnością księgi rewizyjnej urządzeń dźwignicowych.  </w:t>
      </w:r>
    </w:p>
    <w:p w14:paraId="7F3161BF" w14:textId="77777777" w:rsidR="00D5410A" w:rsidRPr="00D5410A" w:rsidRDefault="00D5410A" w:rsidP="00BE6E03">
      <w:pPr>
        <w:jc w:val="both"/>
      </w:pPr>
    </w:p>
    <w:p w14:paraId="247FE37C" w14:textId="77777777" w:rsidR="00D5410A" w:rsidRPr="00D5410A" w:rsidRDefault="00D5410A" w:rsidP="00BE6E03">
      <w:pPr>
        <w:jc w:val="both"/>
      </w:pPr>
    </w:p>
    <w:p w14:paraId="5946D2B4" w14:textId="77777777" w:rsidR="00D5410A" w:rsidRPr="00D5410A" w:rsidRDefault="00D5410A" w:rsidP="00BE6E03">
      <w:pPr>
        <w:jc w:val="both"/>
      </w:pPr>
    </w:p>
    <w:p w14:paraId="0D0E283F" w14:textId="77777777" w:rsidR="00D5410A" w:rsidRPr="00D5410A" w:rsidRDefault="00D5410A" w:rsidP="00BE6E03">
      <w:pPr>
        <w:jc w:val="both"/>
      </w:pPr>
    </w:p>
    <w:p w14:paraId="732ABF17" w14:textId="77777777" w:rsidR="00D5410A" w:rsidRPr="00D5410A" w:rsidRDefault="00D5410A" w:rsidP="00BE6E03">
      <w:pPr>
        <w:jc w:val="both"/>
      </w:pPr>
    </w:p>
    <w:p w14:paraId="49F1DD20" w14:textId="77777777" w:rsidR="00D5410A" w:rsidRPr="00D5410A" w:rsidRDefault="00D5410A" w:rsidP="00BE6E03">
      <w:pPr>
        <w:jc w:val="both"/>
      </w:pPr>
    </w:p>
    <w:p w14:paraId="5EBCF38F" w14:textId="77777777" w:rsidR="00D5410A" w:rsidRPr="00D5410A" w:rsidRDefault="00D5410A" w:rsidP="00BE6E03">
      <w:pPr>
        <w:jc w:val="both"/>
      </w:pPr>
    </w:p>
    <w:p w14:paraId="11D8941C" w14:textId="77777777" w:rsidR="00D5410A" w:rsidRPr="00D5410A" w:rsidRDefault="00D5410A" w:rsidP="00D5410A"/>
    <w:p w14:paraId="3CB6C3DF" w14:textId="77777777" w:rsidR="00D5410A" w:rsidRPr="00D5410A" w:rsidRDefault="00D5410A" w:rsidP="00D5410A"/>
    <w:p w14:paraId="4A8529B6" w14:textId="77777777" w:rsidR="00D5410A" w:rsidRPr="00D5410A" w:rsidRDefault="00D5410A" w:rsidP="00D5410A"/>
    <w:p w14:paraId="719E13F0" w14:textId="77777777" w:rsidR="00D5410A" w:rsidRPr="00D5410A" w:rsidRDefault="00D5410A" w:rsidP="00D5410A"/>
    <w:p w14:paraId="586FE2CF" w14:textId="77777777" w:rsidR="00D5410A" w:rsidRPr="00D5410A" w:rsidRDefault="00D5410A" w:rsidP="00D5410A"/>
    <w:p w14:paraId="575D0C85" w14:textId="77777777" w:rsidR="00D5410A" w:rsidRPr="00D5410A" w:rsidRDefault="00D5410A" w:rsidP="00D5410A"/>
    <w:p w14:paraId="27B624AF" w14:textId="77777777" w:rsidR="00D5410A" w:rsidRPr="00D5410A" w:rsidRDefault="00D5410A" w:rsidP="00D5410A"/>
    <w:p w14:paraId="11AA034D" w14:textId="77777777" w:rsidR="00D5410A" w:rsidRPr="00D5410A" w:rsidRDefault="00D5410A" w:rsidP="00D5410A"/>
    <w:p w14:paraId="424D5D84" w14:textId="77777777" w:rsidR="00D5410A" w:rsidRPr="00D5410A" w:rsidRDefault="00D5410A" w:rsidP="00D5410A"/>
    <w:p w14:paraId="2D0961CD" w14:textId="77777777" w:rsidR="00D5410A" w:rsidRPr="00D5410A" w:rsidRDefault="00D5410A" w:rsidP="00D5410A"/>
    <w:p w14:paraId="5BF9CEF0" w14:textId="77777777" w:rsidR="00D5410A" w:rsidRPr="00D5410A" w:rsidRDefault="00D5410A" w:rsidP="00D5410A"/>
    <w:p w14:paraId="1984A262" w14:textId="77777777" w:rsidR="00D5410A" w:rsidRPr="00D5410A" w:rsidRDefault="00D5410A" w:rsidP="00D5410A"/>
    <w:p w14:paraId="1056513C" w14:textId="77777777" w:rsidR="00D5410A" w:rsidRPr="00D5410A" w:rsidRDefault="00D5410A" w:rsidP="00D5410A"/>
    <w:p w14:paraId="5A773726" w14:textId="77777777" w:rsidR="00D5410A" w:rsidRPr="00D5410A" w:rsidRDefault="00D5410A" w:rsidP="00D5410A"/>
    <w:p w14:paraId="2A8B8A2B" w14:textId="77777777" w:rsidR="00D5410A" w:rsidRPr="00D5410A" w:rsidRDefault="00D5410A" w:rsidP="00D5410A"/>
    <w:p w14:paraId="46405389" w14:textId="77777777" w:rsidR="00D5410A" w:rsidRPr="00D5410A" w:rsidRDefault="00D5410A" w:rsidP="00D5410A"/>
    <w:p w14:paraId="32251442" w14:textId="77777777" w:rsidR="00B54DBF" w:rsidRDefault="00B54DBF"/>
    <w:sectPr w:rsidR="00B54D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2AF4" w14:textId="77777777" w:rsidR="000A66B4" w:rsidRDefault="000A66B4" w:rsidP="00FB01CD">
      <w:pPr>
        <w:spacing w:after="0" w:line="240" w:lineRule="auto"/>
      </w:pPr>
      <w:r>
        <w:separator/>
      </w:r>
    </w:p>
  </w:endnote>
  <w:endnote w:type="continuationSeparator" w:id="0">
    <w:p w14:paraId="52713DCB" w14:textId="77777777" w:rsidR="000A66B4" w:rsidRDefault="000A66B4" w:rsidP="00F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3B4" w14:textId="2FCC9E6F" w:rsidR="00A10AA7" w:rsidRPr="00A10AA7" w:rsidRDefault="00A10AA7" w:rsidP="00A10AA7">
    <w:pPr>
      <w:pStyle w:val="Stopka"/>
      <w:rPr>
        <w:rFonts w:eastAsiaTheme="majorEastAsia" w:cstheme="minorHAnsi"/>
        <w:sz w:val="18"/>
        <w:szCs w:val="18"/>
      </w:rPr>
    </w:pPr>
    <w:r w:rsidRPr="00A10AA7">
      <w:rPr>
        <w:rFonts w:eastAsiaTheme="majorEastAsia" w:cstheme="minorHAnsi"/>
        <w:sz w:val="18"/>
        <w:szCs w:val="18"/>
      </w:rPr>
      <w:t>Znak sprawy: DABG.261.52.2022</w:t>
    </w:r>
    <w:sdt>
      <w:sdtPr>
        <w:rPr>
          <w:rFonts w:eastAsiaTheme="majorEastAsia" w:cstheme="minorHAnsi"/>
          <w:sz w:val="18"/>
          <w:szCs w:val="18"/>
        </w:rPr>
        <w:id w:val="527610703"/>
        <w:docPartObj>
          <w:docPartGallery w:val="Page Numbers (Bottom of Page)"/>
          <w:docPartUnique/>
        </w:docPartObj>
      </w:sdtPr>
      <w:sdtContent>
        <w:r w:rsidRPr="00A10AA7">
          <w:rPr>
            <w:rFonts w:eastAsiaTheme="majorEastAsia" w:cstheme="minorHAnsi"/>
            <w:sz w:val="18"/>
            <w:szCs w:val="18"/>
          </w:rPr>
          <w:tab/>
        </w:r>
        <w:r w:rsidRPr="00A10AA7">
          <w:rPr>
            <w:rFonts w:eastAsiaTheme="majorEastAsia" w:cstheme="minorHAnsi"/>
            <w:sz w:val="18"/>
            <w:szCs w:val="18"/>
          </w:rPr>
          <w:tab/>
          <w:t xml:space="preserve">str. </w:t>
        </w:r>
        <w:r w:rsidRPr="00A10AA7">
          <w:rPr>
            <w:rFonts w:eastAsiaTheme="minorEastAsia" w:cstheme="minorHAnsi"/>
            <w:sz w:val="18"/>
            <w:szCs w:val="18"/>
          </w:rPr>
          <w:fldChar w:fldCharType="begin"/>
        </w:r>
        <w:r w:rsidRPr="00A10AA7">
          <w:rPr>
            <w:rFonts w:cstheme="minorHAnsi"/>
            <w:sz w:val="18"/>
            <w:szCs w:val="18"/>
          </w:rPr>
          <w:instrText>PAGE    \* MERGEFORMAT</w:instrText>
        </w:r>
        <w:r w:rsidRPr="00A10AA7">
          <w:rPr>
            <w:rFonts w:eastAsiaTheme="minorEastAsia" w:cstheme="minorHAnsi"/>
            <w:sz w:val="18"/>
            <w:szCs w:val="18"/>
          </w:rPr>
          <w:fldChar w:fldCharType="separate"/>
        </w:r>
        <w:r w:rsidRPr="00A10AA7">
          <w:rPr>
            <w:rFonts w:eastAsiaTheme="majorEastAsia" w:cstheme="minorHAnsi"/>
            <w:sz w:val="18"/>
            <w:szCs w:val="18"/>
          </w:rPr>
          <w:t>2</w:t>
        </w:r>
        <w:r w:rsidRPr="00A10AA7">
          <w:rPr>
            <w:rFonts w:eastAsiaTheme="majorEastAsia" w:cstheme="minorHAnsi"/>
            <w:sz w:val="18"/>
            <w:szCs w:val="18"/>
          </w:rPr>
          <w:fldChar w:fldCharType="end"/>
        </w:r>
      </w:sdtContent>
    </w:sdt>
  </w:p>
  <w:p w14:paraId="74D429AC" w14:textId="3F36A90D" w:rsidR="00A10AA7" w:rsidRDefault="00A1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2509" w14:textId="77777777" w:rsidR="000A66B4" w:rsidRDefault="000A66B4" w:rsidP="00FB01CD">
      <w:pPr>
        <w:spacing w:after="0" w:line="240" w:lineRule="auto"/>
      </w:pPr>
      <w:r>
        <w:separator/>
      </w:r>
    </w:p>
  </w:footnote>
  <w:footnote w:type="continuationSeparator" w:id="0">
    <w:p w14:paraId="25AF3257" w14:textId="77777777" w:rsidR="000A66B4" w:rsidRDefault="000A66B4" w:rsidP="00FB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D36" w14:textId="2E710641" w:rsidR="00FB01CD" w:rsidRDefault="00FB01CD">
    <w:pPr>
      <w:pStyle w:val="Nagwek"/>
    </w:pPr>
    <w:r>
      <w:tab/>
      <w:t xml:space="preserve">                                                      Załącznik nr 1 do Zapytania ofertowego –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F"/>
    <w:rsid w:val="000030D6"/>
    <w:rsid w:val="000A66B4"/>
    <w:rsid w:val="001F1DAA"/>
    <w:rsid w:val="0041288C"/>
    <w:rsid w:val="00867E3F"/>
    <w:rsid w:val="00A10AA7"/>
    <w:rsid w:val="00B21419"/>
    <w:rsid w:val="00B54DBF"/>
    <w:rsid w:val="00BE6E03"/>
    <w:rsid w:val="00D5410A"/>
    <w:rsid w:val="00D65396"/>
    <w:rsid w:val="00DA1F8F"/>
    <w:rsid w:val="00F71352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1581"/>
  <w15:chartTrackingRefBased/>
  <w15:docId w15:val="{D5B84020-4857-4CF6-922E-7A9C526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CD"/>
  </w:style>
  <w:style w:type="paragraph" w:styleId="Stopka">
    <w:name w:val="footer"/>
    <w:basedOn w:val="Normalny"/>
    <w:link w:val="StopkaZnak"/>
    <w:uiPriority w:val="99"/>
    <w:unhideWhenUsed/>
    <w:rsid w:val="00FB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Będkowski Jan</dc:creator>
  <cp:keywords/>
  <dc:description/>
  <cp:lastModifiedBy>Miecznikowska Dorota</cp:lastModifiedBy>
  <cp:revision>8</cp:revision>
  <cp:lastPrinted>2022-12-05T12:37:00Z</cp:lastPrinted>
  <dcterms:created xsi:type="dcterms:W3CDTF">2022-12-05T08:36:00Z</dcterms:created>
  <dcterms:modified xsi:type="dcterms:W3CDTF">2022-12-05T12:39:00Z</dcterms:modified>
</cp:coreProperties>
</file>