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30658D" w14:paraId="504BB4F5" w14:textId="77777777" w:rsidTr="0067588A">
        <w:tc>
          <w:tcPr>
            <w:tcW w:w="4818" w:type="dxa"/>
          </w:tcPr>
          <w:p w14:paraId="345F5118" w14:textId="24103D35" w:rsidR="00EC4297" w:rsidRPr="0030658D" w:rsidRDefault="002A3995" w:rsidP="00FC25B0"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DZP/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TP</w:t>
            </w:r>
            <w:r w:rsidR="00DF1875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</w:t>
            </w:r>
            <w:r w:rsidR="00DF5376">
              <w:rPr>
                <w:rFonts w:asciiTheme="majorHAnsi" w:eastAsia="Tahoma" w:hAnsiTheme="majorHAnsi" w:cstheme="majorHAnsi"/>
                <w:sz w:val="20"/>
                <w:szCs w:val="20"/>
              </w:rPr>
              <w:t>12</w:t>
            </w:r>
            <w:r w:rsidR="003E61E9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/202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4</w:t>
            </w:r>
          </w:p>
          <w:p w14:paraId="4D1F6C8C" w14:textId="3D8F0FD6" w:rsidR="009B3C04" w:rsidRPr="0030658D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0811F279" w:rsidR="0067588A" w:rsidRPr="0030658D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0C2957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F94790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588A" w:rsidRPr="0030658D">
              <w:rPr>
                <w:rFonts w:asciiTheme="majorHAnsi" w:hAnsiTheme="majorHAnsi" w:cstheme="majorHAnsi"/>
                <w:sz w:val="20"/>
                <w:szCs w:val="20"/>
              </w:rPr>
              <w:t>Zawiercie,</w:t>
            </w:r>
            <w:r w:rsidR="00B205E2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F5376">
              <w:rPr>
                <w:rFonts w:asciiTheme="majorHAnsi" w:hAnsiTheme="majorHAnsi" w:cstheme="majorHAnsi"/>
                <w:sz w:val="20"/>
                <w:szCs w:val="20"/>
              </w:rPr>
              <w:t>02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DF537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</w:tc>
      </w:tr>
    </w:tbl>
    <w:p w14:paraId="0369FCA4" w14:textId="77777777" w:rsidR="004D23FA" w:rsidRPr="0030658D" w:rsidRDefault="00B94AEB" w:rsidP="00EC4297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</w:t>
      </w:r>
      <w:r w:rsidR="004D23FA"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30658D" w:rsidRDefault="009B3C04" w:rsidP="00EC4297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7ADF334A" w14:textId="16342E33" w:rsidR="00DF5376" w:rsidRPr="004E5CB5" w:rsidRDefault="00321083" w:rsidP="00DF5376">
      <w:pPr>
        <w:spacing w:after="0" w:line="276" w:lineRule="auto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30658D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dotyczy:</w:t>
      </w:r>
      <w:r w:rsidR="004D23FA" w:rsidRPr="0030658D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 xml:space="preserve"> </w:t>
      </w:r>
      <w:r w:rsidR="00DF5376">
        <w:rPr>
          <w:rFonts w:ascii="Calibri Light" w:hAnsi="Calibri Light" w:cs="Calibri Light"/>
          <w:bCs/>
          <w:sz w:val="20"/>
          <w:szCs w:val="20"/>
        </w:rPr>
        <w:t>U</w:t>
      </w:r>
      <w:r w:rsidR="00DF5376" w:rsidRPr="00535B5F">
        <w:rPr>
          <w:rFonts w:ascii="Calibri Light" w:hAnsi="Calibri Light" w:cs="Calibri Light"/>
          <w:bCs/>
          <w:sz w:val="20"/>
          <w:szCs w:val="20"/>
        </w:rPr>
        <w:t>sług</w:t>
      </w:r>
      <w:r w:rsidR="00DF5376">
        <w:rPr>
          <w:rFonts w:ascii="Calibri Light" w:hAnsi="Calibri Light" w:cs="Calibri Light"/>
          <w:bCs/>
          <w:sz w:val="20"/>
          <w:szCs w:val="20"/>
        </w:rPr>
        <w:t>i</w:t>
      </w:r>
      <w:r w:rsidR="00DF5376" w:rsidRPr="00535B5F">
        <w:rPr>
          <w:rFonts w:ascii="Calibri Light" w:hAnsi="Calibri Light" w:cs="Calibri Light"/>
          <w:bCs/>
          <w:sz w:val="20"/>
          <w:szCs w:val="20"/>
        </w:rPr>
        <w:t xml:space="preserve"> nadzoru autorskiego zainstalowanego u Zamawiającego Zintegrowanego Systemu Informatycznego </w:t>
      </w:r>
      <w:proofErr w:type="spellStart"/>
      <w:r w:rsidR="00DF5376" w:rsidRPr="00535B5F">
        <w:rPr>
          <w:rFonts w:ascii="Calibri Light" w:hAnsi="Calibri Light" w:cs="Calibri Light"/>
          <w:bCs/>
          <w:sz w:val="20"/>
          <w:szCs w:val="20"/>
        </w:rPr>
        <w:t>InfoMedica</w:t>
      </w:r>
      <w:proofErr w:type="spellEnd"/>
      <w:r w:rsidR="00DF5376" w:rsidRPr="00535B5F">
        <w:rPr>
          <w:rFonts w:ascii="Calibri Light" w:hAnsi="Calibri Light" w:cs="Calibri Light"/>
          <w:bCs/>
          <w:sz w:val="20"/>
          <w:szCs w:val="20"/>
        </w:rPr>
        <w:t>/AMMS</w:t>
      </w:r>
    </w:p>
    <w:p w14:paraId="03AF996C" w14:textId="77777777" w:rsidR="00346B57" w:rsidRPr="0030658D" w:rsidRDefault="00346B57" w:rsidP="009614E6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eastAsia="pl-PL"/>
        </w:rPr>
      </w:pPr>
    </w:p>
    <w:p w14:paraId="6CC46145" w14:textId="77777777" w:rsidR="004D23FA" w:rsidRPr="0030658D" w:rsidRDefault="004D23FA" w:rsidP="00307E1F">
      <w:pPr>
        <w:pStyle w:val="Akapitzlist"/>
        <w:ind w:left="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>Zamawiający Szpital Powiatowy w Z</w:t>
      </w:r>
      <w:r w:rsidR="00FA63FB"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>awierciu odpowiadając na pytania</w:t>
      </w:r>
      <w:r w:rsidR="00D9390C"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(pisownia oryginalna)</w:t>
      </w:r>
      <w:r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Pr="0030658D" w:rsidRDefault="00656E62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E56DE91" w14:textId="15A5430F" w:rsidR="00F94790" w:rsidRDefault="004A197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Pytanie nr 1</w:t>
      </w:r>
    </w:p>
    <w:p w14:paraId="7A66AD59" w14:textId="77777777" w:rsidR="00026859" w:rsidRPr="00026859" w:rsidRDefault="00026859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026859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W związku z treścią art. 63 ustawy z dnia 14 grudnia 2012 r. o odpadach (</w:t>
      </w:r>
      <w:proofErr w:type="spellStart"/>
      <w:r w:rsidRPr="00026859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t.j</w:t>
      </w:r>
      <w:proofErr w:type="spellEnd"/>
      <w:r w:rsidRPr="00026859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 Dz. U. 2023 poz. 1587)</w:t>
      </w:r>
    </w:p>
    <w:p w14:paraId="040F411C" w14:textId="50151A67" w:rsidR="00DF5376" w:rsidRPr="00026859" w:rsidRDefault="00026859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026859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Wykonawca wnosi o przewidzenie w komparycji umowy możliwości wpisania numeru BDO Wykonawcy</w:t>
      </w:r>
    </w:p>
    <w:p w14:paraId="1CC81BC1" w14:textId="77777777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206757A" w14:textId="5857F52A" w:rsidR="00F94790" w:rsidRPr="00117829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 w:rsidR="0011782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:</w:t>
      </w:r>
      <w:r w:rsidR="00BA7B64" w:rsidRPr="0030658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  <w:r w:rsidR="00C47C1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Zamawiający wyraża  na powyższe. W związku z powyższym dokonuje zmiany Formularza ofertowego – załącznik nr 1 do SWZ </w:t>
      </w:r>
    </w:p>
    <w:p w14:paraId="0A9560C5" w14:textId="77777777" w:rsidR="00BA7B64" w:rsidRPr="0030658D" w:rsidRDefault="00BA7B64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8EFE3F0" w14:textId="73AF1586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Pytanie nr 2</w:t>
      </w:r>
    </w:p>
    <w:p w14:paraId="705BA275" w14:textId="77777777" w:rsidR="00026859" w:rsidRPr="00026859" w:rsidRDefault="00026859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26859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wnosi o uzupełnienie § 4 projektu umowy o dodatkowy ustęp o następującej treści:</w:t>
      </w:r>
    </w:p>
    <w:p w14:paraId="06745ED0" w14:textId="77777777" w:rsidR="00026859" w:rsidRPr="00026859" w:rsidRDefault="00026859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26859">
        <w:rPr>
          <w:rFonts w:asciiTheme="majorHAnsi" w:eastAsia="Times New Roman" w:hAnsiTheme="majorHAnsi" w:cstheme="majorHAnsi"/>
          <w:sz w:val="20"/>
          <w:szCs w:val="20"/>
          <w:lang w:eastAsia="pl-PL"/>
        </w:rPr>
        <w:t>„12.Wykonawca oświadcza, iż posiada/nie posiada statusu dużego przedsiębiorcy [wybrać właściwe].”</w:t>
      </w:r>
    </w:p>
    <w:p w14:paraId="6256B446" w14:textId="5D194485" w:rsidR="00B61FB3" w:rsidRDefault="00026859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26859">
        <w:rPr>
          <w:rFonts w:asciiTheme="majorHAnsi" w:eastAsia="Times New Roman" w:hAnsiTheme="majorHAnsi" w:cstheme="majorHAnsi"/>
          <w:sz w:val="20"/>
          <w:szCs w:val="20"/>
          <w:lang w:eastAsia="pl-PL"/>
        </w:rPr>
        <w:t>Wniosek o uzupełnienie § 4 o ustęp 12 podyktowany jest wymogami wskazanymi w art. 4 i 5 ustawy o przeciwdziałaniu</w:t>
      </w:r>
      <w:r w:rsidR="00C47C1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26859">
        <w:rPr>
          <w:rFonts w:asciiTheme="majorHAnsi" w:eastAsia="Times New Roman" w:hAnsiTheme="majorHAnsi" w:cstheme="majorHAnsi"/>
          <w:sz w:val="20"/>
          <w:szCs w:val="20"/>
          <w:lang w:eastAsia="pl-PL"/>
        </w:rPr>
        <w:t>nadmiernym opóźnieniom w transakcjach handlowych z dnia 8 marca 2013 r. dotyczącymi konieczności złożenia</w:t>
      </w:r>
      <w:r w:rsidR="00C47C1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26859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oświadczenia o statusie dużego przedsiębiorcy.</w:t>
      </w:r>
    </w:p>
    <w:p w14:paraId="2D7982CE" w14:textId="77777777" w:rsidR="00026859" w:rsidRPr="0030658D" w:rsidRDefault="00026859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F038CDA" w14:textId="6EBD19A9" w:rsidR="00B61FB3" w:rsidRPr="00C47C11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 w:rsidR="0011782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C47C11" w:rsidRPr="00C47C11">
        <w:rPr>
          <w:rFonts w:asciiTheme="majorHAnsi" w:eastAsia="Times New Roman" w:hAnsiTheme="majorHAnsi" w:cstheme="majorHAnsi"/>
          <w:sz w:val="20"/>
          <w:szCs w:val="20"/>
          <w:lang w:eastAsia="pl-PL"/>
        </w:rPr>
        <w:t>Powyższe oświadczenie zawarte jest w pkt. 6 Formularza ofertowego – załącznik nr 1 do SWZ. W związku z powyższym Zamawiający nie zmienia zapisów PPU.</w:t>
      </w:r>
    </w:p>
    <w:p w14:paraId="1EF6E890" w14:textId="77777777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18BC4AE" w14:textId="1F464652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Pytanie nr 3</w:t>
      </w:r>
    </w:p>
    <w:p w14:paraId="08A00768" w14:textId="76B92D0E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zwraca się z wnioskiem o zmianę § 6 ust. 2 umowy w następujący sposób:</w:t>
      </w:r>
    </w:p>
    <w:p w14:paraId="4912508A" w14:textId="2AD7849C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„Każda ze stron zobowiązana jest zapoznać osoby, których dane podaje w związku z realizacją umowy z treścią klauzuli</w:t>
      </w:r>
      <w:r w:rsidR="00C47C1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informacyjnej. Klauzula informacyjna Zamawiającego stanowi załącznik nr 6 do Umowy, zaś klauzula informacyjna</w:t>
      </w:r>
      <w:r w:rsidR="00C47C1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Wykonawcy zostanie przez niego przedstawiona przed podpisaniem umowy.”</w:t>
      </w:r>
    </w:p>
    <w:p w14:paraId="55DB0863" w14:textId="2D50BE76" w:rsidR="00F94790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zwraca uwagę, że także on będzie pozyskiwał dane osobowe m.in. osób reprezentujących Zamawiającego</w:t>
      </w:r>
      <w:r w:rsidR="00C47C1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podczas zawarcia i realizacji umowy, wobec czego zobowiązany jest zrealizować wobec tych osób obowiązek</w:t>
      </w:r>
      <w:r w:rsidR="00C47C1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informacyjny, w takiej samej procedurze, w jakiej obowiązek taki spoczywa na Zamawiającym. Stąd propozycja</w:t>
      </w:r>
      <w:r w:rsidR="00C47C1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modyfikacji postanowienia</w:t>
      </w:r>
    </w:p>
    <w:p w14:paraId="2BB3EBFB" w14:textId="77777777" w:rsidR="00053448" w:rsidRPr="0030658D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C98AD91" w14:textId="7E6D2FCA" w:rsidR="00B61FB3" w:rsidRPr="00117829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 w:rsidR="0011782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322CE6" w:rsidRP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>Zamawiający zmienia zapisy PPU w zakresie § 6 ust. 2.</w:t>
      </w:r>
    </w:p>
    <w:p w14:paraId="3ACA62DC" w14:textId="77777777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78976F33" w14:textId="223914A9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Pytanie nr</w:t>
      </w:r>
      <w:r w:rsidR="00903E8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4</w:t>
      </w:r>
    </w:p>
    <w:p w14:paraId="1AB7E937" w14:textId="604E76CB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zwraca się z wnioskiem o zmianę § 6 ust. 3 i 4 projektu umowy</w:t>
      </w:r>
    </w:p>
    <w:p w14:paraId="1C7AA61E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„3. Odpowiedzialność odszkodowawcza Wykonawcy, wynikająca z niewykonania lub nienależytego wykonania</w:t>
      </w:r>
    </w:p>
    <w:p w14:paraId="28439D26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przedmiotu Umowy, ogranicza się do rzeczywistej straty Zamawiającego, bez utraconych korzyści, z jednoczesnym</w:t>
      </w:r>
    </w:p>
    <w:p w14:paraId="44F082E3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ograniczeniem jej do wysokości 100% wartości netto niniejszej Umowy. Wykonawca zobowiązany jest wykupić i</w:t>
      </w:r>
    </w:p>
    <w:p w14:paraId="59DA0E43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utrzymywać ubezpieczenie odpowiedzialności cywilnej w związku z prowadzoną działalnością gospodarczą na kwotę</w:t>
      </w:r>
    </w:p>
    <w:p w14:paraId="1D620B57" w14:textId="77777777" w:rsid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co najmniej równą trzykrotności wartości netto niniejszej Umowy.</w:t>
      </w:r>
    </w:p>
    <w:p w14:paraId="5559CAC4" w14:textId="3DCF628D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4. Strony oświadczają, że wszelka odpowiedzialność Wykonawcy z tytułu rękojmi za wady fizyczne lub usterki</w:t>
      </w:r>
    </w:p>
    <w:p w14:paraId="43B8CCEF" w14:textId="5DC450EA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dochodzona na podstawie art. 55 ustawy o prawie autorskim i prawach pokrewnych jak i na podstawie jakiegokolwiek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innego tytułu prawnego, ulega wyłączeniu.”</w:t>
      </w:r>
    </w:p>
    <w:p w14:paraId="239AB7D4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wskazuje, że przy uwzględnieniu warunków rynkowych, wprowadzenie konkretnego limitu</w:t>
      </w:r>
    </w:p>
    <w:p w14:paraId="018B130A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odpowiedzialności (określanego kwotowo lub poprzez odniesienie do wartości umowy), a także wskazanie na</w:t>
      </w:r>
    </w:p>
    <w:p w14:paraId="4F662400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okoliczności wyłączające odpowiedzialność lub ograniczające odpowiedzialność, skutkują możliwością skalkulowania</w:t>
      </w:r>
    </w:p>
    <w:p w14:paraId="1C7FE4C7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oferty, korzystniejszej cenowo dla Zamawiającego. Zgodnie z zasadami funkcjonującymi u Wykonawcy, kwestie</w:t>
      </w:r>
    </w:p>
    <w:p w14:paraId="2D1EEE50" w14:textId="77777777" w:rsidR="00307E1F" w:rsidRDefault="00307E1F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7FA80A" w14:textId="77777777" w:rsidR="00307E1F" w:rsidRDefault="00307E1F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C604793" w14:textId="77777777" w:rsidR="00307E1F" w:rsidRDefault="00307E1F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1785DE3" w14:textId="3D5E794D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związane z nieograniczoną lub ograniczoną odpowiedzialnością, wpływają na ceny oferowanych usług.</w:t>
      </w:r>
    </w:p>
    <w:p w14:paraId="31B6C520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Istotnym jest także, że Urząd Zamówień Publicznych opublikował dokument pn. "Analizę dobrych praktyk w zakresie</w:t>
      </w:r>
    </w:p>
    <w:p w14:paraId="283A378B" w14:textId="77E4E239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realizacji umów IT, ze szczególnym uwzględnieniem specyfiki projektów informatycznych 7 Osi POIG”. Co ważne Urząd</w:t>
      </w:r>
      <w:r w:rsid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Zamówień Publicznych rekomenduje wykorzystanie przekazanych dokumentów wszystkim Zamawiającym, niezależnie</w:t>
      </w:r>
      <w:r w:rsid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od pochodzenia źródła finansowania danego zamówienia publicznego, w tym – współfinansowania zamówienia ze</w:t>
      </w:r>
      <w:r w:rsid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środków europejskich. Jedną z istotniejszych rekomendacji, jest wprowadzanie zapisów, zgodnie z którymi: -</w:t>
      </w:r>
      <w:r w:rsid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„Standardem w umowach dotyczących systemów informatycznych jest ograniczenie odpowiedzialności kontraktowej</w:t>
      </w:r>
      <w:r w:rsid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stron do określonej wysokości, określanej kwotowo lub do wartości umowy”.</w:t>
      </w:r>
    </w:p>
    <w:p w14:paraId="5C718CC9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Z kolei podstawą wprowadzenia wskazanego wyżej postanowienia umownego dotyczącego rękojmi są trudności w</w:t>
      </w:r>
    </w:p>
    <w:p w14:paraId="0B32EB31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ustaleniu zakresu rękojmi w przypadku przedmiotu niniejszej umowy. Nie bez znaczenia pozostaje także fakt, że</w:t>
      </w:r>
    </w:p>
    <w:p w14:paraId="3B75670E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przepisy dotyczące rękojmi nie przystają do rynku usług IT, albowiem ciężko zdefiniować m.in. wadę fizyczną</w:t>
      </w:r>
    </w:p>
    <w:p w14:paraId="266B31C6" w14:textId="21FF5D07" w:rsidR="00117829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oprogramowania, którego dotyczy projekt niniejszej umowy.</w:t>
      </w:r>
    </w:p>
    <w:p w14:paraId="1066D5BE" w14:textId="77777777" w:rsidR="00053448" w:rsidRPr="00053448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F401D03" w14:textId="21260005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 w:rsidR="001518F0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322CE6" w:rsidRP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>Zamawiający nie zmienia zapisów PPU.</w:t>
      </w:r>
    </w:p>
    <w:p w14:paraId="76868928" w14:textId="77777777" w:rsidR="00117829" w:rsidRPr="0030658D" w:rsidRDefault="00117829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4DF1929" w14:textId="02DA55BD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Pytanie nr 5</w:t>
      </w:r>
    </w:p>
    <w:p w14:paraId="1BDEE081" w14:textId="6C3701A4" w:rsidR="00F94790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zwraca się z wnioskiem o zmniejszenie kary umownej wskazanej w § 11 ust. 1 lit. b z 1 %</w:t>
      </w:r>
      <w:r w:rsidR="00307E1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miesięcznego wynagrodzenia netto do 0,1 % wynagrodzenia miesięcznego netto. Proponowana przez Wykonawcę</w:t>
      </w:r>
      <w:r w:rsidR="00307E1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53448">
        <w:rPr>
          <w:rFonts w:asciiTheme="majorHAnsi" w:eastAsia="Times New Roman" w:hAnsiTheme="majorHAnsi" w:cstheme="majorHAnsi"/>
          <w:sz w:val="20"/>
          <w:szCs w:val="20"/>
          <w:lang w:eastAsia="pl-PL"/>
        </w:rPr>
        <w:t>kwota stanowi odzwierciedlenie rynkowej wysokości kar umownych w kontraktach IT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7010595E" w14:textId="77777777" w:rsidR="00053448" w:rsidRPr="0030658D" w:rsidRDefault="00053448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8A0285" w14:textId="199F55C6" w:rsidR="00F94790" w:rsidRPr="001518F0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 w:rsidR="001518F0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322CE6" w:rsidRP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>Zamawiający nie zmienia zapisów PPU.</w:t>
      </w:r>
    </w:p>
    <w:p w14:paraId="45024BCF" w14:textId="77777777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25205E0" w14:textId="73AF1B16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Pytanie nr</w:t>
      </w:r>
      <w:r w:rsidR="001518F0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6</w:t>
      </w:r>
    </w:p>
    <w:p w14:paraId="5C23B1CE" w14:textId="58D01108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wnosi o usunięcie § 11 ust. 7 projektu umowy. Wykonawca zwraca uwagę, że możliwość</w:t>
      </w:r>
      <w:r w:rsidR="00307E1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potrącenia wierzytelności uregulowana została w art. 498 ustawy z dnia 23 kwietnia 1964 r. Kodeks cywilny. Zgodnie z treścią przywołanego przepisu:</w:t>
      </w:r>
    </w:p>
    <w:p w14:paraId="60691136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„§ 1. Gdy dwie osoby są jednocześnie względem siebie dłużnikami i wierzycielami, każda z nich może potrącić swoją</w:t>
      </w:r>
    </w:p>
    <w:p w14:paraId="0A28BF35" w14:textId="2B68835B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wierzytelność z wierzytelności drugiej strony, jeżeli przedmiotem obu wierzytelności są pieniądze lub rzeczy tej samej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jakości oznaczone tylko co do gatunku, a obie wierzytelności są wymagalne i mogą być dochodzone przed sądem lub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przed innym organem państwowym.</w:t>
      </w:r>
    </w:p>
    <w:p w14:paraId="583C1AC3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§ 2. Wskutek potrącenia obie wierzytelności umarzają się nawzajem do wysokości wierzytelności niższej.”</w:t>
      </w:r>
    </w:p>
    <w:p w14:paraId="406303BD" w14:textId="0185A45E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Wobec powyższego Wykonawca zwraca uwagę, że Zamawiającemu przysługuje możliwość potrącenia wierzytelności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przepisów ustawy, w sytuacji gdy ziszczą się wszystkie przesłanki wskazane w cytowanym artykule 498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Kodeksu cywilnego. Z tego względu dodatkowa regulacja umowna uprawniająca Zamawiającego jest zbędna i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nadmiarowa.</w:t>
      </w:r>
    </w:p>
    <w:p w14:paraId="31934719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W przypadku, gdyby Zamawiający nie wyraził zgody na powyższą propozycję modyfikacji, Wykonawca wnosi o</w:t>
      </w:r>
    </w:p>
    <w:p w14:paraId="7A1B50F6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uzupełnienie dotychczasowej treści § 11 ust. 7 projektu umowy poprzez dodanie treści:</w:t>
      </w:r>
    </w:p>
    <w:p w14:paraId="04FDE721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„7. Zamawiający może potrącić kary umowne z wynagrodzenia przysługującego Wykonawcy za wykonaną usługę,</w:t>
      </w:r>
    </w:p>
    <w:p w14:paraId="1B9896E9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na co Wykonawca niniejszym wyraża zgodę. Przed dokonaniem potrącenia Zamawiający zobowiązany jest</w:t>
      </w:r>
    </w:p>
    <w:p w14:paraId="4AB667E7" w14:textId="0F3FF9FC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poinformować Wykonawcę na piśmie o zamiarze dokonania potrącenia kar umownych z przysługującego Wykonawcy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wynagrodzenia, wskazując szczegółowo wysokość, podstawy i okoliczności uzasadniające zasadność potrącenia.</w:t>
      </w:r>
    </w:p>
    <w:p w14:paraId="52BCF75D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ma prawo ustosunkować się do treści zawiadomienia Zamawiającego w terminie 5 dni roboczych.</w:t>
      </w:r>
    </w:p>
    <w:p w14:paraId="366A7A96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Bezskuteczny upływ wskazanego terminu uprawnia Zamawiającego do dokonania potrącenia zgodnie ze zdaniem</w:t>
      </w:r>
    </w:p>
    <w:p w14:paraId="2DED9121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pierwszym niniejszego ustępu.”</w:t>
      </w:r>
    </w:p>
    <w:p w14:paraId="0DE56127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Intencją zaproponowanej przez Wykonawcę modyfikacji jest wprowadzenie do umowy możliwości dokonania swego</w:t>
      </w:r>
    </w:p>
    <w:p w14:paraId="33CCD78E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rodzaju postępowania wyjaśniającego zasadność potrącenia kar umownych jeszcze przed dokonaniem potrącenia.</w:t>
      </w:r>
    </w:p>
    <w:p w14:paraId="547639E0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Zaproponowana przez Wykonawcę procedura wyjaśniająca nie ma na celu ograniczenia prawa Zamawiającego do</w:t>
      </w:r>
    </w:p>
    <w:p w14:paraId="569737AA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naliczenia kar umownych, a jedynie wprowadzenie możliwości ustalenie zasadności ich naliczenia w wyniku wymiany</w:t>
      </w:r>
    </w:p>
    <w:p w14:paraId="23DE5C2F" w14:textId="099C5CB7" w:rsidR="00F94790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korespondencji między stronami umowy.</w:t>
      </w:r>
    </w:p>
    <w:p w14:paraId="5CAC909A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§ 1. Gdy dwie osoby są jednocześnie względem siebie dłużnikami i wierzycielami, każda z nich może potrącić swoją</w:t>
      </w:r>
    </w:p>
    <w:p w14:paraId="13EA7378" w14:textId="201BFD9D" w:rsid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wierzytelność z wierzytelności drugiej strony, jeżeli przedmiotem obu wierzytelności są pieniądze lub rzeczy tej samej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jakości oznaczone tylko co do gatunku, a obie wierzytelności są wymagalne i mogą być dochodzone przed sądem lub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przed innym organem państwowym.</w:t>
      </w:r>
    </w:p>
    <w:p w14:paraId="0E6BA9BD" w14:textId="77777777" w:rsidR="00307E1F" w:rsidRDefault="00307E1F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7D330BC" w14:textId="77777777" w:rsidR="00307E1F" w:rsidRDefault="00307E1F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228EB7D" w14:textId="77777777" w:rsidR="00307E1F" w:rsidRPr="00BE5237" w:rsidRDefault="00307E1F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45C7B04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§ 2. Wskutek potrącenia obie wierzytelności umarzają się nawzajem do wysokości wierzytelności niższej.”</w:t>
      </w:r>
    </w:p>
    <w:p w14:paraId="0E5C6506" w14:textId="0E6BC58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Wobec powyższego Wykonawca zwraca uwagę, że Zamawiającemu przysługuje możliwość potrącenia wierzytelności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przepisów ustawy, w sytuacji gdy ziszczą się wszystkie przesłanki wskazane w cytowanym artykule 498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Kodeksu cywilnego. Z tego względu dodatkowa regulacja umowna uprawniająca Zamawiającego jest zbędna i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Nadmiarowa.</w:t>
      </w:r>
    </w:p>
    <w:p w14:paraId="437CBA33" w14:textId="77777777" w:rsidR="00BE5237" w:rsidRPr="0030658D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7010E9C3" w14:textId="56DEFD8A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 w:rsidR="001518F0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307E1F" w:rsidRP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>Zamawiający nie zmienia zapisów PPU.</w:t>
      </w:r>
    </w:p>
    <w:p w14:paraId="532D0CD4" w14:textId="77777777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3B92BFBB" w14:textId="535B1751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Pytanie nr 7</w:t>
      </w:r>
    </w:p>
    <w:p w14:paraId="6E3D6976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W związku z proponowaną modyfikacją § 6 umowy, Wykonawca wnosi o zmianę treści § 12 ust. 1 na</w:t>
      </w:r>
    </w:p>
    <w:p w14:paraId="4503C71B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następującą:</w:t>
      </w:r>
    </w:p>
    <w:p w14:paraId="3CFA3EBC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„1. Zamawiający ma prawo do rozwiązania umowy ze skutkiem natychmiastowym, gdy zwłoka w wykonaniu usługi</w:t>
      </w:r>
    </w:p>
    <w:p w14:paraId="674589A9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przekroczy 10 dni roboczych albo gdy Wykonawca nie spełnia obowiązku o których mowa w § 6 ust. 3 Umowy.</w:t>
      </w:r>
    </w:p>
    <w:p w14:paraId="71BF10A7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Rozwiązanie umowy w takim przypadku nie pozbawia Zamawiającego prawa do naliczenia kary umownej i żądania</w:t>
      </w:r>
    </w:p>
    <w:p w14:paraId="49EEC4F6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odszkodowania uzupełniającego, z zastrzeżeniem limitu odpowiedzialności wskazanego w § 6 ust. 3 Umowy.”</w:t>
      </w:r>
    </w:p>
    <w:p w14:paraId="6806F997" w14:textId="77777777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8) Wykonawca wnosi o usunięcie § 13 ust. 4-5 projektu umowy i zastąpienie ich wskazanymi niżej</w:t>
      </w:r>
    </w:p>
    <w:p w14:paraId="5943C57E" w14:textId="709E1D29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postanowieniami, które Wykonawca wskazuje jako dostosowane zarówno do przedmiotu umowy, jak i okresu trwania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umowy, w przeciwieństwie do postanowień proponowanych przez Zamawiającego w pierwotnym brzmieniu umowy.</w:t>
      </w:r>
    </w:p>
    <w:p w14:paraId="17FC62A5" w14:textId="451BC0FD" w:rsidR="00BE5237" w:rsidRPr="00BE5237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„3. Wykonawcy przysługuje możliwość zmiany wynagrodzenia, w przypadku wzrostu wskaźnika cen towarów i usług</w:t>
      </w:r>
    </w:p>
    <w:p w14:paraId="1CD33C60" w14:textId="48610EAF" w:rsidR="00F94790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pl-PL"/>
        </w:rPr>
        <w:t>konsumpcyjnych publikowanego przez GUS, na następujących zasadach:</w:t>
      </w:r>
    </w:p>
    <w:p w14:paraId="1623FEDE" w14:textId="77777777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a. zmiana wynagrodzenia nastąpi w oparciu o Miesięczny wskaźnik cen towarów i usług konsumpcyjnych</w:t>
      </w:r>
    </w:p>
    <w:p w14:paraId="7DF556D9" w14:textId="77777777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publikowany przez Prezesa Głównego Urzędu Statystycznego, o wartość wzrostu tego wskaźnika względem</w:t>
      </w:r>
    </w:p>
    <w:p w14:paraId="4811B89E" w14:textId="77777777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analogicznego miesiąca roku poprzedniego /</w:t>
      </w:r>
      <w:proofErr w:type="spellStart"/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żródło</w:t>
      </w:r>
      <w:proofErr w:type="spellEnd"/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GUS www.stat.gov.pl/;,</w:t>
      </w:r>
    </w:p>
    <w:p w14:paraId="6AE473EA" w14:textId="77777777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b. pierwsza zmiana wynagrodzenia może nastąpić po upływie 6 miesięcy od dnia zawarcia niniejszej Umowy;</w:t>
      </w:r>
    </w:p>
    <w:p w14:paraId="593FD523" w14:textId="77777777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c. zmiana wynagrodzenia obowiązuje od miesiąca, w którym opublikowano wskaźnik, o którym mowa w punkcie a);</w:t>
      </w:r>
    </w:p>
    <w:p w14:paraId="00E086BF" w14:textId="77777777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d. zmiana wynagrodzenia nie może następować częściej, niż co 6 miesięcy;</w:t>
      </w:r>
    </w:p>
    <w:p w14:paraId="409DF77F" w14:textId="77777777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e. w sytuacji wystąpienia okoliczności uprawniających do zmiany wynagrodzenia, Wykonawca winien złożyć</w:t>
      </w:r>
    </w:p>
    <w:p w14:paraId="072CA021" w14:textId="77777777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Zamawiającemu pisemny wniosek o zmianę Umowy w zakresie płatności dotyczących okresu, za który waloryzacja</w:t>
      </w:r>
    </w:p>
    <w:p w14:paraId="5607BA86" w14:textId="77777777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ma nastąpić;</w:t>
      </w:r>
    </w:p>
    <w:p w14:paraId="018B8ACA" w14:textId="77777777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i. wniosek powinien zawierać wskazanie odpowiedniego wskaźnika GUS, będącego podstawą takiego żądania wraz z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potwierdzeniem, że nastąpiła jego zmiana uzasadniająca żądanie;</w:t>
      </w:r>
    </w:p>
    <w:p w14:paraId="61580E45" w14:textId="5CD8CC0B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i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i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ponadto wraz z wnioskiem należy podać dokładne wyliczenie kwoty wynagrodzenia po zmianie Umowy;</w:t>
      </w:r>
    </w:p>
    <w:p w14:paraId="0A285153" w14:textId="77777777" w:rsidR="00BE5237" w:rsidRPr="00BE5237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f. maksymalna wysokość zmiany wynagrodzenia w toku realizacji umowy nie może przekroczyć 40% całkowitej</w:t>
      </w:r>
    </w:p>
    <w:p w14:paraId="47C49D71" w14:textId="77777777" w:rsidR="00BE5237" w:rsidRPr="0030658D" w:rsidRDefault="00BE5237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E5237">
        <w:rPr>
          <w:rFonts w:asciiTheme="majorHAnsi" w:eastAsia="Times New Roman" w:hAnsiTheme="majorHAnsi" w:cstheme="majorHAnsi"/>
          <w:sz w:val="20"/>
          <w:szCs w:val="20"/>
          <w:lang w:eastAsia="ar-SA"/>
        </w:rPr>
        <w:t>wartości Umowy.”</w:t>
      </w:r>
    </w:p>
    <w:p w14:paraId="114EC68E" w14:textId="77777777" w:rsidR="00BE5237" w:rsidRPr="00307E1F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2658CEA0" w14:textId="33A1FD24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 w:rsidR="001518F0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307E1F" w:rsidRP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>Zamawiający nie zmienia zapisów PPU.</w:t>
      </w:r>
    </w:p>
    <w:p w14:paraId="627C1A0C" w14:textId="77777777" w:rsidR="00F94790" w:rsidRPr="0030658D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6C310156" w14:textId="1A87DFA9" w:rsidR="00BE5237" w:rsidRDefault="00F94790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Pytanie nr 8</w:t>
      </w:r>
      <w:r w:rsidR="00B61FB3"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</w:p>
    <w:p w14:paraId="2DF02670" w14:textId="77777777" w:rsidR="00583B64" w:rsidRPr="00583B64" w:rsidRDefault="00583B64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83B64">
        <w:rPr>
          <w:rFonts w:asciiTheme="majorHAnsi" w:eastAsia="Times New Roman" w:hAnsiTheme="majorHAnsi" w:cstheme="majorHAnsi"/>
          <w:sz w:val="20"/>
          <w:szCs w:val="20"/>
          <w:lang w:eastAsia="pl-PL"/>
        </w:rPr>
        <w:t>W związku z treścią art. 63 ustawy z dnia 14 grudnia 2012 r. o odpadach (</w:t>
      </w:r>
      <w:proofErr w:type="spellStart"/>
      <w:r w:rsidRPr="00583B64">
        <w:rPr>
          <w:rFonts w:asciiTheme="majorHAnsi" w:eastAsia="Times New Roman" w:hAnsiTheme="majorHAnsi" w:cstheme="majorHAnsi"/>
          <w:sz w:val="20"/>
          <w:szCs w:val="20"/>
          <w:lang w:eastAsia="pl-PL"/>
        </w:rPr>
        <w:t>t.j</w:t>
      </w:r>
      <w:proofErr w:type="spellEnd"/>
      <w:r w:rsidRPr="00583B64">
        <w:rPr>
          <w:rFonts w:asciiTheme="majorHAnsi" w:eastAsia="Times New Roman" w:hAnsiTheme="majorHAnsi" w:cstheme="majorHAnsi"/>
          <w:sz w:val="20"/>
          <w:szCs w:val="20"/>
          <w:lang w:eastAsia="pl-PL"/>
        </w:rPr>
        <w:t>. Dz. U. 2023 poz. 1587)</w:t>
      </w:r>
    </w:p>
    <w:p w14:paraId="42AE696B" w14:textId="70FF72FF" w:rsidR="00BE5237" w:rsidRPr="00583B64" w:rsidRDefault="00583B64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83B64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wnosi o przewidzenie w komparycji umowy możliwości wpisania numeru BDO Wykonawcy.</w:t>
      </w:r>
    </w:p>
    <w:p w14:paraId="3348C70F" w14:textId="77777777" w:rsidR="00BE5237" w:rsidRPr="00307E1F" w:rsidRDefault="00BE52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0"/>
          <w:szCs w:val="10"/>
          <w:lang w:eastAsia="pl-PL"/>
        </w:rPr>
      </w:pPr>
    </w:p>
    <w:p w14:paraId="2AE7318D" w14:textId="1B5CD9AA" w:rsidR="006220F4" w:rsidRPr="0056740E" w:rsidRDefault="006220F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Odpowiedź</w:t>
      </w:r>
      <w:r w:rsidR="00117829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 xml:space="preserve">: </w:t>
      </w:r>
      <w:r w:rsidR="0056740E" w:rsidRP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>Zgodnie z odpowiedzią na pytanie nr 1.</w:t>
      </w:r>
    </w:p>
    <w:p w14:paraId="25A2DD33" w14:textId="77777777" w:rsidR="006220F4" w:rsidRDefault="006220F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14:paraId="35D3EF71" w14:textId="76F56E59" w:rsidR="006220F4" w:rsidRPr="0030658D" w:rsidRDefault="006220F4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Pytanie nr</w:t>
      </w:r>
      <w:r w:rsidR="00903E8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9</w:t>
      </w:r>
      <w:r w:rsidR="00B61FB3"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</w:p>
    <w:p w14:paraId="30057248" w14:textId="77777777" w:rsidR="00583B64" w:rsidRPr="00583B64" w:rsidRDefault="00583B6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Wykonawca wnosi o potwierdzenie, że w ramach czynności zleconych w umowy głównej, Wykonawca będzie</w:t>
      </w:r>
    </w:p>
    <w:p w14:paraId="04A4DBE6" w14:textId="0B1CD2A0" w:rsidR="006220F4" w:rsidRDefault="00583B6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miał dostęp do takich kategorii danych osobowych jak dane dotyczące stanu zdrowia czy dane genetyczne. Wykonawca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powziął wątpliwość, czy sformułowanie: „dane medyczne pracowników i pacjentów Szpitala, dokumentacja medyczna”,</w:t>
      </w:r>
      <w:r w:rsidR="00307E1F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którym Zamawiający posługuje się w § 2 ust. 2 projektu umowy powierzenia przetwarzania danych osobowych zawiera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w sobie także takie dane jak dotyczące stanu zdrowia czy dane genetyczne pacjentów Zamawiającego. Wykonawca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obawia się bowiem czy ewentualny brak dostępu do tych danych nie uniemożliwi mu świadczenia usług w ramach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umowy głównej. W przypadku gdyby dostęp do danych szczególnych kategorii okazał się konieczny dla realizacji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umowy głównej, Wykonawca wnosi o uzupełnienie § 2 ust. 2 umowy o dokładne określenie jakie dane (w zakresie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danych osobowych szczególnych kategorii) mogą być przez Wykonawcę przetwarzane.</w:t>
      </w:r>
    </w:p>
    <w:p w14:paraId="1DCE5DDD" w14:textId="77777777" w:rsidR="00583B64" w:rsidRPr="0030658D" w:rsidRDefault="00583B6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6B30D6C" w14:textId="77777777" w:rsidR="00307E1F" w:rsidRDefault="00307E1F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14:paraId="77F83D67" w14:textId="77777777" w:rsidR="00307E1F" w:rsidRDefault="00307E1F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14:paraId="25AD66FE" w14:textId="5E33598A" w:rsidR="00117829" w:rsidRPr="00307E1F" w:rsidRDefault="006220F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Odpowiedź</w:t>
      </w:r>
      <w:r w:rsidR="00117829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 xml:space="preserve">: </w:t>
      </w:r>
      <w:r w:rsidR="00660A37" w:rsidRP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Zamawiający </w:t>
      </w:r>
      <w:r w:rsidR="0007589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potwierdza, jednocześnie nie zmienia zapisów PPU Powierzenia Danych Osobowych. </w:t>
      </w:r>
    </w:p>
    <w:p w14:paraId="6CA1BB37" w14:textId="77777777" w:rsidR="00583B64" w:rsidRDefault="00583B64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934D9BD" w14:textId="23DBDCD9" w:rsidR="006220F4" w:rsidRPr="0030658D" w:rsidRDefault="006220F4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Pytanie nr</w:t>
      </w:r>
      <w:r w:rsidR="00903E8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10</w:t>
      </w:r>
    </w:p>
    <w:p w14:paraId="1584FBA4" w14:textId="77777777" w:rsidR="00583B64" w:rsidRPr="00583B64" w:rsidRDefault="00583B6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Wykonawca wnosi o wprowadzenie do projektu umowy powierzenia przetwarzania danych osobowych,</w:t>
      </w:r>
    </w:p>
    <w:p w14:paraId="29B6790D" w14:textId="77777777" w:rsidR="00583B64" w:rsidRPr="00583B64" w:rsidRDefault="00583B6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postanowień dotyczących zgody Zamawiającego na incydentalne przetwarzanie danych osobowych w związku z</w:t>
      </w:r>
    </w:p>
    <w:p w14:paraId="2C6F01FC" w14:textId="73D77EC3" w:rsidR="00583B64" w:rsidRPr="00583B64" w:rsidRDefault="00583B6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wykorzystaniem narzędzi Microsoft Office wynika z faktu, że w swojej codziennej działalności Wykonawca korzysta z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m.in. poczty elektronicznej Outlook, a zatem wymiana jakiejkolwiek korespondencji mailowej pomiędzy Zamawiającym,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a Wykonawcą będzie odbywała się z użyciem narzędzi Microsoft Office, co z kolei wymaga zgody Zamawiającego:</w:t>
      </w:r>
    </w:p>
    <w:p w14:paraId="4D09F17D" w14:textId="55104A2C" w:rsidR="006220F4" w:rsidRDefault="00583B6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„Zamawiający wyraża zgodę na przetwarzanie Danych osobowych przez Microsoft i przedstawicieli Microsoft w związku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z realizacją Umowy Microsoft Products and Services Agreement jaką zawarł Podmiot przetwarzający w ramach usług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O365, z których na co dzień korzysta Podmiot przetwarzający. Tym samym, o ile dotyczy Administrator uzyska wszelkie</w:t>
      </w:r>
      <w:r w:rsidR="0056740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583B64">
        <w:rPr>
          <w:rFonts w:asciiTheme="majorHAnsi" w:eastAsia="Times New Roman" w:hAnsiTheme="majorHAnsi" w:cstheme="majorHAnsi"/>
          <w:sz w:val="20"/>
          <w:szCs w:val="20"/>
          <w:lang w:eastAsia="ar-SA"/>
        </w:rPr>
        <w:t>wymagane zgody osób trzecich zgodnie z obowiązującymi przepisami dotyczącymi prywatności i ochrony Danych”.</w:t>
      </w:r>
    </w:p>
    <w:p w14:paraId="22D1920F" w14:textId="77777777" w:rsidR="00583B64" w:rsidRPr="006220F4" w:rsidRDefault="00583B6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CA56F9F" w14:textId="30280560" w:rsidR="006220F4" w:rsidRPr="0030658D" w:rsidRDefault="006220F4" w:rsidP="00307E1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Odpowiedź</w:t>
      </w:r>
      <w:r w:rsidR="002B3519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 xml:space="preserve">: </w:t>
      </w:r>
      <w:r w:rsidR="00660A37" w:rsidRPr="00322CE6">
        <w:rPr>
          <w:rFonts w:asciiTheme="majorHAnsi" w:eastAsia="Times New Roman" w:hAnsiTheme="majorHAnsi" w:cstheme="majorHAnsi"/>
          <w:sz w:val="20"/>
          <w:szCs w:val="20"/>
          <w:lang w:eastAsia="pl-PL"/>
        </w:rPr>
        <w:t>Zamawiający nie zmienia zapisów PPU.</w:t>
      </w:r>
    </w:p>
    <w:p w14:paraId="2C27028F" w14:textId="77777777" w:rsidR="006220F4" w:rsidRPr="0030658D" w:rsidRDefault="006220F4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C735D18" w14:textId="77777777" w:rsidR="00721B2E" w:rsidRDefault="00721B2E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14:paraId="4C28190A" w14:textId="77777777" w:rsidR="001333DE" w:rsidRDefault="001333DE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42641C3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036C78C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1C29D18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4C662B9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356300C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D3A67C8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2A29611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6670D3E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6F50D81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13F4F79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F283C54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9AFF729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080B062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830055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6A8322E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1EBC80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7218E02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E55368E" w14:textId="77777777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93780E7" w14:textId="221DBC2D" w:rsidR="00660A37" w:rsidRP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660A37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Załączniki:</w:t>
      </w:r>
    </w:p>
    <w:p w14:paraId="57BC3B94" w14:textId="233E5A52" w:rsidR="00660A37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- Formularz ofertowy</w:t>
      </w:r>
    </w:p>
    <w:p w14:paraId="0472C61E" w14:textId="40D5D7FC" w:rsidR="00660A37" w:rsidRPr="00D16DED" w:rsidRDefault="00660A37" w:rsidP="00307E1F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- PPU</w:t>
      </w:r>
    </w:p>
    <w:sectPr w:rsidR="00660A37" w:rsidRPr="00D16DED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075897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075897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075897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4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5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7"/>
  </w:num>
  <w:num w:numId="10" w16cid:durableId="475682040">
    <w:abstractNumId w:val="15"/>
  </w:num>
  <w:num w:numId="11" w16cid:durableId="1343312035">
    <w:abstractNumId w:val="23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6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26859"/>
    <w:rsid w:val="00030ECB"/>
    <w:rsid w:val="00037437"/>
    <w:rsid w:val="00043B7A"/>
    <w:rsid w:val="00044346"/>
    <w:rsid w:val="00050817"/>
    <w:rsid w:val="00053448"/>
    <w:rsid w:val="00057CB9"/>
    <w:rsid w:val="00064671"/>
    <w:rsid w:val="00066F67"/>
    <w:rsid w:val="00067136"/>
    <w:rsid w:val="00074E9C"/>
    <w:rsid w:val="00075897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07E1F"/>
    <w:rsid w:val="00321083"/>
    <w:rsid w:val="00322CE6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0E"/>
    <w:rsid w:val="005674B4"/>
    <w:rsid w:val="00570E27"/>
    <w:rsid w:val="005721BA"/>
    <w:rsid w:val="00575328"/>
    <w:rsid w:val="00583808"/>
    <w:rsid w:val="00583B64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0A37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D68E6"/>
    <w:rsid w:val="00BE5237"/>
    <w:rsid w:val="00BE5404"/>
    <w:rsid w:val="00BE6133"/>
    <w:rsid w:val="00BE6155"/>
    <w:rsid w:val="00BF012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47C11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376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1837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7</cp:revision>
  <cp:lastPrinted>2024-02-07T11:45:00Z</cp:lastPrinted>
  <dcterms:created xsi:type="dcterms:W3CDTF">2024-02-02T13:20:00Z</dcterms:created>
  <dcterms:modified xsi:type="dcterms:W3CDTF">2024-02-07T11:46:00Z</dcterms:modified>
</cp:coreProperties>
</file>