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63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Umowa Nr      /2023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Zawarta w Gda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ńsku w dniu ____________  roku, dalej zwana „Umową”, pomiędzy: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Skarbem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ństwa – Komendantem Wojewódzkim Policji w Gdańsku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siedzib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ul. Okopowa 15, 80-819 Gdańsk, NIP 583-001-00-88, Regon 191236094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reprezentowanym przez 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insp. Dariusza Walichnowskiego – Zast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ępcę Komendanta Wojewódzkiego Policji w Gdańsku zwanym dalej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Zamawiającym”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Panem/Pani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ą/ Spółka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siedzib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reprezentowanym przez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_______________________________________________, zgodnie z aktualnym odpisem KRS/CEIDG, którego  aktualny odpis stanowi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1 do Umowy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zwanym dalej 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ą”.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  <w:tab/>
        <w:t xml:space="preserve">§ 1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Przedmiotem Umowy jest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ługa w zakresie przygotowania, wydania i dostarczenia całodziennych posiłków  dla osób zatrzymanych w Pomieszczeniu dla Osób Zatrzymanych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omendzie Miejskiej Policji w Sopocie , zwanym dalej „Przedmiotem Umowy”, szczegółowo opisanym w SWZ i postanowieniach § 3 Umowy.</w:t>
      </w:r>
    </w:p>
    <w:p>
      <w:pPr>
        <w:spacing w:before="0" w:after="0" w:line="276"/>
        <w:ind w:right="0" w:left="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§  2</w:t>
      </w:r>
    </w:p>
    <w:p>
      <w:pPr>
        <w:spacing w:before="0" w:after="0" w:line="276"/>
        <w:ind w:right="0" w:left="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Umowa 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od dnia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wykonywana będzie przez okres: 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miesięcy.  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Maksymalna szacunkowa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wykonania przedmiotu Umowy wynosi  netto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 słownie: ) Vat 8% , brutto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( słownie ;). Wartość brutto  maksymalnej wartości szacunkowej zwana jest dalej „wartością  Umowy”. 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ustala minimalną wielkość  wykonania przedmiotu Umowy w wysokości 80% wartości Umowy. Minimalna szacunkowa wartość wykonania przedmiotu Umowy wynosi  netto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 słownie: ) Vat 8% , brutto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(słownie ; ).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Strony zgodnie  ustalaj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że w przypadku wyczerpania wartości Umowy przed upływem okresu obowiązywania Umowy, Umowa wygasa z dniem wyczerpania tej wartości. 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Strony zgodnie ustalaj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że w przypadku nie wyczerpania wartości Umowy do dnia obowiązywania Umowy, Zamawiający może skorzystać z prawa przedłużenia umowy nie dłużej niż o 6 miesięcy ponad okres jej obowiązywania. W razie wyczerpania wartości umownej wcześniej niż upływ terminu o jaki przedłużono umowę, umowa wygasa z chwilą wyczerpania tej wartości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Skrócenie lub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łużenie okresu obowiązywania Umowy , o którym mowa w ust 4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5 nie wymaga aneksu do Umowy, a jedynie pisemnego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 Zamawiającego o wyczerpaniu lub nadwyżce wartości Umowy i terminie przedłużenia obowiązywania umowy.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54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 3 </w:t>
      </w:r>
    </w:p>
    <w:p>
      <w:pPr>
        <w:spacing w:before="0" w:after="0" w:line="276"/>
        <w:ind w:right="0" w:left="354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Strony ustalaj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że posiłki będą przygotowywane i realizowane zgodnie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ępującymi warunkami: </w:t>
      </w:r>
    </w:p>
    <w:p>
      <w:pPr>
        <w:numPr>
          <w:ilvl w:val="0"/>
          <w:numId w:val="13"/>
        </w:numPr>
        <w:spacing w:before="0" w:after="0" w:line="276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zatrzymana jest uprawniona do otrzymywania trzy razy dziennie 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łku,  w tym   co najmniej jednego gorącego, napojów w celu zaspokojenia pragnienia, a gdy wymaga tego stan zdrowia tej osoby – diety wg. wskazań lekarza; </w:t>
      </w:r>
    </w:p>
    <w:p>
      <w:pPr>
        <w:numPr>
          <w:ilvl w:val="0"/>
          <w:numId w:val="13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 pieniężne poszczególnych norm stanowią wyłącznie koszt produktów żywnościowych użytych do przygotowania posiłku. Wartości pieniężne  posiłków podwyższa się o marżę ..........., obejmującą podatek VAT oraz wszelkie koszty związane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przygotowaniem posi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łków uwzględniający wszystkie opłaty, w tym w szczególności opłatę za opakowania (naczynia) jednorazowe zużyte do przewozu posiłków, sztućce wydane do posiłków, kubki jednorazowe, koszt usługi transportowej dostarczania do Zamawiającego całodobowego wyżywienia, wszystkie podatki, łącznie z podatkiem od towarów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</w:p>
    <w:p>
      <w:pPr>
        <w:numPr>
          <w:ilvl w:val="0"/>
          <w:numId w:val="13"/>
        </w:numPr>
        <w:spacing w:before="0" w:after="0" w:line="276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 ta będzie wielkością stałą w okresie obowiązywania Umowy z zastrzeżeniem przypadków określonych w § 9 Umowy; </w:t>
      </w:r>
    </w:p>
    <w:p>
      <w:pPr>
        <w:numPr>
          <w:ilvl w:val="0"/>
          <w:numId w:val="13"/>
        </w:numPr>
        <w:spacing w:before="0" w:after="0" w:line="276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poszczególnych posiłków dla osób przebywających w PDOZ winna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odpowiada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podstawowej procentowej wartości dziennej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(tj. kwoty 15,00)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w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ępujących proporcjach:</w:t>
      </w:r>
    </w:p>
    <w:p>
      <w:pPr>
        <w:spacing w:before="0" w:after="0" w:line="276"/>
        <w:ind w:right="0" w:left="14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 - 30%  stawki wyżywienia i wartości kalorycznej;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b) obiad – 40 % stawki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i wartości kalorycznej;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c) kolacja – 30% stawki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i wartości kalorycznej;</w:t>
      </w:r>
    </w:p>
    <w:p>
      <w:pPr>
        <w:numPr>
          <w:ilvl w:val="0"/>
          <w:numId w:val="18"/>
        </w:numPr>
        <w:spacing w:before="0" w:after="0" w:line="276"/>
        <w:ind w:right="0" w:left="149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Łączna dzienna wartość energetyczna posiłku dla jednej osoby dorosłej nie może być niższa niż 2600  kcal. Dzienna wartość  podstawowa wyżywienia na osobę dorosłą wynosi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15,00 zł.,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której zostanie doliczona marża Wykonawcy  wskazana w  pkt 2. Cena brutto za całodzienny posiłek stanowić będzie  kwotę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nw. proporcjach:</w:t>
      </w:r>
    </w:p>
    <w:p>
      <w:pPr>
        <w:spacing w:before="0" w:after="0" w:line="276"/>
        <w:ind w:right="0" w:left="149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 4,50 zł + ........ zł (marża) = ............... zł brutto;</w:t>
      </w:r>
    </w:p>
    <w:p>
      <w:pPr>
        <w:spacing w:before="0" w:after="0" w:line="276"/>
        <w:ind w:right="0" w:left="149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b) obiad 6,00 + ............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(marża) = ................. zł brutto;</w:t>
      </w:r>
    </w:p>
    <w:p>
      <w:pPr>
        <w:spacing w:before="0" w:after="0" w:line="276"/>
        <w:ind w:right="0" w:left="14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c) kolacja 4,50 + ...............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(marża) = .................. zł brutto;</w:t>
      </w:r>
    </w:p>
    <w:p>
      <w:pPr>
        <w:numPr>
          <w:ilvl w:val="0"/>
          <w:numId w:val="21"/>
        </w:numPr>
        <w:spacing w:before="0" w:after="0" w:line="276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Łączna dzienna wartość energetyczna posiłku dla kobiety w ciąży lub osoby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wieku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18 lat nie może być niższa niż 3200 kcal.  Stawka dzienna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wynosi 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18,75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., do której zostanie doliczona marża Wykonawcy wskazana w pkt 2. Cena brutto za całodzienny posiłek stanowić będzie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kwot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nw. proporcjach:</w:t>
      </w:r>
    </w:p>
    <w:p>
      <w:pPr>
        <w:spacing w:before="0" w:after="0" w:line="276"/>
        <w:ind w:right="0" w:left="708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 5,62 zł + ............. zł (marża) = ................ zł brutto;</w:t>
      </w:r>
    </w:p>
    <w:p>
      <w:pPr>
        <w:spacing w:before="0" w:after="0" w:line="276"/>
        <w:ind w:right="0" w:left="708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b) obiad 7,51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+ ............... zł (marża) =  ............. zł brutto;</w:t>
      </w:r>
    </w:p>
    <w:p>
      <w:pPr>
        <w:spacing w:before="0" w:after="0" w:line="276"/>
        <w:ind w:right="0" w:left="708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c) kolacja 5,62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+ .............. zł (marża) = .............. zł brutto;</w:t>
      </w:r>
    </w:p>
    <w:p>
      <w:pPr>
        <w:numPr>
          <w:ilvl w:val="0"/>
          <w:numId w:val="23"/>
        </w:numPr>
        <w:spacing w:before="0" w:after="0" w:line="276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brutto za całodzienny posiłek wskazaną w pkt 5 i 6 wliczone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 przygotowanie, dostarczenie i wydawanie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łków. </w:t>
      </w:r>
    </w:p>
    <w:p>
      <w:pPr>
        <w:numPr>
          <w:ilvl w:val="0"/>
          <w:numId w:val="2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wyznaczoną przez Wykonawcę do kontaktów z Zamawiającym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sprawie realizacji przedmiotu zamówienia jest:</w:t>
      </w:r>
    </w:p>
    <w:p>
      <w:pPr>
        <w:spacing w:before="0" w:after="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(imi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ę, nazwisko)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2) ________________________________</w:t>
      </w:r>
    </w:p>
    <w:p>
      <w:pPr>
        <w:spacing w:before="0" w:after="0" w:line="276"/>
        <w:ind w:right="0" w:left="1494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(dane kontaktowe: telefon/telefony, e-mail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zamawiane będą telefonicznie przez uprawnionego funkcjonariusza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KMP w Sopocie, który każdorazowo określi ilość zamawianych posiłków (lub zamiennie posiłku w formie suchego prowiantu). Następnie  po dostawie przekaże Wykonawcy pisemne zapotrzebowanie (zaprowiantowanie) z uwzględnieniem ilości i rodzaju posiłków (śniadanie, obiad, kolacja). Zamówienie  składane będzie najpóźniej 1godzinę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dostawą posiłków.  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będą dostarczane do KMP w Sopocie w godz. 07:00 – 19:00 przez siedem dni w tygodniu, włączając w to dni ustawowo wolne od pracy oraz święta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śniadanie: 7:00-8:00, 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2) obiad: 12:00-14:00, 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3) kolacja: 18:00-19:00. 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zapewnia,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posiłki będą przygotowane z produktów pierwszej jakości dostarczone w opakowaniach przeznaczonych do kontaktu z żywnością (posiadających aktualny atest PZH).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Dostawa/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łków leży po stronie Wykonawcy/: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Zapewnienie 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jednorazowych leży po stronie Wykonawcy;  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Zakwestionowane pod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ędem jakościowym lub ilościowym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posiłki, podlegają wymianie na koszt Wykonawcy.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Odbiór odpadów pokonsumpcyjnych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po stronie Zamawiającego.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muszą być dostarczone  w pojemnikach jednorazowych i opatrzone etykietą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nazw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produktu, składem, pojemnością w gramach oraz wartością kaloryczną.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ponosi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odpowiedzialność za: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jako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i estetykę serwowanych posiłków;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zgodno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świadczonych usług z obowiązującymi normami zbiorowego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i wymogami sanitarno – epidemiologicznymi;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przekazanie kopi protoko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kontroli sanitarnej przeprowadzonej 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przez uprawniony organ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Faktyczna 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posiłków dostarczonych do KMP w Sopocie wynikać będzie z rzeczywistych potrzeb Zamawiającego w tym zakresie. Wykonawcy  nie przysługuje żadne roszczenie ponad wartość minimalną wskazaną w §2 ust. 3.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54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4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do pobierania i przechowywania prób pokarmowych według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ązujących przepisów dotyczących żywienia zbiorowego, Rozporządzenie Ministra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zdrowia z dnia 17 kwietnia 2007 r.,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 sprawie pobierania i przechowywania próbek </w:t>
        <w:br/>
        <w:t xml:space="preserve">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żywności przez zakłady żywienia zbiorowego typu.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zastrzega sobie prawo sprawdzania jakości wydawanych posiłków i napojów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gor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oraz przestrzegania przepisów sanitarno-epidemiologicznych. W przypadku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stwierdzenia,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 przyrządzane posiłki nie odpowiadają wymaganiom zawartym w Ustawie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z dnia 25 sierpnia 2006 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bezpiecze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ństwie żywności i żywienia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koszty z tytułu zleconego badania ponosi Wykonawca.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zastrzega sobie możliwość odstąpienia od Umowy w terminie 30 dni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od zaistnienia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o których mowa w ust.2 i naliczenia kar umownych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o których mowa w § 7 Umowy.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jest, aby osoby przygotowujące posiłki spełniały określone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wymagania zdrowotne, posiada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odpowiednią wiedzę w zakresie przestrzegania zasad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higieny, posiada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aktualne książeczki zdrowia do celów sanitarno-epidemiologicznych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zgodnie z Ustaw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dnia 5 grudnia 2008 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zapobieganiu oraz zwalczaniu zakażeń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i chorób zaka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źnych u ludzi.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do przestrzegania przepisów sanitarno – higienicznych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z Ustawy z dnia 25 sierpnia 2006 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bezpieczeństwie żywności i żywienia.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Wykonawca musi posiada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wiedzę i umiejętność stosowania procedur dobrej praktyki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higienicznej (GHP) i produkcyjnej (GMP).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Wykonawca musi posiada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aktualną decyzję zezwalającą na prowadzenie działalności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w zakresie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osób i do produkcji  żywności wydanej przez właściwego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terytorialnie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ństwowego Inspektora Sanitarnego.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Wykonawca jest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w trybie natychmiastowym powiadomić Zamawiającego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o fakcie zmiany siedziby, numeru kontaktowego lub miejsca wytwarzania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żywności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lub podwykonawcę.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5 </w:t>
        <w:br/>
        <w:t xml:space="preserve"> Strony ustalaj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następujące warunki zapłaty: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1) Rozliczenie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ępować będzie po każdym okresie rozliczeniowym trwającym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1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ąc, na podstawie wystawionych przez Wykonawcę faktur VAT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(zamówienie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płacone w częściach);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2) 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wystawiać faktury vat  w następujący sposób: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a) za okres od pierwszego do ostatniego dnia danego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wg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łaściwych norm i stawek wskazanych w § 3  ust. 1 pkt 5 i 6,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doliczaj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do faktury marżę łącznie z podatkiem VAT;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b) do faktur VAT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łączane będą zestawienia wydanych posiłków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ędniające rodzaje i ilości posiłków.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3) Strony zgodnie postanawiaj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że Wykonawca wystawi fakturę VAT wskazując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jako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łatnika: Komendę Wojewódzką Policji w Gdańsku, ul. Okopowa 15,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80-819  Gda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ńsk, NIP: 583-001-00-88, REGON: 191236094, a przekaże fakturę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Komendy Miejskiej w Sopocie;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4)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łatność nastąpi przelewem na konto wskazane przez Wykonawcę w ciągu 30 dni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licz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od daty dostarczenia prawidłowo wystawionej faktury do siedziby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5) Kwota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żności zawiera podatek VAT;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6) Za 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zapłaty uznaje się datę obciążenia przez bank rachunku Zamawiającego;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7) Forma przekazywania faktur:</w:t>
      </w:r>
    </w:p>
    <w:p>
      <w:pPr>
        <w:numPr>
          <w:ilvl w:val="0"/>
          <w:numId w:val="38"/>
        </w:numPr>
        <w:suppressAutoHyphens w:val="true"/>
        <w:spacing w:before="0" w:after="0" w:line="240"/>
        <w:ind w:right="7" w:left="21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faktury przesy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łane pocztą;</w:t>
      </w:r>
    </w:p>
    <w:p>
      <w:pPr>
        <w:numPr>
          <w:ilvl w:val="0"/>
          <w:numId w:val="38"/>
        </w:numPr>
        <w:suppressAutoHyphens w:val="true"/>
        <w:spacing w:before="0" w:after="0" w:line="240"/>
        <w:ind w:right="7" w:left="21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faktury przekazywane poprzez Platform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 Elektronicznego Fakturowania (PEF) Faktura będzie przekazana poprzez PEF na adres: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Komenda Wojewódzka Policji w Gda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ńsku z dodatkiem identyfikatora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PM3K00 w referencji kupuj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ącego.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6 </w:t>
        <w:br/>
        <w:t xml:space="preserve">1.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 przysługuje prawo:  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w przypadku wystąpienia okoliczności, o których w momencie podpisywania umowy Zamawiający nie miał wiedzy lub wynikają one z przyczyn niezależnych od Zamawiającego. 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natychmiastowego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w przypadku 3- krotnego niedotrzymania terminu dostawy posiłków (tj. niedostarczenia przez Wykonawcę 3 zamówień jednorazowych posiłków  albo  niewykonania  lub nienależytego wykonania postanowień § 3 Umowy) – bez uprzedniego wezwania, niezależnie od prawa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naliczania kar Umownych   zgodnie z § 7 Umowy.</w:t>
      </w:r>
    </w:p>
    <w:p>
      <w:pPr>
        <w:spacing w:before="0" w:after="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przypadkach o których mowa w ust. 1 Wykonawcy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wynagrodzenie z tytułu wykonania części umowy.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7 </w:t>
      </w:r>
    </w:p>
    <w:p>
      <w:pPr>
        <w:numPr>
          <w:ilvl w:val="0"/>
          <w:numId w:val="43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Kary umowne Wykonawca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łaci Zamawiającemu: </w:t>
      </w:r>
    </w:p>
    <w:p>
      <w:pPr>
        <w:numPr>
          <w:ilvl w:val="0"/>
          <w:numId w:val="43"/>
        </w:numPr>
        <w:spacing w:before="0" w:after="0" w:line="276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ąpienie od Umowy z przyczyn leżących po stronie Wykonawcy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5% wartości Umowy ;</w:t>
      </w:r>
    </w:p>
    <w:p>
      <w:pPr>
        <w:numPr>
          <w:ilvl w:val="0"/>
          <w:numId w:val="43"/>
        </w:numPr>
        <w:spacing w:before="0" w:after="0" w:line="276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gdy Wykonawca zaproponowa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ofercie do wyboru oferowaną ilość zestawów obiadowych zgodnie  z załącznikiem nr 2 do Umowy, a nie wywiązał się trzykrotnie z tego warunku, zapłaci każdorazowo karę w wysokości 20,00 zł. </w:t>
      </w:r>
    </w:p>
    <w:p>
      <w:pPr>
        <w:numPr>
          <w:ilvl w:val="0"/>
          <w:numId w:val="43"/>
        </w:numPr>
        <w:spacing w:before="0" w:after="0" w:line="276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braku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łaty przez Wykonawcę podwykonawcom w wysokości 0,5% wynagrodzenia należnego podwykonawcy za każdy dzień zwłoki.</w:t>
      </w:r>
    </w:p>
    <w:p>
      <w:pPr>
        <w:numPr>
          <w:ilvl w:val="0"/>
          <w:numId w:val="43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zaistnienia niezawinionych przez Strony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które uniemożliwiają  dalsze wykonywanie Umowy, a okoliczności tych nie można było przewidzieć w chwili zawarcia Umowy, Strony mają prawo do odstąpienia od Umowy w formie pisemnej pod rygorem nieważności, z zachowaniem 30-dniowego terminu, bez naliczania  kar umownych.</w:t>
      </w:r>
    </w:p>
    <w:p>
      <w:pPr>
        <w:numPr>
          <w:ilvl w:val="0"/>
          <w:numId w:val="43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oświadcza, że wystawi Wykonawcy notę obciążeniową zawierającą szczegółowe naliczenie kary umownej. </w:t>
      </w:r>
    </w:p>
    <w:p>
      <w:pPr>
        <w:numPr>
          <w:ilvl w:val="0"/>
          <w:numId w:val="43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może potrącić należności wynikające z kar umownych przy opłaceniu faktur vat za wykonanie  przedmiotu Umowy. </w:t>
      </w:r>
    </w:p>
    <w:p>
      <w:pPr>
        <w:numPr>
          <w:ilvl w:val="0"/>
          <w:numId w:val="43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do żądania odszkodowania za niezrealizowaną część Umowy ponad wartość wskazaną § 2 ust.3 Umowy.  </w:t>
      </w:r>
    </w:p>
    <w:p>
      <w:pPr>
        <w:numPr>
          <w:ilvl w:val="0"/>
          <w:numId w:val="43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braku wykonania przedmiotu  Umowy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Zamawiający zapewni posiłki w innej placówce, a różnicą  kosztów wynikających z wysokości marży obciąży Wykonawcę.</w:t>
      </w:r>
    </w:p>
    <w:p>
      <w:pPr>
        <w:numPr>
          <w:ilvl w:val="0"/>
          <w:numId w:val="43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Łączna wysokość kar umownych nie może przekroczyć 20% wartości Umowy.</w:t>
      </w:r>
    </w:p>
    <w:p>
      <w:pPr>
        <w:numPr>
          <w:ilvl w:val="0"/>
          <w:numId w:val="43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żone kary umowne nie wyłączają możliwości dochodzenia na zasadach ogólnych odszkodowania przewyższającego kary umowne.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8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Wszelkie zmiany Umowy wymagaj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 formy pisemnej pod rygorem nieważności.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Zmiany przewidziane w Umowie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inicjowane przez Wykonawcę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lub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Dopuszcza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zmianę  Umowy w przypadku zmiany obowiązujących przepisów prawa istotnych dla postanowień zawartych w Umowie, a w szczególności: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Ministra Spraw Wewnętrznych  i Administracji z dnia 4 czerwca 2012 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 sprawie pomieszczeń przeznaczonych dla osób zatrzymanych lub doprowadzonych w celu wytrzeźwienia, pokoi przejściowych, tymczasowych pomieszczeń przejściowych i policyjnych izb dziecka, regulaminu pobytu w tych pomieszczeniach, pokojach izbach oraz sposobu postępowania z zapisami obrazu z tych pomieszczeń, pokoi i izb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(Dz. U. 2012 r. poz. 638 ze zm.),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Ministra Spraw Wewnętrznych i Administracji z 16.02.2023 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 sprawie otrzymywania wyżywienia  przez policjantów (Dz.u. 2020.1674 zmieniony Rozporządzeniem Ministra Spraw Wewnętrznych i Administracji z dnia 9 lutego 2023r. Dz.U. 2023.306).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Zmiana ta jest możliwa w zakresie odpowiadającym zmianom w tych przepisach celem dostosowania postanowień Umowy do obowiązującego prawa.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Dopuszcza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zmianę wysokości wynagrodzenia Wykonawcy w przypadku: 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Wprowadzenia ustawowo zmiany stawki podatku VAT lub innych obci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ążeń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podatkowych,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zmiana ta będzie miała wpływ na koszty wykonania przedmiotu Umowy przez Wykonawcę. Zmiana marży, musi być proporcjonalna do zakresu zmiany stawki podatku VAT,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minimalnego wynagrodzenia za pracę albo wysokości minimalnej stawki godzinowej ustalonych na podstawie przepisów Ustawy z dnia 10 października 2002 r.,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minimalnym wynagrodzeniu za pracę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(t.j. Dz. U. z 2020 r. poz. 2207,), jeżeli zmiana ta będzie miała wpływ na koszty wykonania przedmiotu Umowy przez Wykonawcę,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zasad podlegania ubezpieczeniom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łecznym  lub ubezpieczeniu zdrowotnemu lub wysokości stawki składki na ubezpieczenia społeczne lub zdrowotne, jeżeli zmiany te będą miały wpływ na koszty wykonania  przedmiotu Umowy przez Wykonawcę, 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zasad gromadzenia i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wpłat do pracowniczych planów kapitałowych, o których mowa w ustawie z dnia 4 października 2018 r. o pracowniczych planach kapitałowych ( tj. Dz. U. z 2020, poz. 1342 ze zm.).– jeżeli zmiany te będą miały wpływ  na koszty wykonywania zamówienia przez Wykonawcę;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Warunkiem dokonania zmian, o których mowa w ust. 5 pkt 1-4 jest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pisemnego wniosku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zawierającego: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1) opis propozycji zmiany;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2) uzasadnienie zmiany.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W sytuacji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okoliczności wskazanych w ust. 4 pkt. 1-4 Wykonawca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pisemny wniosek o zmianę Umowy o zamówienie publiczne w zakresie zmiany cen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jednostkowych oraz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Umowy. Wniosek powinien zawierać wyczerpujące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uzasadnienie faktyczne i prawne, w szczególno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Wykonawca będzie zobowiązany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wykaza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związek pomiędzy wnioskowaną zmianą Umowy a wpływem zmiany zasad,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o których mowa w ust. 4 pkt. 1- 4, na kalkulacj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 jednostkowych oraz wartości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umowy. Zmiana dopuszczalna jest w zakresie adekwatnym do zmian w przepisach, </w:t>
        <w:br/>
        <w:t xml:space="preserve">    z których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ą.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ący, po zaakceptowaniu wniosku, o którym mowa w ust. 5 i 6 wyznacza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telefonicznie 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podpisania aneksu do Umowy.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Zmiana Umowy skutkuje zmian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wynagrodzenia, jedynie w zakresie płatności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realizowanych, od daty 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 w życie  aneksu do Umowy.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9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nieuregulowanych  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mają zastosowanie przepisy ustawy z dnia 23 kwietnia 1964 Kodeks cywilny 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10</w:t>
        <w:br/>
        <w:t xml:space="preserve">Ewentualne spory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wyniknąć z Umowy będą rozstrzygać sądy powszechne właściwe miejscowo dla siedziby Zamawiającego.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11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świadcza, że zapoznał się z klauzulą informacyjną zgodnie z art. 13 ust.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i ust. 2 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(EU) 2016/679 z dnia 27 kwietnia 2016r.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  sprawie ochronne osób fizycznych w związku z przetwarzaniem danych osobowych i w sprawie  swobodnego przepływu takich danych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oraz uchylenia dyrektywy 95/46/WE- (zwanego dalej  RODO)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§12</w:t>
        <w:br/>
        <w:t xml:space="preserve">Umowa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sporządzona w czterech jednobrzmiących egzemplarzach, z których  3 ( trzy)  egzemplarze otrzymuje  Zamawiający , 1 ( jeden) egzemplarz Wykonawca.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13 </w:t>
        <w:br/>
        <w:t xml:space="preserve">Integraln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część Umowy stanowi jej  Załączniki: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numPr>
          <w:ilvl w:val="0"/>
          <w:numId w:val="5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1. Aktualny odpis z KRS /CEIDG Wykonawcy </w:t>
      </w:r>
    </w:p>
    <w:p>
      <w:pPr>
        <w:numPr>
          <w:ilvl w:val="0"/>
          <w:numId w:val="5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2. Formularz cenowy</w:t>
      </w:r>
    </w:p>
    <w:p>
      <w:pPr>
        <w:numPr>
          <w:ilvl w:val="0"/>
          <w:numId w:val="5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3.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RODO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:     </w:t>
        <w:tab/>
        <w:tab/>
        <w:tab/>
        <w:tab/>
        <w:tab/>
        <w:tab/>
        <w:tab/>
        <w:t xml:space="preserve"> 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8">
    <w:abstractNumId w:val="78"/>
  </w:num>
  <w:num w:numId="13">
    <w:abstractNumId w:val="72"/>
  </w:num>
  <w:num w:numId="18">
    <w:abstractNumId w:val="66"/>
  </w:num>
  <w:num w:numId="21">
    <w:abstractNumId w:val="60"/>
  </w:num>
  <w:num w:numId="23">
    <w:abstractNumId w:val="54"/>
  </w:num>
  <w:num w:numId="29">
    <w:abstractNumId w:val="48"/>
  </w:num>
  <w:num w:numId="31">
    <w:abstractNumId w:val="42"/>
  </w:num>
  <w:num w:numId="33">
    <w:abstractNumId w:val="36"/>
  </w:num>
  <w:num w:numId="38">
    <w:abstractNumId w:val="30"/>
  </w:num>
  <w:num w:numId="40">
    <w:abstractNumId w:val="24"/>
  </w:num>
  <w:num w:numId="43">
    <w:abstractNumId w:val="18"/>
  </w:num>
  <w:num w:numId="48">
    <w:abstractNumId w:val="12"/>
  </w:num>
  <w:num w:numId="50">
    <w:abstractNumId w:val="6"/>
  </w: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