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3F0D8" w14:textId="77777777" w:rsidR="00E86027" w:rsidRDefault="00E86027" w:rsidP="007076F2">
      <w:pPr>
        <w:widowControl w:val="0"/>
        <w:spacing w:after="0" w:line="240" w:lineRule="auto"/>
        <w:ind w:left="697" w:right="312"/>
        <w:contextualSpacing/>
        <w:jc w:val="center"/>
        <w:rPr>
          <w:rFonts w:ascii="Times New Roman" w:eastAsia="TeXGyrePagella" w:hAnsi="Times New Roman" w:cs="Times New Roman"/>
          <w:b/>
        </w:rPr>
      </w:pPr>
    </w:p>
    <w:p w14:paraId="1BE9ADCC" w14:textId="63290617" w:rsidR="00346201" w:rsidRPr="0068562E" w:rsidRDefault="00544EE4" w:rsidP="00215F6A">
      <w:pPr>
        <w:widowControl w:val="0"/>
        <w:spacing w:after="0" w:line="240" w:lineRule="auto"/>
        <w:ind w:left="697" w:right="312"/>
        <w:contextualSpacing/>
        <w:jc w:val="center"/>
        <w:rPr>
          <w:rFonts w:ascii="Times New Roman" w:eastAsia="TeXGyrePagella" w:hAnsi="Times New Roman" w:cs="Times New Roman"/>
          <w:b/>
          <w:sz w:val="32"/>
          <w:szCs w:val="32"/>
        </w:rPr>
      </w:pPr>
      <w:r w:rsidRPr="0068562E">
        <w:rPr>
          <w:rFonts w:ascii="Times New Roman" w:eastAsia="TeXGyrePagella" w:hAnsi="Times New Roman" w:cs="Times New Roman"/>
          <w:b/>
          <w:sz w:val="32"/>
          <w:szCs w:val="32"/>
        </w:rPr>
        <w:t>SPECYFIKACJA WARUNKÓW ZAMÓWIENIA</w:t>
      </w:r>
    </w:p>
    <w:p w14:paraId="7A199FC3" w14:textId="77777777" w:rsidR="004675AC" w:rsidRPr="0068562E" w:rsidRDefault="004675AC" w:rsidP="00215F6A">
      <w:pPr>
        <w:widowControl w:val="0"/>
        <w:spacing w:after="0" w:line="240" w:lineRule="auto"/>
        <w:ind w:left="697" w:right="312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5C2598BC" w14:textId="77777777" w:rsidR="00DE6626" w:rsidRDefault="00DE662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Hlk172904944"/>
    </w:p>
    <w:p w14:paraId="7873CC8A" w14:textId="7C60A5F6" w:rsidR="00DE6626" w:rsidRDefault="005F761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NAZWA ZAMÓWIENIA:</w:t>
      </w:r>
    </w:p>
    <w:p w14:paraId="7CA44CAE" w14:textId="77777777" w:rsidR="005F7616" w:rsidRDefault="005F761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3FB77F3" w14:textId="25F7BECF" w:rsidR="00DE6626" w:rsidRPr="00DE6626" w:rsidRDefault="00DE662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E6626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940058" w:rsidRPr="00DE6626">
        <w:rPr>
          <w:rFonts w:ascii="Times New Roman" w:hAnsi="Times New Roman" w:cs="Times New Roman"/>
          <w:b/>
          <w:bCs/>
          <w:sz w:val="28"/>
          <w:szCs w:val="28"/>
        </w:rPr>
        <w:t>DOSTAWA ZESTAWU PROFESJONALNYCH KOTŁÓW SYMFONICZNYCH KLASY MISTRZOWSKIEJ”</w:t>
      </w:r>
    </w:p>
    <w:p w14:paraId="3C6BB2CB" w14:textId="77777777" w:rsidR="00DE6626" w:rsidRDefault="00DE662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90C0868" w14:textId="77777777" w:rsidR="00DE6626" w:rsidRDefault="00DE6626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bookmarkEnd w:id="0"/>
    <w:p w14:paraId="672BA40D" w14:textId="77777777" w:rsidR="00EC151B" w:rsidRPr="0068562E" w:rsidRDefault="00EC151B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tbl>
      <w:tblPr>
        <w:tblStyle w:val="Tabela-Siatka3"/>
        <w:tblW w:w="932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946"/>
      </w:tblGrid>
      <w:tr w:rsidR="00346201" w:rsidRPr="0068562E" w14:paraId="757BFAD1" w14:textId="77777777" w:rsidTr="004675AC">
        <w:trPr>
          <w:trHeight w:val="66"/>
        </w:trPr>
        <w:tc>
          <w:tcPr>
            <w:tcW w:w="2376" w:type="dxa"/>
          </w:tcPr>
          <w:p w14:paraId="1D4B4694" w14:textId="77CFAC47" w:rsidR="00346201" w:rsidRPr="0068562E" w:rsidRDefault="00215F6A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bookmarkStart w:id="1" w:name="_Hlk95645321"/>
            <w:bookmarkEnd w:id="1"/>
            <w:r w:rsidRPr="0068562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  <w:t xml:space="preserve">Znak sprawy:  </w:t>
            </w:r>
          </w:p>
        </w:tc>
        <w:tc>
          <w:tcPr>
            <w:tcW w:w="6946" w:type="dxa"/>
          </w:tcPr>
          <w:p w14:paraId="6BDF6D96" w14:textId="08A41290" w:rsidR="00215F6A" w:rsidRPr="00DE6626" w:rsidRDefault="00DE6626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DE6626">
              <w:rPr>
                <w:rFonts w:ascii="Times New Roman" w:hAnsi="Times New Roman" w:cs="Times New Roman"/>
                <w:sz w:val="22"/>
                <w:szCs w:val="22"/>
              </w:rPr>
              <w:t>TP-3811-08/2024</w:t>
            </w:r>
          </w:p>
        </w:tc>
      </w:tr>
      <w:tr w:rsidR="004675AC" w:rsidRPr="0068562E" w14:paraId="2CF63315" w14:textId="77777777" w:rsidTr="004675AC">
        <w:trPr>
          <w:trHeight w:val="66"/>
        </w:trPr>
        <w:tc>
          <w:tcPr>
            <w:tcW w:w="2376" w:type="dxa"/>
          </w:tcPr>
          <w:p w14:paraId="789F1B2D" w14:textId="77777777" w:rsidR="004675AC" w:rsidRPr="0068562E" w:rsidRDefault="004675AC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946" w:type="dxa"/>
          </w:tcPr>
          <w:p w14:paraId="0AE276DA" w14:textId="77777777" w:rsidR="004675AC" w:rsidRPr="00DE6626" w:rsidRDefault="004675AC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346201" w:rsidRPr="0068562E" w14:paraId="79FB4B6D" w14:textId="77777777" w:rsidTr="004675AC">
        <w:tc>
          <w:tcPr>
            <w:tcW w:w="2376" w:type="dxa"/>
          </w:tcPr>
          <w:p w14:paraId="5749F9E0" w14:textId="094C971F" w:rsidR="00346201" w:rsidRPr="0068562E" w:rsidRDefault="00544EE4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68562E"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  <w:t>Tryb postępowania:</w:t>
            </w:r>
          </w:p>
        </w:tc>
        <w:tc>
          <w:tcPr>
            <w:tcW w:w="6946" w:type="dxa"/>
          </w:tcPr>
          <w:p w14:paraId="4EC86C9B" w14:textId="3A2C8112" w:rsidR="00346201" w:rsidRPr="004F0A18" w:rsidRDefault="00826C2D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color w:val="5D1513"/>
                <w:sz w:val="22"/>
                <w:szCs w:val="22"/>
              </w:rPr>
            </w:pPr>
            <w:r w:rsidRPr="004F0A18">
              <w:rPr>
                <w:rFonts w:ascii="Times New Roman" w:eastAsia="TeXGyrePagella" w:hAnsi="Times New Roman" w:cs="Times New Roman"/>
                <w:color w:val="5D1513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tryb podstawowy z możliwością negocjacji art. 275 pkt 2 ustawy,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br/>
              <w:t>o wartości zamówienia nieprzekraczającej progów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unijnych</w:t>
            </w:r>
            <w:r w:rsidR="00B30BBF" w:rsidRPr="0068562E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o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jakich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stanowi</w:t>
            </w:r>
            <w:r w:rsidR="00B30BBF" w:rsidRPr="0068562E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art.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3</w:t>
            </w:r>
            <w:r w:rsidR="00B30BBF" w:rsidRPr="0068562E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ustawy</w:t>
            </w:r>
            <w:r w:rsidR="00B30BBF" w:rsidRPr="0068562E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z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11 września</w:t>
            </w:r>
            <w:r w:rsidR="00B30BBF" w:rsidRPr="0068562E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2019</w:t>
            </w:r>
            <w:r w:rsidR="00B30BBF" w:rsidRPr="0068562E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r.</w:t>
            </w:r>
            <w:r w:rsidR="00B30BBF" w:rsidRPr="0068562E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–</w:t>
            </w:r>
            <w:r w:rsidR="00B30BBF" w:rsidRPr="0068562E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Prawo zamówień publicznych (Dz. U. z 202</w:t>
            </w:r>
            <w:r w:rsidR="00B30BBF">
              <w:rPr>
                <w:rFonts w:ascii="Times New Roman" w:eastAsia="TeXGyrePagella" w:hAnsi="Times New Roman" w:cs="Times New Roman"/>
                <w:sz w:val="22"/>
                <w:szCs w:val="22"/>
              </w:rPr>
              <w:t>4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r. poz.</w:t>
            </w:r>
            <w:r w:rsidR="00B30BBF" w:rsidRPr="0068562E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B30BBF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>1320</w:t>
            </w:r>
            <w:r w:rsidR="00B30BBF" w:rsidRPr="0068562E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z </w:t>
            </w:r>
            <w:proofErr w:type="spellStart"/>
            <w:r w:rsidR="00B30BBF" w:rsidRPr="0068562E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>późn</w:t>
            </w:r>
            <w:proofErr w:type="spellEnd"/>
            <w:r w:rsidR="00B30BBF" w:rsidRPr="0068562E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>. zm.</w:t>
            </w:r>
            <w:r w:rsidR="00B30BBF" w:rsidRPr="0068562E">
              <w:rPr>
                <w:rFonts w:ascii="Times New Roman" w:eastAsia="TeXGyrePagella" w:hAnsi="Times New Roman" w:cs="Times New Roman"/>
                <w:sz w:val="22"/>
                <w:szCs w:val="22"/>
              </w:rPr>
              <w:t>).</w:t>
            </w:r>
          </w:p>
        </w:tc>
      </w:tr>
      <w:tr w:rsidR="004675AC" w:rsidRPr="0068562E" w14:paraId="6E394AD4" w14:textId="77777777" w:rsidTr="004675AC">
        <w:tc>
          <w:tcPr>
            <w:tcW w:w="2376" w:type="dxa"/>
          </w:tcPr>
          <w:p w14:paraId="3C2C2CC4" w14:textId="77777777" w:rsidR="004675AC" w:rsidRPr="0068562E" w:rsidRDefault="004675AC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14:paraId="05BE3D10" w14:textId="77777777" w:rsidR="004675AC" w:rsidRPr="00DE6626" w:rsidRDefault="004675AC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</w:tr>
      <w:tr w:rsidR="00215F6A" w:rsidRPr="0068562E" w14:paraId="4EBF08D0" w14:textId="77777777" w:rsidTr="004675AC">
        <w:tc>
          <w:tcPr>
            <w:tcW w:w="2376" w:type="dxa"/>
          </w:tcPr>
          <w:p w14:paraId="09A08A83" w14:textId="75DD8A06" w:rsidR="00215F6A" w:rsidRPr="0068562E" w:rsidRDefault="00215F6A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  <w:r w:rsidRPr="0068562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>Rodzaj zamówienia:</w:t>
            </w:r>
          </w:p>
        </w:tc>
        <w:tc>
          <w:tcPr>
            <w:tcW w:w="6946" w:type="dxa"/>
          </w:tcPr>
          <w:p w14:paraId="6EEE805B" w14:textId="0F5BC690" w:rsidR="00215F6A" w:rsidRPr="00DE6626" w:rsidRDefault="00215F6A" w:rsidP="004675AC">
            <w:pPr>
              <w:spacing w:after="120"/>
              <w:ind w:left="63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DE6626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ar-SA"/>
              </w:rPr>
              <w:t>dostawa</w:t>
            </w:r>
          </w:p>
        </w:tc>
      </w:tr>
      <w:tr w:rsidR="00346201" w:rsidRPr="0068562E" w14:paraId="16409F71" w14:textId="77777777" w:rsidTr="004675AC">
        <w:tc>
          <w:tcPr>
            <w:tcW w:w="2376" w:type="dxa"/>
          </w:tcPr>
          <w:p w14:paraId="38897BA0" w14:textId="77777777" w:rsidR="00346201" w:rsidRPr="0068562E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946" w:type="dxa"/>
          </w:tcPr>
          <w:p w14:paraId="0D5879AD" w14:textId="77777777" w:rsidR="00346201" w:rsidRPr="0068562E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346201" w:rsidRPr="0068562E" w14:paraId="411784D0" w14:textId="77777777" w:rsidTr="004675AC">
        <w:tc>
          <w:tcPr>
            <w:tcW w:w="9322" w:type="dxa"/>
            <w:gridSpan w:val="2"/>
          </w:tcPr>
          <w:p w14:paraId="4831715D" w14:textId="77777777" w:rsidR="00346201" w:rsidRPr="00FA3CEB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5813B17B" w14:textId="77777777" w:rsidR="004675AC" w:rsidRPr="00FA3CEB" w:rsidRDefault="004675AC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5CD4EA62" w14:textId="77777777" w:rsidR="004675AC" w:rsidRPr="00FA3CEB" w:rsidRDefault="004675AC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p w14:paraId="2BD6E948" w14:textId="068CA64F" w:rsidR="00346201" w:rsidRPr="00FA3CEB" w:rsidRDefault="00544EE4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  <w:r w:rsidRPr="00FA3CEB"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  <w:t>Przedmiotowe postępowanie prowadzone jest przy użyciu środków komunikacji elektronicznej. Składanie ofert następuje za pośrednictwem platformy zakupowej dostępnej pod adresem internetowym:</w:t>
            </w:r>
          </w:p>
          <w:p w14:paraId="6EC04998" w14:textId="77777777" w:rsidR="00346201" w:rsidRPr="00FA3CEB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</w:p>
          <w:bookmarkStart w:id="2" w:name="_Hlk173833002"/>
          <w:p w14:paraId="7600746C" w14:textId="19152D8C" w:rsidR="008A198C" w:rsidRPr="008A198C" w:rsidRDefault="008A198C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  <w:rPr>
                <w:b/>
                <w:bCs/>
              </w:rPr>
            </w:pPr>
            <w:r w:rsidRPr="008A198C">
              <w:rPr>
                <w:b/>
                <w:bCs/>
              </w:rPr>
              <w:fldChar w:fldCharType="begin"/>
            </w:r>
            <w:r w:rsidRPr="008A198C">
              <w:rPr>
                <w:b/>
                <w:bCs/>
              </w:rPr>
              <w:instrText>HYPERLINK "https://platformazakupowa.pl/transakcja/1014768"</w:instrText>
            </w:r>
            <w:r w:rsidRPr="008A198C">
              <w:rPr>
                <w:b/>
                <w:bCs/>
              </w:rPr>
            </w:r>
            <w:r w:rsidRPr="008A198C">
              <w:rPr>
                <w:b/>
                <w:bCs/>
              </w:rPr>
              <w:fldChar w:fldCharType="separate"/>
            </w:r>
            <w:r w:rsidRPr="008A198C">
              <w:rPr>
                <w:rStyle w:val="Hipercze"/>
                <w:b/>
                <w:bCs/>
              </w:rPr>
              <w:t>https://platformazakupowa.pl/transakcja/1014768</w:t>
            </w:r>
            <w:r w:rsidRPr="008A198C">
              <w:rPr>
                <w:b/>
                <w:bCs/>
              </w:rPr>
              <w:fldChar w:fldCharType="end"/>
            </w:r>
          </w:p>
          <w:p w14:paraId="5E646005" w14:textId="77777777" w:rsidR="008A198C" w:rsidRPr="008A198C" w:rsidRDefault="008A198C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  <w:rPr>
                <w:highlight w:val="yellow"/>
              </w:rPr>
            </w:pPr>
          </w:p>
          <w:bookmarkEnd w:id="2"/>
          <w:p w14:paraId="01A20E9E" w14:textId="70F70F29" w:rsidR="00346201" w:rsidRPr="00FA3CEB" w:rsidRDefault="00346201" w:rsidP="00191D6F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rPr>
                <w:rFonts w:eastAsia="TeXGyrePagella"/>
                <w:b/>
                <w:bCs/>
                <w:strike/>
                <w:sz w:val="22"/>
                <w:szCs w:val="22"/>
              </w:rPr>
            </w:pPr>
          </w:p>
        </w:tc>
      </w:tr>
    </w:tbl>
    <w:p w14:paraId="524B9FE7" w14:textId="6067E799" w:rsidR="00346201" w:rsidRPr="0068562E" w:rsidRDefault="00544EE4" w:rsidP="0080352F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68562E">
        <w:rPr>
          <w:rFonts w:ascii="Times New Roman" w:eastAsia="Times New Roman" w:hAnsi="Times New Roman" w:cs="Times New Roman"/>
          <w:color w:val="000000"/>
          <w:lang w:eastAsia="ar-SA"/>
        </w:rPr>
        <w:t xml:space="preserve">ZATWIERDZAM </w:t>
      </w:r>
    </w:p>
    <w:p w14:paraId="0F4BF755" w14:textId="77777777" w:rsidR="0080352F" w:rsidRPr="0080352F" w:rsidRDefault="0080352F" w:rsidP="0080352F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80352F">
        <w:rPr>
          <w:rFonts w:ascii="Times New Roman" w:eastAsia="Times New Roman" w:hAnsi="Times New Roman" w:cs="Times New Roman"/>
          <w:lang w:eastAsia="ar-SA"/>
        </w:rPr>
        <w:t xml:space="preserve">Przemysław Wolski </w:t>
      </w:r>
    </w:p>
    <w:p w14:paraId="5B86F172" w14:textId="77777777" w:rsidR="0080352F" w:rsidRDefault="0080352F" w:rsidP="0080352F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80352F">
        <w:rPr>
          <w:rFonts w:ascii="Times New Roman" w:eastAsia="Times New Roman" w:hAnsi="Times New Roman" w:cs="Times New Roman"/>
          <w:lang w:eastAsia="ar-SA"/>
        </w:rPr>
        <w:t>z up. Dyrektora Opery Śląskiej</w:t>
      </w:r>
    </w:p>
    <w:p w14:paraId="3B3F8C9E" w14:textId="1B45B03E" w:rsidR="00346201" w:rsidRPr="0068562E" w:rsidRDefault="00991085" w:rsidP="0080352F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sz w:val="16"/>
          <w:lang w:eastAsia="ar-SA"/>
        </w:rPr>
      </w:pPr>
      <w:r w:rsidRPr="0068562E">
        <w:rPr>
          <w:rFonts w:ascii="Times New Roman" w:eastAsia="Times New Roman" w:hAnsi="Times New Roman" w:cs="Times New Roman"/>
          <w:sz w:val="16"/>
          <w:lang w:eastAsia="ar-SA"/>
        </w:rPr>
        <w:t>/</w:t>
      </w:r>
      <w:r w:rsidR="000C2752" w:rsidRPr="0068562E">
        <w:rPr>
          <w:rFonts w:ascii="Times New Roman" w:eastAsia="Times New Roman" w:hAnsi="Times New Roman" w:cs="Times New Roman"/>
          <w:sz w:val="16"/>
          <w:lang w:eastAsia="ar-SA"/>
        </w:rPr>
        <w:t>podpis znajduje się na oryginale</w:t>
      </w:r>
      <w:r w:rsidRPr="0068562E">
        <w:rPr>
          <w:rFonts w:ascii="Times New Roman" w:eastAsia="Times New Roman" w:hAnsi="Times New Roman" w:cs="Times New Roman"/>
          <w:sz w:val="16"/>
          <w:lang w:eastAsia="ar-SA"/>
        </w:rPr>
        <w:t>/</w:t>
      </w:r>
    </w:p>
    <w:p w14:paraId="15A9CD49" w14:textId="77388BF1" w:rsidR="00FE58C1" w:rsidRPr="0068562E" w:rsidRDefault="00FE58C1" w:rsidP="007076F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p w14:paraId="6F6E4F57" w14:textId="77777777" w:rsidR="00172D24" w:rsidRDefault="00172D2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68EB4BC" w14:textId="77777777" w:rsidR="00DE6626" w:rsidRDefault="00DE6626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85CCCE8" w14:textId="0C9DB63F" w:rsidR="004B25B8" w:rsidRPr="00FA3CEB" w:rsidRDefault="00544EE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FA3CEB">
        <w:rPr>
          <w:rFonts w:ascii="Times New Roman" w:eastAsia="Times New Roman" w:hAnsi="Times New Roman" w:cs="Times New Roman"/>
          <w:color w:val="000000"/>
          <w:lang w:eastAsia="ar-SA"/>
        </w:rPr>
        <w:t xml:space="preserve">Bytom, dnia </w:t>
      </w:r>
      <w:r w:rsidR="0080352F">
        <w:rPr>
          <w:rFonts w:ascii="Times New Roman" w:eastAsia="Times New Roman" w:hAnsi="Times New Roman" w:cs="Times New Roman"/>
          <w:color w:val="000000"/>
          <w:lang w:eastAsia="ar-SA"/>
        </w:rPr>
        <w:t>14.</w:t>
      </w:r>
      <w:r w:rsidR="006D5D2A">
        <w:rPr>
          <w:rFonts w:ascii="Times New Roman" w:eastAsia="Times New Roman" w:hAnsi="Times New Roman" w:cs="Times New Roman"/>
          <w:color w:val="000000"/>
          <w:lang w:eastAsia="ar-SA"/>
        </w:rPr>
        <w:t>11</w:t>
      </w:r>
      <w:r w:rsidR="00FA3CEB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r w:rsidR="00502F95" w:rsidRPr="00FA3CEB">
        <w:rPr>
          <w:rFonts w:ascii="Times New Roman" w:eastAsia="Times New Roman" w:hAnsi="Times New Roman" w:cs="Times New Roman"/>
          <w:color w:val="000000"/>
          <w:lang w:eastAsia="ar-SA"/>
        </w:rPr>
        <w:t>2024 r.</w:t>
      </w:r>
      <w:r w:rsidRPr="00FA3CE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75F0DB7D" w14:textId="609E20D5" w:rsidR="00346201" w:rsidRPr="00DE6626" w:rsidRDefault="00544EE4" w:rsidP="00B30BBF">
      <w:pPr>
        <w:tabs>
          <w:tab w:val="left" w:pos="3629"/>
          <w:tab w:val="center" w:pos="453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8562E">
        <w:rPr>
          <w:sz w:val="10"/>
          <w:szCs w:val="10"/>
          <w:highlight w:val="yellow"/>
        </w:rPr>
        <w:br w:type="page"/>
      </w:r>
      <w:bookmarkStart w:id="3" w:name="_Hlk71645299"/>
      <w:bookmarkStart w:id="4" w:name="_Hlk71645276"/>
      <w:bookmarkEnd w:id="3"/>
      <w:bookmarkEnd w:id="4"/>
      <w:r w:rsidR="005014F0"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POSTANOWIENIA SPECYFIKACJI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WARUNKÓW ZAMÓWIENIA</w:t>
      </w:r>
    </w:p>
    <w:p w14:paraId="342153D4" w14:textId="77777777" w:rsidR="00346201" w:rsidRDefault="00544EE4" w:rsidP="00DE6626">
      <w:pPr>
        <w:spacing w:after="600" w:line="23" w:lineRule="atLeast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(SWZ) </w:t>
      </w:r>
    </w:p>
    <w:p w14:paraId="0D99FCA5" w14:textId="77777777" w:rsidR="00DE6626" w:rsidRDefault="00DE6626" w:rsidP="00DE6626">
      <w:pPr>
        <w:spacing w:after="600" w:line="23" w:lineRule="atLeast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05DD1CD" w14:textId="77777777" w:rsidR="004675AC" w:rsidRPr="00DE6626" w:rsidRDefault="004675AC" w:rsidP="00DE6626">
      <w:pPr>
        <w:spacing w:after="120" w:line="23" w:lineRule="atLeast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D99CAF2" w14:textId="3F934958" w:rsidR="00346201" w:rsidRPr="00DE6626" w:rsidRDefault="00544EE4" w:rsidP="008A198C">
      <w:pPr>
        <w:pBdr>
          <w:bottom w:val="single" w:sz="4" w:space="1" w:color="auto"/>
        </w:pBdr>
        <w:tabs>
          <w:tab w:val="left" w:pos="2127"/>
          <w:tab w:val="center" w:pos="4325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ROZDZIAŁ I.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ar-SA"/>
        </w:rPr>
        <w:tab/>
        <w:t xml:space="preserve">ZAMAWIAJĄCY (NAZWA I ADRES ORAZ INNE DANE </w:t>
      </w:r>
      <w:r w:rsidRPr="00DE6626">
        <w:rPr>
          <w:rFonts w:ascii="Times New Roman" w:eastAsia="Times New Roman" w:hAnsi="Times New Roman" w:cs="Times New Roman"/>
          <w:b/>
          <w:color w:val="000000"/>
          <w:lang w:eastAsia="ar-SA"/>
        </w:rPr>
        <w:br/>
        <w:t xml:space="preserve">TELEINFORMATYCZNE) </w:t>
      </w:r>
    </w:p>
    <w:p w14:paraId="100BAB71" w14:textId="77777777" w:rsidR="00346201" w:rsidRPr="00DE6626" w:rsidRDefault="00544EE4" w:rsidP="00DE6626">
      <w:pPr>
        <w:numPr>
          <w:ilvl w:val="0"/>
          <w:numId w:val="1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Zamawiający</w:t>
      </w:r>
    </w:p>
    <w:tbl>
      <w:tblPr>
        <w:tblStyle w:val="Tabela-Siatka"/>
        <w:tblW w:w="872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510"/>
        <w:gridCol w:w="5211"/>
      </w:tblGrid>
      <w:tr w:rsidR="00346201" w:rsidRPr="00DE6626" w14:paraId="3303C0EA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BCB58A" w14:textId="77777777" w:rsidR="00346201" w:rsidRPr="00DE6626" w:rsidRDefault="00544EE4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  <w:bookmarkStart w:id="5" w:name="_Hlk182225915"/>
            <w:r w:rsidRPr="00DE6626">
              <w:rPr>
                <w:rFonts w:ascii="Times New Roman" w:eastAsia="Calibri" w:hAnsi="Times New Roman" w:cs="Times New Roman"/>
                <w:lang w:eastAsia="ar-SA"/>
              </w:rPr>
              <w:t>Opera Śląska w Bytomiu</w:t>
            </w:r>
          </w:p>
          <w:p w14:paraId="248D3E69" w14:textId="77777777" w:rsidR="00346201" w:rsidRPr="00DE6626" w:rsidRDefault="00544EE4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E6626">
              <w:rPr>
                <w:rFonts w:ascii="Times New Roman" w:eastAsia="Calibri" w:hAnsi="Times New Roman" w:cs="Times New Roman"/>
                <w:lang w:eastAsia="ar-SA"/>
              </w:rPr>
              <w:t>ul. Moniuszki 21-23</w:t>
            </w:r>
          </w:p>
          <w:p w14:paraId="599FFC5D" w14:textId="77777777" w:rsidR="00346201" w:rsidRPr="00DE6626" w:rsidRDefault="00544EE4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E6626">
              <w:rPr>
                <w:rFonts w:ascii="Times New Roman" w:eastAsia="Calibri" w:hAnsi="Times New Roman" w:cs="Times New Roman"/>
                <w:lang w:eastAsia="ar-SA"/>
              </w:rPr>
              <w:t>41-902 Bytom</w:t>
            </w:r>
            <w:bookmarkEnd w:id="5"/>
          </w:p>
          <w:p w14:paraId="69A15ACB" w14:textId="77777777" w:rsidR="00346201" w:rsidRPr="00DE6626" w:rsidRDefault="00544EE4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E6626">
              <w:rPr>
                <w:rFonts w:ascii="Times New Roman" w:eastAsia="Calibri" w:hAnsi="Times New Roman" w:cs="Times New Roman"/>
                <w:lang w:eastAsia="ar-SA"/>
              </w:rPr>
              <w:t>NIP: 626-034-10-20</w:t>
            </w:r>
          </w:p>
          <w:p w14:paraId="6E2503DF" w14:textId="77777777" w:rsidR="00346201" w:rsidRPr="00DE6626" w:rsidRDefault="00544EE4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E6626">
              <w:rPr>
                <w:rFonts w:ascii="Times New Roman" w:eastAsia="Calibri" w:hAnsi="Times New Roman" w:cs="Times New Roman"/>
                <w:lang w:eastAsia="ar-SA"/>
              </w:rPr>
              <w:t>REGON: 000279315</w:t>
            </w:r>
          </w:p>
          <w:p w14:paraId="1D1271F5" w14:textId="77777777" w:rsidR="00346201" w:rsidRPr="00DE6626" w:rsidRDefault="00346201" w:rsidP="00DE6626">
            <w:pPr>
              <w:spacing w:after="120" w:line="23" w:lineRule="atLeast"/>
              <w:contextualSpacing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7AA85DD" w14:textId="77777777" w:rsidR="00346201" w:rsidRPr="00DE6626" w:rsidRDefault="00544EE4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E66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Dane teleadresowe:</w:t>
            </w:r>
          </w:p>
          <w:p w14:paraId="13DE6287" w14:textId="77777777" w:rsidR="00346201" w:rsidRPr="00DE6626" w:rsidRDefault="00544EE4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email: kancelaria@opera-slaska.pl</w:t>
            </w:r>
          </w:p>
          <w:p w14:paraId="55769674" w14:textId="3D58A599" w:rsidR="00346201" w:rsidRPr="00DE6626" w:rsidRDefault="00544EE4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Strona internetowa: </w:t>
            </w:r>
            <w:hyperlink r:id="rId8" w:history="1">
              <w:r w:rsidR="00191D6F" w:rsidRPr="00DE6626">
                <w:rPr>
                  <w:rStyle w:val="Hipercze"/>
                  <w:rFonts w:ascii="Times New Roman" w:eastAsia="Times New Roman" w:hAnsi="Times New Roman" w:cs="Times New Roman"/>
                  <w:lang w:eastAsia="ar-SA"/>
                </w:rPr>
                <w:t>http://www.opera-slaska.pl</w:t>
              </w:r>
            </w:hyperlink>
          </w:p>
          <w:p w14:paraId="4176CFEF" w14:textId="77777777" w:rsidR="00346201" w:rsidRPr="00DE6626" w:rsidRDefault="00536B1C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Telefon: (+48 32 3966856</w:t>
            </w:r>
            <w:r w:rsidR="00544EE4"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  <w:p w14:paraId="0613DDF8" w14:textId="5DFDF2C5" w:rsidR="00346201" w:rsidRPr="00DE6626" w:rsidRDefault="00544EE4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Godziny urzędowania: poniedziałek </w:t>
            </w:r>
            <w:r w:rsidR="00172D24"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–</w:t>
            </w:r>
            <w:r w:rsidRPr="00DE662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piątek 8:00-15:00.</w:t>
            </w:r>
          </w:p>
          <w:p w14:paraId="433713EA" w14:textId="77777777" w:rsidR="00346201" w:rsidRPr="00DE6626" w:rsidRDefault="00346201" w:rsidP="00DE6626">
            <w:pPr>
              <w:spacing w:after="12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320CA0BC" w14:textId="77777777" w:rsidR="00346201" w:rsidRPr="00DE6626" w:rsidRDefault="00544EE4" w:rsidP="00DE6626">
      <w:pPr>
        <w:numPr>
          <w:ilvl w:val="0"/>
          <w:numId w:val="1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Strona internetowa prowadzonego postępowania: </w:t>
      </w:r>
    </w:p>
    <w:p w14:paraId="0EBEC7BC" w14:textId="1759E6D8" w:rsidR="008A198C" w:rsidRPr="008A198C" w:rsidRDefault="00544EE4" w:rsidP="008A198C">
      <w:pPr>
        <w:pStyle w:val="Akapitzlist"/>
        <w:numPr>
          <w:ilvl w:val="0"/>
          <w:numId w:val="9"/>
        </w:numPr>
        <w:tabs>
          <w:tab w:val="left" w:pos="993"/>
        </w:tabs>
        <w:spacing w:after="120" w:line="23" w:lineRule="atLeast"/>
        <w:ind w:left="993" w:right="0" w:hanging="284"/>
        <w:rPr>
          <w:rFonts w:eastAsiaTheme="minorHAnsi"/>
          <w:strike/>
          <w:color w:val="0000FF" w:themeColor="hyperlink"/>
          <w:u w:val="single"/>
          <w:lang w:eastAsia="en-US"/>
        </w:rPr>
      </w:pPr>
      <w:r w:rsidRPr="00DE6626">
        <w:t>adres strony internetowej, na której jest prowadzone postępowanie oraz na której będą zamieszczane zmiany i wyjaśnienia treści SWZ oraz inne dokumenty zamówienia bezpośrednio związane z postępowaniem:</w:t>
      </w:r>
      <w:r w:rsidR="008A198C">
        <w:t xml:space="preserve"> </w:t>
      </w:r>
      <w:hyperlink r:id="rId9" w:history="1">
        <w:r w:rsidR="008A198C" w:rsidRPr="007569A2">
          <w:rPr>
            <w:rStyle w:val="Hipercze"/>
          </w:rPr>
          <w:t>https://platformazakupowa.pl/transakcja/1014768</w:t>
        </w:r>
      </w:hyperlink>
    </w:p>
    <w:p w14:paraId="5E2CFF67" w14:textId="0E0BF902" w:rsidR="008A198C" w:rsidRPr="008A198C" w:rsidRDefault="00544EE4" w:rsidP="008A198C">
      <w:pPr>
        <w:numPr>
          <w:ilvl w:val="0"/>
          <w:numId w:val="9"/>
        </w:numPr>
        <w:tabs>
          <w:tab w:val="left" w:pos="993"/>
        </w:tabs>
        <w:spacing w:after="120" w:line="23" w:lineRule="atLeast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Zamawiający informuje, iż na stronie internetowej Biuletynu Informacji Publicznej </w:t>
      </w:r>
      <w:bookmarkStart w:id="6" w:name="_Hlk94435738"/>
      <w:r w:rsidRPr="00DE6626">
        <w:rPr>
          <w:rFonts w:ascii="Times New Roman" w:eastAsia="Times New Roman" w:hAnsi="Times New Roman" w:cs="Times New Roman"/>
          <w:lang w:eastAsia="pl-PL"/>
        </w:rPr>
        <w:t>Opery Śląskiej w Bytomiu</w:t>
      </w:r>
      <w:r w:rsidR="00536B1C" w:rsidRPr="00DE6626">
        <w:rPr>
          <w:rFonts w:ascii="Times New Roman" w:eastAsia="Times New Roman" w:hAnsi="Times New Roman" w:cs="Times New Roman"/>
          <w:lang w:eastAsia="pl-PL"/>
        </w:rPr>
        <w:t>,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tj.: </w:t>
      </w:r>
      <w:hyperlink r:id="rId10">
        <w:bookmarkEnd w:id="6"/>
        <w:r w:rsidRPr="00DE6626">
          <w:rPr>
            <w:rStyle w:val="Hipercze"/>
            <w:rFonts w:ascii="Times New Roman" w:eastAsia="Times New Roman" w:hAnsi="Times New Roman" w:cs="Times New Roman"/>
            <w:b/>
            <w:bCs/>
            <w:lang w:eastAsia="pl-PL"/>
          </w:rPr>
          <w:t>https://bip-slaskie.pl/osbyt/</w:t>
        </w:r>
      </w:hyperlink>
      <w:r w:rsidRPr="00DE6626">
        <w:rPr>
          <w:rFonts w:ascii="Times New Roman" w:eastAsia="Times New Roman" w:hAnsi="Times New Roman" w:cs="Times New Roman"/>
          <w:b/>
          <w:bCs/>
          <w:color w:val="0000FF"/>
          <w:lang w:eastAsia="pl-PL"/>
        </w:rPr>
        <w:t xml:space="preserve">  </w:t>
      </w:r>
      <w:r w:rsidRPr="00DE6626">
        <w:rPr>
          <w:rFonts w:ascii="Times New Roman" w:eastAsia="Times New Roman" w:hAnsi="Times New Roman" w:cs="Times New Roman"/>
          <w:lang w:eastAsia="pl-PL"/>
        </w:rPr>
        <w:t>znajduje się przekierowanie/odesłanie do</w:t>
      </w:r>
      <w:r w:rsidR="004675AC" w:rsidRPr="00DE6626">
        <w:rPr>
          <w:rFonts w:ascii="Times New Roman" w:eastAsia="Times New Roman" w:hAnsi="Times New Roman" w:cs="Times New Roman"/>
          <w:lang w:eastAsia="pl-PL"/>
        </w:rPr>
        <w:t> </w:t>
      </w:r>
      <w:r w:rsidRPr="00DE6626">
        <w:rPr>
          <w:rFonts w:ascii="Times New Roman" w:eastAsia="Times New Roman" w:hAnsi="Times New Roman" w:cs="Times New Roman"/>
          <w:lang w:eastAsia="pl-PL"/>
        </w:rPr>
        <w:t>Platformy zakupowej Zamawiającego</w:t>
      </w:r>
      <w:bookmarkStart w:id="7" w:name="_Hlk84842232"/>
      <w:r w:rsidRPr="00DE6626">
        <w:rPr>
          <w:rFonts w:ascii="Times New Roman" w:eastAsia="Times New Roman" w:hAnsi="Times New Roman" w:cs="Times New Roman"/>
          <w:lang w:eastAsia="pl-PL"/>
        </w:rPr>
        <w:t>:</w:t>
      </w:r>
      <w:r w:rsidR="008A198C">
        <w:rPr>
          <w:rFonts w:ascii="Times New Roman" w:eastAsia="Times New Roman" w:hAnsi="Times New Roman" w:cs="Times New Roman"/>
          <w:lang w:eastAsia="pl-PL"/>
        </w:rPr>
        <w:t xml:space="preserve"> </w:t>
      </w:r>
      <w:hyperlink r:id="rId11" w:history="1">
        <w:r w:rsidR="008A198C" w:rsidRPr="008A198C">
          <w:rPr>
            <w:rStyle w:val="Hipercze"/>
            <w:rFonts w:ascii="Times New Roman" w:hAnsi="Times New Roman" w:cs="Times New Roman"/>
          </w:rPr>
          <w:t>https://platformazakupowa.pl/transakcja/1014768</w:t>
        </w:r>
      </w:hyperlink>
    </w:p>
    <w:p w14:paraId="7582CE76" w14:textId="725763C7" w:rsidR="00346201" w:rsidRPr="00DE6626" w:rsidRDefault="00544EE4" w:rsidP="008A198C">
      <w:pPr>
        <w:tabs>
          <w:tab w:val="left" w:pos="993"/>
        </w:tabs>
        <w:spacing w:after="600" w:line="23" w:lineRule="atLeast"/>
        <w:ind w:left="992"/>
        <w:rPr>
          <w:rFonts w:ascii="Times New Roman" w:eastAsia="Andale Sans UI" w:hAnsi="Times New Roman" w:cs="Times New Roman"/>
          <w:bCs/>
          <w:lang w:bidi="en-US"/>
        </w:rPr>
      </w:pPr>
      <w:r w:rsidRPr="00DE6626">
        <w:rPr>
          <w:rFonts w:ascii="Times New Roman" w:hAnsi="Times New Roman" w:cs="Times New Roman"/>
          <w:bCs/>
        </w:rPr>
        <w:t>Link będzie prowadził na stronę opublikowanego postępowania</w:t>
      </w:r>
      <w:r w:rsidRPr="00DE6626">
        <w:rPr>
          <w:rFonts w:ascii="Times New Roman" w:eastAsia="Andale Sans UI" w:hAnsi="Times New Roman" w:cs="Times New Roman"/>
          <w:bCs/>
          <w:lang w:bidi="en-US"/>
        </w:rPr>
        <w:t>.</w:t>
      </w:r>
      <w:bookmarkEnd w:id="7"/>
    </w:p>
    <w:p w14:paraId="3637860B" w14:textId="77777777" w:rsidR="00346201" w:rsidRPr="00DE6626" w:rsidRDefault="00544EE4" w:rsidP="008A198C">
      <w:pPr>
        <w:pBdr>
          <w:bottom w:val="single" w:sz="4" w:space="1" w:color="000000"/>
        </w:pBdr>
        <w:tabs>
          <w:tab w:val="left" w:pos="2127"/>
          <w:tab w:val="center" w:pos="4932"/>
        </w:tabs>
        <w:spacing w:after="120" w:line="23" w:lineRule="atLeas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TRYB UDZIELENIA ZAMÓWIENIA PUBLICZNEGO </w:t>
      </w:r>
    </w:p>
    <w:p w14:paraId="0B1E3389" w14:textId="48C938FF" w:rsidR="00346201" w:rsidRPr="00DE6626" w:rsidRDefault="00544EE4" w:rsidP="00DE6626">
      <w:pPr>
        <w:numPr>
          <w:ilvl w:val="0"/>
          <w:numId w:val="11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Postępowanie prowadzone jest w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>trybie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>podstawowym,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zgodnie z ustawą z dnia 11 września 2019 r. Prawo zam</w:t>
      </w:r>
      <w:r w:rsidR="00732DCC" w:rsidRPr="00DE6626">
        <w:rPr>
          <w:rFonts w:ascii="Times New Roman" w:eastAsia="Times New Roman" w:hAnsi="Times New Roman" w:cs="Times New Roman"/>
          <w:lang w:eastAsia="pl-PL"/>
        </w:rPr>
        <w:t>ówień publicznych (Dz. U. z 202</w:t>
      </w:r>
      <w:r w:rsidR="006D5D2A" w:rsidRPr="00DE6626">
        <w:rPr>
          <w:rFonts w:ascii="Times New Roman" w:eastAsia="Times New Roman" w:hAnsi="Times New Roman" w:cs="Times New Roman"/>
          <w:lang w:eastAsia="pl-PL"/>
        </w:rPr>
        <w:t>4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6D5D2A" w:rsidRPr="00DE6626">
        <w:rPr>
          <w:rFonts w:ascii="Times New Roman" w:eastAsia="Times New Roman" w:hAnsi="Times New Roman" w:cs="Times New Roman"/>
          <w:lang w:eastAsia="pl-PL"/>
        </w:rPr>
        <w:t>1320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z późn.zm.)</w:t>
      </w:r>
      <w:r w:rsidR="00536B1C" w:rsidRPr="00DE6626">
        <w:rPr>
          <w:rFonts w:ascii="Times New Roman" w:eastAsia="Times New Roman" w:hAnsi="Times New Roman" w:cs="Times New Roman"/>
          <w:lang w:eastAsia="pl-PL"/>
        </w:rPr>
        <w:t>,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zwaną w dalszej części ustawą. W sprawach nieuregulowanych zapisami niniejszej SWZ, stosuje się przepisy wspomnianej ustawy wraz z aktami wykonawczymi do tej ustawy.</w:t>
      </w:r>
    </w:p>
    <w:p w14:paraId="20ABB296" w14:textId="77777777" w:rsidR="00346201" w:rsidRPr="00DE6626" w:rsidRDefault="00544EE4" w:rsidP="00DE6626">
      <w:pPr>
        <w:numPr>
          <w:ilvl w:val="0"/>
          <w:numId w:val="11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zastrzega sobie prawo do prowadzenia negocjacji (przewiduje możliwość prowadzenia negocjacji) w celu ulepszenia treści ofert, które podlegają ocenie w ramach kryteriów oceny ofert, co oznacza wybór trybu podstawowego, o którym mowa w art. 275 pkt 2 ustawy. Szczegółowe informacje dotyczące prowadzenia negocjacji zawiera rozdział XXVII SWZ.</w:t>
      </w:r>
    </w:p>
    <w:p w14:paraId="75EEF796" w14:textId="77777777" w:rsidR="00346201" w:rsidRPr="005C7FA0" w:rsidRDefault="00544EE4" w:rsidP="00DE6626">
      <w:pPr>
        <w:numPr>
          <w:ilvl w:val="0"/>
          <w:numId w:val="11"/>
        </w:numPr>
        <w:spacing w:after="60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Postępowanie prowadzone jest dla wartości zamówienia mniejszej niż próg unijny.</w:t>
      </w:r>
    </w:p>
    <w:p w14:paraId="0FCFFF7D" w14:textId="69277D8A" w:rsidR="005C7FA0" w:rsidRPr="0080352F" w:rsidRDefault="005C7FA0" w:rsidP="005C7FA0">
      <w:pPr>
        <w:numPr>
          <w:ilvl w:val="0"/>
          <w:numId w:val="11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8" w:name="_Hlk182414809"/>
      <w:r w:rsidRPr="0080352F">
        <w:rPr>
          <w:rFonts w:ascii="Times New Roman" w:hAnsi="Times New Roman" w:cs="Times New Roman"/>
        </w:rPr>
        <w:t xml:space="preserve">Zamówienie jest współfinansowane z środków województwa śląskiego w ramach zadania pod nazwą: „Zakup wyposażenia Opery Śląskiej po zakończeniu projektu </w:t>
      </w:r>
      <w:r w:rsidRPr="0080352F">
        <w:rPr>
          <w:rFonts w:ascii="Times New Roman" w:hAnsi="Times New Roman" w:cs="Times New Roman"/>
          <w:i/>
          <w:iCs/>
        </w:rPr>
        <w:t>Przeprowadzenie prac konserwatorskich, restauratorskich oraz robót budowlanych w celu zwiększenia atrakcyjności Opery Śląskiej i ochrony jej dziedzictwa kulturowego</w:t>
      </w:r>
      <w:r w:rsidRPr="0080352F">
        <w:rPr>
          <w:rFonts w:ascii="Times New Roman" w:hAnsi="Times New Roman" w:cs="Times New Roman"/>
        </w:rPr>
        <w:t>”.</w:t>
      </w:r>
    </w:p>
    <w:bookmarkEnd w:id="8"/>
    <w:p w14:paraId="6B9D2030" w14:textId="77777777" w:rsidR="00346201" w:rsidRPr="00DE6626" w:rsidRDefault="00544EE4" w:rsidP="008A198C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 w:line="23" w:lineRule="atLeas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III.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OPIS PRZEDMIOTU ZAMÓWIENIA </w:t>
      </w:r>
    </w:p>
    <w:p w14:paraId="008A2800" w14:textId="44E22062" w:rsidR="00DE6626" w:rsidRPr="00DE6626" w:rsidRDefault="00544EE4" w:rsidP="00DE6626">
      <w:pPr>
        <w:numPr>
          <w:ilvl w:val="0"/>
          <w:numId w:val="1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>Nazwa zamówienia:</w:t>
      </w:r>
      <w:r w:rsidR="00DE6626"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DE6626" w:rsidRPr="00DE6626">
        <w:rPr>
          <w:rFonts w:ascii="Times New Roman" w:hAnsi="Times New Roman" w:cs="Times New Roman"/>
        </w:rPr>
        <w:t>„Dostawa zestawu profesjonalnych kotłów symfonicznych klasy mistrzowskiej”</w:t>
      </w:r>
    </w:p>
    <w:p w14:paraId="1B240520" w14:textId="229CE46D" w:rsidR="00A36E62" w:rsidRPr="00DE6626" w:rsidRDefault="00B61C42" w:rsidP="00DE6626">
      <w:pPr>
        <w:numPr>
          <w:ilvl w:val="0"/>
          <w:numId w:val="1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bCs/>
          <w:lang w:eastAsia="pl-PL"/>
        </w:rPr>
        <w:t>O</w:t>
      </w:r>
      <w:r w:rsidR="00A36E62" w:rsidRPr="00DE6626">
        <w:rPr>
          <w:rFonts w:ascii="Times New Roman" w:eastAsia="Times New Roman" w:hAnsi="Times New Roman" w:cs="Times New Roman"/>
          <w:b/>
          <w:bCs/>
          <w:lang w:eastAsia="pl-PL"/>
        </w:rPr>
        <w:t>pis przedmiotu zamówienia</w:t>
      </w:r>
      <w:r w:rsidR="00B30BBF">
        <w:rPr>
          <w:rFonts w:ascii="Times New Roman" w:eastAsia="Times New Roman" w:hAnsi="Times New Roman" w:cs="Times New Roman"/>
          <w:b/>
          <w:bCs/>
          <w:lang w:eastAsia="pl-PL"/>
        </w:rPr>
        <w:t xml:space="preserve"> (OPZ).</w:t>
      </w:r>
    </w:p>
    <w:p w14:paraId="12B729F2" w14:textId="185CF745" w:rsidR="00B61C42" w:rsidRPr="00B30BBF" w:rsidRDefault="00B61C42" w:rsidP="00DE6626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  <w:color w:val="auto"/>
        </w:rPr>
      </w:pPr>
      <w:r w:rsidRPr="00DE6626">
        <w:rPr>
          <w:b/>
          <w:bCs/>
        </w:rPr>
        <w:t>Przedmiotem zamówienia jest dostawa z</w:t>
      </w:r>
      <w:r w:rsidRPr="00DE6626">
        <w:rPr>
          <w:rFonts w:eastAsia="Arial"/>
          <w:b/>
          <w:bCs/>
        </w:rPr>
        <w:t xml:space="preserve">estawu czterech </w:t>
      </w:r>
      <w:r w:rsidR="00DE6626" w:rsidRPr="00DE6626">
        <w:rPr>
          <w:rFonts w:eastAsia="Arial"/>
          <w:b/>
          <w:bCs/>
        </w:rPr>
        <w:t xml:space="preserve">profesjonalnych </w:t>
      </w:r>
      <w:r w:rsidRPr="00DE6626">
        <w:rPr>
          <w:rFonts w:eastAsia="Arial"/>
          <w:b/>
          <w:bCs/>
        </w:rPr>
        <w:t>kotłów symfonicznych</w:t>
      </w:r>
      <w:r w:rsidRPr="00DE6626">
        <w:rPr>
          <w:rFonts w:eastAsia="Arial"/>
          <w:b/>
          <w:bCs/>
          <w:spacing w:val="-5"/>
        </w:rPr>
        <w:t xml:space="preserve"> </w:t>
      </w:r>
      <w:r w:rsidRPr="00DE6626">
        <w:rPr>
          <w:rFonts w:eastAsia="Arial"/>
          <w:b/>
          <w:bCs/>
        </w:rPr>
        <w:t xml:space="preserve">klasy </w:t>
      </w:r>
      <w:r w:rsidRPr="00B30BBF">
        <w:rPr>
          <w:rFonts w:eastAsia="Arial"/>
          <w:b/>
          <w:bCs/>
          <w:color w:val="auto"/>
        </w:rPr>
        <w:t>mistrzowskiej</w:t>
      </w:r>
      <w:r w:rsidR="00B43AA2" w:rsidRPr="00B30BBF">
        <w:rPr>
          <w:rFonts w:eastAsia="Arial"/>
          <w:b/>
          <w:bCs/>
          <w:color w:val="auto"/>
        </w:rPr>
        <w:t>, o następujących wymiarach</w:t>
      </w:r>
      <w:r w:rsidR="00B43AA2" w:rsidRPr="00B30BBF">
        <w:rPr>
          <w:rFonts w:eastAsia="Arial"/>
          <w:color w:val="auto"/>
          <w:spacing w:val="-2"/>
        </w:rPr>
        <w:t>:</w:t>
      </w:r>
    </w:p>
    <w:p w14:paraId="319F2DDD" w14:textId="48E447E4" w:rsidR="001A64AB" w:rsidRPr="00DE6626" w:rsidRDefault="001A64AB" w:rsidP="00DE6626">
      <w:pPr>
        <w:pStyle w:val="Akapitzlist"/>
        <w:numPr>
          <w:ilvl w:val="2"/>
          <w:numId w:val="134"/>
        </w:numPr>
        <w:spacing w:after="120" w:line="23" w:lineRule="atLeast"/>
        <w:ind w:left="1134" w:right="0" w:firstLine="0"/>
        <w:rPr>
          <w:b/>
          <w:bCs/>
        </w:rPr>
      </w:pPr>
      <w:bookmarkStart w:id="9" w:name="_Hlk182218646"/>
      <w:r w:rsidRPr="00DE6626">
        <w:rPr>
          <w:rFonts w:eastAsia="Arial"/>
        </w:rPr>
        <w:t>32</w:t>
      </w:r>
      <w:r w:rsidRPr="00DE6626">
        <w:rPr>
          <w:rFonts w:eastAsia="Arial"/>
          <w:spacing w:val="-3"/>
        </w:rPr>
        <w:t xml:space="preserve"> </w:t>
      </w:r>
      <w:r w:rsidRPr="00DE6626">
        <w:rPr>
          <w:rFonts w:eastAsia="Arial"/>
        </w:rPr>
        <w:t>“/</w:t>
      </w:r>
      <w:r w:rsidRPr="00DE6626">
        <w:rPr>
          <w:rFonts w:eastAsia="Arial"/>
          <w:spacing w:val="-2"/>
        </w:rPr>
        <w:t xml:space="preserve"> </w:t>
      </w:r>
      <w:r w:rsidRPr="00DE6626">
        <w:rPr>
          <w:rFonts w:eastAsia="Arial"/>
        </w:rPr>
        <w:t>814</w:t>
      </w:r>
      <w:r w:rsidRPr="00DE6626">
        <w:rPr>
          <w:rFonts w:eastAsia="Arial"/>
          <w:spacing w:val="-2"/>
        </w:rPr>
        <w:t xml:space="preserve"> </w:t>
      </w:r>
      <w:r w:rsidRPr="00DE6626">
        <w:rPr>
          <w:rFonts w:eastAsia="Arial"/>
          <w:spacing w:val="-5"/>
        </w:rPr>
        <w:t>mm zakres stroju C – c</w:t>
      </w:r>
    </w:p>
    <w:p w14:paraId="42AF3E8B" w14:textId="75BF9C2A" w:rsidR="001A64AB" w:rsidRPr="00DE6626" w:rsidRDefault="001A64AB" w:rsidP="00DE6626">
      <w:pPr>
        <w:pStyle w:val="Akapitzlist"/>
        <w:numPr>
          <w:ilvl w:val="2"/>
          <w:numId w:val="134"/>
        </w:numPr>
        <w:spacing w:after="120" w:line="23" w:lineRule="atLeast"/>
        <w:ind w:left="1134" w:right="0" w:firstLine="0"/>
        <w:rPr>
          <w:b/>
          <w:bCs/>
        </w:rPr>
      </w:pPr>
      <w:proofErr w:type="gramStart"/>
      <w:r w:rsidRPr="00DE6626">
        <w:rPr>
          <w:rFonts w:eastAsia="Arial"/>
        </w:rPr>
        <w:t>29”/</w:t>
      </w:r>
      <w:proofErr w:type="gramEnd"/>
      <w:r w:rsidRPr="00DE6626">
        <w:rPr>
          <w:rFonts w:eastAsia="Arial"/>
          <w:spacing w:val="56"/>
        </w:rPr>
        <w:t xml:space="preserve"> </w:t>
      </w:r>
      <w:r w:rsidRPr="00DE6626">
        <w:rPr>
          <w:rFonts w:eastAsia="Arial"/>
        </w:rPr>
        <w:t>736</w:t>
      </w:r>
      <w:r w:rsidRPr="00DE6626">
        <w:rPr>
          <w:rFonts w:eastAsia="Arial"/>
          <w:spacing w:val="-2"/>
        </w:rPr>
        <w:t xml:space="preserve"> </w:t>
      </w:r>
      <w:r w:rsidRPr="00DE6626">
        <w:rPr>
          <w:rFonts w:eastAsia="Arial"/>
          <w:spacing w:val="-5"/>
        </w:rPr>
        <w:t>mm zakres stroju E – d</w:t>
      </w:r>
    </w:p>
    <w:p w14:paraId="57FF2A5E" w14:textId="44D7C187" w:rsidR="001A64AB" w:rsidRPr="00DE6626" w:rsidRDefault="001A64AB" w:rsidP="00DE6626">
      <w:pPr>
        <w:pStyle w:val="Akapitzlist"/>
        <w:numPr>
          <w:ilvl w:val="2"/>
          <w:numId w:val="134"/>
        </w:numPr>
        <w:spacing w:after="120" w:line="23" w:lineRule="atLeast"/>
        <w:ind w:left="1134" w:right="0" w:firstLine="0"/>
        <w:rPr>
          <w:b/>
          <w:bCs/>
        </w:rPr>
      </w:pPr>
      <w:proofErr w:type="gramStart"/>
      <w:r w:rsidRPr="00DE6626">
        <w:rPr>
          <w:rFonts w:eastAsia="Arial"/>
        </w:rPr>
        <w:t>26”/</w:t>
      </w:r>
      <w:proofErr w:type="gramEnd"/>
      <w:r w:rsidRPr="00DE6626">
        <w:rPr>
          <w:rFonts w:eastAsia="Arial"/>
          <w:spacing w:val="56"/>
        </w:rPr>
        <w:t xml:space="preserve"> </w:t>
      </w:r>
      <w:r w:rsidRPr="00DE6626">
        <w:rPr>
          <w:rFonts w:eastAsia="Arial"/>
        </w:rPr>
        <w:t>660</w:t>
      </w:r>
      <w:r w:rsidRPr="00DE6626">
        <w:rPr>
          <w:rFonts w:eastAsia="Arial"/>
          <w:spacing w:val="-2"/>
        </w:rPr>
        <w:t xml:space="preserve"> </w:t>
      </w:r>
      <w:r w:rsidRPr="00DE6626">
        <w:rPr>
          <w:rFonts w:eastAsia="Arial"/>
          <w:spacing w:val="-5"/>
        </w:rPr>
        <w:t>mm zakres stroju A – g</w:t>
      </w:r>
    </w:p>
    <w:p w14:paraId="73094A1D" w14:textId="39545D12" w:rsidR="001A64AB" w:rsidRPr="00DE6626" w:rsidRDefault="001A64AB" w:rsidP="00DE6626">
      <w:pPr>
        <w:pStyle w:val="Akapitzlist"/>
        <w:numPr>
          <w:ilvl w:val="2"/>
          <w:numId w:val="134"/>
        </w:numPr>
        <w:spacing w:after="120" w:line="23" w:lineRule="atLeast"/>
        <w:ind w:left="1134" w:right="0" w:firstLine="0"/>
        <w:rPr>
          <w:b/>
          <w:bCs/>
        </w:rPr>
      </w:pPr>
      <w:proofErr w:type="gramStart"/>
      <w:r w:rsidRPr="00DE6626">
        <w:rPr>
          <w:rFonts w:eastAsia="Arial"/>
        </w:rPr>
        <w:t>23”/</w:t>
      </w:r>
      <w:proofErr w:type="gramEnd"/>
      <w:r w:rsidRPr="00DE6626">
        <w:rPr>
          <w:rFonts w:eastAsia="Arial"/>
          <w:spacing w:val="56"/>
        </w:rPr>
        <w:t xml:space="preserve"> </w:t>
      </w:r>
      <w:r w:rsidRPr="00DE6626">
        <w:rPr>
          <w:rFonts w:eastAsia="Arial"/>
        </w:rPr>
        <w:t>584</w:t>
      </w:r>
      <w:r w:rsidRPr="00DE6626">
        <w:rPr>
          <w:rFonts w:eastAsia="Arial"/>
          <w:spacing w:val="-2"/>
        </w:rPr>
        <w:t xml:space="preserve"> </w:t>
      </w:r>
      <w:r w:rsidRPr="00DE6626">
        <w:rPr>
          <w:rFonts w:eastAsia="Arial"/>
          <w:spacing w:val="-5"/>
        </w:rPr>
        <w:t xml:space="preserve">mm zakres stroju c </w:t>
      </w:r>
      <w:r w:rsidR="001D22A1">
        <w:rPr>
          <w:rFonts w:eastAsia="Arial"/>
          <w:spacing w:val="-5"/>
        </w:rPr>
        <w:t>–</w:t>
      </w:r>
      <w:r w:rsidRPr="00DE6626">
        <w:rPr>
          <w:rFonts w:eastAsia="Arial"/>
          <w:spacing w:val="-5"/>
        </w:rPr>
        <w:t xml:space="preserve"> a</w:t>
      </w:r>
    </w:p>
    <w:bookmarkEnd w:id="9"/>
    <w:p w14:paraId="350B3198" w14:textId="0B6AE350" w:rsidR="001A64AB" w:rsidRPr="00DE6626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rPr>
          <w:rFonts w:eastAsia="Arial"/>
        </w:rPr>
        <w:lastRenderedPageBreak/>
        <w:t>Ustawienie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International.</w:t>
      </w:r>
    </w:p>
    <w:p w14:paraId="3561EF37" w14:textId="1E9F38D9" w:rsidR="001A64AB" w:rsidRPr="00DE6626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rPr>
          <w:rFonts w:eastAsia="Arial"/>
        </w:rPr>
        <w:t>Misy</w:t>
      </w:r>
      <w:r w:rsidRPr="00DE6626">
        <w:rPr>
          <w:rFonts w:eastAsia="Arial"/>
          <w:spacing w:val="-3"/>
        </w:rPr>
        <w:t xml:space="preserve"> </w:t>
      </w:r>
      <w:r w:rsidRPr="00DE6626">
        <w:rPr>
          <w:rFonts w:eastAsia="Arial"/>
        </w:rPr>
        <w:t>w</w:t>
      </w:r>
      <w:r w:rsidRPr="00DE6626">
        <w:rPr>
          <w:rFonts w:eastAsia="Arial"/>
          <w:spacing w:val="-3"/>
        </w:rPr>
        <w:t xml:space="preserve"> </w:t>
      </w:r>
      <w:r w:rsidRPr="00DE6626">
        <w:rPr>
          <w:rFonts w:eastAsia="Arial"/>
        </w:rPr>
        <w:t>wykonane</w:t>
      </w:r>
      <w:r w:rsidRPr="00DE6626">
        <w:rPr>
          <w:rFonts w:eastAsia="Arial"/>
          <w:spacing w:val="-3"/>
        </w:rPr>
        <w:t xml:space="preserve"> </w:t>
      </w:r>
      <w:r w:rsidRPr="00DE6626">
        <w:rPr>
          <w:rFonts w:eastAsia="Arial"/>
        </w:rPr>
        <w:t>z</w:t>
      </w:r>
      <w:r w:rsidRPr="00DE6626">
        <w:rPr>
          <w:rFonts w:eastAsia="Arial"/>
          <w:spacing w:val="-3"/>
        </w:rPr>
        <w:t xml:space="preserve"> </w:t>
      </w:r>
      <w:r w:rsidRPr="00DE6626">
        <w:rPr>
          <w:rFonts w:eastAsia="Arial"/>
          <w:spacing w:val="-2"/>
        </w:rPr>
        <w:t xml:space="preserve">miedzi, w 100% </w:t>
      </w:r>
      <w:r w:rsidRPr="00DE6626">
        <w:rPr>
          <w:rFonts w:eastAsia="Arial"/>
        </w:rPr>
        <w:t>kute</w:t>
      </w:r>
      <w:r w:rsidRPr="00DE6626">
        <w:rPr>
          <w:rFonts w:eastAsia="Arial"/>
          <w:spacing w:val="-4"/>
        </w:rPr>
        <w:t xml:space="preserve"> </w:t>
      </w:r>
      <w:r w:rsidRPr="00DE6626">
        <w:rPr>
          <w:rFonts w:eastAsia="Arial"/>
          <w:spacing w:val="-2"/>
        </w:rPr>
        <w:t xml:space="preserve">ręcznie, ręcznie młotkowane, </w:t>
      </w:r>
      <w:r w:rsidRPr="00DE6626">
        <w:rPr>
          <w:rFonts w:eastAsia="Arial"/>
        </w:rPr>
        <w:t>model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  <w:spacing w:val="-2"/>
        </w:rPr>
        <w:t xml:space="preserve">berliński - płaski owal, </w:t>
      </w:r>
      <w:r w:rsidRPr="00DE6626">
        <w:rPr>
          <w:rFonts w:eastAsia="Arial"/>
        </w:rPr>
        <w:t>polerowane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  <w:spacing w:val="-2"/>
        </w:rPr>
        <w:t xml:space="preserve">lakierowane, </w:t>
      </w:r>
      <w:r w:rsidRPr="00DE6626">
        <w:rPr>
          <w:rFonts w:eastAsia="Arial"/>
        </w:rPr>
        <w:t>krawędzie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mis</w:t>
      </w:r>
      <w:r w:rsidRPr="00DE6626">
        <w:rPr>
          <w:rFonts w:eastAsia="Arial"/>
          <w:spacing w:val="-4"/>
        </w:rPr>
        <w:t xml:space="preserve"> </w:t>
      </w:r>
      <w:r w:rsidRPr="00DE6626">
        <w:rPr>
          <w:rFonts w:eastAsia="Arial"/>
        </w:rPr>
        <w:t>w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stylu</w:t>
      </w:r>
      <w:r w:rsidRPr="00DE6626">
        <w:rPr>
          <w:rFonts w:eastAsia="Arial"/>
          <w:spacing w:val="-4"/>
        </w:rPr>
        <w:t xml:space="preserve"> </w:t>
      </w:r>
      <w:r w:rsidRPr="00DE6626">
        <w:rPr>
          <w:rFonts w:eastAsia="Arial"/>
          <w:spacing w:val="-2"/>
        </w:rPr>
        <w:t>berlińskim.</w:t>
      </w:r>
    </w:p>
    <w:p w14:paraId="1780FB0A" w14:textId="147B06F9" w:rsidR="001A64AB" w:rsidRPr="00DE6626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rPr>
          <w:rFonts w:eastAsia="Arial"/>
        </w:rPr>
        <w:t>Obręcze</w:t>
      </w:r>
      <w:r w:rsidRPr="00DE6626">
        <w:rPr>
          <w:rFonts w:eastAsia="Arial"/>
          <w:spacing w:val="-9"/>
        </w:rPr>
        <w:t xml:space="preserve"> </w:t>
      </w:r>
      <w:r w:rsidRPr="00DE6626">
        <w:rPr>
          <w:rFonts w:eastAsia="Arial"/>
        </w:rPr>
        <w:t>wykonane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z najwyższej jakości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stali</w:t>
      </w:r>
      <w:r w:rsidRPr="00DE6626">
        <w:rPr>
          <w:rFonts w:eastAsia="Arial"/>
          <w:spacing w:val="-2"/>
        </w:rPr>
        <w:t>, profilowane, malowane proszkowo na kolor czarno-srebrny,</w:t>
      </w:r>
      <w:r w:rsidRPr="00DE6626">
        <w:rPr>
          <w:rFonts w:eastAsia="Arial"/>
        </w:rPr>
        <w:t xml:space="preserve"> odporne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na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zadrapania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  <w:spacing w:val="-2"/>
        </w:rPr>
        <w:t xml:space="preserve">uderzenia, </w:t>
      </w:r>
      <w:r w:rsidRPr="00DE6626">
        <w:rPr>
          <w:rFonts w:eastAsia="Arial"/>
        </w:rPr>
        <w:t>oczka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na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śruby</w:t>
      </w:r>
      <w:r w:rsidRPr="00DE6626">
        <w:rPr>
          <w:rFonts w:eastAsia="Arial"/>
          <w:spacing w:val="-5"/>
        </w:rPr>
        <w:t xml:space="preserve"> strojeniowe </w:t>
      </w:r>
      <w:r w:rsidRPr="00DE6626">
        <w:rPr>
          <w:rFonts w:eastAsia="Arial"/>
        </w:rPr>
        <w:t>montowane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  <w:spacing w:val="-2"/>
        </w:rPr>
        <w:t xml:space="preserve">zewnętrznie, </w:t>
      </w:r>
      <w:r w:rsidRPr="00DE6626">
        <w:rPr>
          <w:rFonts w:eastAsia="Arial"/>
        </w:rPr>
        <w:t>śruby</w:t>
      </w:r>
      <w:r w:rsidRPr="00DE6626">
        <w:rPr>
          <w:rFonts w:eastAsia="Arial"/>
          <w:spacing w:val="-9"/>
        </w:rPr>
        <w:t xml:space="preserve"> </w:t>
      </w:r>
      <w:r w:rsidRPr="00DE6626">
        <w:rPr>
          <w:rFonts w:eastAsia="Arial"/>
        </w:rPr>
        <w:t>strojeniowe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kompletnie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schowane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w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  <w:spacing w:val="-2"/>
        </w:rPr>
        <w:t xml:space="preserve">obręczy. </w:t>
      </w:r>
    </w:p>
    <w:p w14:paraId="7DE3D7E4" w14:textId="00D4CB84" w:rsidR="001A64AB" w:rsidRPr="00DE6626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rPr>
          <w:rFonts w:eastAsia="Arial"/>
        </w:rPr>
        <w:t xml:space="preserve">Pedał strojeniowy bezstopniowy, model berliński zapewniający całkowicie bezgłośną pracę. Pedał z możliwością indywidualnego ustawienia pozycji, możliwość ustawienia kąta nachylenia pedału dla zapewnienie maksymalnego komfortu kotlistom o różnym wzroście. Dźwignia blokady pedału z możliwością regulacji i dopasowania do rozmiaru stopy kotlisty. </w:t>
      </w:r>
      <w:proofErr w:type="spellStart"/>
      <w:r w:rsidRPr="00DE6626">
        <w:rPr>
          <w:rFonts w:eastAsia="Arial"/>
        </w:rPr>
        <w:t>Kontroparcie</w:t>
      </w:r>
      <w:proofErr w:type="spellEnd"/>
      <w:r w:rsidRPr="00DE6626">
        <w:rPr>
          <w:rFonts w:eastAsia="Arial"/>
        </w:rPr>
        <w:t xml:space="preserve"> dla stopy kotlisty z możliwością indywidualnej regulacji. Możliwość łatwej adaptacji pedału dla systemu ustawienia kotłów - International (kocioł basowy </w:t>
      </w:r>
      <w:r w:rsidR="00A230BC">
        <w:rPr>
          <w:rFonts w:eastAsia="Arial"/>
        </w:rPr>
        <w:br/>
      </w:r>
      <w:r w:rsidRPr="00DE6626">
        <w:rPr>
          <w:rFonts w:eastAsia="Arial"/>
        </w:rPr>
        <w:t>z lewej strony) lub systemu Berliner (kocioł basowy z prawej strony).</w:t>
      </w:r>
    </w:p>
    <w:p w14:paraId="236FA48F" w14:textId="6B02851C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rPr>
          <w:rFonts w:eastAsia="Arial"/>
        </w:rPr>
        <w:t>Zegar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skali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z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dużymi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odstępami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między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  <w:spacing w:val="-2"/>
        </w:rPr>
        <w:t xml:space="preserve">dźwiękami pozwalający na bardzo precyzyjne dostrojenie. Pozycja wskazówki z możliwością szybkiej regulacji za pomocą dźwigni zaciskowej. Szyna skali pochylona w stronę kotlisty dla optymalnej czytelności. Szyna skali pokryta czarnym chromem dla uniknięcia odblasków. </w:t>
      </w:r>
      <w:r w:rsidRPr="00DE6626">
        <w:rPr>
          <w:rFonts w:eastAsia="Arial"/>
        </w:rPr>
        <w:t>Literki oznaczenia dźwięków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czarne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na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białym</w:t>
      </w:r>
      <w:r w:rsidRPr="00DE6626">
        <w:rPr>
          <w:rFonts w:eastAsia="Arial"/>
          <w:spacing w:val="-5"/>
        </w:rPr>
        <w:t xml:space="preserve"> tle. Literki dźwięków posiadające </w:t>
      </w:r>
      <w:r w:rsidRPr="00DE6626">
        <w:rPr>
          <w:rFonts w:eastAsia="Arial"/>
        </w:rPr>
        <w:t>możliwość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swobodnego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przesuwania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w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obu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  <w:spacing w:val="-2"/>
        </w:rPr>
        <w:t xml:space="preserve">kierunkach na szynie skali. </w:t>
      </w:r>
      <w:r w:rsidRPr="00DE6626">
        <w:rPr>
          <w:rFonts w:eastAsia="Arial"/>
        </w:rPr>
        <w:t>Szyna</w:t>
      </w:r>
      <w:r w:rsidRPr="00DE6626">
        <w:rPr>
          <w:rFonts w:eastAsia="Arial"/>
          <w:spacing w:val="-6"/>
        </w:rPr>
        <w:t xml:space="preserve"> skali </w:t>
      </w:r>
      <w:r w:rsidRPr="00DE6626">
        <w:rPr>
          <w:rFonts w:eastAsia="Arial"/>
        </w:rPr>
        <w:t>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wskaźnik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zabezpieczone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metalową</w:t>
      </w:r>
      <w:r w:rsidRPr="00DE6626">
        <w:rPr>
          <w:rFonts w:eastAsia="Arial"/>
          <w:color w:val="FF0000"/>
          <w:spacing w:val="-6"/>
        </w:rPr>
        <w:t xml:space="preserve"> </w:t>
      </w:r>
      <w:r w:rsidRPr="00DE6626">
        <w:rPr>
          <w:rFonts w:eastAsia="Arial"/>
        </w:rPr>
        <w:t>płytą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mocowaną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w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4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  <w:spacing w:val="-2"/>
        </w:rPr>
        <w:t>punktach dla maksymalnej ochrony podczas transportu.</w:t>
      </w:r>
      <w:r w:rsidRPr="00DE6626">
        <w:rPr>
          <w:rFonts w:eastAsia="Arial"/>
        </w:rPr>
        <w:t xml:space="preserve"> Możliwość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ustawienia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2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kotłów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bardzo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blisko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  <w:spacing w:val="-2"/>
        </w:rPr>
        <w:t xml:space="preserve">siebie dzięki płaskiej konstrukcji stroika. </w:t>
      </w:r>
      <w:r w:rsidRPr="00DE6626">
        <w:rPr>
          <w:rFonts w:eastAsia="Arial"/>
        </w:rPr>
        <w:t>Wskaźnik</w:t>
      </w:r>
      <w:r w:rsidRPr="00DE6626">
        <w:rPr>
          <w:rFonts w:eastAsia="Arial"/>
          <w:spacing w:val="-8"/>
        </w:rPr>
        <w:t xml:space="preserve"> </w:t>
      </w:r>
      <w:r w:rsidRPr="00DE6626">
        <w:rPr>
          <w:rFonts w:eastAsia="Arial"/>
        </w:rPr>
        <w:t>zegara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wykonany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ze</w:t>
      </w:r>
      <w:r w:rsidRPr="00DE6626">
        <w:rPr>
          <w:rFonts w:eastAsia="Arial"/>
          <w:spacing w:val="-6"/>
        </w:rPr>
        <w:t xml:space="preserve"> </w:t>
      </w:r>
      <w:r w:rsidRPr="00DE6626">
        <w:rPr>
          <w:rFonts w:eastAsia="Arial"/>
        </w:rPr>
        <w:t>stali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  <w:spacing w:val="-2"/>
        </w:rPr>
        <w:t xml:space="preserve">nierdzewnej. </w:t>
      </w:r>
      <w:r w:rsidRPr="00DE6626">
        <w:rPr>
          <w:rFonts w:eastAsia="Arial"/>
        </w:rPr>
        <w:t>Wskaźnik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zamortyzowany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gumowymi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łączeniami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zabezpieczającymi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 xml:space="preserve">przed </w:t>
      </w:r>
      <w:r w:rsidRPr="00DE6626">
        <w:rPr>
          <w:rFonts w:eastAsia="Arial"/>
          <w:spacing w:val="-2"/>
        </w:rPr>
        <w:t>wibracjami.</w:t>
      </w:r>
    </w:p>
    <w:p w14:paraId="2DD1FE3B" w14:textId="331DFB3C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Kotły wyposażone w profesjonalne membrany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 xml:space="preserve">REMO </w:t>
      </w:r>
      <w:proofErr w:type="spellStart"/>
      <w:r w:rsidRPr="00940058">
        <w:rPr>
          <w:rFonts w:eastAsia="Arial"/>
        </w:rPr>
        <w:t>Renaissance</w:t>
      </w:r>
      <w:proofErr w:type="spellEnd"/>
      <w:r w:rsidRPr="00940058">
        <w:rPr>
          <w:rFonts w:eastAsia="Arial"/>
        </w:rPr>
        <w:t xml:space="preserve"> z tworzywa sztucznego, grubość folii 190 </w:t>
      </w:r>
      <w:r w:rsidRPr="00940058">
        <w:rPr>
          <w:rFonts w:eastAsia="Arial"/>
          <w:shd w:val="clear" w:color="auto" w:fill="FAFAFA"/>
        </w:rPr>
        <w:t>µ, z aluminiową obręczą.</w:t>
      </w:r>
    </w:p>
    <w:p w14:paraId="22A4509C" w14:textId="5BA063B5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Kotły wyposażone w dostrajacz</w:t>
      </w:r>
      <w:r w:rsidRPr="00940058">
        <w:rPr>
          <w:rFonts w:eastAsia="Arial"/>
          <w:spacing w:val="-10"/>
        </w:rPr>
        <w:t xml:space="preserve"> </w:t>
      </w:r>
      <w:r w:rsidRPr="00940058">
        <w:rPr>
          <w:rFonts w:eastAsia="Arial"/>
          <w:spacing w:val="-2"/>
        </w:rPr>
        <w:t>ręczny. Drążek dostrajacza wykonany ze stali nierdzewnej zakończony w górnej części kwadratowym trzpieniem</w:t>
      </w:r>
      <w:r w:rsidR="00BC5785">
        <w:rPr>
          <w:rFonts w:eastAsia="Arial"/>
          <w:spacing w:val="-2"/>
        </w:rPr>
        <w:t>,</w:t>
      </w:r>
      <w:r w:rsidRPr="00940058">
        <w:rPr>
          <w:rFonts w:eastAsia="Arial"/>
          <w:spacing w:val="-2"/>
        </w:rPr>
        <w:t xml:space="preserve"> do którego mocowany jest uchwyt. Uchwyt dostrajacza zdejmowalny w możliwością zastosowania korby lub uchwytu </w:t>
      </w:r>
      <w:r w:rsidR="00940058">
        <w:rPr>
          <w:rFonts w:eastAsia="Arial"/>
          <w:spacing w:val="-2"/>
        </w:rPr>
        <w:br/>
      </w:r>
      <w:r w:rsidRPr="00940058">
        <w:rPr>
          <w:rFonts w:eastAsia="Arial"/>
          <w:spacing w:val="-2"/>
        </w:rPr>
        <w:t>w kształcie litery „T”. Dostrajacz zapewniający całkowicie bezszelestną pracę. Dodatkowy wskaźnik rezerwy możliwości regulacji stroju dostrajaczem ręcznym.</w:t>
      </w:r>
      <w:r w:rsidRPr="00940058">
        <w:rPr>
          <w:rFonts w:eastAsia="Arial"/>
        </w:rPr>
        <w:t xml:space="preserve"> Precyzyjne i drobne uzwojenie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dostrajacza</w:t>
      </w:r>
      <w:r w:rsidRPr="00940058">
        <w:rPr>
          <w:rFonts w:eastAsia="Arial"/>
          <w:spacing w:val="-6"/>
        </w:rPr>
        <w:t xml:space="preserve"> pozwalające na </w:t>
      </w:r>
      <w:r w:rsidRPr="00940058">
        <w:rPr>
          <w:rFonts w:eastAsia="Arial"/>
        </w:rPr>
        <w:t>bardzo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dokładne zmiany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  <w:spacing w:val="-2"/>
        </w:rPr>
        <w:t>stroju.</w:t>
      </w:r>
    </w:p>
    <w:p w14:paraId="0577A920" w14:textId="26F0A3A6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Części</w:t>
      </w:r>
      <w:r w:rsidRPr="00940058">
        <w:rPr>
          <w:rFonts w:eastAsia="Arial"/>
          <w:spacing w:val="-10"/>
        </w:rPr>
        <w:t xml:space="preserve"> </w:t>
      </w:r>
      <w:r w:rsidRPr="00940058">
        <w:rPr>
          <w:rFonts w:eastAsia="Arial"/>
        </w:rPr>
        <w:t>mechaniczne</w:t>
      </w:r>
      <w:r w:rsidRPr="00940058">
        <w:rPr>
          <w:rFonts w:eastAsia="Arial"/>
          <w:spacing w:val="-7"/>
        </w:rPr>
        <w:t xml:space="preserve"> kotłów </w:t>
      </w:r>
      <w:r w:rsidRPr="00940058">
        <w:rPr>
          <w:rFonts w:eastAsia="Arial"/>
        </w:rPr>
        <w:t>wykonane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ze stali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nierdzewnej.</w:t>
      </w:r>
    </w:p>
    <w:p w14:paraId="435D66D9" w14:textId="203BF687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Każdy kocioł wyposażony w 8 prętów strojeniowych. Pręty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strojeniowe</w:t>
      </w:r>
      <w:r w:rsidRPr="00940058">
        <w:rPr>
          <w:rFonts w:eastAsia="Arial"/>
          <w:spacing w:val="-8"/>
        </w:rPr>
        <w:t xml:space="preserve"> wykonane ze stali nierdzewnej, </w:t>
      </w:r>
      <w:r w:rsidRPr="00940058">
        <w:rPr>
          <w:rFonts w:eastAsia="Arial"/>
          <w:spacing w:val="-2"/>
        </w:rPr>
        <w:t xml:space="preserve">polerowane. </w:t>
      </w:r>
      <w:r w:rsidRPr="00940058">
        <w:rPr>
          <w:rFonts w:eastAsia="Arial"/>
        </w:rPr>
        <w:t>Gwinty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śrub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walcowane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</w:rPr>
        <w:t>(nie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  <w:spacing w:val="-2"/>
        </w:rPr>
        <w:t xml:space="preserve">przycinane) w celu osiągnięcia maksymalnej trwałości. Do prowadzenia prętów strojeniowych zastosowane </w:t>
      </w:r>
      <w:r w:rsidRPr="00940058">
        <w:rPr>
          <w:rFonts w:eastAsia="Arial"/>
        </w:rPr>
        <w:t>podkładki</w:t>
      </w:r>
      <w:r w:rsidRPr="00940058">
        <w:rPr>
          <w:rFonts w:eastAsia="Arial"/>
          <w:spacing w:val="-10"/>
        </w:rPr>
        <w:t xml:space="preserve"> </w:t>
      </w:r>
      <w:r w:rsidRPr="00940058">
        <w:rPr>
          <w:rFonts w:eastAsia="Arial"/>
        </w:rPr>
        <w:t>plastikowe</w:t>
      </w:r>
      <w:r w:rsidRPr="00940058">
        <w:rPr>
          <w:rFonts w:eastAsia="Arial"/>
          <w:spacing w:val="-10"/>
        </w:rPr>
        <w:t xml:space="preserve"> </w:t>
      </w:r>
      <w:r w:rsidRPr="00940058">
        <w:rPr>
          <w:rFonts w:eastAsia="Arial"/>
        </w:rPr>
        <w:t>zabezpieczające</w:t>
      </w:r>
      <w:r w:rsidRPr="00940058">
        <w:rPr>
          <w:rFonts w:eastAsia="Arial"/>
          <w:spacing w:val="-10"/>
        </w:rPr>
        <w:t xml:space="preserve"> pręt strojeniowy </w:t>
      </w:r>
      <w:r w:rsidRPr="00940058">
        <w:rPr>
          <w:rFonts w:eastAsia="Arial"/>
        </w:rPr>
        <w:t>przed</w:t>
      </w:r>
      <w:r w:rsidRPr="00940058">
        <w:rPr>
          <w:rFonts w:eastAsia="Arial"/>
          <w:spacing w:val="-9"/>
        </w:rPr>
        <w:t xml:space="preserve"> </w:t>
      </w:r>
      <w:r w:rsidRPr="00940058">
        <w:rPr>
          <w:rFonts w:eastAsia="Arial"/>
          <w:spacing w:val="-2"/>
        </w:rPr>
        <w:t xml:space="preserve">wibracjami. Zastosowane </w:t>
      </w:r>
      <w:r w:rsidRPr="00940058">
        <w:rPr>
          <w:rFonts w:eastAsia="Arial"/>
        </w:rPr>
        <w:t>osłony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gumowe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zabezpieczające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gwinty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przed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zabrudzeniem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i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  <w:spacing w:val="-2"/>
        </w:rPr>
        <w:t xml:space="preserve">uszkodzeniem. </w:t>
      </w:r>
      <w:r w:rsidRPr="00940058">
        <w:rPr>
          <w:rFonts w:eastAsia="Arial"/>
        </w:rPr>
        <w:t>Specjalne nakrętki kulowe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do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śrub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strojeniowych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</w:rPr>
        <w:t>zintegrowane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z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gwiazdą,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wykonane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z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  <w:spacing w:val="-2"/>
        </w:rPr>
        <w:t>brązu ułatwiające centrowanie prętów strojeniowych podczas wymiany naciągów.</w:t>
      </w:r>
    </w:p>
    <w:p w14:paraId="2BC556CD" w14:textId="376D68B1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Rama odlana z wysokiej jakości stopu aluminium, pokryta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lakierem</w:t>
      </w:r>
      <w:r w:rsidRPr="00940058">
        <w:rPr>
          <w:rFonts w:eastAsia="Arial"/>
          <w:spacing w:val="-9"/>
        </w:rPr>
        <w:t xml:space="preserve"> </w:t>
      </w:r>
      <w:r w:rsidRPr="00940058">
        <w:rPr>
          <w:rFonts w:eastAsia="Arial"/>
        </w:rPr>
        <w:t>proszkowym</w:t>
      </w:r>
      <w:r w:rsidRPr="00940058">
        <w:rPr>
          <w:rFonts w:eastAsia="Arial"/>
          <w:spacing w:val="-8"/>
        </w:rPr>
        <w:t xml:space="preserve"> </w:t>
      </w:r>
      <w:r w:rsidR="00A230BC">
        <w:rPr>
          <w:rFonts w:eastAsia="Arial"/>
          <w:spacing w:val="-8"/>
        </w:rPr>
        <w:br/>
      </w:r>
      <w:r w:rsidRPr="00940058">
        <w:rPr>
          <w:rFonts w:eastAsia="Arial"/>
        </w:rPr>
        <w:t>w</w:t>
      </w:r>
      <w:r w:rsidRPr="00940058">
        <w:rPr>
          <w:rFonts w:eastAsia="Arial"/>
          <w:spacing w:val="-9"/>
        </w:rPr>
        <w:t xml:space="preserve"> </w:t>
      </w:r>
      <w:r w:rsidRPr="00940058">
        <w:rPr>
          <w:rFonts w:eastAsia="Arial"/>
        </w:rPr>
        <w:t>kolorze</w:t>
      </w:r>
      <w:r w:rsidRPr="00940058">
        <w:rPr>
          <w:rFonts w:eastAsia="Arial"/>
          <w:spacing w:val="-8"/>
        </w:rPr>
        <w:t xml:space="preserve"> </w:t>
      </w:r>
      <w:r w:rsidRPr="00940058">
        <w:rPr>
          <w:rFonts w:eastAsia="Arial"/>
        </w:rPr>
        <w:t>srebrno-</w:t>
      </w:r>
      <w:r w:rsidRPr="00940058">
        <w:rPr>
          <w:rFonts w:eastAsia="Arial"/>
          <w:spacing w:val="-2"/>
        </w:rPr>
        <w:t xml:space="preserve">czarnym. Gwiazda strojeniowa maksymalnie stabilna z zastosowaniem </w:t>
      </w:r>
      <w:r w:rsidR="00A230BC">
        <w:rPr>
          <w:rFonts w:eastAsia="Arial"/>
          <w:spacing w:val="-2"/>
        </w:rPr>
        <w:br/>
      </w:r>
      <w:r w:rsidRPr="00940058">
        <w:rPr>
          <w:rFonts w:eastAsia="Arial"/>
          <w:spacing w:val="-2"/>
        </w:rPr>
        <w:t xml:space="preserve">8 żeber wzmacniających pozwalających na idealne utrzymanie stroju instrumentu. </w:t>
      </w:r>
      <w:r w:rsidRPr="00940058">
        <w:rPr>
          <w:rFonts w:eastAsia="Arial"/>
        </w:rPr>
        <w:t>Misy</w:t>
      </w:r>
      <w:r w:rsidRPr="00940058">
        <w:rPr>
          <w:rFonts w:eastAsia="Arial"/>
          <w:spacing w:val="-9"/>
        </w:rPr>
        <w:t xml:space="preserve"> </w:t>
      </w:r>
      <w:r w:rsidRPr="00940058">
        <w:rPr>
          <w:rFonts w:eastAsia="Arial"/>
        </w:rPr>
        <w:t>zawieszone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na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słupkach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bez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dodatkowych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wzmocnień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(wiszące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  <w:spacing w:val="-2"/>
        </w:rPr>
        <w:t xml:space="preserve">luźno). </w:t>
      </w:r>
    </w:p>
    <w:p w14:paraId="743A9DC5" w14:textId="0DA489A5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Wysokość</w:t>
      </w:r>
      <w:r w:rsidRPr="00940058">
        <w:rPr>
          <w:rFonts w:eastAsia="Arial"/>
          <w:spacing w:val="-7"/>
        </w:rPr>
        <w:t xml:space="preserve"> </w:t>
      </w:r>
      <w:r w:rsidRPr="00940058">
        <w:rPr>
          <w:rFonts w:eastAsia="Arial"/>
        </w:rPr>
        <w:t>instrumentu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od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</w:rPr>
        <w:t>podłogi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do</w:t>
      </w:r>
      <w:r w:rsidRPr="00940058">
        <w:rPr>
          <w:rFonts w:eastAsia="Arial"/>
          <w:spacing w:val="-5"/>
        </w:rPr>
        <w:t xml:space="preserve"> </w:t>
      </w:r>
      <w:r w:rsidRPr="00940058">
        <w:rPr>
          <w:rFonts w:eastAsia="Arial"/>
        </w:rPr>
        <w:t>poziomu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gry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92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  <w:spacing w:val="-5"/>
        </w:rPr>
        <w:t>cm.</w:t>
      </w:r>
    </w:p>
    <w:p w14:paraId="6FFF83B4" w14:textId="6A3BAC70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Kotły wyposażone w kółka</w:t>
      </w:r>
      <w:r w:rsidRPr="00940058">
        <w:rPr>
          <w:rFonts w:eastAsia="Arial"/>
          <w:spacing w:val="-6"/>
        </w:rPr>
        <w:t xml:space="preserve"> </w:t>
      </w:r>
      <w:r w:rsidRPr="00940058">
        <w:rPr>
          <w:rFonts w:eastAsia="Arial"/>
        </w:rPr>
        <w:t>z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hamulcami o średnicy</w:t>
      </w:r>
      <w:r w:rsidRPr="00940058">
        <w:rPr>
          <w:rFonts w:eastAsia="Arial"/>
          <w:spacing w:val="54"/>
        </w:rPr>
        <w:t xml:space="preserve"> </w:t>
      </w:r>
      <w:r w:rsidRPr="00940058">
        <w:rPr>
          <w:rFonts w:eastAsia="Arial"/>
        </w:rPr>
        <w:t>100</w:t>
      </w:r>
      <w:r w:rsidRPr="00940058">
        <w:rPr>
          <w:rFonts w:eastAsia="Arial"/>
          <w:spacing w:val="-4"/>
        </w:rPr>
        <w:t xml:space="preserve"> </w:t>
      </w:r>
      <w:r w:rsidRPr="00940058">
        <w:rPr>
          <w:rFonts w:eastAsia="Arial"/>
        </w:rPr>
        <w:t>mm</w:t>
      </w:r>
      <w:r w:rsidRPr="00940058">
        <w:rPr>
          <w:rFonts w:eastAsia="Arial"/>
          <w:spacing w:val="-4"/>
        </w:rPr>
        <w:t xml:space="preserve"> - 4 sztuki. Dwa kółka </w:t>
      </w:r>
      <w:r w:rsidR="00A230BC">
        <w:rPr>
          <w:rFonts w:eastAsia="Arial"/>
          <w:spacing w:val="-4"/>
        </w:rPr>
        <w:br/>
      </w:r>
      <w:r w:rsidRPr="00940058">
        <w:rPr>
          <w:rFonts w:eastAsia="Arial"/>
          <w:spacing w:val="-4"/>
        </w:rPr>
        <w:t>z bezstopniową regulacją wysokości pozwalające na indywidualne ustawienie kąta nachylenia kotła</w:t>
      </w:r>
      <w:r w:rsidRPr="00940058">
        <w:rPr>
          <w:rFonts w:eastAsia="Arial"/>
          <w:spacing w:val="-2"/>
        </w:rPr>
        <w:t xml:space="preserve">. </w:t>
      </w:r>
      <w:r w:rsidRPr="00940058">
        <w:rPr>
          <w:rFonts w:eastAsia="Arial"/>
        </w:rPr>
        <w:t xml:space="preserve">Możliwość zastosowania zamiennie kółek lub specjalnych ślizgów. </w:t>
      </w:r>
      <w:r w:rsidRPr="00940058">
        <w:rPr>
          <w:rFonts w:eastAsia="Arial"/>
          <w:spacing w:val="-2"/>
        </w:rPr>
        <w:t>Ślizgi pozwalające na przesuwanie kotła po podłożu nie uszkadzające nawierzchni podłoża. Możliwość zastosowania specjalnego elementu konstrukcyjnego pozwalającego na bezproblemową wymianę ślizgów i kółek.</w:t>
      </w:r>
    </w:p>
    <w:p w14:paraId="099CD8E8" w14:textId="77777777" w:rsidR="001A64AB" w:rsidRPr="00940058" w:rsidRDefault="001A64AB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940058">
        <w:rPr>
          <w:rFonts w:eastAsia="Arial"/>
        </w:rPr>
        <w:t>W komplecie:</w:t>
      </w:r>
    </w:p>
    <w:p w14:paraId="42A455F7" w14:textId="0BE5E373" w:rsidR="001A64AB" w:rsidRPr="00940058" w:rsidRDefault="001A64AB" w:rsidP="00940058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DE6626">
        <w:rPr>
          <w:rFonts w:eastAsia="Arial"/>
        </w:rPr>
        <w:t>pokrywy</w:t>
      </w:r>
      <w:r w:rsidRPr="00DE6626">
        <w:rPr>
          <w:rFonts w:eastAsia="Arial"/>
          <w:spacing w:val="-7"/>
        </w:rPr>
        <w:t xml:space="preserve"> </w:t>
      </w:r>
      <w:r w:rsidRPr="00DE6626">
        <w:rPr>
          <w:rFonts w:eastAsia="Arial"/>
        </w:rPr>
        <w:t>drewniane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zamykane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na</w:t>
      </w:r>
      <w:r w:rsidRPr="00DE6626">
        <w:rPr>
          <w:rFonts w:eastAsia="Arial"/>
          <w:spacing w:val="-4"/>
        </w:rPr>
        <w:t xml:space="preserve"> </w:t>
      </w:r>
      <w:r w:rsidRPr="00DE6626">
        <w:rPr>
          <w:rFonts w:eastAsia="Arial"/>
        </w:rPr>
        <w:t>zamek</w:t>
      </w:r>
      <w:r w:rsidRPr="00DE6626">
        <w:rPr>
          <w:rFonts w:eastAsia="Arial"/>
          <w:spacing w:val="-5"/>
        </w:rPr>
        <w:t xml:space="preserve"> </w:t>
      </w:r>
      <w:r w:rsidRPr="00DE6626">
        <w:rPr>
          <w:rFonts w:eastAsia="Arial"/>
        </w:rPr>
        <w:t>(4</w:t>
      </w:r>
      <w:r w:rsidRPr="00DE6626">
        <w:rPr>
          <w:rFonts w:eastAsia="Arial"/>
          <w:spacing w:val="-4"/>
        </w:rPr>
        <w:t xml:space="preserve"> </w:t>
      </w:r>
      <w:r w:rsidRPr="00DE6626">
        <w:rPr>
          <w:rFonts w:eastAsia="Arial"/>
          <w:spacing w:val="-2"/>
        </w:rPr>
        <w:t>szt.)</w:t>
      </w:r>
    </w:p>
    <w:p w14:paraId="749EEFA8" w14:textId="1012F991" w:rsidR="001A64AB" w:rsidRPr="00940058" w:rsidRDefault="001A64AB" w:rsidP="00940058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940058">
        <w:rPr>
          <w:rFonts w:eastAsia="Arial"/>
          <w:spacing w:val="-2"/>
        </w:rPr>
        <w:t>klucz strojeniowy (4 szt.)</w:t>
      </w:r>
    </w:p>
    <w:p w14:paraId="57D0F2B8" w14:textId="5C8D324B" w:rsidR="001A64AB" w:rsidRPr="00940058" w:rsidRDefault="001A64AB" w:rsidP="00940058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940058">
        <w:rPr>
          <w:rFonts w:eastAsia="Arial"/>
        </w:rPr>
        <w:t>klucz uniwersalny do kotłów (1 szt.)</w:t>
      </w:r>
    </w:p>
    <w:p w14:paraId="3ED24F83" w14:textId="4DBEA7B6" w:rsidR="001A64AB" w:rsidRPr="00940058" w:rsidRDefault="001A64AB" w:rsidP="00940058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940058">
        <w:rPr>
          <w:rFonts w:eastAsia="Arial"/>
        </w:rPr>
        <w:t>pokrowiec na klucze mocowany do kotła (1szt.)</w:t>
      </w:r>
    </w:p>
    <w:p w14:paraId="4E62FD5E" w14:textId="40B91706" w:rsidR="001A64AB" w:rsidRPr="00655ACB" w:rsidRDefault="001A64AB" w:rsidP="00940058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940058">
        <w:rPr>
          <w:rFonts w:eastAsia="Arial"/>
        </w:rPr>
        <w:lastRenderedPageBreak/>
        <w:t>korba strojeniowa (1 szt.)</w:t>
      </w:r>
    </w:p>
    <w:p w14:paraId="1D6D18AF" w14:textId="27163EF4" w:rsidR="00940058" w:rsidRPr="00BC5785" w:rsidRDefault="002959D4" w:rsidP="00BC5785">
      <w:pPr>
        <w:pStyle w:val="Akapitzlist"/>
        <w:numPr>
          <w:ilvl w:val="2"/>
          <w:numId w:val="134"/>
        </w:numPr>
        <w:spacing w:after="120" w:line="23" w:lineRule="atLeast"/>
        <w:ind w:left="1985" w:hanging="851"/>
        <w:rPr>
          <w:b/>
          <w:bCs/>
        </w:rPr>
      </w:pPr>
      <w:r w:rsidRPr="00B30BBF">
        <w:rPr>
          <w:rFonts w:eastAsia="Arial"/>
        </w:rPr>
        <w:t>skrzynie transportowe</w:t>
      </w:r>
      <w:r w:rsidR="00655ACB" w:rsidRPr="00B30BBF">
        <w:rPr>
          <w:rFonts w:eastAsia="Arial"/>
        </w:rPr>
        <w:t xml:space="preserve"> twarde typu „</w:t>
      </w:r>
      <w:proofErr w:type="spellStart"/>
      <w:r w:rsidR="00655ACB" w:rsidRPr="00B30BBF">
        <w:rPr>
          <w:rFonts w:eastAsia="Arial"/>
        </w:rPr>
        <w:t>flight</w:t>
      </w:r>
      <w:proofErr w:type="spellEnd"/>
      <w:r w:rsidR="00655ACB" w:rsidRPr="00B30BBF">
        <w:rPr>
          <w:rFonts w:eastAsia="Arial"/>
        </w:rPr>
        <w:t xml:space="preserve"> </w:t>
      </w:r>
      <w:proofErr w:type="spellStart"/>
      <w:r w:rsidR="00655ACB" w:rsidRPr="00B30BBF">
        <w:rPr>
          <w:rFonts w:eastAsia="Arial"/>
        </w:rPr>
        <w:t>case</w:t>
      </w:r>
      <w:proofErr w:type="spellEnd"/>
      <w:r w:rsidR="00655ACB" w:rsidRPr="00B30BBF">
        <w:rPr>
          <w:rFonts w:eastAsia="Arial"/>
        </w:rPr>
        <w:t>”, na kółkach</w:t>
      </w:r>
      <w:r w:rsidR="00630AB2" w:rsidRPr="00B30BBF">
        <w:rPr>
          <w:rFonts w:eastAsia="Arial"/>
        </w:rPr>
        <w:t xml:space="preserve"> z hamulcami,</w:t>
      </w:r>
      <w:r w:rsidR="00655ACB" w:rsidRPr="00B30BBF">
        <w:rPr>
          <w:rFonts w:eastAsia="Arial"/>
        </w:rPr>
        <w:t xml:space="preserve"> dla</w:t>
      </w:r>
      <w:r w:rsidRPr="00B30BBF">
        <w:rPr>
          <w:rFonts w:eastAsia="Arial"/>
        </w:rPr>
        <w:t> </w:t>
      </w:r>
      <w:r w:rsidR="00655ACB" w:rsidRPr="00B30BBF">
        <w:rPr>
          <w:rFonts w:eastAsia="Arial"/>
        </w:rPr>
        <w:t xml:space="preserve">każdego z kotłów (4 szt. osobnych </w:t>
      </w:r>
      <w:r w:rsidRPr="00B30BBF">
        <w:rPr>
          <w:rFonts w:eastAsia="Arial"/>
        </w:rPr>
        <w:t>skrzyń</w:t>
      </w:r>
      <w:r w:rsidR="00655ACB" w:rsidRPr="00B30BBF">
        <w:rPr>
          <w:rFonts w:eastAsia="Arial"/>
        </w:rPr>
        <w:t xml:space="preserve"> dla każdego z</w:t>
      </w:r>
      <w:r w:rsidRPr="00B30BBF">
        <w:rPr>
          <w:rFonts w:eastAsia="Arial"/>
        </w:rPr>
        <w:t> </w:t>
      </w:r>
      <w:r w:rsidR="00655ACB" w:rsidRPr="00B30BBF">
        <w:rPr>
          <w:rFonts w:eastAsia="Arial"/>
        </w:rPr>
        <w:t>kotłów</w:t>
      </w:r>
      <w:r w:rsidRPr="00B30BBF">
        <w:rPr>
          <w:rFonts w:eastAsia="Arial"/>
        </w:rPr>
        <w:t>)</w:t>
      </w:r>
    </w:p>
    <w:p w14:paraId="4E1DCE18" w14:textId="0619A4ED" w:rsidR="002544A9" w:rsidRPr="00DE6626" w:rsidRDefault="002544A9" w:rsidP="00940058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E6626">
        <w:t>Ilekroć w OPZ, SWZ i załącznikach przedmiot zamówienia jest opisany ze wskazaniem znaków</w:t>
      </w:r>
      <w:r w:rsidR="00940058">
        <w:t xml:space="preserve"> </w:t>
      </w:r>
      <w:r w:rsidRPr="00DE6626">
        <w:t>towarowych, patentów lub pochodzenia, źródła lub szczególnego procesu, który</w:t>
      </w:r>
      <w:r w:rsidRPr="00DE6626">
        <w:rPr>
          <w:b/>
          <w:bCs/>
        </w:rPr>
        <w:t xml:space="preserve"> </w:t>
      </w:r>
      <w:r w:rsidRPr="00DE6626">
        <w:t>charakteryzuje produkty dostarczane przez konkretnego Wykonawcę, jeżeli mogłoby</w:t>
      </w:r>
      <w:r w:rsidRPr="00DE6626">
        <w:rPr>
          <w:b/>
          <w:bCs/>
        </w:rPr>
        <w:t xml:space="preserve"> </w:t>
      </w:r>
      <w:r w:rsidRPr="00DE6626">
        <w:t>to doprowadzić do uprzywilejowania lub wyeliminowania niektórych</w:t>
      </w:r>
      <w:r w:rsidR="00940058">
        <w:t xml:space="preserve"> </w:t>
      </w:r>
      <w:r w:rsidRPr="00DE6626">
        <w:t>wykonawców</w:t>
      </w:r>
      <w:r w:rsidRPr="00DE6626">
        <w:rPr>
          <w:b/>
          <w:bCs/>
        </w:rPr>
        <w:t xml:space="preserve"> </w:t>
      </w:r>
      <w:r w:rsidRPr="00DE6626">
        <w:t xml:space="preserve">lub produktów, to przyjmuje się, że wskazaniom takim towarzyszą wyrazy „lub równoważne”. </w:t>
      </w:r>
      <w:r w:rsidR="00BC5785" w:rsidRPr="00DE6626">
        <w:t>Zamawiający</w:t>
      </w:r>
      <w:r w:rsidRPr="00DE6626">
        <w:t xml:space="preserve">, opisując przedmiot zamówienia, na podstawie dyspozycji wyrażonej w art. 99 ust. 4 ustawy </w:t>
      </w:r>
      <w:proofErr w:type="spellStart"/>
      <w:r w:rsidRPr="00DE6626">
        <w:t>Pzp</w:t>
      </w:r>
      <w:proofErr w:type="spellEnd"/>
      <w:r w:rsidRPr="00DE6626">
        <w:t xml:space="preserve">, wskazał na znak towarowy lub pochodzenie z uwagi na specyfikę przedmiotu zamówienia oraz brak możliwości jego opisania w sposób wyczerpujący za pomocą dokładnych i zrozumiałych określeń. Opisując przedmiot zamówienia za pomocą znaków towarowych, patentów lub pochodzenia, źródła lub szczególnego procesu, który charakteryzuje produkty dostarczane Zamawiający określa tym samym parametry jakościowe, techniczne i cechy użytkowe, jakim muszą odpowiadać materiały, aby spełniać wymagania stawiane przez Zamawiającego. </w:t>
      </w:r>
      <w:r w:rsidR="00BC5785" w:rsidRPr="00DE6626">
        <w:t>Zamawiający</w:t>
      </w:r>
      <w:r w:rsidRPr="00DE6626">
        <w:t xml:space="preserve"> tym samym za równoważny uzna każdy produkt o wskazanych parametrach lub lepszych. W przypadku rozwiązania równoważnego do opisanego przez Zamawiającego, Wykonawca jest obowiązany wykazać poprzez odniesienie się do poszczególnych parametrów, że oferowana dostawa spełnia wymagania określone przez </w:t>
      </w:r>
      <w:r w:rsidR="00BC5785" w:rsidRPr="00DE6626">
        <w:t>Zamawiającego</w:t>
      </w:r>
      <w:r w:rsidRPr="00DE6626">
        <w:t xml:space="preserve">. Jeśli w SWZ i załącznikach znajdują się jakiekolwiek znaki towarowe, patenty czy pochodzenie – należy przyjąć, że Zamawiający ze względu na specyfikę przedmiotu zamówienia, podał taki opis ze wskazaniem na typ i dopuszcza składanie ofert równoważnych, o parametrach </w:t>
      </w:r>
      <w:proofErr w:type="spellStart"/>
      <w:r w:rsidRPr="00DE6626">
        <w:t>techniczno</w:t>
      </w:r>
      <w:proofErr w:type="spellEnd"/>
      <w:r w:rsidRPr="00DE6626">
        <w:t xml:space="preserve"> - użytkowych nie gorszych niż te podane w SWZ i załącznikach. </w:t>
      </w:r>
    </w:p>
    <w:p w14:paraId="4E176A8C" w14:textId="77777777" w:rsidR="002544A9" w:rsidRPr="00DE6626" w:rsidRDefault="002544A9" w:rsidP="00940058">
      <w:pPr>
        <w:numPr>
          <w:ilvl w:val="1"/>
          <w:numId w:val="134"/>
        </w:numPr>
        <w:tabs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hAnsi="Times New Roman" w:cs="Times New Roman"/>
        </w:rPr>
        <w:t xml:space="preserve">Za równoważny w stosunku do wskazanego instrumentu Zamawiający uzna taki </w:t>
      </w:r>
      <w:r w:rsidRPr="00DE6626">
        <w:rPr>
          <w:rFonts w:ascii="Times New Roman" w:hAnsi="Times New Roman" w:cs="Times New Roman"/>
        </w:rPr>
        <w:br/>
        <w:t xml:space="preserve">oferowany przez Wykonawcę instrument, który pod względem artystycznym, </w:t>
      </w:r>
      <w:r w:rsidRPr="00DE6626">
        <w:rPr>
          <w:rFonts w:ascii="Times New Roman" w:hAnsi="Times New Roman" w:cs="Times New Roman"/>
        </w:rPr>
        <w:br/>
        <w:t xml:space="preserve">brzmieniowym, wykonawczym, funkcjonalnym, technicznym i użytkowym będzie </w:t>
      </w:r>
      <w:r w:rsidRPr="00DE6626">
        <w:rPr>
          <w:rFonts w:ascii="Times New Roman" w:hAnsi="Times New Roman" w:cs="Times New Roman"/>
        </w:rPr>
        <w:br/>
        <w:t>równoważny do opisanego w przedmiocie zamówienia. Za równoważne pod względem:</w:t>
      </w:r>
    </w:p>
    <w:p w14:paraId="735F64C8" w14:textId="77777777" w:rsidR="002544A9" w:rsidRPr="00DE6626" w:rsidRDefault="002544A9" w:rsidP="00DE6626">
      <w:pPr>
        <w:numPr>
          <w:ilvl w:val="2"/>
          <w:numId w:val="134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hAnsi="Times New Roman" w:cs="Times New Roman"/>
        </w:rPr>
        <w:t xml:space="preserve">artystycznym, brzmieniowym, wykonawczym i funkcjonalnym – należy </w:t>
      </w:r>
      <w:r w:rsidRPr="00DE6626">
        <w:rPr>
          <w:rFonts w:ascii="Times New Roman" w:hAnsi="Times New Roman" w:cs="Times New Roman"/>
        </w:rPr>
        <w:br/>
        <w:t xml:space="preserve">rozumieć instrument, który umożliwia na etapie ich realizacji osiągnięcie </w:t>
      </w:r>
      <w:r w:rsidRPr="00DE6626">
        <w:rPr>
          <w:rFonts w:ascii="Times New Roman" w:hAnsi="Times New Roman" w:cs="Times New Roman"/>
        </w:rPr>
        <w:br/>
        <w:t>walorów artystycznych, dźwiękowych i użytkowych w trakcie wykonywania utworów muzycznych analogicznych, jak opisane w przedmiocie zamówienia,</w:t>
      </w:r>
    </w:p>
    <w:p w14:paraId="2DAA4A63" w14:textId="77777777" w:rsidR="002544A9" w:rsidRPr="00DE6626" w:rsidRDefault="002544A9" w:rsidP="00DE6626">
      <w:pPr>
        <w:numPr>
          <w:ilvl w:val="2"/>
          <w:numId w:val="134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hAnsi="Times New Roman" w:cs="Times New Roman"/>
        </w:rPr>
        <w:t xml:space="preserve">technicznym i użytkowym – należy rozumieć tak wykonany instrument, który posiada równoważną pod względem technicznym budowę, rozwiązania </w:t>
      </w:r>
      <w:r w:rsidRPr="00DE6626">
        <w:rPr>
          <w:rFonts w:ascii="Times New Roman" w:hAnsi="Times New Roman" w:cs="Times New Roman"/>
        </w:rPr>
        <w:br/>
        <w:t>techniczne, budowę mechanizmu, wyposażenie i zastosowane materiały, jakość wykonania, trwałość, jak opisane w przedmiocie zamówienia.</w:t>
      </w:r>
    </w:p>
    <w:p w14:paraId="1E081470" w14:textId="77777777" w:rsidR="002544A9" w:rsidRPr="00DE6626" w:rsidRDefault="002544A9" w:rsidP="00DE6626">
      <w:pPr>
        <w:numPr>
          <w:ilvl w:val="1"/>
          <w:numId w:val="134"/>
        </w:numPr>
        <w:tabs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hAnsi="Times New Roman" w:cs="Times New Roman"/>
        </w:rPr>
        <w:t xml:space="preserve">W przypadku złożenia oferty zawierającej zastosowanie rozwiązań równoważnych do opisanych przez Zamawiającego, obowiązek udowodnienia ich równoważności </w:t>
      </w:r>
      <w:r w:rsidRPr="00DE6626">
        <w:rPr>
          <w:rFonts w:ascii="Times New Roman" w:hAnsi="Times New Roman" w:cs="Times New Roman"/>
        </w:rPr>
        <w:br/>
        <w:t xml:space="preserve">z wymaganymi wskazaniami przez Zamawiającego leży po stronie Wykonawcy. </w:t>
      </w:r>
      <w:r w:rsidRPr="00DE6626">
        <w:rPr>
          <w:rFonts w:ascii="Times New Roman" w:hAnsi="Times New Roman" w:cs="Times New Roman"/>
        </w:rPr>
        <w:br/>
        <w:t>Zamawiający wymaga, by w przypadku oferty równoważnej użyte materiały były takie jak instrumentu opisanego w OPZ, SWZ i załącznikach.</w:t>
      </w:r>
    </w:p>
    <w:p w14:paraId="3704DCF0" w14:textId="417BB831" w:rsidR="002544A9" w:rsidRPr="00DC7EE2" w:rsidRDefault="002544A9" w:rsidP="00DE6626">
      <w:pPr>
        <w:numPr>
          <w:ilvl w:val="1"/>
          <w:numId w:val="134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hAnsi="Times New Roman" w:cs="Times New Roman"/>
          <w:b/>
          <w:bCs/>
        </w:rPr>
        <w:t>W przypadku zaoferowania przez Wykonawcę instrumentów równoważnych</w:t>
      </w:r>
      <w:r w:rsidRPr="00DC7EE2">
        <w:rPr>
          <w:rFonts w:ascii="Times New Roman" w:hAnsi="Times New Roman" w:cs="Times New Roman"/>
        </w:rPr>
        <w:t xml:space="preserve"> </w:t>
      </w:r>
      <w:r w:rsidRPr="00DC7EE2">
        <w:rPr>
          <w:rFonts w:ascii="Times New Roman" w:hAnsi="Times New Roman" w:cs="Times New Roman"/>
        </w:rPr>
        <w:br/>
        <w:t xml:space="preserve">Wykonawca zobowiązany jest dołączyć ich szczegółowy opis w składanej ofercie </w:t>
      </w:r>
      <w:r w:rsidRPr="00DC7EE2">
        <w:rPr>
          <w:rFonts w:ascii="Times New Roman" w:hAnsi="Times New Roman" w:cs="Times New Roman"/>
        </w:rPr>
        <w:br/>
        <w:t xml:space="preserve">w postaci informacji zawartych na Formularzu ofertowym załącznik nr </w:t>
      </w:r>
      <w:r w:rsidR="00DE6626" w:rsidRPr="00DC7EE2">
        <w:rPr>
          <w:rFonts w:ascii="Times New Roman" w:hAnsi="Times New Roman" w:cs="Times New Roman"/>
        </w:rPr>
        <w:t>1</w:t>
      </w:r>
      <w:r w:rsidRPr="00DC7EE2">
        <w:rPr>
          <w:rFonts w:ascii="Times New Roman" w:hAnsi="Times New Roman" w:cs="Times New Roman"/>
        </w:rPr>
        <w:t xml:space="preserve"> do SWZ oraz poprzez dołączenie </w:t>
      </w:r>
      <w:r w:rsidR="00DE6626" w:rsidRPr="00DC7EE2">
        <w:rPr>
          <w:rFonts w:ascii="Times New Roman" w:hAnsi="Times New Roman" w:cs="Times New Roman"/>
        </w:rPr>
        <w:t xml:space="preserve">np. </w:t>
      </w:r>
      <w:r w:rsidRPr="00DC7EE2">
        <w:rPr>
          <w:rFonts w:ascii="Times New Roman" w:hAnsi="Times New Roman" w:cs="Times New Roman"/>
        </w:rPr>
        <w:t>karty katalogowej.</w:t>
      </w:r>
    </w:p>
    <w:p w14:paraId="256345DE" w14:textId="366E6A70" w:rsidR="002544A9" w:rsidRPr="00DC7EE2" w:rsidRDefault="002544A9" w:rsidP="00DE6626">
      <w:pPr>
        <w:numPr>
          <w:ilvl w:val="1"/>
          <w:numId w:val="134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hAnsi="Times New Roman" w:cs="Times New Roman"/>
        </w:rPr>
        <w:t>Wszelkie „produkty" pochodzące od konkretnych producentów, określają parametry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lang w:eastAsia="pl-PL"/>
        </w:rPr>
        <w:br/>
      </w:r>
      <w:r w:rsidRPr="00DC7EE2">
        <w:rPr>
          <w:rFonts w:ascii="Times New Roman" w:hAnsi="Times New Roman" w:cs="Times New Roman"/>
        </w:rPr>
        <w:t>jakościowe i cechy użytkowe, jakimi muszą odpowiadać „produkty", aby spełniać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lang w:eastAsia="pl-PL"/>
        </w:rPr>
        <w:br/>
      </w:r>
      <w:r w:rsidRPr="00DC7EE2">
        <w:rPr>
          <w:rFonts w:ascii="Times New Roman" w:hAnsi="Times New Roman" w:cs="Times New Roman"/>
        </w:rPr>
        <w:t xml:space="preserve">wymagania stawiane przez </w:t>
      </w:r>
      <w:r w:rsidR="00BC5785" w:rsidRPr="00DC7EE2">
        <w:rPr>
          <w:rFonts w:ascii="Times New Roman" w:hAnsi="Times New Roman" w:cs="Times New Roman"/>
        </w:rPr>
        <w:t>Zamawiającego</w:t>
      </w:r>
      <w:r w:rsidRPr="00DC7EE2">
        <w:rPr>
          <w:rFonts w:ascii="Times New Roman" w:hAnsi="Times New Roman" w:cs="Times New Roman"/>
        </w:rPr>
        <w:t xml:space="preserve"> i stanowią wyłącznie wzorzec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lang w:eastAsia="pl-PL"/>
        </w:rPr>
        <w:br/>
      </w:r>
      <w:r w:rsidRPr="00DC7EE2">
        <w:rPr>
          <w:rFonts w:ascii="Times New Roman" w:hAnsi="Times New Roman" w:cs="Times New Roman"/>
        </w:rPr>
        <w:t>jakościowy przedmiotu zamówienia.</w:t>
      </w:r>
    </w:p>
    <w:p w14:paraId="44B456C0" w14:textId="542CD32D" w:rsidR="00326324" w:rsidRPr="00B30BBF" w:rsidRDefault="00326324" w:rsidP="00DE6626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DC7EE2">
        <w:t xml:space="preserve">Celem identyfikacji i konkretyzacji oferowanego przedmiotu zamówienia Wykonawca zobowiązany jest wskazać </w:t>
      </w:r>
      <w:r w:rsidR="00CF1AE5">
        <w:t>firma/</w:t>
      </w:r>
      <w:r w:rsidRPr="00DC7EE2">
        <w:t xml:space="preserve">nazwę producenta oferowanego przedmiotu zamówienia, </w:t>
      </w:r>
      <w:r w:rsidRPr="00DC7EE2">
        <w:lastRenderedPageBreak/>
        <w:t>nazwę</w:t>
      </w:r>
      <w:r w:rsidR="00D4412D" w:rsidRPr="00DC7EE2">
        <w:t>/model</w:t>
      </w:r>
      <w:r w:rsidRPr="00DC7EE2">
        <w:t xml:space="preserve"> oferowanego przedmiotu zamówienia, który w</w:t>
      </w:r>
      <w:r w:rsidR="00B86013" w:rsidRPr="00DC7EE2">
        <w:t> </w:t>
      </w:r>
      <w:r w:rsidRPr="00DC7EE2">
        <w:t xml:space="preserve">sposób jednoznaczny pozwoli na identyfikację przedmiotu zamówienia (wymagane zamówienie indywidualizujące dany przedmiot, wskazujące na jego pochodzenie oraz posiadane parametry techniczne – pozwalające na osiągnięcie przez Zamawiającego wymaganego efektu). Brak wskazania wymaganych informacji lub brak możliwości zidentyfikowania jednoznacznie zaoferowanego przedmiotu zamówienia skutkuje odrzuceniem oferty na podstawie art. 226 ust. 1 pkt 5 ustawy </w:t>
      </w:r>
      <w:proofErr w:type="spellStart"/>
      <w:r w:rsidRPr="00DC7EE2">
        <w:t>Pzp</w:t>
      </w:r>
      <w:proofErr w:type="spellEnd"/>
      <w:r w:rsidRPr="00DC7EE2">
        <w:t xml:space="preserve">. Niezgodność treści oferty z SWZ ma charakter zasadniczy i nieusuwalny (nie podlega również </w:t>
      </w:r>
      <w:r w:rsidRPr="00B30BBF">
        <w:rPr>
          <w:color w:val="auto"/>
        </w:rPr>
        <w:t>uzupełnieniu).</w:t>
      </w:r>
    </w:p>
    <w:p w14:paraId="26568C32" w14:textId="30AB692B" w:rsidR="00380B4C" w:rsidRPr="00B30BBF" w:rsidRDefault="00380B4C" w:rsidP="00380B4C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B30BBF">
        <w:t>Poprzez dostawę przedmiotu zamówienia rozumieć należy dostawę do siedziby Zamawiającego, wniesienie oraz wszystkie niezbędne czynności związane z możliwością skutecznego sprawdzenia i </w:t>
      </w:r>
      <w:r w:rsidR="00A81F1D" w:rsidRPr="00B30BBF">
        <w:t>użytkowania</w:t>
      </w:r>
      <w:r w:rsidRPr="00B30BBF">
        <w:t xml:space="preserve"> instrumentu, zgodnie z wymaganiami opisanymi w SWZ, załącznikach oraz Umowie.</w:t>
      </w:r>
    </w:p>
    <w:p w14:paraId="652511D5" w14:textId="336C4AA8" w:rsidR="00380B4C" w:rsidRPr="00B30BBF" w:rsidRDefault="00380B4C" w:rsidP="00380B4C">
      <w:pPr>
        <w:pStyle w:val="Akapitzlist"/>
        <w:numPr>
          <w:ilvl w:val="1"/>
          <w:numId w:val="134"/>
        </w:numPr>
        <w:spacing w:after="120" w:line="23" w:lineRule="atLeast"/>
        <w:ind w:left="1134" w:right="0" w:hanging="567"/>
        <w:rPr>
          <w:b/>
          <w:bCs/>
        </w:rPr>
      </w:pPr>
      <w:r w:rsidRPr="00B30BBF">
        <w:t>Instrument objęty niniejszym zamówieniem musi być: profesjonalny, fabrycznie nowy, z bieżącej produkcji</w:t>
      </w:r>
      <w:r w:rsidR="00CF1AE5">
        <w:t xml:space="preserve"> (wyprodukowany nie wcześniej niż w roku 2023)</w:t>
      </w:r>
      <w:r w:rsidRPr="00B30BBF">
        <w:t xml:space="preserve">, w pierwszym gatunku, nieużywany, posiadający zabezpieczenia pozwalające na prawidłowe przechowywanie i bezpieczny transport, kompletny oraz wolny od wad fizycznych i prawnych, o najwyższych walorach jakościowych w zakresie materiału, wykonania i brzmienia, </w:t>
      </w:r>
      <w:r w:rsidRPr="00B30BBF">
        <w:rPr>
          <w:rFonts w:eastAsia="Calibri"/>
          <w:kern w:val="2"/>
        </w:rPr>
        <w:t xml:space="preserve">niepochodzący z ekspozycji lub wystawy, sprawny i gotowy do pełnego użytkowania bez żadnych dodatkowych zakupów i inwestycji, </w:t>
      </w:r>
      <w:r w:rsidR="00A81F1D" w:rsidRPr="00B30BBF">
        <w:rPr>
          <w:rFonts w:eastAsia="Calibri"/>
          <w:kern w:val="2"/>
        </w:rPr>
        <w:t>o</w:t>
      </w:r>
      <w:r w:rsidRPr="00B30BBF">
        <w:t>patrzony nazwą producenta i datą produkcji, wyposażony w akcesoria</w:t>
      </w:r>
      <w:r w:rsidR="00A81F1D" w:rsidRPr="00B30BBF">
        <w:t>, wskazane w punkcie 2.14.</w:t>
      </w:r>
      <w:r w:rsidR="00630AB2" w:rsidRPr="00B30BBF">
        <w:t xml:space="preserve"> Dostarczony instrument musi spełniać profesjonalne oczekiwania Zamawiającego w zakresie instrumentów koncertowych o wyrównanym brzmieniu we wszystkich rejestrach.</w:t>
      </w:r>
    </w:p>
    <w:p w14:paraId="1D345101" w14:textId="74664456" w:rsidR="00630AB2" w:rsidRPr="00B30BBF" w:rsidRDefault="00630AB2" w:rsidP="00630AB2">
      <w:pPr>
        <w:pStyle w:val="Akapitzlist"/>
        <w:numPr>
          <w:ilvl w:val="1"/>
          <w:numId w:val="134"/>
        </w:numPr>
        <w:ind w:left="1134" w:hanging="567"/>
      </w:pPr>
      <w:r w:rsidRPr="00B30BBF">
        <w:t>Gwarancja i rękojmia:</w:t>
      </w:r>
    </w:p>
    <w:p w14:paraId="40086F12" w14:textId="77777777" w:rsidR="00630AB2" w:rsidRPr="00B30BBF" w:rsidRDefault="00630AB2" w:rsidP="00630AB2">
      <w:pPr>
        <w:pStyle w:val="Akapitzlist"/>
        <w:numPr>
          <w:ilvl w:val="2"/>
          <w:numId w:val="134"/>
        </w:numPr>
        <w:tabs>
          <w:tab w:val="left" w:pos="1701"/>
          <w:tab w:val="left" w:pos="1843"/>
        </w:tabs>
        <w:ind w:left="1134" w:right="0" w:firstLine="0"/>
        <w:rPr>
          <w:color w:val="auto"/>
        </w:rPr>
      </w:pPr>
      <w:r w:rsidRPr="00B30BBF">
        <w:rPr>
          <w:color w:val="auto"/>
        </w:rPr>
        <w:t>Wymagany okres gwarancji dostarczonego instrumentu – nie krótszy niż 24 miesiące od daty odbioru przedmiotu umowy.</w:t>
      </w:r>
    </w:p>
    <w:p w14:paraId="1E99DDE2" w14:textId="44F62DD1" w:rsidR="00630AB2" w:rsidRPr="00B30BBF" w:rsidRDefault="00630AB2" w:rsidP="00630AB2">
      <w:pPr>
        <w:pStyle w:val="Akapitzlist"/>
        <w:numPr>
          <w:ilvl w:val="2"/>
          <w:numId w:val="134"/>
        </w:numPr>
        <w:tabs>
          <w:tab w:val="left" w:pos="1701"/>
          <w:tab w:val="left" w:pos="1843"/>
        </w:tabs>
        <w:ind w:left="1134" w:right="0" w:firstLine="0"/>
        <w:rPr>
          <w:color w:val="auto"/>
        </w:rPr>
      </w:pPr>
      <w:r w:rsidRPr="00B30BBF">
        <w:rPr>
          <w:color w:val="auto"/>
        </w:rPr>
        <w:t>Wykonawca może zadeklarować w ofercie dłuższy okres gwarancji: tj. 36, 48, 60 lub więcej miesięcy od daty odbioru przedmiotu umowy. Okres gwarancji</w:t>
      </w:r>
      <w:r w:rsidR="00587CAC">
        <w:rPr>
          <w:color w:val="auto"/>
        </w:rPr>
        <w:t xml:space="preserve"> powyżej</w:t>
      </w:r>
      <w:r w:rsidRPr="00B30BBF">
        <w:rPr>
          <w:color w:val="auto"/>
        </w:rPr>
        <w:t xml:space="preserve"> </w:t>
      </w:r>
      <w:r w:rsidR="00587CAC">
        <w:rPr>
          <w:color w:val="auto"/>
        </w:rPr>
        <w:t xml:space="preserve">24 miesięcy </w:t>
      </w:r>
      <w:r w:rsidRPr="00B30BBF">
        <w:rPr>
          <w:color w:val="auto"/>
        </w:rPr>
        <w:t xml:space="preserve">stanowi kryterium oceny ofert. </w:t>
      </w:r>
    </w:p>
    <w:p w14:paraId="0BF983A6" w14:textId="77777777" w:rsidR="00326324" w:rsidRDefault="00326324" w:rsidP="00DE6626">
      <w:pPr>
        <w:pStyle w:val="Akapitzlist"/>
        <w:spacing w:after="120" w:line="23" w:lineRule="atLeast"/>
        <w:ind w:left="1134" w:right="0" w:firstLine="0"/>
      </w:pPr>
    </w:p>
    <w:p w14:paraId="2C12D05F" w14:textId="2E096E6A" w:rsidR="00FE58C1" w:rsidRPr="00DE6626" w:rsidRDefault="00FE58C1" w:rsidP="00DE6626">
      <w:pPr>
        <w:pStyle w:val="Akapitzlist"/>
        <w:numPr>
          <w:ilvl w:val="0"/>
          <w:numId w:val="107"/>
        </w:numPr>
        <w:tabs>
          <w:tab w:val="left" w:pos="1134"/>
        </w:tabs>
        <w:spacing w:after="120" w:line="23" w:lineRule="atLeast"/>
        <w:ind w:left="567" w:right="0" w:hanging="567"/>
      </w:pPr>
      <w:r w:rsidRPr="00DE6626">
        <w:rPr>
          <w:rFonts w:eastAsia="TeXGyrePagella"/>
          <w:b/>
          <w:bCs/>
        </w:rPr>
        <w:t>Oznaczenie przedmiotu zamówienia wg Wspólnego Słownika Zamówień</w:t>
      </w:r>
      <w:r w:rsidRPr="00DE6626">
        <w:rPr>
          <w:rFonts w:eastAsia="TeXGyrePagella"/>
          <w:b/>
          <w:bCs/>
          <w:spacing w:val="-13"/>
        </w:rPr>
        <w:t xml:space="preserve"> </w:t>
      </w:r>
      <w:r w:rsidRPr="00DE6626">
        <w:rPr>
          <w:rFonts w:eastAsia="TeXGyrePagella"/>
          <w:b/>
          <w:bCs/>
        </w:rPr>
        <w:t>CPV:</w:t>
      </w:r>
    </w:p>
    <w:p w14:paraId="5015ABC3" w14:textId="77777777" w:rsidR="00FE58C1" w:rsidRPr="00DE6626" w:rsidRDefault="00FE58C1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bookmarkStart w:id="10" w:name="_Hlk173833557"/>
      <w:r w:rsidRPr="00DE6626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DE6626" w:rsidRDefault="00A36E62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hAnsi="Times New Roman" w:cs="Times New Roman"/>
        </w:rPr>
        <w:t>37310000-4</w:t>
      </w:r>
      <w:r w:rsidR="00EC151B" w:rsidRPr="00DE6626">
        <w:rPr>
          <w:rFonts w:ascii="Times New Roman" w:hAnsi="Times New Roman" w:cs="Times New Roman"/>
        </w:rPr>
        <w:t xml:space="preserve"> </w:t>
      </w:r>
      <w:r w:rsidRPr="00DE6626">
        <w:rPr>
          <w:rFonts w:ascii="Times New Roman" w:hAnsi="Times New Roman" w:cs="Times New Roman"/>
        </w:rPr>
        <w:t>-</w:t>
      </w:r>
      <w:r w:rsidR="00EC151B" w:rsidRPr="00DE6626">
        <w:rPr>
          <w:rFonts w:ascii="Times New Roman" w:hAnsi="Times New Roman" w:cs="Times New Roman"/>
        </w:rPr>
        <w:t xml:space="preserve"> </w:t>
      </w:r>
      <w:r w:rsidRPr="00DE6626">
        <w:rPr>
          <w:rFonts w:ascii="Times New Roman" w:hAnsi="Times New Roman" w:cs="Times New Roman"/>
        </w:rPr>
        <w:t>Instrumenty muzyczne</w:t>
      </w:r>
      <w:r w:rsidR="002A6B5D" w:rsidRPr="00DE6626">
        <w:rPr>
          <w:rFonts w:ascii="Times New Roman" w:hAnsi="Times New Roman" w:cs="Times New Roman"/>
        </w:rPr>
        <w:t>.</w:t>
      </w:r>
    </w:p>
    <w:p w14:paraId="4AADCD7E" w14:textId="1E674D56" w:rsidR="002A6B5D" w:rsidRPr="00DE6626" w:rsidRDefault="00FE58C1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E6626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FA3D08F" w14:textId="29214AD9" w:rsidR="00991BB0" w:rsidRPr="00DE6626" w:rsidRDefault="00991BB0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37316000-6 – Instrumenty perkusyjne</w:t>
      </w:r>
    </w:p>
    <w:p w14:paraId="4A04C78C" w14:textId="6908E743" w:rsidR="00991BB0" w:rsidRPr="00DE6626" w:rsidRDefault="00991BB0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37316500-1 - Bębny</w:t>
      </w:r>
    </w:p>
    <w:p w14:paraId="27F5CDCF" w14:textId="7E7571EC" w:rsidR="00FE58C1" w:rsidRPr="00DE6626" w:rsidRDefault="00FE58C1" w:rsidP="00DE6626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37321</w:t>
      </w:r>
      <w:r w:rsidR="004163BF" w:rsidRPr="00DE6626">
        <w:rPr>
          <w:rFonts w:ascii="Times New Roman" w:eastAsia="Times New Roman" w:hAnsi="Times New Roman" w:cs="Times New Roman"/>
          <w:lang w:eastAsia="pl-PL"/>
        </w:rPr>
        <w:t>600-0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– </w:t>
      </w:r>
      <w:r w:rsidR="004163BF" w:rsidRPr="00DE6626">
        <w:rPr>
          <w:rFonts w:ascii="Times New Roman" w:eastAsia="Times New Roman" w:hAnsi="Times New Roman" w:cs="Times New Roman"/>
          <w:lang w:eastAsia="pl-PL"/>
        </w:rPr>
        <w:t>Pokrowce lub futerały na instrumenty muzyczne lub akcesoria</w:t>
      </w:r>
      <w:r w:rsidR="002544A9" w:rsidRPr="00DE6626">
        <w:rPr>
          <w:rFonts w:ascii="Times New Roman" w:eastAsia="Times New Roman" w:hAnsi="Times New Roman" w:cs="Times New Roman"/>
          <w:lang w:eastAsia="pl-PL"/>
        </w:rPr>
        <w:t>.</w:t>
      </w:r>
    </w:p>
    <w:bookmarkEnd w:id="10"/>
    <w:p w14:paraId="78140984" w14:textId="34862C0D" w:rsidR="00A90CEA" w:rsidRPr="00DE6626" w:rsidRDefault="00A90CEA" w:rsidP="00DE6626">
      <w:pPr>
        <w:pStyle w:val="Akapitzlist"/>
        <w:widowControl w:val="0"/>
        <w:numPr>
          <w:ilvl w:val="0"/>
          <w:numId w:val="107"/>
        </w:numPr>
        <w:tabs>
          <w:tab w:val="left" w:pos="567"/>
        </w:tabs>
        <w:spacing w:after="120" w:line="23" w:lineRule="atLeast"/>
        <w:ind w:left="567" w:right="0" w:hanging="567"/>
        <w:rPr>
          <w:rFonts w:eastAsia="ArialMT"/>
          <w:b/>
          <w:bCs/>
        </w:rPr>
      </w:pPr>
      <w:r w:rsidRPr="00DE6626">
        <w:rPr>
          <w:b/>
          <w:bCs/>
        </w:rPr>
        <w:t xml:space="preserve">Szczegółowy i wyczerpujący opis przedmiotu oraz wymagań zamawiającego w zakresie realizacji i odbioru został określony w: </w:t>
      </w:r>
    </w:p>
    <w:p w14:paraId="095B9B33" w14:textId="18D72611" w:rsidR="00A90CEA" w:rsidRPr="00DE6626" w:rsidRDefault="00A90CEA" w:rsidP="00DE6626">
      <w:pPr>
        <w:pStyle w:val="Akapitzlist"/>
        <w:widowControl w:val="0"/>
        <w:numPr>
          <w:ilvl w:val="1"/>
          <w:numId w:val="107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bookmarkStart w:id="11" w:name="_Hlk111638220"/>
      <w:r w:rsidRPr="00DE6626">
        <w:rPr>
          <w:rFonts w:eastAsia="Symbol"/>
          <w:bCs/>
          <w:kern w:val="3"/>
          <w:lang w:eastAsia="zh-CN"/>
        </w:rPr>
        <w:t>SWZ wraz z załącznikami,</w:t>
      </w:r>
    </w:p>
    <w:p w14:paraId="1A5DA415" w14:textId="77777777" w:rsidR="00A90CEA" w:rsidRPr="00DE6626" w:rsidRDefault="00A90CEA" w:rsidP="00DE6626">
      <w:pPr>
        <w:pStyle w:val="Akapitzlist"/>
        <w:widowControl w:val="0"/>
        <w:numPr>
          <w:ilvl w:val="1"/>
          <w:numId w:val="107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DE6626">
        <w:rPr>
          <w:rFonts w:eastAsia="Calibri"/>
        </w:rPr>
        <w:t>Projektowanych postanowieniach umowy,</w:t>
      </w:r>
    </w:p>
    <w:p w14:paraId="156C8815" w14:textId="77777777" w:rsidR="00A90CEA" w:rsidRPr="00DE6626" w:rsidRDefault="00A90CEA" w:rsidP="00DE6626">
      <w:pPr>
        <w:pStyle w:val="Akapitzlist"/>
        <w:widowControl w:val="0"/>
        <w:numPr>
          <w:ilvl w:val="1"/>
          <w:numId w:val="107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DE6626">
        <w:rPr>
          <w:rFonts w:eastAsia="Symbol"/>
          <w:bCs/>
          <w:kern w:val="3"/>
          <w:lang w:eastAsia="zh-CN"/>
        </w:rPr>
        <w:t>Odpowiedziach na pytania udzielane w trakcie procedury przetargowej (jeżeli dotyczy),</w:t>
      </w:r>
    </w:p>
    <w:bookmarkEnd w:id="11"/>
    <w:p w14:paraId="51966806" w14:textId="7FAD47EB" w:rsidR="00A90CEA" w:rsidRPr="00DE6626" w:rsidRDefault="00A90CEA" w:rsidP="00DE6626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Cambria" w:hAnsi="Times New Roman" w:cs="Times New Roman"/>
        </w:rPr>
      </w:pPr>
      <w:r w:rsidRPr="00DE6626">
        <w:rPr>
          <w:rFonts w:ascii="Times New Roman" w:eastAsia="Calibri" w:hAnsi="Times New Roman" w:cs="Times New Roman"/>
          <w:b/>
          <w:color w:val="000000"/>
          <w:lang w:eastAsia="zh-CN"/>
        </w:rPr>
        <w:t>Wszystkie ww. dokumenty należy traktować jako wzajemnie się uzupełniające.</w:t>
      </w:r>
      <w:r w:rsidRPr="00DE6626">
        <w:rPr>
          <w:rFonts w:ascii="Times New Roman" w:eastAsia="Calibri" w:hAnsi="Times New Roman" w:cs="Times New Roman"/>
          <w:lang w:eastAsia="pl-PL"/>
        </w:rPr>
        <w:t xml:space="preserve"> </w:t>
      </w:r>
      <w:r w:rsidRPr="00DE6626">
        <w:rPr>
          <w:rFonts w:ascii="Times New Roman" w:eastAsia="Cambria" w:hAnsi="Times New Roman" w:cs="Times New Roman"/>
        </w:rPr>
        <w:t>Wszystkie wymagania określone w dokumentach wskazanych powyżej stanowią wymagania minimalne, a ich spełnienie jest obligatoryjne.</w:t>
      </w:r>
    </w:p>
    <w:p w14:paraId="1685F126" w14:textId="77777777" w:rsidR="002544A9" w:rsidRPr="00DE6626" w:rsidRDefault="002544A9" w:rsidP="00DE6626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  <w:highlight w:val="yellow"/>
        </w:rPr>
      </w:pPr>
    </w:p>
    <w:p w14:paraId="17761445" w14:textId="06AB502F" w:rsidR="00346201" w:rsidRPr="00DE6626" w:rsidRDefault="00544EE4" w:rsidP="00DE6626">
      <w:pPr>
        <w:widowControl w:val="0"/>
        <w:numPr>
          <w:ilvl w:val="0"/>
          <w:numId w:val="107"/>
        </w:numPr>
        <w:tabs>
          <w:tab w:val="left" w:pos="567"/>
        </w:tabs>
        <w:spacing w:after="120" w:line="23" w:lineRule="atLeast"/>
        <w:ind w:left="567" w:hanging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</w:rPr>
      </w:pPr>
      <w:r w:rsidRPr="00DE6626">
        <w:rPr>
          <w:rFonts w:ascii="Times New Roman" w:eastAsia="Times New Roman" w:hAnsi="Times New Roman" w:cs="Times New Roman"/>
          <w:b/>
          <w:bCs/>
          <w:lang w:eastAsia="pl-PL"/>
        </w:rPr>
        <w:t>Informacja o przedmiotowych środkach dowodowych.</w:t>
      </w:r>
    </w:p>
    <w:p w14:paraId="194FDF47" w14:textId="528C25D9" w:rsidR="004675AC" w:rsidRPr="00DE6626" w:rsidRDefault="00544EE4" w:rsidP="00DC7EE2">
      <w:pPr>
        <w:tabs>
          <w:tab w:val="left" w:pos="8789"/>
        </w:tabs>
        <w:spacing w:after="60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ab/>
        <w:t xml:space="preserve">Zamawiający nie </w:t>
      </w:r>
      <w:r w:rsidR="00723283" w:rsidRPr="00DE6626">
        <w:rPr>
          <w:rFonts w:ascii="Times New Roman" w:eastAsia="Times New Roman" w:hAnsi="Times New Roman" w:cs="Times New Roman"/>
          <w:lang w:eastAsia="pl-PL"/>
        </w:rPr>
        <w:t>wymaga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złożenia wraz z ofertą przedmiotowych środków dowodowych. </w:t>
      </w:r>
    </w:p>
    <w:p w14:paraId="69A9D509" w14:textId="77777777" w:rsidR="00172D24" w:rsidRPr="00DE6626" w:rsidRDefault="00172D24" w:rsidP="00DE6626">
      <w:pPr>
        <w:tabs>
          <w:tab w:val="left" w:pos="8789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53894C9D" w14:textId="77777777" w:rsidR="00172D24" w:rsidRDefault="00172D24" w:rsidP="00DE6626">
      <w:pPr>
        <w:tabs>
          <w:tab w:val="left" w:pos="8789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1E33051" w14:textId="77777777" w:rsidR="00BC5785" w:rsidRPr="00DE6626" w:rsidRDefault="00BC5785" w:rsidP="00DE6626">
      <w:pPr>
        <w:tabs>
          <w:tab w:val="left" w:pos="8789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090B1AF" w14:textId="77777777" w:rsidR="00613598" w:rsidRDefault="00613598" w:rsidP="00940058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72C546" w14:textId="58556F03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 xml:space="preserve">ROZDZIAŁ IV.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CZĘŚCI ZAMÓWIENIA I MOŻLIWOŚCI SKŁADANIA OFERT CZĘŚCIOWYCH</w:t>
      </w:r>
    </w:p>
    <w:p w14:paraId="22070DA9" w14:textId="77777777" w:rsidR="00346201" w:rsidRPr="00DE6626" w:rsidRDefault="00544EE4" w:rsidP="00DE6626">
      <w:pPr>
        <w:numPr>
          <w:ilvl w:val="0"/>
          <w:numId w:val="6"/>
        </w:numPr>
        <w:tabs>
          <w:tab w:val="clear" w:pos="720"/>
          <w:tab w:val="left" w:pos="567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Oferta musi obejmować całość zamówienia, Zamawiający </w:t>
      </w: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dopuszcza</w:t>
      </w: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 możliwości składania ofert częściowych.</w:t>
      </w:r>
    </w:p>
    <w:p w14:paraId="03A3D035" w14:textId="77777777" w:rsidR="00346201" w:rsidRPr="00DE6626" w:rsidRDefault="00544EE4" w:rsidP="00DE6626">
      <w:pPr>
        <w:numPr>
          <w:ilvl w:val="0"/>
          <w:numId w:val="6"/>
        </w:numPr>
        <w:tabs>
          <w:tab w:val="clear" w:pos="720"/>
          <w:tab w:val="left" w:pos="567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Oferta częściowa stanowić będzie ofertę o treści niezgodnej z warunkami zamówienia i zostanie odrzucona, zgodnie z art. 226 ust. 1 pkt 5 ustawy </w:t>
      </w:r>
      <w:proofErr w:type="spellStart"/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E77437E" w14:textId="77777777" w:rsidR="00346201" w:rsidRPr="00DE6626" w:rsidRDefault="00544EE4" w:rsidP="00DE6626">
      <w:pPr>
        <w:numPr>
          <w:ilvl w:val="0"/>
          <w:numId w:val="6"/>
        </w:numPr>
        <w:tabs>
          <w:tab w:val="clear" w:pos="720"/>
          <w:tab w:val="left" w:pos="567"/>
        </w:tabs>
        <w:spacing w:after="120" w:line="23" w:lineRule="atLeast"/>
        <w:ind w:left="567" w:right="90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Powody niedokonania podziału zamówienia na części:</w:t>
      </w:r>
    </w:p>
    <w:p w14:paraId="49F82980" w14:textId="3BF1126D" w:rsidR="007A205B" w:rsidRPr="00DE6626" w:rsidRDefault="0097324E" w:rsidP="00DC7EE2">
      <w:pPr>
        <w:spacing w:after="600" w:line="23" w:lineRule="atLeast"/>
        <w:ind w:left="567"/>
        <w:jc w:val="both"/>
        <w:rPr>
          <w:rFonts w:ascii="Times New Roman" w:hAnsi="Times New Roman" w:cs="Times New Roman"/>
        </w:rPr>
      </w:pPr>
      <w:r w:rsidRPr="00DE6626">
        <w:rPr>
          <w:rFonts w:ascii="Times New Roman" w:hAnsi="Times New Roman" w:cs="Times New Roman"/>
        </w:rPr>
        <w:t xml:space="preserve">Przedmiotem zamówienia jest dostawa </w:t>
      </w:r>
      <w:r w:rsidR="004163BF" w:rsidRPr="00DE6626">
        <w:rPr>
          <w:rFonts w:ascii="Times New Roman" w:hAnsi="Times New Roman" w:cs="Times New Roman"/>
        </w:rPr>
        <w:t>4</w:t>
      </w:r>
      <w:r w:rsidR="007A205B" w:rsidRPr="00DE6626">
        <w:rPr>
          <w:rFonts w:ascii="Times New Roman" w:hAnsi="Times New Roman" w:cs="Times New Roman"/>
        </w:rPr>
        <w:t xml:space="preserve"> szt. kotłów symfonicznych w rozmiarach </w:t>
      </w:r>
      <w:r w:rsidR="004163BF" w:rsidRPr="00DE6626">
        <w:rPr>
          <w:rFonts w:ascii="Times New Roman" w:hAnsi="Times New Roman" w:cs="Times New Roman"/>
        </w:rPr>
        <w:t>32</w:t>
      </w:r>
      <w:r w:rsidR="007A205B" w:rsidRPr="00DE6626">
        <w:rPr>
          <w:rFonts w:ascii="Times New Roman" w:hAnsi="Times New Roman" w:cs="Times New Roman"/>
        </w:rPr>
        <w:t xml:space="preserve">", </w:t>
      </w:r>
      <w:r w:rsidR="004163BF" w:rsidRPr="00DE6626">
        <w:rPr>
          <w:rFonts w:ascii="Times New Roman" w:hAnsi="Times New Roman" w:cs="Times New Roman"/>
        </w:rPr>
        <w:t>29</w:t>
      </w:r>
      <w:r w:rsidR="007A205B" w:rsidRPr="00DE6626">
        <w:rPr>
          <w:rFonts w:ascii="Times New Roman" w:hAnsi="Times New Roman" w:cs="Times New Roman"/>
        </w:rPr>
        <w:t xml:space="preserve">", 26", </w:t>
      </w:r>
      <w:r w:rsidR="004163BF" w:rsidRPr="00DE6626">
        <w:rPr>
          <w:rFonts w:ascii="Times New Roman" w:hAnsi="Times New Roman" w:cs="Times New Roman"/>
        </w:rPr>
        <w:t>23</w:t>
      </w:r>
      <w:r w:rsidR="007A205B" w:rsidRPr="00DE6626">
        <w:rPr>
          <w:rFonts w:ascii="Times New Roman" w:hAnsi="Times New Roman" w:cs="Times New Roman"/>
        </w:rPr>
        <w:t>" wraz z akcesoriami</w:t>
      </w:r>
      <w:r w:rsidR="004163BF" w:rsidRPr="00DE6626">
        <w:rPr>
          <w:rFonts w:ascii="Times New Roman" w:hAnsi="Times New Roman" w:cs="Times New Roman"/>
        </w:rPr>
        <w:t>.</w:t>
      </w:r>
      <w:r w:rsidR="007A205B" w:rsidRPr="00DE6626">
        <w:rPr>
          <w:rFonts w:ascii="Times New Roman" w:hAnsi="Times New Roman" w:cs="Times New Roman"/>
        </w:rPr>
        <w:t xml:space="preserve"> Kotły powinny być zakupione jako komplet instrumentów i pochodzić od jednego producenta. Ze względów technologicznych i wykonawczych oraz racjonalnego wydatkowania środków publicznych nie ma możliwości podzielenia zamówienia na części. Brak podziału zamówienia na części nie powoduje ograniczenia konkurencji</w:t>
      </w:r>
      <w:r w:rsidR="00DC7EE2">
        <w:rPr>
          <w:rFonts w:ascii="Times New Roman" w:hAnsi="Times New Roman" w:cs="Times New Roman"/>
        </w:rPr>
        <w:t>.</w:t>
      </w:r>
    </w:p>
    <w:p w14:paraId="738E1332" w14:textId="44615E83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MOŻLIWOŚCI SKŁADANIA OFERT WARIANTOWYCH</w:t>
      </w:r>
    </w:p>
    <w:p w14:paraId="2C836272" w14:textId="77777777" w:rsidR="00346201" w:rsidRPr="00DE6626" w:rsidRDefault="00544EE4" w:rsidP="00DE6626">
      <w:pPr>
        <w:numPr>
          <w:ilvl w:val="0"/>
          <w:numId w:val="12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DE6626">
        <w:rPr>
          <w:rFonts w:ascii="Times New Roman" w:eastAsia="CIDFont+F1" w:hAnsi="Times New Roman" w:cs="Times New Roman"/>
          <w:lang w:eastAsia="pl-PL"/>
        </w:rPr>
        <w:t xml:space="preserve"> możliwości złożenia oferty wariantowej, o której mowa w art. 92 ustawy </w:t>
      </w:r>
      <w:proofErr w:type="spellStart"/>
      <w:r w:rsidRPr="00DE6626">
        <w:rPr>
          <w:rFonts w:ascii="Times New Roman" w:eastAsia="CIDFont+F1" w:hAnsi="Times New Roman" w:cs="Times New Roman"/>
          <w:lang w:eastAsia="pl-PL"/>
        </w:rPr>
        <w:t>Pzp</w:t>
      </w:r>
      <w:proofErr w:type="spellEnd"/>
      <w:r w:rsidRPr="00DE6626">
        <w:rPr>
          <w:rFonts w:ascii="Times New Roman" w:eastAsia="CIDFont+F1" w:hAnsi="Times New Roman" w:cs="Times New Roman"/>
          <w:lang w:eastAsia="pl-PL"/>
        </w:rPr>
        <w:t xml:space="preserve"> tzn. oferty przewidującej odmienny sposób wykonania zamówienia niż określony </w:t>
      </w:r>
      <w:r w:rsidRPr="00DE6626">
        <w:rPr>
          <w:rFonts w:ascii="Times New Roman" w:eastAsia="CIDFont+F1" w:hAnsi="Times New Roman" w:cs="Times New Roman"/>
          <w:lang w:eastAsia="pl-PL"/>
        </w:rPr>
        <w:br/>
        <w:t>w niniejszej SWZ.</w:t>
      </w:r>
    </w:p>
    <w:p w14:paraId="47647DDD" w14:textId="77777777" w:rsidR="00346201" w:rsidRPr="00DE6626" w:rsidRDefault="00544EE4" w:rsidP="00DC7EE2">
      <w:pPr>
        <w:numPr>
          <w:ilvl w:val="0"/>
          <w:numId w:val="12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DE6626">
        <w:rPr>
          <w:rFonts w:ascii="Times New Roman" w:eastAsia="CIDFont+F1" w:hAnsi="Times New Roman" w:cs="Times New Roman"/>
          <w:lang w:eastAsia="pl-PL"/>
        </w:rPr>
        <w:t xml:space="preserve"> złożenia oferty wariantowej, o której mowa w art. 92 ustawy </w:t>
      </w:r>
      <w:proofErr w:type="spellStart"/>
      <w:r w:rsidRPr="00DE6626">
        <w:rPr>
          <w:rFonts w:ascii="Times New Roman" w:eastAsia="CIDFont+F1" w:hAnsi="Times New Roman" w:cs="Times New Roman"/>
          <w:lang w:eastAsia="pl-PL"/>
        </w:rPr>
        <w:t>Pzp</w:t>
      </w:r>
      <w:proofErr w:type="spellEnd"/>
      <w:r w:rsidRPr="00DE6626">
        <w:rPr>
          <w:rFonts w:ascii="Times New Roman" w:eastAsia="CIDFont+F1" w:hAnsi="Times New Roman" w:cs="Times New Roman"/>
          <w:lang w:eastAsia="pl-PL"/>
        </w:rPr>
        <w:t xml:space="preserve"> tzn. oferty przewidującej odmienny sposób wykonania zamówienia niż określony w niniejszej SWZ.</w:t>
      </w:r>
    </w:p>
    <w:p w14:paraId="753D67F1" w14:textId="0E5327AC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VI.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PRZEWIDYWANEGO ZAMÓWIENIA POLEGAJĄCEGO NA POWTÓRZENIU PODOBNYCH </w:t>
      </w:r>
      <w:r w:rsidR="0097324E"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>DOSTAW</w:t>
      </w:r>
    </w:p>
    <w:p w14:paraId="4FC96E87" w14:textId="378CE227" w:rsidR="00346201" w:rsidRPr="00DE6626" w:rsidRDefault="00544EE4" w:rsidP="00A230BC">
      <w:pPr>
        <w:spacing w:after="600" w:line="23" w:lineRule="atLeast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00FF00"/>
          <w:lang w:eastAsia="ar-SA"/>
        </w:rPr>
      </w:pP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nie przewiduje</w:t>
      </w: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 udzielenia zamówienia polegającego na powtórzeniu podobnych </w:t>
      </w:r>
      <w:r w:rsidR="004B25B8" w:rsidRPr="00DE6626">
        <w:rPr>
          <w:rFonts w:ascii="Times New Roman" w:eastAsia="Times New Roman" w:hAnsi="Times New Roman" w:cs="Times New Roman"/>
          <w:color w:val="000000"/>
          <w:lang w:eastAsia="ar-SA"/>
        </w:rPr>
        <w:t>dostaw</w:t>
      </w: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, o których mowa w art. 214 ust.1 pkt 8 ustawy.</w:t>
      </w:r>
    </w:p>
    <w:p w14:paraId="7DA2131F" w14:textId="77777777" w:rsidR="00346201" w:rsidRPr="00DE6626" w:rsidRDefault="00346201" w:rsidP="00DE6626">
      <w:pPr>
        <w:numPr>
          <w:ilvl w:val="0"/>
          <w:numId w:val="8"/>
        </w:numPr>
        <w:spacing w:after="120" w:line="23" w:lineRule="atLeast"/>
        <w:ind w:right="907"/>
        <w:contextualSpacing/>
        <w:jc w:val="both"/>
        <w:rPr>
          <w:rFonts w:ascii="Times New Roman" w:hAnsi="Times New Roman" w:cs="Times New Roman"/>
          <w:vanish/>
          <w:highlight w:val="yellow"/>
        </w:rPr>
      </w:pPr>
    </w:p>
    <w:p w14:paraId="4DC4838C" w14:textId="77777777" w:rsidR="00346201" w:rsidRPr="00DE6626" w:rsidRDefault="00346201" w:rsidP="00DE6626">
      <w:pPr>
        <w:pStyle w:val="Akapitzlist"/>
        <w:numPr>
          <w:ilvl w:val="0"/>
          <w:numId w:val="8"/>
        </w:numPr>
        <w:spacing w:after="120" w:line="23" w:lineRule="atLeast"/>
        <w:rPr>
          <w:vanish/>
          <w:highlight w:val="yellow"/>
        </w:rPr>
      </w:pPr>
    </w:p>
    <w:p w14:paraId="06F7724C" w14:textId="73768535" w:rsidR="00346201" w:rsidRPr="00DE6626" w:rsidRDefault="00544EE4" w:rsidP="00940058">
      <w:pPr>
        <w:pBdr>
          <w:bottom w:val="single" w:sz="4" w:space="1" w:color="000000"/>
        </w:pBdr>
        <w:tabs>
          <w:tab w:val="left" w:pos="426"/>
          <w:tab w:val="left" w:pos="2127"/>
        </w:tabs>
        <w:spacing w:after="120" w:line="23" w:lineRule="atLeast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VII.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 xml:space="preserve">MAKSYMALNA LICZBA WYKONAWCÓW,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br/>
        <w:t>Z KTÓRYMI ZAMAWIAJĄCY ZAWRZE UMOWĘ RAMOWĄ</w:t>
      </w:r>
    </w:p>
    <w:p w14:paraId="5DE87851" w14:textId="77777777" w:rsidR="00346201" w:rsidRPr="00DE6626" w:rsidRDefault="00544EE4" w:rsidP="00DE6626">
      <w:pPr>
        <w:tabs>
          <w:tab w:val="left" w:pos="426"/>
        </w:tabs>
        <w:spacing w:after="120" w:line="23" w:lineRule="atLeast"/>
        <w:ind w:left="1701" w:hanging="1701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Przedmiotowe postępowanie </w:t>
      </w: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jest</w:t>
      </w: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 xml:space="preserve"> prowadzone w celu zawarcia umowy ramowej.</w:t>
      </w:r>
    </w:p>
    <w:p w14:paraId="4F16601C" w14:textId="77777777" w:rsidR="004675AC" w:rsidRPr="00DE6626" w:rsidRDefault="004675AC" w:rsidP="00940058">
      <w:pPr>
        <w:tabs>
          <w:tab w:val="center" w:pos="4122"/>
        </w:tabs>
        <w:spacing w:after="120" w:line="23" w:lineRule="atLeast"/>
        <w:ind w:left="-15"/>
        <w:contextualSpacing/>
        <w:rPr>
          <w:rFonts w:ascii="Times New Roman" w:eastAsia="Times New Roman" w:hAnsi="Times New Roman" w:cs="Times New Roman"/>
          <w:b/>
          <w:color w:val="000000"/>
          <w:highlight w:val="yellow"/>
          <w:lang w:eastAsia="pl-PL"/>
        </w:rPr>
      </w:pPr>
    </w:p>
    <w:p w14:paraId="574AFE07" w14:textId="77777777" w:rsidR="00DC7EE2" w:rsidRDefault="00DC7EE2" w:rsidP="00940058">
      <w:pPr>
        <w:tabs>
          <w:tab w:val="center" w:pos="4122"/>
        </w:tabs>
        <w:spacing w:after="120" w:line="23" w:lineRule="atLeast"/>
        <w:ind w:left="-15"/>
        <w:contextualSpacing/>
        <w:rPr>
          <w:rFonts w:ascii="Times New Roman" w:eastAsia="Times New Roman" w:hAnsi="Times New Roman" w:cs="Times New Roman"/>
          <w:b/>
          <w:color w:val="000000"/>
          <w:highlight w:val="yellow"/>
          <w:lang w:eastAsia="pl-PL"/>
        </w:rPr>
      </w:pPr>
    </w:p>
    <w:p w14:paraId="3A5CA9CC" w14:textId="2D560001" w:rsidR="00346201" w:rsidRPr="00DC7EE2" w:rsidRDefault="00544EE4" w:rsidP="00940058">
      <w:pPr>
        <w:pBdr>
          <w:bottom w:val="single" w:sz="4" w:space="1" w:color="000000"/>
        </w:pBdr>
        <w:tabs>
          <w:tab w:val="center" w:pos="4122"/>
        </w:tabs>
        <w:spacing w:after="120" w:line="23" w:lineRule="atLeast"/>
        <w:ind w:left="-17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VIII. </w:t>
      </w:r>
      <w:r w:rsidRPr="00DC7EE2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TERMIN WYKONANIA ZAMÓWIENIA </w:t>
      </w:r>
    </w:p>
    <w:p w14:paraId="02BC6FC5" w14:textId="0A61A6E0" w:rsidR="00AB6784" w:rsidRPr="00AB6784" w:rsidRDefault="00544EE4" w:rsidP="00AB6784">
      <w:pPr>
        <w:numPr>
          <w:ilvl w:val="0"/>
          <w:numId w:val="2"/>
        </w:numPr>
        <w:spacing w:after="120" w:line="23" w:lineRule="atLeast"/>
        <w:ind w:hanging="568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2" w:name="_Hlk71645971"/>
      <w:bookmarkEnd w:id="12"/>
      <w:r w:rsidRPr="00AB6784">
        <w:rPr>
          <w:rFonts w:ascii="Times New Roman" w:eastAsia="ArialMT" w:hAnsi="Times New Roman" w:cs="Times New Roman"/>
          <w:lang w:eastAsia="pl-PL"/>
        </w:rPr>
        <w:t xml:space="preserve">Termin wykonania przedmiotu zamówienia: </w:t>
      </w:r>
      <w:bookmarkStart w:id="13" w:name="_Hlk139360189"/>
      <w:r w:rsidR="00D678E7" w:rsidRPr="00AB6784">
        <w:rPr>
          <w:rFonts w:ascii="Times New Roman" w:eastAsia="ArialMT" w:hAnsi="Times New Roman" w:cs="Times New Roman"/>
          <w:b/>
          <w:color w:val="FF0000"/>
          <w:lang w:eastAsia="pl-PL"/>
        </w:rPr>
        <w:t>do</w:t>
      </w:r>
      <w:r w:rsidR="00D678E7" w:rsidRPr="00AB6784">
        <w:rPr>
          <w:rFonts w:ascii="Times New Roman" w:eastAsia="ArialMT" w:hAnsi="Times New Roman" w:cs="Times New Roman"/>
          <w:lang w:eastAsia="pl-PL"/>
        </w:rPr>
        <w:t xml:space="preserve"> </w:t>
      </w:r>
      <w:r w:rsidR="00DC7EE2" w:rsidRPr="00AB6784">
        <w:rPr>
          <w:rFonts w:ascii="Times New Roman" w:eastAsia="ArialMT" w:hAnsi="Times New Roman" w:cs="Times New Roman"/>
          <w:b/>
          <w:bCs/>
          <w:color w:val="FF0000"/>
          <w:lang w:eastAsia="pl-PL"/>
        </w:rPr>
        <w:t>04.</w:t>
      </w:r>
      <w:r w:rsidR="004163BF" w:rsidRPr="00AB6784">
        <w:rPr>
          <w:rFonts w:ascii="Times New Roman" w:eastAsia="ArialMT" w:hAnsi="Times New Roman" w:cs="Times New Roman"/>
          <w:b/>
          <w:bCs/>
          <w:color w:val="FF0000"/>
          <w:lang w:eastAsia="pl-PL"/>
        </w:rPr>
        <w:t>12.2024 r.</w:t>
      </w:r>
      <w:r w:rsidR="00B5223E" w:rsidRPr="00AB6784">
        <w:rPr>
          <w:rFonts w:ascii="Times New Roman" w:eastAsia="ArialMT" w:hAnsi="Times New Roman" w:cs="Times New Roman"/>
          <w:b/>
          <w:bCs/>
          <w:color w:val="FF0000"/>
          <w:lang w:eastAsia="pl-PL"/>
        </w:rPr>
        <w:t xml:space="preserve"> </w:t>
      </w:r>
      <w:r w:rsidR="00B5223E" w:rsidRPr="00AB6784">
        <w:rPr>
          <w:rFonts w:ascii="Times New Roman" w:eastAsia="ArialMT" w:hAnsi="Times New Roman" w:cs="Times New Roman"/>
          <w:b/>
          <w:bCs/>
          <w:lang w:eastAsia="pl-PL"/>
        </w:rPr>
        <w:t xml:space="preserve">Zamawiający określił termin realizacji datą z uwagi na </w:t>
      </w:r>
      <w:r w:rsidR="00587CAC" w:rsidRPr="00AB6784">
        <w:rPr>
          <w:rFonts w:ascii="Times New Roman" w:eastAsia="ArialMT" w:hAnsi="Times New Roman" w:cs="Times New Roman"/>
          <w:b/>
          <w:bCs/>
          <w:lang w:eastAsia="pl-PL"/>
        </w:rPr>
        <w:t>warunki otrzymanej dotacji celowej na zadanie</w:t>
      </w:r>
      <w:r w:rsidR="00AB6784" w:rsidRPr="00AB6784">
        <w:rPr>
          <w:rFonts w:ascii="Times New Roman" w:eastAsia="ArialMT" w:hAnsi="Times New Roman" w:cs="Times New Roman"/>
          <w:b/>
          <w:bCs/>
          <w:lang w:eastAsia="pl-PL"/>
        </w:rPr>
        <w:t xml:space="preserve"> </w:t>
      </w:r>
      <w:r w:rsidR="00AB6784" w:rsidRPr="00AB6784">
        <w:rPr>
          <w:rFonts w:ascii="Times New Roman" w:hAnsi="Times New Roman" w:cs="Times New Roman"/>
        </w:rPr>
        <w:t xml:space="preserve">„Zakup wyposażenia Opery Śląskiej po zakończeniu projektu </w:t>
      </w:r>
      <w:r w:rsidR="00AB6784" w:rsidRPr="00AB6784">
        <w:rPr>
          <w:rFonts w:ascii="Times New Roman" w:hAnsi="Times New Roman" w:cs="Times New Roman"/>
          <w:i/>
          <w:iCs/>
        </w:rPr>
        <w:t xml:space="preserve">Przeprowadzenie prac konserwatorskich, restauratorskich oraz robót budowlanych w celu zwiększenia atrakcyjności Opery Śląskiej </w:t>
      </w:r>
      <w:r w:rsidR="00AB6784" w:rsidRPr="00AB6784">
        <w:rPr>
          <w:rFonts w:ascii="Times New Roman" w:hAnsi="Times New Roman" w:cs="Times New Roman"/>
          <w:i/>
          <w:iCs/>
        </w:rPr>
        <w:br/>
        <w:t>i ochrony jej dziedzictwa kulturowego</w:t>
      </w:r>
      <w:r w:rsidR="00AB6784" w:rsidRPr="00AB6784">
        <w:rPr>
          <w:rFonts w:ascii="Times New Roman" w:hAnsi="Times New Roman" w:cs="Times New Roman"/>
        </w:rPr>
        <w:t>”</w:t>
      </w:r>
      <w:r w:rsidR="00AB6784">
        <w:rPr>
          <w:rFonts w:ascii="Times New Roman" w:hAnsi="Times New Roman" w:cs="Times New Roman"/>
        </w:rPr>
        <w:t>.</w:t>
      </w:r>
    </w:p>
    <w:bookmarkEnd w:id="13"/>
    <w:p w14:paraId="3BD2494F" w14:textId="0931141A" w:rsidR="00346201" w:rsidRPr="00DC7EE2" w:rsidRDefault="00544EE4" w:rsidP="00DE6626">
      <w:pPr>
        <w:numPr>
          <w:ilvl w:val="0"/>
          <w:numId w:val="2"/>
        </w:numPr>
        <w:spacing w:after="120" w:line="23" w:lineRule="atLeast"/>
        <w:ind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ArialMT" w:hAnsi="Times New Roman" w:cs="Times New Roman"/>
          <w:lang w:eastAsia="pl-PL"/>
        </w:rPr>
        <w:t>Za wykonanie przedmiotu umowy przyjmuje się dzień</w:t>
      </w:r>
      <w:r w:rsidR="00343112" w:rsidRPr="00DC7EE2">
        <w:rPr>
          <w:rFonts w:ascii="Times New Roman" w:eastAsia="ArialMT" w:hAnsi="Times New Roman" w:cs="Times New Roman"/>
          <w:lang w:eastAsia="pl-PL"/>
        </w:rPr>
        <w:t>,</w:t>
      </w:r>
      <w:r w:rsidRPr="00DC7EE2">
        <w:rPr>
          <w:rFonts w:ascii="Times New Roman" w:eastAsia="ArialMT" w:hAnsi="Times New Roman" w:cs="Times New Roman"/>
          <w:lang w:eastAsia="pl-PL"/>
        </w:rPr>
        <w:t xml:space="preserve"> w którym Zamawiający zaakceptuje</w:t>
      </w:r>
      <w:r w:rsidRPr="00DC7EE2">
        <w:rPr>
          <w:rFonts w:ascii="Times New Roman" w:eastAsia="ArialMT" w:hAnsi="Times New Roman" w:cs="Times New Roman"/>
          <w:b/>
          <w:bCs/>
          <w:lang w:eastAsia="pl-PL"/>
        </w:rPr>
        <w:t xml:space="preserve"> </w:t>
      </w:r>
      <w:r w:rsidR="00826C2D" w:rsidRPr="00DC7EE2">
        <w:rPr>
          <w:rFonts w:ascii="Times New Roman" w:eastAsia="ArialMT" w:hAnsi="Times New Roman" w:cs="Times New Roman"/>
          <w:b/>
          <w:bCs/>
          <w:lang w:eastAsia="pl-PL"/>
        </w:rPr>
        <w:t xml:space="preserve">bez zastrzeżeń </w:t>
      </w:r>
      <w:r w:rsidRPr="00DC7EE2">
        <w:rPr>
          <w:rFonts w:ascii="Times New Roman" w:eastAsia="ArialMT" w:hAnsi="Times New Roman" w:cs="Times New Roman"/>
          <w:lang w:eastAsia="pl-PL"/>
        </w:rPr>
        <w:t xml:space="preserve">protokół odbioru końcowego przedmiotu umowy. </w:t>
      </w:r>
    </w:p>
    <w:p w14:paraId="0D531D7D" w14:textId="77777777" w:rsidR="00346201" w:rsidRPr="00DC7EE2" w:rsidRDefault="00544EE4" w:rsidP="00DC7EE2">
      <w:pPr>
        <w:numPr>
          <w:ilvl w:val="0"/>
          <w:numId w:val="2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14" w:name="_Hlk58839809"/>
      <w:bookmarkStart w:id="15" w:name="_Hlk110853292"/>
      <w:r w:rsidRPr="00DC7EE2">
        <w:rPr>
          <w:rFonts w:ascii="Times New Roman" w:eastAsia="Times New Roman" w:hAnsi="Times New Roman" w:cs="Times New Roman"/>
          <w:lang w:eastAsia="pl-PL"/>
        </w:rPr>
        <w:t xml:space="preserve">Jeżeli ostatnim dniem zakończenia przedmiotu umowy jest dzień wolny </w:t>
      </w:r>
      <w:r w:rsidR="005C1F87" w:rsidRPr="00DC7EE2">
        <w:rPr>
          <w:rFonts w:ascii="Times New Roman" w:eastAsia="Times New Roman" w:hAnsi="Times New Roman" w:cs="Times New Roman"/>
          <w:lang w:eastAsia="pl-PL"/>
        </w:rPr>
        <w:t>–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sobota, niedziela, święto – przyjmuje się, że ostatnim dniem zakończenia przedmiotu umowy jest pierwszy dzień roboczy po dniu lub dniach wolnych od pracy.</w:t>
      </w:r>
      <w:bookmarkEnd w:id="14"/>
      <w:bookmarkEnd w:id="15"/>
    </w:p>
    <w:p w14:paraId="2E0742BC" w14:textId="77777777" w:rsidR="003B4555" w:rsidRDefault="003B4555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489F0A51" w14:textId="7251250C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IX.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PROJEKTOWANE POSTANOWIENIA UMOWY W SPRAWIE ZAMÓWIENIA PUBLICZNEGO, KTÓRE ZOSTANĄ WPROWADZONE DO TREŚCI TEJ UMOWY</w:t>
      </w:r>
    </w:p>
    <w:p w14:paraId="185BB153" w14:textId="76FAFE39" w:rsidR="00346201" w:rsidRPr="00DE6626" w:rsidRDefault="00544EE4" w:rsidP="00DE6626">
      <w:pPr>
        <w:numPr>
          <w:ilvl w:val="0"/>
          <w:numId w:val="1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Projektowane postanowienia umowy w sprawie zamówienia publicznego, które zostaną wprowadzone do treści tej umowy, </w:t>
      </w:r>
      <w:r w:rsidR="00A52266"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zawiera załącznik nr </w:t>
      </w:r>
      <w:r w:rsidR="00DC7EE2">
        <w:rPr>
          <w:rFonts w:ascii="Times New Roman" w:eastAsia="Times New Roman" w:hAnsi="Times New Roman" w:cs="Times New Roman"/>
          <w:color w:val="000000"/>
          <w:lang w:eastAsia="ar-SA"/>
        </w:rPr>
        <w:t>3</w:t>
      </w: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0AE8636" w14:textId="5B02DB43" w:rsidR="00346201" w:rsidRPr="00DE6626" w:rsidRDefault="00544EE4" w:rsidP="00DE6626">
      <w:pPr>
        <w:numPr>
          <w:ilvl w:val="1"/>
          <w:numId w:val="1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DE6626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przewiduje</w:t>
      </w: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 możliwość zmian postanowień zawartej umowy (tzw. zmiany kontraktowe w oparciu o art. 455 ust. 1 pkt 1 ustawy </w:t>
      </w:r>
      <w:proofErr w:type="spellStart"/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) w stosunku do treści oferty, na podstawie której dokonano wyboru Wykonawcy, zgodnie z warunkami zawartymi w załączniku nr</w:t>
      </w:r>
      <w:r w:rsidR="002E0B25"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DC7EE2">
        <w:rPr>
          <w:rFonts w:ascii="Times New Roman" w:eastAsia="Times New Roman" w:hAnsi="Times New Roman" w:cs="Times New Roman"/>
          <w:color w:val="000000"/>
          <w:lang w:eastAsia="ar-SA"/>
        </w:rPr>
        <w:t>3</w:t>
      </w: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25F7CEB" w14:textId="77777777" w:rsidR="00346201" w:rsidRPr="00DE6626" w:rsidRDefault="00544EE4" w:rsidP="00DE6626">
      <w:pPr>
        <w:numPr>
          <w:ilvl w:val="1"/>
          <w:numId w:val="1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 xml:space="preserve">Zmiana umowy może także nastąpić w przypadkach, o których mowa w art. 455 ust. 1 pkt 2-4 oraz ust. 2 ustawy </w:t>
      </w:r>
      <w:proofErr w:type="spellStart"/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7447F8CB" w14:textId="77777777" w:rsidR="00346201" w:rsidRPr="00DE6626" w:rsidRDefault="00544EE4" w:rsidP="00DC7EE2">
      <w:pPr>
        <w:numPr>
          <w:ilvl w:val="0"/>
          <w:numId w:val="13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E6626">
        <w:rPr>
          <w:rFonts w:ascii="Times New Roman" w:eastAsia="Times New Roman" w:hAnsi="Times New Roman" w:cs="Times New Roman"/>
          <w:color w:val="000000"/>
          <w:lang w:eastAsia="ar-SA"/>
        </w:rPr>
        <w:t>Przed zawarciem umowy należy dopełnić formalności, które zostały wskazane w Rozdziale XXX SWZ.</w:t>
      </w:r>
    </w:p>
    <w:p w14:paraId="08207125" w14:textId="56C6B9B9" w:rsidR="00346201" w:rsidRPr="00DE6626" w:rsidRDefault="00544EE4" w:rsidP="00940058">
      <w:pPr>
        <w:pBdr>
          <w:bottom w:val="single" w:sz="4" w:space="1" w:color="000000"/>
        </w:pBd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X. 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OPIS SPOSOBU OBLICZENIA CENY</w:t>
      </w:r>
    </w:p>
    <w:p w14:paraId="5FA15369" w14:textId="69F0F713" w:rsidR="00346201" w:rsidRPr="00DE6626" w:rsidRDefault="00544EE4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Wykonawca poda całkowitą cenę ofertową na formularzu oferty, zgodnie z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załącznikiem nr </w:t>
      </w:r>
      <w:r w:rsidR="00643D95" w:rsidRPr="00DE6626">
        <w:rPr>
          <w:rFonts w:ascii="Times New Roman" w:eastAsia="Times New Roman" w:hAnsi="Times New Roman" w:cs="Times New Roman"/>
          <w:b/>
          <w:lang w:eastAsia="pl-PL"/>
        </w:rPr>
        <w:t xml:space="preserve">1 </w:t>
      </w:r>
      <w:r w:rsidRPr="00DE6626">
        <w:rPr>
          <w:rFonts w:ascii="Times New Roman" w:eastAsia="Times New Roman" w:hAnsi="Times New Roman" w:cs="Times New Roman"/>
          <w:lang w:eastAsia="pl-PL"/>
        </w:rPr>
        <w:t>do SWZ.</w:t>
      </w:r>
    </w:p>
    <w:p w14:paraId="6223BBD9" w14:textId="41B2E9D8" w:rsidR="00643D95" w:rsidRPr="00DE6626" w:rsidRDefault="00643D95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Wykonawca określa cenę realizacji zamówienia na podstawie opisu przedmiotu zamówienia oraz dokumentów wymienionych w rozdziale III SWZ.</w:t>
      </w:r>
    </w:p>
    <w:p w14:paraId="2EE2E887" w14:textId="0BE56105" w:rsidR="00643D95" w:rsidRPr="00DE6626" w:rsidRDefault="00643D95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Cena oferty obliczona przez wykonawcę na podstawie przekazanych materiałów jest ceną ryczałtową obowiązującą przez cały okres realizacji zadania i musi zawierać w swej wartości wszelkie koszty zapewniające właściwe wykonanie przedmiotu zamówienia.</w:t>
      </w:r>
    </w:p>
    <w:p w14:paraId="51FF5B4F" w14:textId="30BE98B1" w:rsidR="00643D95" w:rsidRPr="00DE6626" w:rsidRDefault="00643D95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Cena oferty jest ceną maksymalną za wykonanie zamówienia.</w:t>
      </w:r>
    </w:p>
    <w:p w14:paraId="69BEA49D" w14:textId="1603398B" w:rsidR="00643D95" w:rsidRPr="00DE6626" w:rsidRDefault="00643D95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Wszystkie kwoty zamieszczone w ofercie powinny być podane z dokładnością do dwóch miejsc po przecinku.</w:t>
      </w:r>
    </w:p>
    <w:p w14:paraId="4B8BF185" w14:textId="727F845F" w:rsidR="00643D95" w:rsidRPr="00DE6626" w:rsidRDefault="00643D95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Cena oferty winna być wyrażona w złotych polskich (PLN).</w:t>
      </w:r>
    </w:p>
    <w:p w14:paraId="0ADB388A" w14:textId="3DC3B972" w:rsidR="005C5549" w:rsidRPr="00DE6626" w:rsidRDefault="005C5549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 cenie oferty należy uwzględnić podatek VAT oraz podatek akcyzowy, jeżeli na podstawie odrębnych przepisów sprzedaż podlega obciążeniu podatkiem od towarów i usług oraz podatkiem akcyzowym.</w:t>
      </w:r>
    </w:p>
    <w:p w14:paraId="10DC6A73" w14:textId="55FA0D82" w:rsidR="005C5549" w:rsidRPr="00DE6626" w:rsidRDefault="005C5549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Cena całkowita oferty musi obejmować w kalkulacji wszystkie koszty i składniki, niezbędne do</w:t>
      </w:r>
      <w:r w:rsidR="00B814CC" w:rsidRPr="00DE6626">
        <w:rPr>
          <w:rFonts w:ascii="Times New Roman" w:eastAsia="Times New Roman" w:hAnsi="Times New Roman" w:cs="Times New Roman"/>
          <w:lang w:eastAsia="pl-PL"/>
        </w:rPr>
        <w:t> </w:t>
      </w:r>
      <w:r w:rsidRPr="00DE6626">
        <w:rPr>
          <w:rFonts w:ascii="Times New Roman" w:eastAsia="Times New Roman" w:hAnsi="Times New Roman" w:cs="Times New Roman"/>
          <w:lang w:eastAsia="pl-PL"/>
        </w:rPr>
        <w:t>wykonania przedmiotu zamówienia.</w:t>
      </w:r>
    </w:p>
    <w:p w14:paraId="11519935" w14:textId="77A69C7F" w:rsidR="005C5549" w:rsidRPr="00DE6626" w:rsidRDefault="005C5549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Zastosowanie przez </w:t>
      </w:r>
      <w:r w:rsidR="00326324" w:rsidRPr="00DE6626">
        <w:rPr>
          <w:rFonts w:ascii="Times New Roman" w:eastAsia="Times New Roman" w:hAnsi="Times New Roman" w:cs="Times New Roman"/>
          <w:lang w:eastAsia="pl-PL"/>
        </w:rPr>
        <w:t xml:space="preserve">Wykonawcę </w:t>
      </w:r>
      <w:r w:rsidRPr="00DE6626">
        <w:rPr>
          <w:rFonts w:ascii="Times New Roman" w:eastAsia="Times New Roman" w:hAnsi="Times New Roman" w:cs="Times New Roman"/>
          <w:lang w:eastAsia="pl-PL"/>
        </w:rPr>
        <w:t>nieprawidłowej stawki podatku VAT od towarów</w:t>
      </w:r>
      <w:r w:rsidR="00A90CEA" w:rsidRPr="00DE6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E6626">
        <w:rPr>
          <w:rFonts w:ascii="Times New Roman" w:eastAsia="Times New Roman" w:hAnsi="Times New Roman" w:cs="Times New Roman"/>
          <w:lang w:eastAsia="pl-PL"/>
        </w:rPr>
        <w:t>i usług niezgodnej z obowiązującymi przepisami spowoduje odrzucenie oferty.</w:t>
      </w:r>
    </w:p>
    <w:p w14:paraId="03DAC082" w14:textId="13DE3412" w:rsidR="005C5549" w:rsidRPr="00DE6626" w:rsidRDefault="005C5549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Do porównania ofert brana będzie pod uwagę cena całkowita brutto wyrażona</w:t>
      </w:r>
      <w:r w:rsidR="00A90CEA" w:rsidRPr="00DE6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E6626">
        <w:rPr>
          <w:rFonts w:ascii="Times New Roman" w:eastAsia="Times New Roman" w:hAnsi="Times New Roman" w:cs="Times New Roman"/>
          <w:lang w:eastAsia="pl-PL"/>
        </w:rPr>
        <w:t>w złotych.</w:t>
      </w:r>
    </w:p>
    <w:p w14:paraId="069454D6" w14:textId="1FD22BF8" w:rsidR="00326324" w:rsidRPr="00DE6626" w:rsidRDefault="00326324" w:rsidP="00DE6626">
      <w:pPr>
        <w:numPr>
          <w:ilvl w:val="0"/>
          <w:numId w:val="5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zh-CN"/>
        </w:rPr>
        <w:t xml:space="preserve">W przypadku gdy wybór oferty Wykonawcy będzie prowadził do powstania u Zamawiającego </w:t>
      </w:r>
      <w:r w:rsidRPr="00DE6626">
        <w:rPr>
          <w:rFonts w:ascii="Times New Roman" w:eastAsia="Times New Roman" w:hAnsi="Times New Roman" w:cs="Times New Roman"/>
          <w:lang w:eastAsia="zh-CN"/>
        </w:rPr>
        <w:br/>
        <w:t xml:space="preserve">obowiązku podatkowego, Wykonawca składając ofertę (na formularzu oferty stanowiącym załącznik nr </w:t>
      </w:r>
      <w:r w:rsidR="00643D95" w:rsidRPr="00DE6626">
        <w:rPr>
          <w:rFonts w:ascii="Times New Roman" w:eastAsia="Times New Roman" w:hAnsi="Times New Roman" w:cs="Times New Roman"/>
          <w:lang w:eastAsia="zh-CN"/>
        </w:rPr>
        <w:t>1</w:t>
      </w:r>
      <w:r w:rsidRPr="00DE6626">
        <w:rPr>
          <w:rFonts w:ascii="Times New Roman" w:eastAsia="Times New Roman" w:hAnsi="Times New Roman" w:cs="Times New Roman"/>
          <w:lang w:eastAsia="zh-CN"/>
        </w:rPr>
        <w:t xml:space="preserve"> do SWZ) informuje Zamawiającego, że wybór jego oferty będzie prowadził do</w:t>
      </w:r>
      <w:r w:rsidR="00B814CC" w:rsidRPr="00DE6626">
        <w:rPr>
          <w:rFonts w:ascii="Times New Roman" w:eastAsia="Times New Roman" w:hAnsi="Times New Roman" w:cs="Times New Roman"/>
          <w:lang w:eastAsia="zh-CN"/>
        </w:rPr>
        <w:t> </w:t>
      </w:r>
      <w:r w:rsidRPr="00DE6626">
        <w:rPr>
          <w:rFonts w:ascii="Times New Roman" w:eastAsia="Times New Roman" w:hAnsi="Times New Roman" w:cs="Times New Roman"/>
          <w:lang w:eastAsia="zh-CN"/>
        </w:rPr>
        <w:t>powstania u Zamawiającego obowiązku podatkowego, wskazując:</w:t>
      </w:r>
    </w:p>
    <w:p w14:paraId="03875489" w14:textId="409C23AE" w:rsidR="00326324" w:rsidRPr="00DE6626" w:rsidRDefault="00643D95" w:rsidP="00DE6626">
      <w:pPr>
        <w:pStyle w:val="Akapitzlist"/>
        <w:numPr>
          <w:ilvl w:val="1"/>
          <w:numId w:val="135"/>
        </w:numPr>
        <w:spacing w:after="120" w:line="23" w:lineRule="atLeast"/>
        <w:ind w:left="1134" w:hanging="567"/>
      </w:pPr>
      <w:r w:rsidRPr="00DE6626">
        <w:rPr>
          <w:lang w:eastAsia="zh-CN"/>
        </w:rPr>
        <w:t xml:space="preserve">  </w:t>
      </w:r>
      <w:r w:rsidR="00326324" w:rsidRPr="00DE6626">
        <w:rPr>
          <w:lang w:eastAsia="zh-CN"/>
        </w:rPr>
        <w:t>nazwę (rodzaj) towaru lub usługi, których dostawa lub świadczenie będą prowadziły do</w:t>
      </w:r>
      <w:r w:rsidR="00B814CC" w:rsidRPr="00DE6626">
        <w:rPr>
          <w:lang w:eastAsia="zh-CN"/>
        </w:rPr>
        <w:t> </w:t>
      </w:r>
      <w:r w:rsidR="00326324" w:rsidRPr="00DE6626">
        <w:rPr>
          <w:lang w:eastAsia="zh-CN"/>
        </w:rPr>
        <w:t>powstania obowiązku podatkowego;</w:t>
      </w:r>
    </w:p>
    <w:p w14:paraId="79C2C77C" w14:textId="4550C07C" w:rsidR="00326324" w:rsidRPr="00DE6626" w:rsidRDefault="00326324" w:rsidP="00DE6626">
      <w:pPr>
        <w:pStyle w:val="Akapitzlist"/>
        <w:numPr>
          <w:ilvl w:val="1"/>
          <w:numId w:val="135"/>
        </w:numPr>
        <w:spacing w:after="120" w:line="23" w:lineRule="atLeast"/>
        <w:ind w:left="1134" w:hanging="567"/>
      </w:pPr>
      <w:r w:rsidRPr="00DE6626">
        <w:rPr>
          <w:lang w:eastAsia="zh-CN"/>
        </w:rPr>
        <w:t>wartość towaru lub usługi objętego obowiązkiem podatkowym Zamawiającego, bez kwoty podatku;</w:t>
      </w:r>
    </w:p>
    <w:p w14:paraId="406BD755" w14:textId="05E97F01" w:rsidR="00326324" w:rsidRPr="00DE6626" w:rsidRDefault="00326324" w:rsidP="00940058">
      <w:pPr>
        <w:pStyle w:val="Akapitzlist"/>
        <w:numPr>
          <w:ilvl w:val="1"/>
          <w:numId w:val="135"/>
        </w:numPr>
        <w:spacing w:after="600" w:line="23" w:lineRule="atLeast"/>
        <w:ind w:left="1134" w:hanging="567"/>
        <w:contextualSpacing w:val="0"/>
      </w:pPr>
      <w:r w:rsidRPr="00DE6626">
        <w:rPr>
          <w:lang w:eastAsia="zh-CN"/>
        </w:rPr>
        <w:t>stawkę podatku od towarów i usług, która zgodnie z wiedzą Wykonawcy, będzie miała zastosowanie.</w:t>
      </w:r>
    </w:p>
    <w:p w14:paraId="2D28CDF7" w14:textId="77777777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XI.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MOŻLIWOŚCI ROZLICZANIA SIĘ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WALUTACH OBCYCH</w:t>
      </w:r>
    </w:p>
    <w:p w14:paraId="117243D7" w14:textId="77777777" w:rsidR="00346201" w:rsidRDefault="00544EE4" w:rsidP="00940058">
      <w:pPr>
        <w:spacing w:after="600" w:line="23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color w:val="000000"/>
          <w:lang w:eastAsia="pl-PL"/>
        </w:rPr>
        <w:t>Zamawiający będzie rozliczał się z Wykonawcą wyłącznie w walucie polskiej (PLN).</w:t>
      </w:r>
    </w:p>
    <w:p w14:paraId="67A1510A" w14:textId="61B27E11" w:rsidR="00346201" w:rsidRPr="00DC7EE2" w:rsidRDefault="00544EE4" w:rsidP="00DE6626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 w:line="23" w:lineRule="atLeast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XII.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O ŚRODKACH KOMUNIKACJI ELEKTRONICZNEJ, PRZY UŻYCIU KTÓRYCH ZAMAWIAJĄCY BĘDZIE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br/>
        <w:t>KOMUNIKOWAŁ SIĘ Z WYKONAWCAMI</w:t>
      </w:r>
    </w:p>
    <w:p w14:paraId="07445722" w14:textId="5F19DF0C" w:rsidR="008A198C" w:rsidRPr="008A198C" w:rsidRDefault="00544EE4" w:rsidP="008A198C">
      <w:pPr>
        <w:pStyle w:val="Akapitzlist"/>
        <w:numPr>
          <w:ilvl w:val="0"/>
          <w:numId w:val="59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DC7EE2">
        <w:t xml:space="preserve">Postępowanie prowadzone jest w języku polskim w formie elektronicznej za pośrednictwem </w:t>
      </w:r>
      <w:hyperlink r:id="rId12">
        <w:r w:rsidRPr="00DC7EE2">
          <w:rPr>
            <w:rFonts w:eastAsia="TeXGyrePagella"/>
            <w:b/>
            <w:color w:val="0000FF"/>
            <w:u w:val="single"/>
          </w:rPr>
          <w:t>platformazakupowa.pl</w:t>
        </w:r>
      </w:hyperlink>
      <w:r w:rsidRPr="00DC7EE2">
        <w:rPr>
          <w:rFonts w:eastAsia="TeXGyrePagella"/>
          <w:b/>
          <w:color w:val="0000FF"/>
          <w:u w:val="single"/>
        </w:rPr>
        <w:t xml:space="preserve"> </w:t>
      </w:r>
      <w:r w:rsidRPr="00DC7EE2">
        <w:t>pod adresem:</w:t>
      </w:r>
      <w:r w:rsidR="008A198C">
        <w:t xml:space="preserve"> </w:t>
      </w:r>
      <w:hyperlink r:id="rId13" w:history="1">
        <w:r w:rsidR="008A198C" w:rsidRPr="007569A2">
          <w:rPr>
            <w:rStyle w:val="Hipercze"/>
            <w:b/>
            <w:bCs/>
          </w:rPr>
          <w:t>https://platformazakupowa.pl/transakcja/1014768</w:t>
        </w:r>
      </w:hyperlink>
    </w:p>
    <w:p w14:paraId="31AF67A5" w14:textId="77777777" w:rsidR="00346201" w:rsidRPr="00DC7EE2" w:rsidRDefault="00544EE4" w:rsidP="00DE6626">
      <w:pPr>
        <w:pStyle w:val="Akapitzlist"/>
        <w:numPr>
          <w:ilvl w:val="0"/>
          <w:numId w:val="59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DC7EE2">
        <w:t xml:space="preserve">W celu skrócenia czasu udzielenia odpowiedzi na pytania komunikacja między zamawiającym </w:t>
      </w:r>
      <w:r w:rsidRPr="00DC7EE2">
        <w:br/>
        <w:t>a wykonawcami w zakresie:</w:t>
      </w:r>
    </w:p>
    <w:p w14:paraId="3127FBA2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Zamawiającemu pytań do treści SWZ;</w:t>
      </w:r>
    </w:p>
    <w:p w14:paraId="65ED55C2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podmiotowych środków dowodowych;</w:t>
      </w:r>
    </w:p>
    <w:p w14:paraId="5CFFE07F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złożenia/ poprawienia/ uzupełnienia oświadczenia, o którym mowa w art. 125 ust. 1, podmiotowych środków dowodowych, innych dokumentów lub oświadczeń składanych w postępowaniu;</w:t>
      </w:r>
    </w:p>
    <w:p w14:paraId="5F544CFD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przesyłania odpowiedzi na wezwanie Zamawiającego do złożenia wyjaśnień dotyczących treści oświadczenia, o którym mowa w art. 125 ust. 1 lub złożonych podmiotowych środków dowodowych lub innych dokumentów lub oświadczeń składanych </w:t>
      </w: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br/>
        <w:t>w postępowaniu;</w:t>
      </w:r>
    </w:p>
    <w:p w14:paraId="401A727B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wyjaśnień dot. treści przedmiotowych środków dowodowych;</w:t>
      </w:r>
    </w:p>
    <w:p w14:paraId="51A6BA17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przesłania odpowiedzi na inne wezwania Zamawiającego wynikające z ustawy - Prawo zamówień publicznych;</w:t>
      </w:r>
    </w:p>
    <w:p w14:paraId="043DE34B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wniosków, informacji, oświadczeń Wykonawcy;</w:t>
      </w:r>
    </w:p>
    <w:p w14:paraId="55456D0A" w14:textId="77777777" w:rsidR="00346201" w:rsidRPr="00DC7EE2" w:rsidRDefault="00544EE4" w:rsidP="00DE6626">
      <w:pPr>
        <w:numPr>
          <w:ilvl w:val="0"/>
          <w:numId w:val="5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odwołania/inne</w:t>
      </w:r>
    </w:p>
    <w:p w14:paraId="63750CB2" w14:textId="3B79D798" w:rsidR="00346201" w:rsidRPr="00DC7EE2" w:rsidRDefault="00544EE4" w:rsidP="00DE6626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odbywa się za pośrednictwem </w:t>
      </w:r>
      <w:hyperlink r:id="rId14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i formularza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„Wyślij wiadomość do</w:t>
      </w:r>
      <w:r w:rsidR="00481357"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zamawiającego”. </w:t>
      </w:r>
    </w:p>
    <w:p w14:paraId="1C74F05E" w14:textId="2D434124" w:rsidR="00346201" w:rsidRPr="00DC7EE2" w:rsidRDefault="00544EE4" w:rsidP="00DE6626">
      <w:pPr>
        <w:numPr>
          <w:ilvl w:val="1"/>
          <w:numId w:val="62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5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DC7EE2">
        <w:rPr>
          <w:rFonts w:ascii="Times New Roman" w:eastAsia="TeXGyrePagella" w:hAnsi="Times New Roman" w:cs="Times New Roman"/>
          <w:b/>
          <w:color w:val="0000FF"/>
          <w:u w:val="single"/>
        </w:rPr>
        <w:t xml:space="preserve">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poprzez kliknięcie przycisku „Wyślij wiadomość do zamawiającego”</w:t>
      </w:r>
      <w:r w:rsidR="00194B14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po których pojawi się komunikat, że wiadomość została wysłana do zamawiającego. </w:t>
      </w:r>
    </w:p>
    <w:p w14:paraId="4D36089C" w14:textId="7D5BC480" w:rsidR="00346201" w:rsidRPr="00DC7EE2" w:rsidRDefault="00544EE4" w:rsidP="00DE6626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dopuszcza, opcjonalnie, komunikację za pośrednictwem poczty elektronicznej. Adres poczty elektronicznej osoby uprawnionej do kontaktu z Wykonawcami podano również </w:t>
      </w:r>
      <w:r w:rsidR="007D71CC" w:rsidRPr="00DC7EE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 rozdziale XV SWZ</w:t>
      </w:r>
      <w:r w:rsidR="00F41866"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481357" w:rsidRPr="00DC7EE2">
        <w:rPr>
          <w:rFonts w:ascii="Times New Roman" w:eastAsia="Times New Roman" w:hAnsi="Times New Roman" w:cs="Times New Roman"/>
          <w:color w:val="000000"/>
          <w:lang w:eastAsia="pl-PL"/>
        </w:rPr>
        <w:t>Przemysław Wolski</w:t>
      </w:r>
      <w:r w:rsidRPr="00DC7EE2">
        <w:rPr>
          <w:rFonts w:ascii="Times New Roman" w:eastAsia="A" w:hAnsi="Times New Roman" w:cs="Times New Roman"/>
          <w:lang w:eastAsia="ar-SA"/>
        </w:rPr>
        <w:t xml:space="preserve">, e-mail: </w:t>
      </w:r>
      <w:r w:rsidR="00481357" w:rsidRPr="00DC7EE2">
        <w:rPr>
          <w:rFonts w:ascii="Times New Roman" w:eastAsia="A" w:hAnsi="Times New Roman" w:cs="Times New Roman"/>
          <w:lang w:eastAsia="ar-SA"/>
        </w:rPr>
        <w:t>pwolski</w:t>
      </w:r>
      <w:r w:rsidRPr="00DC7EE2">
        <w:rPr>
          <w:rFonts w:ascii="Times New Roman" w:eastAsia="A" w:hAnsi="Times New Roman" w:cs="Times New Roman"/>
          <w:lang w:eastAsia="ar-SA"/>
        </w:rPr>
        <w:t>@opera-slaska.pl; Dagmara Juszczyszyn, e-mail: djuszczyszyn@opera-slaska.pl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). Nie dotyczy składania ofert.</w:t>
      </w:r>
    </w:p>
    <w:p w14:paraId="2CF526EF" w14:textId="77777777" w:rsidR="00346201" w:rsidRPr="00DC7EE2" w:rsidRDefault="00544EE4" w:rsidP="00DE6626">
      <w:pPr>
        <w:numPr>
          <w:ilvl w:val="1"/>
          <w:numId w:val="62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jako podmiot profesjonalny ma obowiązek sprawdzania komunikatów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53E365A1" w14:textId="77777777" w:rsidR="00346201" w:rsidRPr="00DC7EE2" w:rsidRDefault="00544EE4" w:rsidP="00DE6626">
      <w:pPr>
        <w:numPr>
          <w:ilvl w:val="1"/>
          <w:numId w:val="62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55BEC447" w14:textId="77777777" w:rsidR="00346201" w:rsidRPr="00DC7EE2" w:rsidRDefault="00544EE4" w:rsidP="00DE6626">
      <w:pPr>
        <w:numPr>
          <w:ilvl w:val="0"/>
          <w:numId w:val="57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akceptuje warunki korzystania z </w:t>
      </w:r>
      <w:hyperlink r:id="rId16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17">
        <w:r w:rsidRPr="00DC7EE2">
          <w:rPr>
            <w:rFonts w:ascii="Times New Roman" w:eastAsia="Times New Roman" w:hAnsi="Times New Roman" w:cs="Times New Roman"/>
            <w:color w:val="000000"/>
            <w:u w:val="single"/>
            <w:lang w:eastAsia="pl-PL"/>
          </w:rPr>
          <w:t>pod linkiem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  w zakładce „Regulamin" oraz uznaje go za wiążący,</w:t>
      </w:r>
    </w:p>
    <w:p w14:paraId="127CBC20" w14:textId="77777777" w:rsidR="00346201" w:rsidRPr="00DC7EE2" w:rsidRDefault="00544EE4" w:rsidP="00DE6626">
      <w:pPr>
        <w:numPr>
          <w:ilvl w:val="0"/>
          <w:numId w:val="57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18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pod linkiem</w:t>
        </w:r>
      </w:hyperlink>
      <w:r w:rsidRPr="00DC7EE2">
        <w:rPr>
          <w:rFonts w:ascii="Times New Roman" w:eastAsia="TeXGyrePagella" w:hAnsi="Times New Roman" w:cs="Times New Roman"/>
          <w:b/>
          <w:color w:val="0000FF"/>
          <w:u w:val="single"/>
        </w:rPr>
        <w:t>. </w:t>
      </w:r>
    </w:p>
    <w:p w14:paraId="5649D36B" w14:textId="38621C9D" w:rsidR="00346201" w:rsidRPr="00DC7EE2" w:rsidRDefault="00544EE4" w:rsidP="00DE6626">
      <w:pPr>
        <w:numPr>
          <w:ilvl w:val="0"/>
          <w:numId w:val="58"/>
        </w:numPr>
        <w:spacing w:after="12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 xml:space="preserve">z Instrukcją korzystania z </w:t>
      </w:r>
      <w:hyperlink r:id="rId19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</w:t>
      </w:r>
      <w:r w:rsidR="00084693" w:rsidRPr="00DC7EE2">
        <w:rPr>
          <w:rFonts w:ascii="Times New Roman" w:eastAsia="Times New Roman" w:hAnsi="Times New Roman" w:cs="Times New Roman"/>
          <w:color w:val="000000"/>
          <w:lang w:eastAsia="pl-PL"/>
        </w:rPr>
        <w:t>postępowaniu,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ponieważ nie został spełniony obowiązek narzucony w art. 221 ustawy 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94087C3" w14:textId="77777777" w:rsidR="00346201" w:rsidRPr="00DC7EE2" w:rsidRDefault="00544EE4" w:rsidP="00DC7EE2">
      <w:pPr>
        <w:numPr>
          <w:ilvl w:val="0"/>
          <w:numId w:val="58"/>
        </w:numPr>
        <w:spacing w:after="600" w:line="23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0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1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2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.</w:t>
      </w:r>
    </w:p>
    <w:p w14:paraId="6BA52026" w14:textId="1E40FE2C" w:rsidR="00346201" w:rsidRPr="00DC7EE2" w:rsidRDefault="00544EE4" w:rsidP="00940058">
      <w:pPr>
        <w:pBdr>
          <w:bottom w:val="single" w:sz="4" w:space="1" w:color="000000"/>
        </w:pBdr>
        <w:tabs>
          <w:tab w:val="left" w:pos="1560"/>
          <w:tab w:val="left" w:pos="2127"/>
          <w:tab w:val="left" w:pos="8222"/>
        </w:tabs>
        <w:spacing w:after="120" w:line="23" w:lineRule="atLeast"/>
        <w:ind w:left="2126" w:right="851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lastRenderedPageBreak/>
        <w:t>ROZDZIAŁ XIII.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ab/>
        <w:t>INFORMACJE O WYMAGANIACH TECHNICZNYCH I ORGANIZACYJNYCH SPORZĄDZANIA, WYSYŁANIA I ODBIERANIA KORESPONDENCJI ELEKTRONICZNEJ</w:t>
      </w:r>
    </w:p>
    <w:p w14:paraId="38CF499E" w14:textId="77777777" w:rsidR="00346201" w:rsidRPr="00DC7EE2" w:rsidRDefault="00544EE4" w:rsidP="00DE6626">
      <w:pPr>
        <w:numPr>
          <w:ilvl w:val="0"/>
          <w:numId w:val="15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Zamawiający, zgodnie z Rozporządzeniem Prezesa Rady Ministrów z dnia 31 grudnia 2020 r.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sprawie sposobu sporządzania i przekazywania informacji oraz wymagań technicznych dla dokumentów elektronicznych oraz środków komunikacji elektronicznej w postępowaniu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lub konkursie (Dz. U. z 2020r. poz. 2452), określa niezbędne wymagania sprzętowo – aplikacyjne umożliwiające pracę na  </w:t>
      </w:r>
      <w:hyperlink r:id="rId23">
        <w:r w:rsidRPr="00DC7EE2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, tj.:</w:t>
      </w:r>
    </w:p>
    <w:p w14:paraId="0347F6F6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stały dostęp do sieci Internet o gwarantowanej przepustowości nie mniejszej niż 512 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kb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/s,</w:t>
      </w:r>
    </w:p>
    <w:p w14:paraId="7AD9F68F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6D4B8D3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zainstalowana dowolna, inna przeglądarka internetowa niż Internet Explorer; </w:t>
      </w:r>
    </w:p>
    <w:p w14:paraId="79C33E35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włączona obsługa JavaScript,</w:t>
      </w:r>
    </w:p>
    <w:p w14:paraId="52366300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zainstalowany program Adobe 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Acrobat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Reader lub inny obsługujący format plików .pdf,</w:t>
      </w:r>
    </w:p>
    <w:p w14:paraId="0B80D8A3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szyfrowanie na platformazakupowa.pl odbywa się za pomocą protokołu TLS 1.3.</w:t>
      </w:r>
    </w:p>
    <w:p w14:paraId="69038C53" w14:textId="77777777" w:rsidR="00346201" w:rsidRPr="00DC7EE2" w:rsidRDefault="00544EE4" w:rsidP="00DE6626">
      <w:pPr>
        <w:numPr>
          <w:ilvl w:val="0"/>
          <w:numId w:val="16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oznaczenie czasu odbioru danych przez platformę zakupową stanowi datę oraz dokładny czas (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hh:</w:t>
      </w:r>
      <w:proofErr w:type="gram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mm:ss</w:t>
      </w:r>
      <w:proofErr w:type="spellEnd"/>
      <w:proofErr w:type="gram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) generowany wg. czasu lokalnego serwera synchronizowanego z zegarem Głównego Urzędu Miar.</w:t>
      </w:r>
    </w:p>
    <w:p w14:paraId="482B4550" w14:textId="77777777" w:rsidR="00346201" w:rsidRPr="00DC7EE2" w:rsidRDefault="00544EE4" w:rsidP="00DE6626">
      <w:pPr>
        <w:numPr>
          <w:ilvl w:val="0"/>
          <w:numId w:val="15"/>
        </w:numPr>
        <w:spacing w:after="12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4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5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6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DC7EE2">
        <w:rPr>
          <w:rFonts w:ascii="Times New Roman" w:eastAsia="Times New Roman" w:hAnsi="Times New Roman" w:cs="Times New Roman"/>
          <w:color w:val="0000FF"/>
          <w:lang w:eastAsia="pl-PL"/>
        </w:rPr>
        <w:t xml:space="preserve"> .</w:t>
      </w:r>
    </w:p>
    <w:p w14:paraId="1EF4E087" w14:textId="77777777" w:rsidR="00191D6F" w:rsidRPr="00DC7EE2" w:rsidRDefault="00191D6F" w:rsidP="00DE6626">
      <w:pPr>
        <w:spacing w:after="120" w:line="23" w:lineRule="atLeast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FF"/>
          <w:lang w:eastAsia="pl-PL"/>
        </w:rPr>
      </w:pPr>
    </w:p>
    <w:p w14:paraId="0FA85E52" w14:textId="77777777" w:rsidR="00346201" w:rsidRPr="00DC7EE2" w:rsidRDefault="00544EE4" w:rsidP="00DE6626">
      <w:pPr>
        <w:numPr>
          <w:ilvl w:val="0"/>
          <w:numId w:val="15"/>
        </w:numPr>
        <w:spacing w:after="12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b/>
          <w:lang w:eastAsia="ar-SA"/>
        </w:rPr>
        <w:t>Zalecenia:</w:t>
      </w:r>
    </w:p>
    <w:p w14:paraId="49372D4E" w14:textId="77777777" w:rsidR="00346201" w:rsidRPr="00DC7EE2" w:rsidRDefault="00544EE4" w:rsidP="00DE6626">
      <w:pPr>
        <w:numPr>
          <w:ilvl w:val="1"/>
          <w:numId w:val="1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Formaty plików wykorzystywanych przez Wykonawców powinny być zgodne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>z „Obwieszczeniem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4D1E80B" w14:textId="35D86451" w:rsidR="00346201" w:rsidRPr="00DC7EE2" w:rsidRDefault="00544EE4" w:rsidP="00DE6626">
      <w:pPr>
        <w:numPr>
          <w:ilvl w:val="1"/>
          <w:numId w:val="1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Zamawiający rekomenduje wykorzystanie formatów: .pdf</w:t>
      </w:r>
      <w:r w:rsidR="00084693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.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doc</w:t>
      </w:r>
      <w:proofErr w:type="spellEnd"/>
      <w:r w:rsidR="00084693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.xls</w:t>
      </w:r>
      <w:r w:rsidR="00084693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.jpg (.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jpeg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)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ze</w:t>
      </w:r>
      <w:r w:rsidR="00084693" w:rsidRPr="00DC7EE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szczególnym wskazaniem na .pdf</w:t>
      </w:r>
    </w:p>
    <w:p w14:paraId="63BFDE9D" w14:textId="77777777" w:rsidR="00346201" w:rsidRPr="00DC7EE2" w:rsidRDefault="00544EE4" w:rsidP="00DE6626">
      <w:pPr>
        <w:numPr>
          <w:ilvl w:val="1"/>
          <w:numId w:val="1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 celu ewentualnej kompresji danych Zamawiający rekomenduje wykorzystanie jednego z rozszerzeń:</w:t>
      </w:r>
    </w:p>
    <w:p w14:paraId="52CC0719" w14:textId="77777777" w:rsidR="00346201" w:rsidRPr="00DC7EE2" w:rsidRDefault="00544EE4" w:rsidP="00DE6626">
      <w:pPr>
        <w:numPr>
          <w:ilvl w:val="0"/>
          <w:numId w:val="17"/>
        </w:numPr>
        <w:spacing w:after="120" w:line="23" w:lineRule="atLeast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.zip </w:t>
      </w:r>
    </w:p>
    <w:p w14:paraId="783930A8" w14:textId="77777777" w:rsidR="00346201" w:rsidRPr="00DC7EE2" w:rsidRDefault="00544EE4" w:rsidP="00DE6626">
      <w:pPr>
        <w:numPr>
          <w:ilvl w:val="0"/>
          <w:numId w:val="17"/>
        </w:numPr>
        <w:spacing w:after="120" w:line="23" w:lineRule="atLeast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.7Z</w:t>
      </w:r>
    </w:p>
    <w:p w14:paraId="450C906C" w14:textId="68AD3C4D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Wśród rozszerzeń powszechnych</w:t>
      </w:r>
      <w:r w:rsidR="009A214F" w:rsidRPr="00DC7EE2">
        <w:t>,</w:t>
      </w:r>
      <w:r w:rsidRPr="00DC7EE2">
        <w:t xml:space="preserve"> a </w:t>
      </w:r>
      <w:r w:rsidR="00343112" w:rsidRPr="00DC7EE2">
        <w:rPr>
          <w:b/>
          <w:bCs/>
        </w:rPr>
        <w:t>nie</w:t>
      </w:r>
      <w:r w:rsidRPr="00DC7EE2">
        <w:rPr>
          <w:b/>
          <w:bCs/>
        </w:rPr>
        <w:t>występujących</w:t>
      </w:r>
      <w:r w:rsidRPr="00DC7EE2">
        <w:t xml:space="preserve"> w rozporządzeniu występują: .</w:t>
      </w:r>
      <w:proofErr w:type="spellStart"/>
      <w:r w:rsidRPr="00DC7EE2">
        <w:t>rar</w:t>
      </w:r>
      <w:proofErr w:type="spellEnd"/>
      <w:r w:rsidR="00084693" w:rsidRPr="00DC7EE2">
        <w:t>,</w:t>
      </w:r>
      <w:r w:rsidRPr="00DC7EE2">
        <w:t xml:space="preserve"> .gif</w:t>
      </w:r>
      <w:r w:rsidR="00084693" w:rsidRPr="00DC7EE2">
        <w:t>,</w:t>
      </w:r>
      <w:r w:rsidRPr="00DC7EE2">
        <w:t xml:space="preserve"> .</w:t>
      </w:r>
      <w:proofErr w:type="spellStart"/>
      <w:r w:rsidRPr="00DC7EE2">
        <w:t>bmp</w:t>
      </w:r>
      <w:proofErr w:type="spellEnd"/>
      <w:proofErr w:type="gramStart"/>
      <w:r w:rsidR="00084693" w:rsidRPr="00DC7EE2">
        <w:t>,</w:t>
      </w:r>
      <w:r w:rsidR="003661F8" w:rsidRPr="00DC7EE2">
        <w:t xml:space="preserve"> </w:t>
      </w:r>
      <w:r w:rsidRPr="00DC7EE2">
        <w:t>.</w:t>
      </w:r>
      <w:proofErr w:type="spellStart"/>
      <w:r w:rsidRPr="00DC7EE2">
        <w:t>numbers</w:t>
      </w:r>
      <w:proofErr w:type="spellEnd"/>
      <w:proofErr w:type="gramEnd"/>
      <w:r w:rsidR="00084693" w:rsidRPr="00DC7EE2">
        <w:t>,</w:t>
      </w:r>
      <w:r w:rsidRPr="00DC7EE2">
        <w:t xml:space="preserve"> .</w:t>
      </w:r>
      <w:proofErr w:type="spellStart"/>
      <w:r w:rsidRPr="00DC7EE2">
        <w:t>pages</w:t>
      </w:r>
      <w:proofErr w:type="spellEnd"/>
      <w:r w:rsidRPr="00DC7EE2">
        <w:t xml:space="preserve">. </w:t>
      </w:r>
      <w:r w:rsidRPr="00DC7EE2">
        <w:rPr>
          <w:b/>
          <w:bCs/>
          <w:u w:val="single"/>
        </w:rPr>
        <w:t>Dokumenty złożone w takich plikach zostaną uznane za</w:t>
      </w:r>
      <w:r w:rsidR="00084693" w:rsidRPr="00DC7EE2">
        <w:rPr>
          <w:b/>
          <w:bCs/>
          <w:u w:val="single"/>
        </w:rPr>
        <w:t> </w:t>
      </w:r>
      <w:r w:rsidRPr="00DC7EE2">
        <w:rPr>
          <w:b/>
          <w:bCs/>
          <w:u w:val="single"/>
        </w:rPr>
        <w:t>złożone nieskutecznie.</w:t>
      </w:r>
    </w:p>
    <w:p w14:paraId="0E0D4E96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 xml:space="preserve">Zamawiający zwraca uwagę na ograniczenia wielkości plików podpisywanych profilem zaufanym, który wynosi </w:t>
      </w:r>
      <w:r w:rsidRPr="00DC7EE2">
        <w:rPr>
          <w:b/>
          <w:bCs/>
        </w:rPr>
        <w:t>maksymalnie 10MB</w:t>
      </w:r>
      <w:r w:rsidRPr="00DC7EE2">
        <w:t xml:space="preserve">, oraz na ograniczenie wielkości plików podpisywanych w aplikacji </w:t>
      </w:r>
      <w:proofErr w:type="spellStart"/>
      <w:r w:rsidRPr="00DC7EE2">
        <w:t>eDoApp</w:t>
      </w:r>
      <w:proofErr w:type="spellEnd"/>
      <w:r w:rsidRPr="00DC7EE2">
        <w:t xml:space="preserve"> służącej do składania podpisu osobistego, który wynosi </w:t>
      </w:r>
      <w:r w:rsidRPr="00DC7EE2">
        <w:rPr>
          <w:b/>
          <w:bCs/>
        </w:rPr>
        <w:t>maksymalnie 5MB</w:t>
      </w:r>
      <w:r w:rsidRPr="00DC7EE2">
        <w:t>.</w:t>
      </w:r>
    </w:p>
    <w:p w14:paraId="2F8C91AE" w14:textId="498D5A8E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 xml:space="preserve">Ze względu na niskie ryzyko naruszenia integralności pliku oraz łatwiejszą weryfikację podpisu zamawiający zaleca, w miarę możliwości, </w:t>
      </w:r>
      <w:r w:rsidRPr="00DC7EE2">
        <w:rPr>
          <w:b/>
          <w:bCs/>
        </w:rPr>
        <w:t xml:space="preserve">przekonwertowanie plików składających się na ofertę na format .pdf i opatrzenie ich podpisem kwalifikowanym w formacie </w:t>
      </w:r>
      <w:proofErr w:type="spellStart"/>
      <w:r w:rsidRPr="00DC7EE2">
        <w:rPr>
          <w:b/>
          <w:bCs/>
        </w:rPr>
        <w:t>PAdES</w:t>
      </w:r>
      <w:proofErr w:type="spellEnd"/>
      <w:r w:rsidRPr="00DC7EE2">
        <w:rPr>
          <w:b/>
          <w:bCs/>
        </w:rPr>
        <w:t>. </w:t>
      </w:r>
    </w:p>
    <w:p w14:paraId="3EBD9B19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 xml:space="preserve">Pliki w innych formatach niż PDF </w:t>
      </w:r>
      <w:r w:rsidRPr="00DC7EE2">
        <w:rPr>
          <w:b/>
          <w:bCs/>
        </w:rPr>
        <w:t xml:space="preserve">zaleca się opatrzyć zewnętrznym podpisem </w:t>
      </w:r>
      <w:proofErr w:type="spellStart"/>
      <w:r w:rsidRPr="00DC7EE2">
        <w:rPr>
          <w:b/>
          <w:bCs/>
        </w:rPr>
        <w:t>XAdES</w:t>
      </w:r>
      <w:proofErr w:type="spellEnd"/>
      <w:r w:rsidRPr="00DC7EE2">
        <w:rPr>
          <w:b/>
          <w:bCs/>
        </w:rPr>
        <w:t xml:space="preserve">. </w:t>
      </w:r>
      <w:r w:rsidRPr="00DC7EE2">
        <w:t xml:space="preserve">Wykonawca powinien pamiętać, aby plik z podpisem przekazywać łącznie </w:t>
      </w:r>
      <w:r w:rsidRPr="00DC7EE2">
        <w:br/>
        <w:t>z dokumentem podpisywanym.</w:t>
      </w:r>
    </w:p>
    <w:p w14:paraId="0AF3F496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lastRenderedPageBreak/>
        <w:t>Zamawiający zaleca</w:t>
      </w:r>
      <w:r w:rsidR="009A214F" w:rsidRPr="00DC7EE2">
        <w:t>,</w:t>
      </w:r>
      <w:r w:rsidRPr="00DC7EE2">
        <w:t xml:space="preserve"> aby</w:t>
      </w:r>
      <w:r w:rsidRPr="00DC7EE2">
        <w:rPr>
          <w:b/>
          <w:bCs/>
        </w:rPr>
        <w:t xml:space="preserve"> w przypadku podpisywania pliku przez kilka osób, stosować podpisy tego samego rodzaju.</w:t>
      </w:r>
      <w:r w:rsidRPr="00DC7EE2">
        <w:t xml:space="preserve"> Podpisywanie różnymi rodzajami podpisów np. osobistym i kwalifikowanym może doprowadzić do problemów w weryfikacji plików. </w:t>
      </w:r>
    </w:p>
    <w:p w14:paraId="4BFAE48D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Zamawiający zaleca, aby Wykonawca z odpowiednim wyprzedzeniem przetestował możliwość prawidłowego wykorzystania wybranej metody podpisania plików oferty.</w:t>
      </w:r>
    </w:p>
    <w:p w14:paraId="731EC8B1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 xml:space="preserve">Zaleca się, aby komunikacja z wykonawcami odbywała się tylko na Platformie za pośrednictwem formularza „Wyślij wiadomość do zamawiającego”, nie za pośrednictwem adresu email. </w:t>
      </w:r>
    </w:p>
    <w:p w14:paraId="7F061579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Osobą składającą ofertę powinna być osoba kontaktowa podawana w dokumentacji.</w:t>
      </w:r>
    </w:p>
    <w:p w14:paraId="2772C7CF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 xml:space="preserve">Ofertę należy przygotować z należytą starannością dla podmiotu ubiegającego się </w:t>
      </w:r>
      <w:r w:rsidRPr="00DC7EE2">
        <w:br/>
        <w:t>o udzielenie zamówienia publicznego i zachowaniem odpowiedniego odstępu czasu do zakończenia przyjmowania ofert/wniosków. Sugerujemy złożenie oferty na 24 godziny przed terminem składania ofert/wniosków. </w:t>
      </w:r>
    </w:p>
    <w:p w14:paraId="7968059F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Podczas podpisywania plików zaleca się stosowanie algorytmu skrótu SHA2 zamiast SHA1.</w:t>
      </w:r>
    </w:p>
    <w:p w14:paraId="26AC9229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Jeśli Wykonawca pakuje dokumenty np. w plik ZIP, zaleca się wcześniejsze podpisanie każdego ze skompresowanych plików. </w:t>
      </w:r>
    </w:p>
    <w:p w14:paraId="456FE9DD" w14:textId="77777777" w:rsidR="00346201" w:rsidRPr="00DC7EE2" w:rsidRDefault="00544EE4" w:rsidP="00DE6626">
      <w:pPr>
        <w:pStyle w:val="Akapitzlist"/>
        <w:numPr>
          <w:ilvl w:val="1"/>
          <w:numId w:val="15"/>
        </w:numPr>
        <w:spacing w:after="120" w:line="23" w:lineRule="atLeast"/>
        <w:ind w:left="1134" w:right="0" w:hanging="567"/>
        <w:textAlignment w:val="baseline"/>
      </w:pPr>
      <w:r w:rsidRPr="00DC7EE2">
        <w:t>Zamawiający rekomenduje wykorzystanie podpisu z kwalifikowanym znacznikiem czasu.</w:t>
      </w:r>
    </w:p>
    <w:p w14:paraId="716B9B40" w14:textId="68CE54F7" w:rsidR="00346201" w:rsidRPr="00DC7EE2" w:rsidRDefault="00544EE4" w:rsidP="00DC7EE2">
      <w:pPr>
        <w:pStyle w:val="Akapitzlist"/>
        <w:numPr>
          <w:ilvl w:val="1"/>
          <w:numId w:val="15"/>
        </w:numPr>
        <w:spacing w:after="600" w:line="23" w:lineRule="atLeast"/>
        <w:ind w:left="1134" w:right="0" w:hanging="567"/>
        <w:contextualSpacing w:val="0"/>
        <w:textAlignment w:val="baseline"/>
      </w:pPr>
      <w:r w:rsidRPr="00DC7EE2">
        <w:t xml:space="preserve">Zamawiający zaleca, aby </w:t>
      </w:r>
      <w:r w:rsidRPr="00DC7EE2">
        <w:rPr>
          <w:b/>
          <w:bCs/>
          <w:u w:val="single"/>
        </w:rPr>
        <w:t>nie</w:t>
      </w:r>
      <w:r w:rsidRPr="00DC7EE2">
        <w:rPr>
          <w:b/>
          <w:bCs/>
        </w:rPr>
        <w:t xml:space="preserve"> </w:t>
      </w:r>
      <w:r w:rsidRPr="00DC7EE2">
        <w:t>wprowadzać jakichkolwiek zmian w plikach po podpisaniu ich podpisem kwalifikowanym. Może to skutkować naruszeniem integralności plików co</w:t>
      </w:r>
      <w:r w:rsidR="00084693" w:rsidRPr="00DC7EE2">
        <w:t> </w:t>
      </w:r>
      <w:r w:rsidRPr="00DC7EE2">
        <w:t>równoważne będzie z koniecznością odrzucenia oferty.</w:t>
      </w:r>
    </w:p>
    <w:p w14:paraId="482FC988" w14:textId="77777777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XIV.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OPIS SPOSOBU UDZIELANIA WYJAŚNIEŃ DOTYCZĄCYCH SPECYFIKACJI WARUNKÓW ZAMÓWIENIA</w:t>
      </w:r>
    </w:p>
    <w:p w14:paraId="6C5333CE" w14:textId="6D6D8801" w:rsidR="00346201" w:rsidRPr="00DE6626" w:rsidRDefault="00544EE4" w:rsidP="00DE6626">
      <w:pPr>
        <w:numPr>
          <w:ilvl w:val="0"/>
          <w:numId w:val="1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Treść SWZ wraz z załącznikami zamieszczona jest na Platformie </w:t>
      </w:r>
      <w:r w:rsidR="00577CFB">
        <w:rPr>
          <w:rFonts w:ascii="Times New Roman" w:eastAsia="Times New Roman" w:hAnsi="Times New Roman" w:cs="Times New Roman"/>
          <w:lang w:eastAsia="pl-PL"/>
        </w:rPr>
        <w:t>zakupowej</w:t>
      </w:r>
      <w:r w:rsidRPr="00DE6626">
        <w:rPr>
          <w:rFonts w:ascii="Times New Roman" w:eastAsia="Times New Roman" w:hAnsi="Times New Roman" w:cs="Times New Roman"/>
          <w:lang w:eastAsia="pl-PL"/>
        </w:rPr>
        <w:t>.</w:t>
      </w:r>
    </w:p>
    <w:p w14:paraId="4EF75807" w14:textId="77777777" w:rsidR="00346201" w:rsidRPr="00DE6626" w:rsidRDefault="00544EE4" w:rsidP="00DE6626">
      <w:pPr>
        <w:numPr>
          <w:ilvl w:val="0"/>
          <w:numId w:val="1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Wykonawca może zwrócić się do Zamawiającego z wnioskiem o wyjaśnienie treści SWZ.</w:t>
      </w:r>
    </w:p>
    <w:p w14:paraId="01F8D77E" w14:textId="77777777" w:rsidR="00346201" w:rsidRPr="00DE6626" w:rsidRDefault="00544EE4" w:rsidP="00DE6626">
      <w:pPr>
        <w:numPr>
          <w:ilvl w:val="0"/>
          <w:numId w:val="1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426FB32C" w14:textId="77777777" w:rsidR="00346201" w:rsidRPr="00DE6626" w:rsidRDefault="00544EE4" w:rsidP="00DE6626">
      <w:pPr>
        <w:numPr>
          <w:ilvl w:val="0"/>
          <w:numId w:val="1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Wszelkie wyjaśnienia, modyfikacje treści SWZ oraz inne informacje związane z niniejszym postępowaniem, Zamawiający będzie zamieszczał wyłącznie na Platformie zakupowej, w wierszu oznaczonym tytułem oraz znakiem sprawy niniejszego postępowania.</w:t>
      </w:r>
    </w:p>
    <w:p w14:paraId="523973E1" w14:textId="77777777" w:rsidR="00346201" w:rsidRPr="00DE6626" w:rsidRDefault="00544EE4" w:rsidP="00DE6626">
      <w:pPr>
        <w:numPr>
          <w:ilvl w:val="0"/>
          <w:numId w:val="1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zakupowej.</w:t>
      </w:r>
    </w:p>
    <w:p w14:paraId="011F67DE" w14:textId="77777777" w:rsidR="00346201" w:rsidRPr="00DE6626" w:rsidRDefault="00544EE4" w:rsidP="00DC7EE2">
      <w:pPr>
        <w:numPr>
          <w:ilvl w:val="0"/>
          <w:numId w:val="18"/>
        </w:numPr>
        <w:spacing w:after="600" w:line="23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oświadcza, iż nie zamierza zwoływać zebrania Wykonawców w celu wyjaśnienia treści SWZ.</w:t>
      </w:r>
    </w:p>
    <w:p w14:paraId="2CE05D0E" w14:textId="0104253E" w:rsidR="00346201" w:rsidRPr="00DE6626" w:rsidRDefault="00544EE4" w:rsidP="00940058">
      <w:pPr>
        <w:pBdr>
          <w:bottom w:val="single" w:sz="4" w:space="1" w:color="000000"/>
        </w:pBdr>
        <w:tabs>
          <w:tab w:val="left" w:pos="1985"/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XV.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OSOBY ZE STRONY ZAMAWIAJĄCEGO UPRAWNIONE DOKOMUNIKOWANIA SIĘ Z WYKONAWCAMI</w:t>
      </w:r>
    </w:p>
    <w:p w14:paraId="365EBEC6" w14:textId="5242F13E" w:rsidR="00346201" w:rsidRPr="00DE6626" w:rsidRDefault="00544EE4" w:rsidP="00DE6626">
      <w:pPr>
        <w:spacing w:after="120" w:line="23" w:lineRule="atLeast"/>
        <w:contextualSpacing/>
        <w:jc w:val="both"/>
        <w:rPr>
          <w:rFonts w:ascii="Times New Roman" w:eastAsia="A" w:hAnsi="Times New Roman" w:cs="Times New Roman"/>
          <w:lang w:eastAsia="ar-SA"/>
        </w:rPr>
      </w:pPr>
      <w:r w:rsidRPr="00DE6626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DE6626">
        <w:rPr>
          <w:rFonts w:ascii="Times New Roman" w:eastAsia="A" w:hAnsi="Times New Roman" w:cs="Times New Roman"/>
          <w:lang w:eastAsia="ar-SA"/>
        </w:rPr>
        <w:t xml:space="preserve">: </w:t>
      </w:r>
      <w:r w:rsidR="008642DD" w:rsidRPr="00DE6626">
        <w:rPr>
          <w:rFonts w:ascii="Times New Roman" w:eastAsia="A" w:hAnsi="Times New Roman" w:cs="Times New Roman"/>
          <w:lang w:eastAsia="ar-SA"/>
        </w:rPr>
        <w:t>Przemysław Wolski</w:t>
      </w:r>
      <w:r w:rsidRPr="00DE6626">
        <w:rPr>
          <w:rFonts w:ascii="Times New Roman" w:eastAsia="A" w:hAnsi="Times New Roman" w:cs="Times New Roman"/>
          <w:lang w:eastAsia="ar-SA"/>
        </w:rPr>
        <w:t xml:space="preserve">, e-mail: </w:t>
      </w:r>
      <w:hyperlink r:id="rId27" w:history="1">
        <w:r w:rsidR="00481357" w:rsidRPr="00DE6626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DE6626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28" w:history="1">
        <w:r w:rsidR="00481357" w:rsidRPr="00DE6626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  <w:r w:rsidR="00481357" w:rsidRPr="00DE6626">
        <w:rPr>
          <w:rFonts w:ascii="Times New Roman" w:eastAsia="A" w:hAnsi="Times New Roman" w:cs="Times New Roman"/>
          <w:lang w:eastAsia="ar-SA"/>
        </w:rPr>
        <w:t xml:space="preserve"> </w:t>
      </w:r>
    </w:p>
    <w:p w14:paraId="11443724" w14:textId="77777777" w:rsidR="00B814CC" w:rsidRPr="00DE6626" w:rsidRDefault="00B814CC" w:rsidP="00DE662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contextualSpacing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p w14:paraId="26AF30B6" w14:textId="77777777" w:rsidR="00FA3CEB" w:rsidRPr="00DE6626" w:rsidRDefault="00FA3CEB" w:rsidP="00DE662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contextualSpacing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p w14:paraId="7D36DCD3" w14:textId="77777777" w:rsidR="00613598" w:rsidRDefault="00613598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ar-SA"/>
        </w:rPr>
      </w:pPr>
    </w:p>
    <w:p w14:paraId="0E670488" w14:textId="77777777" w:rsidR="00613598" w:rsidRDefault="00613598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ar-SA"/>
        </w:rPr>
      </w:pPr>
    </w:p>
    <w:p w14:paraId="6BC98B5B" w14:textId="3CC28B4E" w:rsidR="00346201" w:rsidRPr="00DC7EE2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A" w:hAnsi="Times New Roman" w:cs="Times New Roman"/>
          <w:lang w:eastAsia="ar-SA"/>
        </w:rPr>
      </w:pPr>
      <w:r w:rsidRPr="00DC7EE2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ROZDZIAŁ XVI. </w:t>
      </w:r>
      <w:r w:rsidRPr="00DC7EE2">
        <w:rPr>
          <w:rFonts w:ascii="Times New Roman" w:eastAsia="Times New Roman" w:hAnsi="Times New Roman" w:cs="Times New Roman"/>
          <w:b/>
          <w:lang w:eastAsia="ar-SA"/>
        </w:rPr>
        <w:tab/>
      </w:r>
      <w:bookmarkStart w:id="16" w:name="_Hlk141018801"/>
      <w:r w:rsidRPr="00DC7EE2">
        <w:rPr>
          <w:rFonts w:ascii="Times New Roman" w:eastAsia="Times New Roman" w:hAnsi="Times New Roman" w:cs="Times New Roman"/>
          <w:b/>
          <w:lang w:eastAsia="ar-SA"/>
        </w:rPr>
        <w:t xml:space="preserve">OPIS SPOSOBU PRZYGOTOWANIA OFERTY ORAZ WYKAZ DOKUMENTÓW WYMAGANYCH PRZEZ ZAMAWIAJĄCEGO </w:t>
      </w:r>
      <w:r w:rsidRPr="00DC7EE2">
        <w:rPr>
          <w:rFonts w:ascii="Times New Roman" w:eastAsia="Times New Roman" w:hAnsi="Times New Roman" w:cs="Times New Roman"/>
          <w:b/>
          <w:lang w:eastAsia="ar-SA"/>
        </w:rPr>
        <w:br/>
        <w:t>W SWZ</w:t>
      </w:r>
      <w:bookmarkEnd w:id="16"/>
    </w:p>
    <w:p w14:paraId="2DF406EA" w14:textId="1E3930AD" w:rsidR="00346201" w:rsidRPr="00DC7EE2" w:rsidRDefault="00544EE4" w:rsidP="00DE6626">
      <w:pPr>
        <w:numPr>
          <w:ilvl w:val="0"/>
          <w:numId w:val="67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Oferta oraz przedmiotowe środki dowodowe (jeżeli były wymagane) składane elektronicznie muszą zostać podpisane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elektronicznym kwalifikowanym podpisem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. W procesie składania oferty, w tym przedmiotowych środków dowodowych na platformie,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 podpis elektroniczny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zaufany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osobisty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Wykonawca składa bezpośrednio na dokumencie, który następnie przesyła do</w:t>
      </w:r>
      <w:r w:rsidR="00B814CC" w:rsidRPr="00DC7EE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systemu.</w:t>
      </w:r>
    </w:p>
    <w:p w14:paraId="05BA055F" w14:textId="79181C39" w:rsidR="00346201" w:rsidRPr="00DC7EE2" w:rsidRDefault="00544EE4" w:rsidP="00DE6626">
      <w:pPr>
        <w:numPr>
          <w:ilvl w:val="0"/>
          <w:numId w:val="68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Poświadczenia za zgodność z oryginałem dokonuje odpowiednio Wykonawca, podmiot, na</w:t>
      </w:r>
      <w:r w:rsidR="00B814CC" w:rsidRPr="00DC7EE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którego zdolnościach lub sytuacji polega Wykonawca, wykonawcy wspólnie ubiegający się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albo podwykonawca, w zakresie dokumentów, które każdego z nich dotyczą. Poprzez oryginał należy rozumieć dokument podpisany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kwalifikowanym podpisem elektronicznym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przez osobę/osoby upoważnioną/upoważnione. Poświadczenie za zgodność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oryginałem następuje w formie elektronicznej podpisane kwalifikowanym podpisem elektronicznym lub podpisem zaufanym lub podpisem osobistym przez osobę/osoby upoważnioną/upoważnione. </w:t>
      </w:r>
    </w:p>
    <w:p w14:paraId="4C6CB021" w14:textId="77777777" w:rsidR="00346201" w:rsidRPr="00DC7EE2" w:rsidRDefault="00544EE4" w:rsidP="00DE6626">
      <w:pPr>
        <w:numPr>
          <w:ilvl w:val="0"/>
          <w:numId w:val="69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Oferta powinna być:</w:t>
      </w:r>
    </w:p>
    <w:p w14:paraId="00ADB8AF" w14:textId="77777777" w:rsidR="00346201" w:rsidRPr="00DC7EE2" w:rsidRDefault="00544EE4" w:rsidP="00DE6626">
      <w:pPr>
        <w:numPr>
          <w:ilvl w:val="0"/>
          <w:numId w:val="19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sporządzona na podstawie załączników niniejszej SWZ w języku polskim,</w:t>
      </w:r>
    </w:p>
    <w:p w14:paraId="2392CB1F" w14:textId="77777777" w:rsidR="00346201" w:rsidRPr="00DC7EE2" w:rsidRDefault="00544EE4" w:rsidP="00DE6626">
      <w:pPr>
        <w:numPr>
          <w:ilvl w:val="0"/>
          <w:numId w:val="19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29">
        <w:r w:rsidRPr="00DC7EE2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b/>
          <w:bCs/>
          <w:color w:val="0000FF"/>
          <w:lang w:eastAsia="pl-PL"/>
        </w:rPr>
        <w:t>,</w:t>
      </w:r>
    </w:p>
    <w:p w14:paraId="51872AEB" w14:textId="77777777" w:rsidR="00346201" w:rsidRPr="00DC7EE2" w:rsidRDefault="00544EE4" w:rsidP="00DE6626">
      <w:pPr>
        <w:numPr>
          <w:ilvl w:val="0"/>
          <w:numId w:val="19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FF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podpisana</w:t>
      </w:r>
      <w:r w:rsidRPr="00DC7EE2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hyperlink r:id="rId30">
        <w:r w:rsidRPr="00DC7EE2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kwalifikowanym podpisem elektronicznym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1">
        <w:r w:rsidRPr="00DC7EE2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zaufanym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2">
        <w:r w:rsidRPr="00DC7EE2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osobistym</w:t>
        </w:r>
      </w:hyperlink>
      <w:r w:rsidRPr="00DC7EE2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lang w:eastAsia="pl-PL"/>
        </w:rPr>
        <w:t>przez osobę/osoby upoważnioną/upoważnione.</w:t>
      </w:r>
    </w:p>
    <w:p w14:paraId="498669BA" w14:textId="77777777" w:rsidR="00346201" w:rsidRPr="00DC7EE2" w:rsidRDefault="00544EE4" w:rsidP="00DE6626">
      <w:pPr>
        <w:numPr>
          <w:ilvl w:val="0"/>
          <w:numId w:val="70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eIDAS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) (UE) nr 910/2014 - od 1 lipca 2016 roku”.</w:t>
      </w:r>
    </w:p>
    <w:p w14:paraId="4492D964" w14:textId="77777777" w:rsidR="00346201" w:rsidRPr="00DC7EE2" w:rsidRDefault="00544EE4" w:rsidP="00DE6626">
      <w:pPr>
        <w:numPr>
          <w:ilvl w:val="0"/>
          <w:numId w:val="71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 przypadku wykorzystania f</w:t>
      </w:r>
      <w:r w:rsidR="00343112"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ormatu podpisu </w:t>
      </w:r>
      <w:proofErr w:type="spellStart"/>
      <w:r w:rsidR="00343112" w:rsidRPr="00DC7EE2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="00343112"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zewnętrzny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Zamawiający wymaga dołączenia odpowiedniej ilości plików</w:t>
      </w:r>
      <w:r w:rsidR="00343112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tj. podpisywanych plików z danymi oraz plików podpisu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formacie 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0AA9C7B" w14:textId="1150397E" w:rsidR="00346201" w:rsidRPr="00DC7EE2" w:rsidRDefault="00544EE4" w:rsidP="00DE6626">
      <w:pPr>
        <w:numPr>
          <w:ilvl w:val="0"/>
          <w:numId w:val="72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18 ust. 3 ustawy </w:t>
      </w:r>
      <w:proofErr w:type="spellStart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</w:t>
      </w:r>
      <w:r w:rsidR="008642DD" w:rsidRPr="00DC7EE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zastrzeżone informacje stanowią tajemnicę przedsiębiorstwa. Na platformie w formularzu składania oferty znajduje się miejsce wyznaczone do dołączenia części oferty stanowiącej tajemnicę przedsiębiorstwa.</w:t>
      </w:r>
    </w:p>
    <w:p w14:paraId="3C41FBA4" w14:textId="6960B715" w:rsidR="00346201" w:rsidRPr="00DC7EE2" w:rsidRDefault="00544EE4" w:rsidP="00DE6626">
      <w:pPr>
        <w:numPr>
          <w:ilvl w:val="0"/>
          <w:numId w:val="73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za pośrednictwem </w:t>
      </w:r>
      <w:hyperlink r:id="rId33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</w:t>
      </w:r>
      <w:r w:rsidR="00B814CC" w:rsidRPr="00DC7EE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składania ofert </w:t>
      </w:r>
      <w:r w:rsidRPr="00DC7EE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wycofać ofertę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. Sposób dokonywania wycofania oferty zamieszczono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instrukcji zamieszczonej na stronie internetowej pod adresem: </w:t>
      </w:r>
    </w:p>
    <w:p w14:paraId="4A5F9E11" w14:textId="77777777" w:rsidR="00346201" w:rsidRPr="00DC7EE2" w:rsidRDefault="00544EE4" w:rsidP="00DE6626">
      <w:pPr>
        <w:spacing w:after="120" w:line="23" w:lineRule="atLeast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hyperlink r:id="rId34">
        <w:r w:rsidRPr="00DC7EE2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</w:p>
    <w:p w14:paraId="513FC3B2" w14:textId="77777777" w:rsidR="00346201" w:rsidRPr="00DC7EE2" w:rsidRDefault="00544EE4" w:rsidP="00DE6626">
      <w:pPr>
        <w:numPr>
          <w:ilvl w:val="0"/>
          <w:numId w:val="74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 odrzucenie oferty.</w:t>
      </w:r>
    </w:p>
    <w:p w14:paraId="1643757C" w14:textId="77777777" w:rsidR="00346201" w:rsidRPr="00DC7EE2" w:rsidRDefault="00544EE4" w:rsidP="00DE6626">
      <w:pPr>
        <w:numPr>
          <w:ilvl w:val="0"/>
          <w:numId w:val="75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Ceny oferty muszą zawierać wszystkie koszty, jakie musi ponieść Wykonawca, aby zrealizować zamówienie z najwyższą starannością oraz ewentualne rabaty.</w:t>
      </w:r>
    </w:p>
    <w:p w14:paraId="34FEC627" w14:textId="34749A37" w:rsidR="00346201" w:rsidRPr="00DC7EE2" w:rsidRDefault="00544EE4" w:rsidP="00DE6626">
      <w:pPr>
        <w:numPr>
          <w:ilvl w:val="0"/>
          <w:numId w:val="76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Dokumenty i oświadczenia składane przez wykonawcę powinny być w języku polskim, chyba że</w:t>
      </w:r>
      <w:r w:rsidR="008642DD" w:rsidRPr="00DC7EE2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w SWZ dopuszczono inaczej. W przypadku załączenia dokumentów sporządzonych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>w innym języku niż dopuszczony, Wykonawca zobowiązany jest załączyć tłumaczenie na język polski.</w:t>
      </w:r>
    </w:p>
    <w:p w14:paraId="2D04912C" w14:textId="77777777" w:rsidR="00346201" w:rsidRPr="00DC7EE2" w:rsidRDefault="00544EE4" w:rsidP="00DE6626">
      <w:pPr>
        <w:numPr>
          <w:ilvl w:val="0"/>
          <w:numId w:val="77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9A214F"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3 ustęp 2 Ustawy o informatyzacji działalności podmiotów realizujących zadania publiczne, opatrzenie pliku zawierającego skompresowane dane kwalifikowanym podpisem elektronicznym, jest jednoznaczne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podpisaniem oryginału dokumentu, z wyjątkiem kopii poświadczonych odpowiednio przez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innego wykonawcę ubiegającego się wspólnie z nim o udzielenie zamówienia, przez podmiot, na którego zdolnościach lub sytuacji polega Wykonawca, albo przez podwykonawcę.</w:t>
      </w:r>
    </w:p>
    <w:p w14:paraId="23421802" w14:textId="77777777" w:rsidR="00346201" w:rsidRPr="00DC7EE2" w:rsidRDefault="00544EE4" w:rsidP="00DE6626">
      <w:pPr>
        <w:numPr>
          <w:ilvl w:val="0"/>
          <w:numId w:val="78"/>
        </w:numPr>
        <w:spacing w:after="120" w:line="2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</w:t>
      </w:r>
      <w:r w:rsidR="00343112" w:rsidRPr="00DC7EE2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natomiast przy komunikacji wielkość pliku to maksymalnie 500 MB.</w:t>
      </w:r>
    </w:p>
    <w:p w14:paraId="399FC218" w14:textId="77777777" w:rsidR="00346201" w:rsidRPr="00DC7EE2" w:rsidRDefault="00544EE4" w:rsidP="00DE6626">
      <w:pPr>
        <w:numPr>
          <w:ilvl w:val="0"/>
          <w:numId w:val="79"/>
        </w:numPr>
        <w:spacing w:after="120" w:line="23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DC7EE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 oferty należy załączyć:</w:t>
      </w:r>
    </w:p>
    <w:p w14:paraId="40E5E37E" w14:textId="4C21879A" w:rsidR="00346201" w:rsidRPr="00DC7EE2" w:rsidRDefault="00544EE4" w:rsidP="00DE6626">
      <w:pPr>
        <w:numPr>
          <w:ilvl w:val="1"/>
          <w:numId w:val="80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Ofertę należy sporządzić na formularzu oferty lub według takiego samego schematu -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5F7616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 xml:space="preserve"> do SWZ</w:t>
      </w:r>
      <w:r w:rsidRPr="00DC7EE2">
        <w:rPr>
          <w:rFonts w:ascii="Times New Roman" w:eastAsia="Times New Roman" w:hAnsi="Times New Roman" w:cs="Times New Roman"/>
          <w:lang w:eastAsia="pl-PL"/>
        </w:rPr>
        <w:t>. Ofertę wraz z wymaganymi załącznikami należy złożyć pod rygorem nieważności w formie elektronicznej (w postaci elektronicznej opatrzonej kwalifikowanym podpisem elektronicznym) lub w postaci elektronicznej opatrzonej podpisem zaufanym lub podpisem osobistym.</w:t>
      </w:r>
    </w:p>
    <w:p w14:paraId="4E552B45" w14:textId="77777777" w:rsidR="00346201" w:rsidRPr="00DC7EE2" w:rsidRDefault="00544EE4" w:rsidP="00DE6626">
      <w:pPr>
        <w:numPr>
          <w:ilvl w:val="1"/>
          <w:numId w:val="81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DC7EE2">
        <w:rPr>
          <w:rFonts w:ascii="Times New Roman" w:eastAsia="Times New Roman" w:hAnsi="Times New Roman" w:cs="Times New Roman"/>
          <w:bCs/>
          <w:lang w:eastAsia="pl-PL"/>
        </w:rPr>
        <w:t>Oferta wraz z załącznikami musi być złożona za pośrednictwem Platformy zakupowej. 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3469CF62" w14:textId="77777777" w:rsidR="00346201" w:rsidRPr="00DC7EE2" w:rsidRDefault="00544EE4" w:rsidP="00DE6626">
      <w:pPr>
        <w:numPr>
          <w:ilvl w:val="1"/>
          <w:numId w:val="82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t>Wraz z ofertą (dotyczy oferty składanej w odpowiedzi na ogłoszenie o zamówieniu) należy złożyć:</w:t>
      </w:r>
    </w:p>
    <w:p w14:paraId="75D15F60" w14:textId="0FDC40BC" w:rsidR="0097324E" w:rsidRPr="00DC7EE2" w:rsidRDefault="0097324E" w:rsidP="00DE6626">
      <w:pPr>
        <w:numPr>
          <w:ilvl w:val="2"/>
          <w:numId w:val="83"/>
        </w:numPr>
        <w:spacing w:after="120" w:line="23" w:lineRule="atLeast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trike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t>Oświadczenie, o którym mowa w art. 125 ust. 1 ustawy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, o niepodleganiu wykluczeniu z postępowania, w zakresie wskazanym w rozdziale XIX SWZ – zgodnie z 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załącznikiem nr </w:t>
      </w:r>
      <w:r w:rsidR="005F7616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 xml:space="preserve"> do</w:t>
      </w:r>
      <w:r w:rsidR="008642DD" w:rsidRPr="00DC7EE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>SWZ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. Oświadczenie stanowi dowód potwierdzający brak podstaw wykluczenia na dzień składania ofert. Oświadczenie składa się, pod rygorem nieważności, w formie elektronicznej </w:t>
      </w:r>
      <w:r w:rsidRPr="00DC7EE2">
        <w:rPr>
          <w:rFonts w:ascii="Times New Roman" w:eastAsia="Times New Roman" w:hAnsi="Times New Roman" w:cs="Times New Roman"/>
          <w:lang w:eastAsia="pl-PL"/>
        </w:rPr>
        <w:br/>
        <w:t>(w postaci elektronicznej opatrzonej kwalifikowanym podpisem elektronicznym) lub w postaci elektronicznej opatrzonej podpisem zaufanym lub podpisem osobistym.</w:t>
      </w:r>
    </w:p>
    <w:p w14:paraId="3D922CCC" w14:textId="581DEE2E" w:rsidR="00346201" w:rsidRPr="00DC7EE2" w:rsidRDefault="00544EE4" w:rsidP="00DE6626">
      <w:pPr>
        <w:numPr>
          <w:ilvl w:val="2"/>
          <w:numId w:val="84"/>
        </w:numPr>
        <w:spacing w:after="120" w:line="23" w:lineRule="atLeast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t xml:space="preserve">Oświadczenie, że Wykonawca zapoznał się z warunkami zamówienia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br/>
        <w:t>i z projektowanymi postanowieniami umowy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w sprawie zamówienia, które zostaną wprowadzone do umowy w sprawie zamówienia </w:t>
      </w:r>
      <w:proofErr w:type="gramStart"/>
      <w:r w:rsidRPr="00DC7EE2">
        <w:rPr>
          <w:rFonts w:ascii="Times New Roman" w:eastAsia="Times New Roman" w:hAnsi="Times New Roman" w:cs="Times New Roman"/>
          <w:lang w:eastAsia="pl-PL"/>
        </w:rPr>
        <w:t>oraz,</w:t>
      </w:r>
      <w:proofErr w:type="gramEnd"/>
      <w:r w:rsidRPr="00DC7EE2">
        <w:rPr>
          <w:rFonts w:ascii="Times New Roman" w:eastAsia="Times New Roman" w:hAnsi="Times New Roman" w:cs="Times New Roman"/>
          <w:lang w:eastAsia="pl-PL"/>
        </w:rPr>
        <w:t xml:space="preserve"> że przyjmuje ich treść bez żadnych zastrzeżeń – zgodnie z treścią zawartą w formularzu oferty, stanowiącym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5F7616">
        <w:rPr>
          <w:rFonts w:ascii="Times New Roman" w:eastAsia="Times New Roman" w:hAnsi="Times New Roman" w:cs="Times New Roman"/>
          <w:b/>
          <w:lang w:eastAsia="pl-PL"/>
        </w:rPr>
        <w:t>1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lang w:eastAsia="pl-PL"/>
        </w:rPr>
        <w:t>do SWZ. Oświadczenie składa się, pod rygorem nieważności, w formie elektronicznej (w postaci elektronicznej opatrzonej kwalifikowanym podpisem elektronicznym) lub w postaci elektronicznej opatrzonej podpisem zaufanym lub podpisem osobistym.</w:t>
      </w:r>
    </w:p>
    <w:p w14:paraId="2BCD59B7" w14:textId="77777777" w:rsidR="00346201" w:rsidRPr="00DC7EE2" w:rsidRDefault="00544EE4" w:rsidP="00DE6626">
      <w:pPr>
        <w:numPr>
          <w:ilvl w:val="2"/>
          <w:numId w:val="85"/>
        </w:numPr>
        <w:spacing w:after="120" w:line="23" w:lineRule="atLeast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t>Pełnomocnictwo ustanowione do reprezentowania Wykonawcy/ów ubiegającego/</w:t>
      </w:r>
      <w:proofErr w:type="spellStart"/>
      <w:r w:rsidRPr="00DC7EE2">
        <w:rPr>
          <w:rFonts w:ascii="Times New Roman" w:eastAsia="Times New Roman" w:hAnsi="Times New Roman" w:cs="Times New Roman"/>
          <w:b/>
          <w:lang w:eastAsia="pl-PL"/>
        </w:rPr>
        <w:t>cych</w:t>
      </w:r>
      <w:proofErr w:type="spellEnd"/>
      <w:r w:rsidRPr="00DC7EE2">
        <w:rPr>
          <w:rFonts w:ascii="Times New Roman" w:eastAsia="Times New Roman" w:hAnsi="Times New Roman" w:cs="Times New Roman"/>
          <w:b/>
          <w:lang w:eastAsia="pl-PL"/>
        </w:rPr>
        <w:t xml:space="preserve"> się o udzielenie zamówienia publicznego.</w:t>
      </w:r>
    </w:p>
    <w:p w14:paraId="7FF77F84" w14:textId="3F8E7C84" w:rsidR="00346201" w:rsidRPr="00DC7EE2" w:rsidRDefault="00544EE4" w:rsidP="00DE6626">
      <w:pPr>
        <w:spacing w:after="120" w:line="23" w:lineRule="atLeast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DC7EE2">
        <w:rPr>
          <w:rFonts w:ascii="Times New Roman" w:eastAsia="Times New Roman" w:hAnsi="Times New Roman" w:cs="Times New Roman"/>
          <w:bCs/>
          <w:lang w:eastAsia="pl-PL"/>
        </w:rPr>
        <w:t xml:space="preserve"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CF28BA" w:rsidRPr="00DC7EE2">
        <w:rPr>
          <w:rFonts w:ascii="Times New Roman" w:eastAsia="Times New Roman" w:hAnsi="Times New Roman" w:cs="Times New Roman"/>
          <w:bCs/>
          <w:lang w:eastAsia="pl-PL"/>
        </w:rPr>
        <w:br/>
      </w:r>
      <w:r w:rsidRPr="00DC7EE2">
        <w:rPr>
          <w:rFonts w:ascii="Times New Roman" w:eastAsia="Times New Roman" w:hAnsi="Times New Roman" w:cs="Times New Roman"/>
          <w:bCs/>
          <w:lang w:eastAsia="pl-PL"/>
        </w:rPr>
        <w:t>w postaci papierowej, może dokonać mocodawca (osoba/osoby wystawiające pełnomocnictwo) lub notariusz.</w:t>
      </w:r>
    </w:p>
    <w:p w14:paraId="54E3FA71" w14:textId="51771CBE" w:rsidR="005E6F5D" w:rsidRPr="00DC7EE2" w:rsidRDefault="005E6F5D" w:rsidP="00DE6626">
      <w:pPr>
        <w:numPr>
          <w:ilvl w:val="2"/>
          <w:numId w:val="88"/>
        </w:numPr>
        <w:spacing w:after="120" w:line="23" w:lineRule="atLeast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DC7EE2">
        <w:rPr>
          <w:rFonts w:ascii="Times New Roman" w:hAnsi="Times New Roman" w:cs="Times New Roman"/>
        </w:rPr>
        <w:t>Przedmiotowe środki dowodowe (jeżeli dotyczy) – zgodnie z zapisami ust.</w:t>
      </w:r>
      <w:r w:rsidR="002E0B25" w:rsidRPr="00DC7EE2">
        <w:rPr>
          <w:rFonts w:ascii="Times New Roman" w:hAnsi="Times New Roman" w:cs="Times New Roman"/>
        </w:rPr>
        <w:t xml:space="preserve"> </w:t>
      </w:r>
      <w:r w:rsidR="001352E2" w:rsidRPr="00DC7EE2">
        <w:rPr>
          <w:rFonts w:ascii="Times New Roman" w:hAnsi="Times New Roman" w:cs="Times New Roman"/>
        </w:rPr>
        <w:t xml:space="preserve">5 </w:t>
      </w:r>
      <w:r w:rsidRPr="00DC7EE2">
        <w:rPr>
          <w:rFonts w:ascii="Times New Roman" w:hAnsi="Times New Roman" w:cs="Times New Roman"/>
        </w:rPr>
        <w:t>Rozdziału III niniejszej SWZ.</w:t>
      </w:r>
    </w:p>
    <w:p w14:paraId="490B94E5" w14:textId="77777777" w:rsidR="00346201" w:rsidRPr="00DC7EE2" w:rsidRDefault="00544EE4" w:rsidP="00DE6626">
      <w:pPr>
        <w:numPr>
          <w:ilvl w:val="0"/>
          <w:numId w:val="89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 xml:space="preserve">Spis wszystkich załączonych dokumentów </w:t>
      </w:r>
      <w:r w:rsidRPr="00DC7EE2">
        <w:rPr>
          <w:rFonts w:ascii="Times New Roman" w:eastAsia="Times New Roman" w:hAnsi="Times New Roman" w:cs="Times New Roman"/>
          <w:b/>
          <w:bCs/>
          <w:lang w:eastAsia="pl-PL"/>
        </w:rPr>
        <w:t>(spis treści)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– zalecane, niewymagane.</w:t>
      </w:r>
    </w:p>
    <w:p w14:paraId="5C5BF8D8" w14:textId="77777777" w:rsidR="00346201" w:rsidRPr="00DC7EE2" w:rsidRDefault="00544EE4" w:rsidP="00DE6626">
      <w:pPr>
        <w:numPr>
          <w:ilvl w:val="0"/>
          <w:numId w:val="90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Każdy Wykonawca może złożyć tylko jedną ofertę. Ofertę należy sporządzić zgodnie z wymaganiami SWZ.</w:t>
      </w:r>
    </w:p>
    <w:p w14:paraId="4F6666A3" w14:textId="77777777" w:rsidR="00346201" w:rsidRPr="00DC7EE2" w:rsidRDefault="00544EE4" w:rsidP="00DE6626">
      <w:pPr>
        <w:numPr>
          <w:ilvl w:val="0"/>
          <w:numId w:val="91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lastRenderedPageBreak/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267C51D5" w14:textId="77777777" w:rsidR="00346201" w:rsidRPr="00DC7EE2" w:rsidRDefault="00544EE4" w:rsidP="00DE6626">
      <w:pPr>
        <w:numPr>
          <w:ilvl w:val="1"/>
          <w:numId w:val="92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Podmiotowe środki dowodowe, przedmiotowe środki dowodowe oraz inne dokumenty lub oświadczenia, sporządzone w języku obcym przekazuje się wraz z tłumaczeniem na język polski.</w:t>
      </w:r>
    </w:p>
    <w:p w14:paraId="0A5C3153" w14:textId="77777777" w:rsidR="00346201" w:rsidRPr="00DC7EE2" w:rsidRDefault="00544EE4" w:rsidP="00DE6626">
      <w:pPr>
        <w:numPr>
          <w:ilvl w:val="1"/>
          <w:numId w:val="93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Oferta musi być podpisana przez osobę/y upoważnioną/e do reprezentowania Wykonawcy.</w:t>
      </w:r>
    </w:p>
    <w:p w14:paraId="0DDCE192" w14:textId="77777777" w:rsidR="00346201" w:rsidRPr="00DC7EE2" w:rsidRDefault="00544EE4" w:rsidP="00DE6626">
      <w:pPr>
        <w:numPr>
          <w:ilvl w:val="1"/>
          <w:numId w:val="9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Upoważnienie (pełnomocnictwo) do podpisania oferty, do poświadczania dokumentów za zgodność z oryginałem należy dołączyć do oferty zgodnie z ust. 13.3.3. niniejszego rozdziału SWZ, o ile nie wynika ono z dokumentów rejestrowych Wykonawcy, jeżeli Zamawiający może je uzyskać za pomocą bezpłatnych i ogólnodostępnych baz danych.</w:t>
      </w:r>
    </w:p>
    <w:p w14:paraId="6DC65C27" w14:textId="77777777" w:rsidR="00346201" w:rsidRPr="00DC7EE2" w:rsidRDefault="00544EE4" w:rsidP="00DE6626">
      <w:pPr>
        <w:numPr>
          <w:ilvl w:val="1"/>
          <w:numId w:val="95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>muszą być ponownie</w:t>
      </w:r>
      <w:r w:rsidRPr="00DC7EE2">
        <w:rPr>
          <w:rFonts w:ascii="Times New Roman" w:eastAsia="Times New Roman" w:hAnsi="Times New Roman" w:cs="Times New Roman"/>
          <w:lang w:eastAsia="pl-PL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6DCA3442" w14:textId="77777777" w:rsidR="00346201" w:rsidRPr="00DC7EE2" w:rsidRDefault="00544EE4" w:rsidP="00DE6626">
      <w:pPr>
        <w:numPr>
          <w:ilvl w:val="1"/>
          <w:numId w:val="9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 xml:space="preserve">Wykonawca może wprowadzić zmiany w złożonej przez siebie ofercie lub wycofać złożoną przez siebie ofertę. Sposób zmiany lub wycofania oferty został opisany </w:t>
      </w:r>
      <w:r w:rsidRPr="00DC7EE2">
        <w:rPr>
          <w:rFonts w:ascii="Times New Roman" w:eastAsia="Times New Roman" w:hAnsi="Times New Roman" w:cs="Times New Roman"/>
          <w:lang w:eastAsia="pl-PL"/>
        </w:rPr>
        <w:br/>
        <w:t>w instrukcjach użytkownika, o których mowa w rozdziale XVI SWZ.</w:t>
      </w:r>
    </w:p>
    <w:p w14:paraId="0143BDFE" w14:textId="77777777" w:rsidR="00346201" w:rsidRPr="00DC7EE2" w:rsidRDefault="00544EE4" w:rsidP="00DE6626">
      <w:pPr>
        <w:numPr>
          <w:ilvl w:val="1"/>
          <w:numId w:val="97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lang w:eastAsia="pl-PL"/>
        </w:rPr>
        <w:t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 może zastrzec informacji, o których mowa w art. 222 ust. 5 ustawy</w:t>
      </w:r>
      <w:r w:rsidR="00141DDB" w:rsidRPr="00DC7EE2"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DC7EE2">
        <w:rPr>
          <w:rFonts w:ascii="Times New Roman" w:eastAsia="Times New Roman" w:hAnsi="Times New Roman" w:cs="Times New Roman"/>
          <w:lang w:eastAsia="pl-PL"/>
        </w:rPr>
        <w:t>.</w:t>
      </w:r>
    </w:p>
    <w:p w14:paraId="1EDC700C" w14:textId="7BC5AEFD" w:rsidR="00346201" w:rsidRPr="00DC7EE2" w:rsidRDefault="00544EE4" w:rsidP="00DE6626">
      <w:pPr>
        <w:numPr>
          <w:ilvl w:val="1"/>
          <w:numId w:val="9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W przypadku, gdy Wykonawca nie wykaże, że zastrzeżone informacje stanowią tajemnicę przedsiębiorstwa w rozumieniu art. 11 ust. 2 ustawy z dnia 16.04.1993 r.</w:t>
      </w:r>
      <w:r w:rsidR="00B814CC" w:rsidRPr="00DC7EE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o zwalczaniu nieuczciwej konkurencji (</w:t>
      </w:r>
      <w:r w:rsidRPr="00DC7EE2">
        <w:rPr>
          <w:rFonts w:ascii="Times New Roman" w:eastAsia="Times New Roman" w:hAnsi="Times New Roman" w:cs="Times New Roman"/>
          <w:lang w:eastAsia="pl-PL"/>
        </w:rPr>
        <w:t>tj. Dz. U. z 2022r. poz. 1233</w:t>
      </w: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) Zamawiający uzna zastrzeżenie tajemnicy za bezskuteczne, o czym poinformuje Wykonawcę.</w:t>
      </w:r>
    </w:p>
    <w:p w14:paraId="09C34DBC" w14:textId="77777777" w:rsidR="00346201" w:rsidRPr="00DC7EE2" w:rsidRDefault="00544EE4" w:rsidP="00DE6626">
      <w:pPr>
        <w:numPr>
          <w:ilvl w:val="1"/>
          <w:numId w:val="99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Informacje stanowiące tajemnicę przedsiębiorstwa powinny być zgrupowane i stanowić oddzielną część oferty - odrębny plik lub pliki elektroniczne. Plik (pliki) należy opatrzyć dopiskiem „tajemnica przedsiębiorstwa” lub innym (</w:t>
      </w:r>
      <w:r w:rsidRPr="00DC7EE2">
        <w:rPr>
          <w:rFonts w:ascii="Times New Roman" w:eastAsia="Times New Roman" w:hAnsi="Times New Roman" w:cs="Times New Roman"/>
          <w:lang w:eastAsia="pl-PL"/>
        </w:rPr>
        <w:t>nazwa pliku powinna jednoznacznie wskazywać, iż dane w nim zawarte stanowią tajemnicę przedsiębiorstwa).</w:t>
      </w:r>
    </w:p>
    <w:p w14:paraId="2489EE51" w14:textId="77777777" w:rsidR="00346201" w:rsidRPr="00DC7EE2" w:rsidRDefault="00544EE4" w:rsidP="00DC7EE2">
      <w:pPr>
        <w:numPr>
          <w:ilvl w:val="1"/>
          <w:numId w:val="100"/>
        </w:numPr>
        <w:spacing w:after="60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C7EE2">
        <w:rPr>
          <w:rFonts w:ascii="Times New Roman" w:eastAsia="Times New Roman" w:hAnsi="Times New Roman" w:cs="Times New Roman"/>
          <w:color w:val="000000"/>
          <w:lang w:eastAsia="pl-PL"/>
        </w:rPr>
        <w:t>Protokół postępowania wraz z załącznikami, w tym oferty wraz z załącznikami, udostępnia się na wniosek.</w:t>
      </w:r>
    </w:p>
    <w:p w14:paraId="5A88606B" w14:textId="69D71FCF" w:rsidR="00346201" w:rsidRPr="00DE6626" w:rsidRDefault="00544EE4" w:rsidP="0094005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XVII.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INFORMACJA NA TEMAT WSPÓLNEGO UBIEGANIA SIĘ WYKONAWCÓW O UDZIELENIE ZAMÓWIENIA</w:t>
      </w:r>
    </w:p>
    <w:p w14:paraId="3CE7D9E7" w14:textId="77777777" w:rsidR="00346201" w:rsidRPr="00DE6626" w:rsidRDefault="00544EE4" w:rsidP="00DE6626">
      <w:pPr>
        <w:numPr>
          <w:ilvl w:val="1"/>
          <w:numId w:val="2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Wykonawcy mogą wspólnie ubiegać się o udzielenie zamówienia.</w:t>
      </w:r>
    </w:p>
    <w:p w14:paraId="259F39CD" w14:textId="77777777" w:rsidR="00346201" w:rsidRPr="00DE6626" w:rsidRDefault="00544EE4" w:rsidP="00DE6626">
      <w:pPr>
        <w:numPr>
          <w:ilvl w:val="1"/>
          <w:numId w:val="2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bądź wszyscy wspólnicy podpiszą ofertę.</w:t>
      </w:r>
    </w:p>
    <w:p w14:paraId="687940DE" w14:textId="77777777" w:rsidR="00346201" w:rsidRPr="00DE6626" w:rsidRDefault="00544EE4" w:rsidP="00DE6626">
      <w:pPr>
        <w:numPr>
          <w:ilvl w:val="1"/>
          <w:numId w:val="2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Wykonawcy wspólnie ubiegający się o udzielenie zamówienia, zobowiązani się złożyć wraz z ofertą stosowne pełnomocnictwo – zgodnie z ust. 13.3.3. rozdz. XVI SWZ – nie dotyczy spółki cywilnej, o ile upoważnienie/pełnomocnictwo do występowania w imieniu tej spółki wynika z dołączonej do oferty umowy spółki bądź wszyscy wspólnicy podpiszą ofertę.</w:t>
      </w:r>
    </w:p>
    <w:p w14:paraId="557D49FC" w14:textId="77777777" w:rsidR="00A230BC" w:rsidRDefault="00A230BC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3B0654FC" w14:textId="77777777" w:rsidR="00613598" w:rsidRDefault="00613598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304FBE8F" w14:textId="77777777" w:rsidR="00613598" w:rsidRDefault="00613598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0EBA64DC" w14:textId="7CF724E7" w:rsidR="00346201" w:rsidRPr="00DE6626" w:rsidRDefault="00544EE4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lastRenderedPageBreak/>
        <w:t>Uwaga nr</w:t>
      </w:r>
      <w:r w:rsidR="00113823" w:rsidRPr="00DE662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1</w:t>
      </w:r>
      <w:r w:rsidRPr="00DE6626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: </w:t>
      </w:r>
    </w:p>
    <w:p w14:paraId="1FBC0817" w14:textId="77777777" w:rsidR="00346201" w:rsidRPr="00DE6626" w:rsidRDefault="00544EE4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DE6626">
        <w:rPr>
          <w:rFonts w:ascii="Times New Roman" w:eastAsia="Times New Roman" w:hAnsi="Times New Roman" w:cs="Times New Roman"/>
          <w:i/>
          <w:iCs/>
          <w:lang w:eastAsia="pl-PL"/>
        </w:rPr>
        <w:t>Pełnomocnictwo, o którym mowa powyżej może wynikać albo z dokumentu pod taką samą nazwą, albo z umowy Wykonawców wspólnie ubiegających się o udzielenie zamówienia.</w:t>
      </w:r>
    </w:p>
    <w:p w14:paraId="0B8F2EBA" w14:textId="77777777" w:rsidR="00346201" w:rsidRPr="00DE6626" w:rsidRDefault="00346201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F005D48" w14:textId="77777777" w:rsidR="00346201" w:rsidRPr="00DE6626" w:rsidRDefault="00544EE4" w:rsidP="00DE6626">
      <w:pPr>
        <w:numPr>
          <w:ilvl w:val="1"/>
          <w:numId w:val="2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Oferta musi być podpisana w taki sposób, by prawnie zobowiązywała wszystkich Wykonawców występujących wspólnie (przez każdego z Wykonawców lub upoważnionego pełnomocnika).</w:t>
      </w:r>
    </w:p>
    <w:p w14:paraId="1C07401E" w14:textId="77777777" w:rsidR="00346201" w:rsidRPr="00DE6626" w:rsidRDefault="00544EE4" w:rsidP="00DE6626">
      <w:pPr>
        <w:numPr>
          <w:ilvl w:val="1"/>
          <w:numId w:val="2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bCs/>
          <w:lang w:eastAsia="pl-PL"/>
        </w:rPr>
        <w:t>W przypadku wspólnego ubieg</w:t>
      </w:r>
      <w:r w:rsidR="00D702D4" w:rsidRPr="00DE6626">
        <w:rPr>
          <w:rFonts w:ascii="Times New Roman" w:eastAsia="Times New Roman" w:hAnsi="Times New Roman" w:cs="Times New Roman"/>
          <w:bCs/>
          <w:lang w:eastAsia="pl-PL"/>
        </w:rPr>
        <w:t>ania się o udzielenie zamówienia</w:t>
      </w:r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 przez Wykonawców oświadczenie, o którym mowa w art. 125 ustawy (ust. 13.3.1. rozdziału XVI SWZ) składa każdy z Wykonawców wspólnie ubiegających się o zamówienie. Oświadczenia te potwierdzają brak podstaw wykluczenia - każdy z Wykonawców wspólnie ubiegających się o udzielenie zamówienia nie może podlegać wykluczeniu z postępowania w oparciu o wskazane w SWZ podstawy wykluczenia. Powyższe oznacza, iż:</w:t>
      </w:r>
    </w:p>
    <w:p w14:paraId="5D3371C6" w14:textId="77777777" w:rsidR="00346201" w:rsidRPr="00DE6626" w:rsidRDefault="00544EE4" w:rsidP="00DE6626">
      <w:pPr>
        <w:numPr>
          <w:ilvl w:val="1"/>
          <w:numId w:val="22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Cs/>
          <w:color w:val="000000"/>
          <w:lang w:eastAsia="pl-PL"/>
        </w:rPr>
        <w:t>Oświadczenie w zakresie braku podstaw wykluczenia musi złożyć każdy z Wykonawców wspólnie ubiegających się o udzielenie zamówienia;</w:t>
      </w:r>
    </w:p>
    <w:p w14:paraId="19A09F96" w14:textId="77777777" w:rsidR="00346201" w:rsidRDefault="00544EE4" w:rsidP="00DC7EE2">
      <w:pPr>
        <w:numPr>
          <w:ilvl w:val="0"/>
          <w:numId w:val="21"/>
        </w:numPr>
        <w:spacing w:after="600" w:line="23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Wszelka korespondencja prowadzona będzie wyłącznie z podmiotem występującym jako pełnomocnik Wykonawców wspólnie ubiegających się o udzielenie zamówienia.</w:t>
      </w:r>
    </w:p>
    <w:p w14:paraId="4216EB20" w14:textId="49CFE3D7" w:rsidR="00346201" w:rsidRPr="00DE6626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1701" w:hanging="170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XVIII.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INFORMACJA NA TEMAT PODWYKONAWCÓW</w:t>
      </w:r>
    </w:p>
    <w:p w14:paraId="03D30C07" w14:textId="41430CD9" w:rsidR="0097324E" w:rsidRPr="00DE6626" w:rsidRDefault="0097324E" w:rsidP="00DE6626">
      <w:pPr>
        <w:pStyle w:val="Akapitzlist"/>
        <w:numPr>
          <w:ilvl w:val="0"/>
          <w:numId w:val="113"/>
        </w:numPr>
        <w:tabs>
          <w:tab w:val="left" w:pos="567"/>
        </w:tabs>
        <w:spacing w:after="120" w:line="23" w:lineRule="atLeast"/>
        <w:ind w:left="567" w:right="0" w:hanging="567"/>
      </w:pPr>
      <w:r w:rsidRPr="00DE6626">
        <w:t xml:space="preserve">Wykonawca może powierzyć wykonanie części zamówienia podwykonawcy </w:t>
      </w:r>
      <w:r w:rsidRPr="00DE6626">
        <w:br/>
        <w:t>(podwykonawcom).</w:t>
      </w:r>
    </w:p>
    <w:p w14:paraId="528124C9" w14:textId="77777777" w:rsidR="0097324E" w:rsidRPr="00DE6626" w:rsidRDefault="0097324E" w:rsidP="00DE6626">
      <w:pPr>
        <w:pStyle w:val="Akapitzlist"/>
        <w:numPr>
          <w:ilvl w:val="0"/>
          <w:numId w:val="113"/>
        </w:numPr>
        <w:tabs>
          <w:tab w:val="left" w:pos="567"/>
        </w:tabs>
        <w:spacing w:after="120" w:line="23" w:lineRule="atLeast"/>
        <w:ind w:left="567" w:right="0" w:hanging="567"/>
      </w:pPr>
      <w:r w:rsidRPr="00DE6626">
        <w:t>Powierzenie wykonania części zamówienia podwykonawcom nie zwalnia Wykonawcy z odpowiedzialności za należyte wykonanie tego zamówienia.</w:t>
      </w:r>
    </w:p>
    <w:p w14:paraId="3F6D0E5C" w14:textId="77777777" w:rsidR="0097324E" w:rsidRPr="00DE6626" w:rsidRDefault="0097324E" w:rsidP="00DE6626">
      <w:pPr>
        <w:pStyle w:val="Akapitzlist"/>
        <w:numPr>
          <w:ilvl w:val="0"/>
          <w:numId w:val="113"/>
        </w:numPr>
        <w:tabs>
          <w:tab w:val="left" w:pos="567"/>
        </w:tabs>
        <w:spacing w:after="120" w:line="23" w:lineRule="atLeast"/>
        <w:ind w:left="567" w:right="0" w:hanging="567"/>
      </w:pPr>
      <w:r w:rsidRPr="00DE6626">
        <w:t>Zamawiający nie zastrzega obowiązku osobistego wykonania przez Wykonawcę kluczowych części zamówienia.</w:t>
      </w:r>
    </w:p>
    <w:p w14:paraId="55CCA302" w14:textId="77777777" w:rsidR="0097324E" w:rsidRPr="00DE6626" w:rsidRDefault="0097324E" w:rsidP="00DE6626">
      <w:pPr>
        <w:pStyle w:val="Akapitzlist"/>
        <w:numPr>
          <w:ilvl w:val="0"/>
          <w:numId w:val="113"/>
        </w:numPr>
        <w:tabs>
          <w:tab w:val="left" w:pos="567"/>
        </w:tabs>
        <w:spacing w:after="120" w:line="23" w:lineRule="atLeast"/>
        <w:ind w:left="567" w:right="0" w:hanging="567"/>
      </w:pPr>
      <w:r w:rsidRPr="00DE6626"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2696576C" w14:textId="4450C131" w:rsidR="0097324E" w:rsidRPr="00DE6626" w:rsidRDefault="0097324E" w:rsidP="00DC7EE2">
      <w:pPr>
        <w:pStyle w:val="Akapitzlist"/>
        <w:numPr>
          <w:ilvl w:val="0"/>
          <w:numId w:val="113"/>
        </w:numPr>
        <w:tabs>
          <w:tab w:val="left" w:pos="567"/>
        </w:tabs>
        <w:spacing w:after="600" w:line="23" w:lineRule="atLeast"/>
        <w:ind w:left="567" w:right="0" w:hanging="567"/>
        <w:contextualSpacing w:val="0"/>
      </w:pPr>
      <w:r w:rsidRPr="00DE6626">
        <w:t xml:space="preserve">Wymagania dotyczące umowy o podwykonawstwo – zawarte są w projektowanych </w:t>
      </w:r>
      <w:r w:rsidRPr="00DE6626">
        <w:br/>
        <w:t>postanowieniach umownych.</w:t>
      </w:r>
    </w:p>
    <w:p w14:paraId="145F846B" w14:textId="1514391B" w:rsidR="00346201" w:rsidRPr="00DE6626" w:rsidRDefault="00544EE4" w:rsidP="00DC7EE2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XIX.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PODSTAWY (PRZESŁANKI) WYKLUCZENIA Z POSTĘPOWANIA, WARUNKI UDZIAŁU W POSTĘPOWANIU, WYKAZ PODMIOTOWYCH ŚRODKÓW DOWODOWYCH</w:t>
      </w:r>
    </w:p>
    <w:p w14:paraId="2F67C9C0" w14:textId="77777777" w:rsidR="00346201" w:rsidRPr="00DE6626" w:rsidRDefault="00544EE4" w:rsidP="00DE6626">
      <w:pPr>
        <w:numPr>
          <w:ilvl w:val="0"/>
          <w:numId w:val="25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DE6626">
        <w:rPr>
          <w:rFonts w:ascii="Times New Roman" w:eastAsia="Times New Roman" w:hAnsi="Times New Roman" w:cs="Times New Roman"/>
          <w:b/>
          <w:bCs/>
          <w:lang w:eastAsia="ar-SA"/>
        </w:rPr>
        <w:t>O udzielenie zamówienia mogą się ubiegać Wykonawcy, którzy:</w:t>
      </w:r>
    </w:p>
    <w:p w14:paraId="7214F0AF" w14:textId="4B3936B5" w:rsidR="00346201" w:rsidRPr="00DE6626" w:rsidRDefault="00544EE4" w:rsidP="00DE6626">
      <w:pPr>
        <w:numPr>
          <w:ilvl w:val="0"/>
          <w:numId w:val="2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DE6626">
        <w:rPr>
          <w:rFonts w:ascii="Times New Roman" w:eastAsia="Times New Roman" w:hAnsi="Times New Roman" w:cs="Times New Roman"/>
          <w:bCs/>
          <w:lang w:eastAsia="ar-SA"/>
        </w:rPr>
        <w:t>nie podlegają wykluczeniu;</w:t>
      </w:r>
    </w:p>
    <w:p w14:paraId="28626A14" w14:textId="77777777" w:rsidR="00346201" w:rsidRPr="00DE6626" w:rsidRDefault="00544EE4" w:rsidP="00DE6626">
      <w:pPr>
        <w:numPr>
          <w:ilvl w:val="0"/>
          <w:numId w:val="25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t>Podstawy wykluczenia:</w:t>
      </w:r>
    </w:p>
    <w:p w14:paraId="628C4885" w14:textId="77777777" w:rsidR="00346201" w:rsidRPr="00DE6626" w:rsidRDefault="00544EE4" w:rsidP="00DE6626">
      <w:pPr>
        <w:numPr>
          <w:ilvl w:val="1"/>
          <w:numId w:val="25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Zamawiający wykluczy z postępowania Wykonawcę w przypadkach, o których mowa </w:t>
      </w:r>
      <w:r w:rsidRPr="00DE6626">
        <w:rPr>
          <w:rFonts w:ascii="Times New Roman" w:eastAsia="Times New Roman" w:hAnsi="Times New Roman" w:cs="Times New Roman"/>
          <w:bCs/>
          <w:lang w:eastAsia="pl-PL"/>
        </w:rPr>
        <w:br/>
        <w:t xml:space="preserve">w art. 108 ust. 1 pkt 1-6 ustawy </w:t>
      </w:r>
      <w:proofErr w:type="spellStart"/>
      <w:r w:rsidRPr="00DE662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 (obligatoryjne przesłanki wykluczenia).</w:t>
      </w:r>
    </w:p>
    <w:p w14:paraId="3AC70C8E" w14:textId="77777777" w:rsidR="00346201" w:rsidRPr="00DE6626" w:rsidRDefault="00544EE4" w:rsidP="00DE6626">
      <w:pPr>
        <w:numPr>
          <w:ilvl w:val="1"/>
          <w:numId w:val="25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Zamawiający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>nie przewiduje</w:t>
      </w:r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 dodatkowych/fakultatywnych podstaw (przesłanek) wykluczenia zawartych w art. 109 ust. 1 ustawy.</w:t>
      </w:r>
    </w:p>
    <w:p w14:paraId="01396F31" w14:textId="7048E5A1" w:rsidR="00346201" w:rsidRPr="00DE6626" w:rsidRDefault="00544EE4" w:rsidP="00DE6626">
      <w:pPr>
        <w:numPr>
          <w:ilvl w:val="1"/>
          <w:numId w:val="25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DE6626">
        <w:rPr>
          <w:rFonts w:ascii="Times New Roman" w:hAnsi="Times New Roman" w:cs="Times New Roman"/>
          <w:lang w:eastAsia="zh-CN"/>
        </w:rPr>
        <w:t xml:space="preserve">Z postępowania o udzielenie zamówienia wyklucza się Wykonawcę w przypadkach, </w:t>
      </w:r>
      <w:r w:rsidRPr="00DE6626">
        <w:rPr>
          <w:rFonts w:ascii="Times New Roman" w:hAnsi="Times New Roman" w:cs="Times New Roman"/>
          <w:lang w:eastAsia="zh-CN"/>
        </w:rPr>
        <w:br/>
        <w:t>o których mowa w art. 7 ust. 1 ustawy z dnia 13 kwietnia 2022 r. o szczególnych rozwiązaniach w zakresie przeciwdziałania wspieraniu agresji na Ukrainę oraz służących ochronie bezpiecze</w:t>
      </w:r>
      <w:r w:rsidR="00A041D7" w:rsidRPr="00DE6626">
        <w:rPr>
          <w:rFonts w:ascii="Times New Roman" w:hAnsi="Times New Roman" w:cs="Times New Roman"/>
          <w:lang w:eastAsia="zh-CN"/>
        </w:rPr>
        <w:t>ństwa narodowego (Dz.U. z 202</w:t>
      </w:r>
      <w:r w:rsidR="00F75ACA" w:rsidRPr="00DE6626">
        <w:rPr>
          <w:rFonts w:ascii="Times New Roman" w:hAnsi="Times New Roman" w:cs="Times New Roman"/>
          <w:lang w:eastAsia="zh-CN"/>
        </w:rPr>
        <w:t>4</w:t>
      </w:r>
      <w:r w:rsidR="00A041D7" w:rsidRPr="00DE6626">
        <w:rPr>
          <w:rFonts w:ascii="Times New Roman" w:hAnsi="Times New Roman" w:cs="Times New Roman"/>
          <w:lang w:eastAsia="zh-CN"/>
        </w:rPr>
        <w:t>r</w:t>
      </w:r>
      <w:r w:rsidRPr="00DE6626">
        <w:rPr>
          <w:rFonts w:ascii="Times New Roman" w:hAnsi="Times New Roman" w:cs="Times New Roman"/>
          <w:lang w:eastAsia="zh-CN"/>
        </w:rPr>
        <w:t>. poz.</w:t>
      </w:r>
      <w:r w:rsidR="005A4664" w:rsidRPr="00DE6626">
        <w:rPr>
          <w:rFonts w:ascii="Times New Roman" w:hAnsi="Times New Roman" w:cs="Times New Roman"/>
          <w:lang w:eastAsia="zh-CN"/>
        </w:rPr>
        <w:t xml:space="preserve"> </w:t>
      </w:r>
      <w:r w:rsidR="00F75ACA" w:rsidRPr="00DE6626">
        <w:rPr>
          <w:rFonts w:ascii="Times New Roman" w:hAnsi="Times New Roman" w:cs="Times New Roman"/>
          <w:lang w:eastAsia="zh-CN"/>
        </w:rPr>
        <w:t>507</w:t>
      </w:r>
      <w:r w:rsidRPr="00DE6626">
        <w:rPr>
          <w:rFonts w:ascii="Times New Roman" w:hAnsi="Times New Roman" w:cs="Times New Roman"/>
          <w:lang w:eastAsia="zh-CN"/>
        </w:rPr>
        <w:t xml:space="preserve"> z </w:t>
      </w:r>
      <w:proofErr w:type="spellStart"/>
      <w:r w:rsidRPr="00DE6626">
        <w:rPr>
          <w:rFonts w:ascii="Times New Roman" w:hAnsi="Times New Roman" w:cs="Times New Roman"/>
          <w:lang w:eastAsia="zh-CN"/>
        </w:rPr>
        <w:t>późn</w:t>
      </w:r>
      <w:proofErr w:type="spellEnd"/>
      <w:r w:rsidRPr="00DE6626">
        <w:rPr>
          <w:rFonts w:ascii="Times New Roman" w:hAnsi="Times New Roman" w:cs="Times New Roman"/>
          <w:lang w:eastAsia="zh-CN"/>
        </w:rPr>
        <w:t xml:space="preserve">. zm.). </w:t>
      </w:r>
      <w:r w:rsidRPr="00DE6626">
        <w:rPr>
          <w:rFonts w:ascii="Times New Roman" w:hAnsi="Times New Roman" w:cs="Times New Roman"/>
          <w:lang w:eastAsia="zh-CN"/>
        </w:rPr>
        <w:br/>
      </w:r>
      <w:r w:rsidRPr="00DE6626">
        <w:rPr>
          <w:rFonts w:ascii="Times New Roman" w:eastAsia="Times New Roman" w:hAnsi="Times New Roman" w:cs="Times New Roman"/>
          <w:color w:val="000000"/>
          <w:lang w:eastAsia="zh-CN"/>
        </w:rPr>
        <w:t>Do Wykonawcy podlegającego wykluczeniu w tym zakresie, stosuje się art. 7 ust. 3 wspomnianej ustawy.</w:t>
      </w:r>
    </w:p>
    <w:p w14:paraId="136B68D8" w14:textId="77777777" w:rsidR="00346201" w:rsidRPr="00DE6626" w:rsidRDefault="00544EE4" w:rsidP="00DE6626">
      <w:pPr>
        <w:numPr>
          <w:ilvl w:val="0"/>
          <w:numId w:val="25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t>Warunki udziału w postępowaniu, określone przez Zamawiającego spośród warunków, o których mowa w art. 112 ust. 2 ustawy:</w:t>
      </w:r>
    </w:p>
    <w:p w14:paraId="1AA1E93C" w14:textId="77777777" w:rsidR="00346201" w:rsidRPr="00DE6626" w:rsidRDefault="00544EE4" w:rsidP="00DE6626">
      <w:pPr>
        <w:numPr>
          <w:ilvl w:val="1"/>
          <w:numId w:val="25"/>
        </w:numPr>
        <w:tabs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t>Zdolność do występowania w obrocie gospodarczym</w:t>
      </w:r>
    </w:p>
    <w:p w14:paraId="507D5BB4" w14:textId="77777777" w:rsidR="00346201" w:rsidRPr="00DE6626" w:rsidRDefault="00544EE4" w:rsidP="00DE6626">
      <w:pPr>
        <w:tabs>
          <w:tab w:val="left" w:pos="1134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E6626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433F3B9" w14:textId="77777777" w:rsidR="00346201" w:rsidRPr="00DE6626" w:rsidRDefault="00544EE4" w:rsidP="00DE6626">
      <w:pPr>
        <w:numPr>
          <w:ilvl w:val="1"/>
          <w:numId w:val="25"/>
        </w:numPr>
        <w:tabs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lastRenderedPageBreak/>
        <w:t>Uprawnienia do prowadzenia określonej działalności gospodarczej lub zawodowej</w:t>
      </w:r>
    </w:p>
    <w:p w14:paraId="0819F4F3" w14:textId="77777777" w:rsidR="00346201" w:rsidRPr="00DE6626" w:rsidRDefault="00544EE4" w:rsidP="00DE6626">
      <w:pPr>
        <w:tabs>
          <w:tab w:val="left" w:pos="1134"/>
        </w:tabs>
        <w:spacing w:after="120" w:line="23" w:lineRule="atLeast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DE6626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66D6C1C0" w14:textId="77777777" w:rsidR="00346201" w:rsidRPr="00DE6626" w:rsidRDefault="00544EE4" w:rsidP="00DE6626">
      <w:pPr>
        <w:numPr>
          <w:ilvl w:val="1"/>
          <w:numId w:val="25"/>
        </w:numPr>
        <w:tabs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t>Sytuacja ekonomiczna lub finansowa</w:t>
      </w:r>
    </w:p>
    <w:p w14:paraId="57D3DAC9" w14:textId="77777777" w:rsidR="00346201" w:rsidRPr="00DE6626" w:rsidRDefault="00544EE4" w:rsidP="00DE6626">
      <w:pPr>
        <w:tabs>
          <w:tab w:val="left" w:pos="1134"/>
        </w:tabs>
        <w:spacing w:after="120" w:line="23" w:lineRule="atLeast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DE6626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57D2A68" w14:textId="77777777" w:rsidR="00346201" w:rsidRPr="00DE6626" w:rsidRDefault="00544EE4" w:rsidP="00DE6626">
      <w:pPr>
        <w:numPr>
          <w:ilvl w:val="1"/>
          <w:numId w:val="25"/>
        </w:numPr>
        <w:tabs>
          <w:tab w:val="left" w:pos="567"/>
          <w:tab w:val="left" w:pos="1134"/>
        </w:tabs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E6626">
        <w:rPr>
          <w:rFonts w:ascii="Times New Roman" w:eastAsia="Times New Roman" w:hAnsi="Times New Roman" w:cs="Times New Roman"/>
          <w:b/>
          <w:lang w:eastAsia="ar-SA"/>
        </w:rPr>
        <w:t>Zdolność techniczna lub zawodowa:</w:t>
      </w:r>
    </w:p>
    <w:p w14:paraId="5DD0CC5E" w14:textId="77777777" w:rsidR="0007541A" w:rsidRPr="00DE6626" w:rsidRDefault="0007541A" w:rsidP="00DE6626">
      <w:pPr>
        <w:tabs>
          <w:tab w:val="left" w:pos="567"/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DE6626">
        <w:rPr>
          <w:rFonts w:ascii="Times New Roman" w:eastAsia="Times New Roman" w:hAnsi="Times New Roman" w:cs="Times New Roman"/>
          <w:lang w:eastAsia="ar-SA"/>
        </w:rPr>
        <w:t>Zamawiający nie stawia wymagań w tym zakresie.</w:t>
      </w:r>
    </w:p>
    <w:p w14:paraId="481A2EDE" w14:textId="404425C9" w:rsidR="0097324E" w:rsidRPr="00DE6626" w:rsidRDefault="0097324E" w:rsidP="00DE6626">
      <w:pPr>
        <w:spacing w:after="120" w:line="23" w:lineRule="atLeast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 uwagi na brak określenia warunków udziału w postępowaniu, Zamawiający nie wymaga </w:t>
      </w:r>
      <w:r w:rsidRPr="00DE6626">
        <w:rPr>
          <w:rFonts w:ascii="Times New Roman" w:eastAsia="Times New Roman" w:hAnsi="Times New Roman" w:cs="Times New Roman"/>
          <w:lang w:eastAsia="pl-PL"/>
        </w:rPr>
        <w:br/>
        <w:t>złożenia w tym zakresie żadnego oświadczenia.</w:t>
      </w:r>
    </w:p>
    <w:p w14:paraId="1472567D" w14:textId="77777777" w:rsidR="00172D24" w:rsidRPr="00DE6626" w:rsidRDefault="00172D24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AA510AD" w14:textId="77777777" w:rsidR="005A4664" w:rsidRPr="00DE6626" w:rsidRDefault="005A4664" w:rsidP="00DE6626">
      <w:pPr>
        <w:numPr>
          <w:ilvl w:val="0"/>
          <w:numId w:val="105"/>
        </w:numPr>
        <w:spacing w:after="120" w:line="23" w:lineRule="atLeast"/>
        <w:ind w:left="567" w:hanging="567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>Wykaz podmiotowych środków dowodowych</w:t>
      </w:r>
    </w:p>
    <w:p w14:paraId="297DC418" w14:textId="61969111" w:rsidR="005A4664" w:rsidRPr="00DE6626" w:rsidRDefault="005A4664" w:rsidP="00DC7EE2">
      <w:pPr>
        <w:numPr>
          <w:ilvl w:val="1"/>
          <w:numId w:val="105"/>
        </w:numPr>
        <w:spacing w:after="600" w:line="23" w:lineRule="atLeast"/>
        <w:ind w:left="1191" w:hanging="62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Zamawiający nie wymaga od Wykonawcy składania podmiotowych środków </w:t>
      </w:r>
      <w:r w:rsidRPr="00DE6626">
        <w:rPr>
          <w:rFonts w:ascii="Times New Roman" w:eastAsia="Times New Roman" w:hAnsi="Times New Roman" w:cs="Times New Roman"/>
          <w:lang w:eastAsia="pl-PL"/>
        </w:rPr>
        <w:br/>
        <w:t xml:space="preserve">dowodowych na potwierdzenie braku podstaw wykluczenia z postępowania. </w:t>
      </w:r>
      <w:r w:rsidRPr="00DE6626">
        <w:rPr>
          <w:rFonts w:ascii="Times New Roman" w:eastAsia="Times New Roman" w:hAnsi="Times New Roman" w:cs="Times New Roman"/>
          <w:lang w:eastAsia="pl-PL"/>
        </w:rPr>
        <w:br/>
        <w:t xml:space="preserve">Wystarczające będzie złożenie wraz z ofertą oświadczenia, o którym mowa </w:t>
      </w:r>
      <w:r w:rsidRPr="00DE6626">
        <w:rPr>
          <w:rFonts w:ascii="Times New Roman" w:eastAsia="Times New Roman" w:hAnsi="Times New Roman" w:cs="Times New Roman"/>
          <w:lang w:eastAsia="pl-PL"/>
        </w:rPr>
        <w:br/>
        <w:t xml:space="preserve">w ust. </w:t>
      </w:r>
      <w:r w:rsidR="001352E2" w:rsidRPr="00DE6626">
        <w:rPr>
          <w:rFonts w:ascii="Times New Roman" w:eastAsia="Times New Roman" w:hAnsi="Times New Roman" w:cs="Times New Roman"/>
          <w:lang w:eastAsia="pl-PL"/>
        </w:rPr>
        <w:t>1</w:t>
      </w:r>
      <w:r w:rsidR="0097324E" w:rsidRPr="00DE6626">
        <w:rPr>
          <w:rFonts w:ascii="Times New Roman" w:eastAsia="Times New Roman" w:hAnsi="Times New Roman" w:cs="Times New Roman"/>
          <w:lang w:eastAsia="pl-PL"/>
        </w:rPr>
        <w:t xml:space="preserve">3 pkt 13.3. </w:t>
      </w:r>
      <w:proofErr w:type="spellStart"/>
      <w:r w:rsidR="0097324E" w:rsidRPr="00DE6626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97324E" w:rsidRPr="00DE6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13.3.1. rozdziału XVI SWZ. </w:t>
      </w:r>
    </w:p>
    <w:p w14:paraId="09B156AD" w14:textId="6E8865AC" w:rsidR="00346201" w:rsidRPr="00DE6626" w:rsidRDefault="00544EE4" w:rsidP="002B6A46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XX.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KORZYSTANIE PRZEZ WYKONAWCĘ Z ZASOBÓW INNYCH PODMIOTÓW W CELU POTWIERDZENIA SPEŁNIANIA WARUNKÓW UDZIAŁU W POSTĘPOWANIU</w:t>
      </w:r>
    </w:p>
    <w:p w14:paraId="7356F1CD" w14:textId="77777777" w:rsidR="00A5626F" w:rsidRPr="00DE6626" w:rsidRDefault="00A5626F" w:rsidP="00DC7EE2">
      <w:pPr>
        <w:spacing w:after="600" w:line="23" w:lineRule="atLeast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E6626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="005A4664" w:rsidRPr="00DE6626">
        <w:rPr>
          <w:rFonts w:ascii="Times New Roman" w:eastAsia="Times New Roman" w:hAnsi="Times New Roman" w:cs="Times New Roman"/>
          <w:bCs/>
          <w:lang w:eastAsia="pl-PL"/>
        </w:rPr>
        <w:t>, z uwagi na brak określenia warunków udziału w postępowaniu przez Zamawiającego.</w:t>
      </w:r>
      <w:r w:rsidRPr="00DE662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059CEEC5" w14:textId="29EC87DE" w:rsidR="00346201" w:rsidRPr="00DC7EE2" w:rsidRDefault="00544EE4" w:rsidP="002B6A46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701" w:hanging="170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C7EE2">
        <w:rPr>
          <w:rFonts w:ascii="Times New Roman" w:eastAsia="Times New Roman" w:hAnsi="Times New Roman" w:cs="Times New Roman"/>
          <w:b/>
          <w:lang w:eastAsia="pl-PL"/>
        </w:rPr>
        <w:t xml:space="preserve">ROZDZIAŁ XXI. </w:t>
      </w:r>
      <w:r w:rsidRPr="00DC7EE2">
        <w:rPr>
          <w:rFonts w:ascii="Times New Roman" w:eastAsia="Times New Roman" w:hAnsi="Times New Roman" w:cs="Times New Roman"/>
          <w:b/>
          <w:lang w:eastAsia="pl-PL"/>
        </w:rPr>
        <w:tab/>
        <w:t>PROCEDURA SANACYJNA - SAMOOCZYSZCZENIE</w:t>
      </w:r>
    </w:p>
    <w:p w14:paraId="70809FAE" w14:textId="77777777" w:rsidR="00346201" w:rsidRPr="00DC7EE2" w:rsidRDefault="00544EE4" w:rsidP="00DE6626">
      <w:pPr>
        <w:numPr>
          <w:ilvl w:val="2"/>
          <w:numId w:val="29"/>
        </w:numPr>
        <w:tabs>
          <w:tab w:val="left" w:pos="567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Wykonawca nie podlega wykluczeniu w okolicznościach określonych w art. 108 ust. 1pkt 1, 2</w:t>
      </w: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 i 5</w:t>
      </w:r>
      <w:r w:rsidRPr="00DC7EE2">
        <w:rPr>
          <w:rFonts w:ascii="Times New Roman" w:eastAsia="Times New Roman" w:hAnsi="Times New Roman" w:cs="Times New Roman"/>
          <w:lang w:eastAsia="ar-SA"/>
        </w:rPr>
        <w:t>, jeżeli udowodni Zamawiającemu, że spełnił łącznie następujące</w:t>
      </w: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 xml:space="preserve"> przesłanki:</w:t>
      </w:r>
    </w:p>
    <w:p w14:paraId="117AC52F" w14:textId="77777777" w:rsidR="00346201" w:rsidRPr="00DC7EE2" w:rsidRDefault="00544EE4" w:rsidP="00DE6626">
      <w:pPr>
        <w:numPr>
          <w:ilvl w:val="3"/>
          <w:numId w:val="2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naprawił lub zobowiązał się do naprawienia szkody wyrządzonej przestępstwem, wykroczeniem lub swoim nieprawidłowym postępowaniem, w tym poprzez zadośćuczynienie pieniężne;</w:t>
      </w:r>
    </w:p>
    <w:p w14:paraId="2DEB5000" w14:textId="77777777" w:rsidR="00346201" w:rsidRPr="00DC7EE2" w:rsidRDefault="00544EE4" w:rsidP="00DE6626">
      <w:pPr>
        <w:numPr>
          <w:ilvl w:val="3"/>
          <w:numId w:val="2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wyczerpująco wyjaśnił fakty i okoliczności związane z przestępstwem, wykroczeniem lub swoim nieprawidłowym postępowaniem oraz spowodowanymi przez nie szkodami, aktywnie współpracując odpowiednio z właściwymi organami, w tym organami ścigania, lub zamawiającym;</w:t>
      </w:r>
    </w:p>
    <w:p w14:paraId="3768E51F" w14:textId="77777777" w:rsidR="00346201" w:rsidRPr="00DC7EE2" w:rsidRDefault="00544EE4" w:rsidP="00DE6626">
      <w:pPr>
        <w:numPr>
          <w:ilvl w:val="3"/>
          <w:numId w:val="2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podjął konkretne środki techniczne, organizacyjne i kadrowe, odpowiednie dla zapobiegania dalszym przestępstwom, wykroczeniom lub nieprawidłowemu postępowaniu, w szczególności:</w:t>
      </w:r>
    </w:p>
    <w:p w14:paraId="4E2A96ED" w14:textId="77777777" w:rsidR="00346201" w:rsidRPr="00DC7EE2" w:rsidRDefault="00544EE4" w:rsidP="00DE6626">
      <w:pPr>
        <w:numPr>
          <w:ilvl w:val="4"/>
          <w:numId w:val="30"/>
        </w:numPr>
        <w:spacing w:after="120" w:line="23" w:lineRule="atLeast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zerwał wszelkie powiązania z osobami lub podmiotami odpowiedzialnymi za nieprawidłowe postępowanie Wykonawcy,</w:t>
      </w:r>
    </w:p>
    <w:p w14:paraId="52ECD292" w14:textId="77777777" w:rsidR="00346201" w:rsidRPr="00DC7EE2" w:rsidRDefault="00544EE4" w:rsidP="00DE6626">
      <w:pPr>
        <w:numPr>
          <w:ilvl w:val="4"/>
          <w:numId w:val="30"/>
        </w:numPr>
        <w:spacing w:after="120" w:line="23" w:lineRule="atLeast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zreorganizował personel,</w:t>
      </w:r>
    </w:p>
    <w:p w14:paraId="62570806" w14:textId="77777777" w:rsidR="00346201" w:rsidRPr="00DC7EE2" w:rsidRDefault="00544EE4" w:rsidP="00DE6626">
      <w:pPr>
        <w:numPr>
          <w:ilvl w:val="4"/>
          <w:numId w:val="30"/>
        </w:numPr>
        <w:spacing w:after="120" w:line="23" w:lineRule="atLeast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wdrożył system sprawozdawczości i kontroli,</w:t>
      </w:r>
    </w:p>
    <w:p w14:paraId="3FDBB7FB" w14:textId="77777777" w:rsidR="00346201" w:rsidRPr="00DC7EE2" w:rsidRDefault="00544EE4" w:rsidP="00DE6626">
      <w:pPr>
        <w:numPr>
          <w:ilvl w:val="4"/>
          <w:numId w:val="30"/>
        </w:numPr>
        <w:spacing w:after="120" w:line="23" w:lineRule="atLeast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utworzył struktury audytu wewnętrznego do monitorowania przestrzegania przepisów, wewnętrznych regulacji lub standardów,</w:t>
      </w:r>
    </w:p>
    <w:p w14:paraId="6B2DDDF1" w14:textId="77777777" w:rsidR="00346201" w:rsidRPr="00DC7EE2" w:rsidRDefault="00544EE4" w:rsidP="00DE6626">
      <w:pPr>
        <w:numPr>
          <w:ilvl w:val="4"/>
          <w:numId w:val="30"/>
        </w:numPr>
        <w:spacing w:after="120" w:line="23" w:lineRule="atLeast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>wprowadził wewnętrzne regulacje dotyczące odpowiedzialności i odszkodowań za nieprzestrzeganie przepisów, wewnętrznych regulacji lub standardów.</w:t>
      </w:r>
    </w:p>
    <w:p w14:paraId="59A84482" w14:textId="77777777" w:rsidR="00346201" w:rsidRPr="00DC7EE2" w:rsidRDefault="00544EE4" w:rsidP="00DC7EE2">
      <w:pPr>
        <w:numPr>
          <w:ilvl w:val="2"/>
          <w:numId w:val="29"/>
        </w:numPr>
        <w:tabs>
          <w:tab w:val="left" w:pos="567"/>
        </w:tabs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ocenia, czy podjęte przez Wykonawcę czynności, o których mowa w ust. 1 niniejszego rozdziału SWZ, są wystarczające do wykazania jego rzetelności, uwzględniając wagę i szczególne okoliczności czynu Wykonawcy. Jeżeli podjęte przez Wykonawcę czynności, </w:t>
      </w:r>
      <w:r w:rsidRPr="00DC7EE2">
        <w:rPr>
          <w:rFonts w:ascii="Times New Roman" w:eastAsia="Times New Roman" w:hAnsi="Times New Roman" w:cs="Times New Roman"/>
          <w:color w:val="000000"/>
          <w:lang w:eastAsia="ar-SA"/>
        </w:rPr>
        <w:br/>
        <w:t>o których mowa w ust. 1 niniejszego rozdziału SWZ, nie są wystarczające do wykazania jego rzetelności, Zamawiający wykluczy Wykonawcę.</w:t>
      </w:r>
    </w:p>
    <w:p w14:paraId="2759270A" w14:textId="1DAA5640" w:rsidR="00346201" w:rsidRPr="00DE6626" w:rsidRDefault="00544EE4" w:rsidP="002B6A46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XXII.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WYMAGANIA DOTYCZĄCE WADIUM</w:t>
      </w:r>
    </w:p>
    <w:p w14:paraId="223B6F1F" w14:textId="77777777" w:rsidR="00346201" w:rsidRPr="00DE6626" w:rsidRDefault="00544EE4" w:rsidP="00DC7EE2">
      <w:pPr>
        <w:spacing w:after="600" w:line="23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Times New Roman" w:hAnsi="Times New Roman" w:cs="Times New Roman"/>
          <w:b/>
          <w:bCs/>
          <w:lang w:eastAsia="pl-PL"/>
        </w:rPr>
        <w:t>nie wymaga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wniesienia wadium w niniejszym postępowaniu o udzielenie zamówienia.</w:t>
      </w:r>
    </w:p>
    <w:p w14:paraId="5D22AC7C" w14:textId="762B92B5" w:rsidR="00346201" w:rsidRPr="002179AD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XXIII.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SPOSÓB ORAZ TERMIN SKŁADANIA OFERT</w:t>
      </w:r>
    </w:p>
    <w:p w14:paraId="5749E620" w14:textId="77777777" w:rsidR="008A198C" w:rsidRDefault="00544EE4" w:rsidP="008A198C">
      <w:pPr>
        <w:numPr>
          <w:ilvl w:val="0"/>
          <w:numId w:val="31"/>
        </w:numPr>
        <w:tabs>
          <w:tab w:val="left" w:pos="567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Times New Roman" w:hAnsi="Times New Roman" w:cs="Times New Roman"/>
          <w:lang w:eastAsia="ar-SA"/>
        </w:rPr>
        <w:t xml:space="preserve">Ofertę wraz z wymaganym dokumentami należy złożyć za pośrednictwem Platformy zakupowej - platformazakupowa.pl </w:t>
      </w:r>
      <w:r w:rsidR="00D014C9" w:rsidRPr="002179AD">
        <w:rPr>
          <w:rFonts w:ascii="Times New Roman" w:eastAsia="Times New Roman" w:hAnsi="Times New Roman" w:cs="Times New Roman"/>
          <w:lang w:eastAsia="ar-SA"/>
        </w:rPr>
        <w:t xml:space="preserve">dostępnej </w:t>
      </w:r>
      <w:r w:rsidRPr="002179AD">
        <w:rPr>
          <w:rFonts w:ascii="Times New Roman" w:eastAsia="Times New Roman" w:hAnsi="Times New Roman" w:cs="Times New Roman"/>
          <w:lang w:eastAsia="ar-SA"/>
        </w:rPr>
        <w:t>pod adresem:</w:t>
      </w:r>
    </w:p>
    <w:p w14:paraId="653C033F" w14:textId="490E4107" w:rsidR="008A198C" w:rsidRPr="008A198C" w:rsidRDefault="008A198C" w:rsidP="008A198C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hyperlink r:id="rId35" w:history="1">
        <w:r w:rsidRPr="008A198C">
          <w:rPr>
            <w:rStyle w:val="Hipercze"/>
            <w:rFonts w:ascii="Times New Roman" w:hAnsi="Times New Roman" w:cs="Times New Roman"/>
          </w:rPr>
          <w:t>https://platformazakupowa.pl/transakcja/1014768</w:t>
        </w:r>
      </w:hyperlink>
    </w:p>
    <w:p w14:paraId="309B102D" w14:textId="0659D2FE" w:rsidR="00346201" w:rsidRDefault="00B34DCC" w:rsidP="00DE6626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b/>
          <w:color w:val="FF0000"/>
          <w:lang w:eastAsia="ar-SA"/>
        </w:rPr>
      </w:pPr>
      <w:r w:rsidRPr="00613598">
        <w:rPr>
          <w:rFonts w:ascii="Times New Roman" w:eastAsia="Times New Roman" w:hAnsi="Times New Roman" w:cs="Times New Roman"/>
          <w:b/>
          <w:bCs/>
          <w:lang w:eastAsia="ar-SA"/>
        </w:rPr>
        <w:t>ni</w:t>
      </w:r>
      <w:r w:rsidR="007C1EFF" w:rsidRPr="00613598">
        <w:rPr>
          <w:rFonts w:ascii="Times New Roman" w:eastAsia="Times New Roman" w:hAnsi="Times New Roman" w:cs="Times New Roman"/>
          <w:b/>
          <w:bCs/>
          <w:lang w:eastAsia="ar-SA"/>
        </w:rPr>
        <w:t xml:space="preserve">e </w:t>
      </w:r>
      <w:r w:rsidRPr="00613598">
        <w:rPr>
          <w:rFonts w:ascii="Times New Roman" w:eastAsia="Times New Roman" w:hAnsi="Times New Roman" w:cs="Times New Roman"/>
          <w:b/>
          <w:bCs/>
          <w:lang w:eastAsia="ar-SA"/>
        </w:rPr>
        <w:t>później niż do dnia</w:t>
      </w:r>
      <w:r w:rsidRPr="00613598">
        <w:rPr>
          <w:rFonts w:ascii="Times New Roman" w:eastAsia="Times New Roman" w:hAnsi="Times New Roman" w:cs="Times New Roman"/>
          <w:lang w:eastAsia="ar-SA"/>
        </w:rPr>
        <w:t xml:space="preserve"> </w:t>
      </w:r>
      <w:r w:rsidR="008A198C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2</w:t>
      </w:r>
      <w:r w:rsidR="000C357D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2</w:t>
      </w:r>
      <w:r w:rsidR="002179AD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.11</w:t>
      </w:r>
      <w:r w:rsidR="001352E2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  <w:r w:rsidR="00894633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2024 r.</w:t>
      </w:r>
      <w:r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do godziny </w:t>
      </w:r>
      <w:r w:rsidR="007C1EFF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1</w:t>
      </w:r>
      <w:r w:rsidR="004335A1"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0</w:t>
      </w:r>
      <w:r w:rsidRPr="00613598">
        <w:rPr>
          <w:rFonts w:ascii="Times New Roman" w:eastAsia="Times New Roman" w:hAnsi="Times New Roman" w:cs="Times New Roman"/>
          <w:b/>
          <w:color w:val="FF0000"/>
          <w:lang w:eastAsia="ar-SA"/>
        </w:rPr>
        <w:t>:00.</w:t>
      </w:r>
    </w:p>
    <w:p w14:paraId="47C86052" w14:textId="77777777" w:rsidR="00346201" w:rsidRPr="002179AD" w:rsidRDefault="00544EE4" w:rsidP="00DE6626">
      <w:pPr>
        <w:numPr>
          <w:ilvl w:val="0"/>
          <w:numId w:val="31"/>
        </w:numPr>
        <w:tabs>
          <w:tab w:val="left" w:pos="567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>Do oferty należy dołączyć wszystkie wymagane w SWZ dokumenty.</w:t>
      </w:r>
    </w:p>
    <w:p w14:paraId="6D23F8B0" w14:textId="1D2EFB55" w:rsidR="00346201" w:rsidRPr="002179AD" w:rsidRDefault="00544EE4" w:rsidP="00DE6626">
      <w:pPr>
        <w:numPr>
          <w:ilvl w:val="0"/>
          <w:numId w:val="31"/>
        </w:numPr>
        <w:tabs>
          <w:tab w:val="left" w:pos="567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>Po wypełnieniu Formularza składania oferty lub wniosku i dołączenia wszystkich wymaganych załączników należy kliknąć przycisk „Przejdź do podsumowania”.</w:t>
      </w:r>
    </w:p>
    <w:p w14:paraId="18085C0B" w14:textId="22BCC84A" w:rsidR="00346201" w:rsidRPr="002179AD" w:rsidRDefault="00544EE4" w:rsidP="00DE6626">
      <w:pPr>
        <w:numPr>
          <w:ilvl w:val="0"/>
          <w:numId w:val="31"/>
        </w:numPr>
        <w:tabs>
          <w:tab w:val="left" w:pos="567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6">
        <w:r w:rsidRPr="002179AD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2179AD">
        <w:rPr>
          <w:rFonts w:ascii="Times New Roman" w:eastAsia="Calibri" w:hAnsi="Times New Roman" w:cs="Times New Roman"/>
          <w:lang w:eastAsia="pl-PL"/>
        </w:rPr>
        <w:t xml:space="preserve">, wykonawca powinien złożyć podpis bezpośrednio na dokumentach przesłanych za pośrednictwem </w:t>
      </w:r>
      <w:hyperlink r:id="rId37">
        <w:r w:rsidRPr="002179AD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2179AD">
        <w:rPr>
          <w:rFonts w:ascii="Times New Roman" w:eastAsia="Calibri" w:hAnsi="Times New Roman" w:cs="Times New Roman"/>
          <w:color w:val="0000FF"/>
          <w:lang w:eastAsia="pl-PL"/>
        </w:rPr>
        <w:t>.</w:t>
      </w:r>
      <w:r w:rsidRPr="002179AD">
        <w:rPr>
          <w:rFonts w:ascii="Times New Roman" w:eastAsia="Calibri" w:hAnsi="Times New Roman" w:cs="Times New Roman"/>
          <w:lang w:eastAsia="pl-PL"/>
        </w:rPr>
        <w:t xml:space="preserve"> Zalecamy stosowanie podpisu na każdym załączonym pliku osobno, w szczególności wskazanych w art. 63 ust 1 oraz ust.2 </w:t>
      </w:r>
      <w:proofErr w:type="spellStart"/>
      <w:r w:rsidRPr="002179AD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2179AD">
        <w:rPr>
          <w:rFonts w:ascii="Times New Roman" w:eastAsia="Calibri" w:hAnsi="Times New Roman" w:cs="Times New Roman"/>
          <w:lang w:eastAsia="pl-PL"/>
        </w:rPr>
        <w:t xml:space="preserve">, gdzie zaznaczono, iż oferty, wnioski o dopuszczenie do udziału w postępowaniu oraz oświadczenie, o którym mowa w art. 125 ust.1 sporządza się, pod rygorem nieważności, </w:t>
      </w:r>
      <w:r w:rsidR="00846108" w:rsidRPr="002179AD">
        <w:rPr>
          <w:rFonts w:ascii="Times New Roman" w:eastAsia="Calibri" w:hAnsi="Times New Roman" w:cs="Times New Roman"/>
          <w:lang w:eastAsia="pl-PL"/>
        </w:rPr>
        <w:br/>
      </w:r>
      <w:r w:rsidRPr="002179AD">
        <w:rPr>
          <w:rFonts w:ascii="Times New Roman" w:eastAsia="Calibri" w:hAnsi="Times New Roman" w:cs="Times New Roman"/>
          <w:lang w:eastAsia="pl-PL"/>
        </w:rPr>
        <w:t>w postaci lub formie elektronicznej i opatruje się odpowiednio w odniesieniu do wartości postępowania kwalifikowanym podpisem elektronicznym, podpisem zaufanym lub podpisem osobistym.</w:t>
      </w:r>
    </w:p>
    <w:p w14:paraId="13BFDF40" w14:textId="77777777" w:rsidR="00346201" w:rsidRPr="002179AD" w:rsidRDefault="00544EE4" w:rsidP="00DE6626">
      <w:pPr>
        <w:numPr>
          <w:ilvl w:val="0"/>
          <w:numId w:val="31"/>
        </w:numPr>
        <w:tabs>
          <w:tab w:val="left" w:pos="567"/>
        </w:tabs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="007C1EFF" w:rsidRPr="002179AD">
        <w:rPr>
          <w:rFonts w:ascii="Times New Roman" w:eastAsia="Calibri" w:hAnsi="Times New Roman" w:cs="Times New Roman"/>
          <w:lang w:eastAsia="pl-PL"/>
        </w:rPr>
        <w:t>„</w:t>
      </w:r>
      <w:r w:rsidRPr="002179AD">
        <w:rPr>
          <w:rFonts w:ascii="Times New Roman" w:eastAsia="Calibri" w:hAnsi="Times New Roman" w:cs="Times New Roman"/>
          <w:lang w:eastAsia="pl-PL"/>
        </w:rPr>
        <w:t>Złóż ofertę” i wyświetlenie się komunikatu, że oferta została zaszyfrowana i złożona.</w:t>
      </w:r>
    </w:p>
    <w:p w14:paraId="42E45824" w14:textId="77777777" w:rsidR="00346201" w:rsidRPr="002179AD" w:rsidRDefault="00544EE4" w:rsidP="002179AD">
      <w:pPr>
        <w:numPr>
          <w:ilvl w:val="0"/>
          <w:numId w:val="31"/>
        </w:numPr>
        <w:tabs>
          <w:tab w:val="left" w:pos="567"/>
        </w:tabs>
        <w:spacing w:after="600" w:line="23" w:lineRule="atLeast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 xml:space="preserve">Szczegółowa instrukcja dla Wykonawców dotycząca złożenia, zmiany i wycofania oferty znajduje się na stronie internetowej pod adresem:  </w:t>
      </w:r>
      <w:r w:rsidRPr="002179AD">
        <w:rPr>
          <w:rFonts w:ascii="Times New Roman" w:eastAsia="Calibri" w:hAnsi="Times New Roman" w:cs="Times New Roman"/>
          <w:lang w:eastAsia="pl-PL"/>
        </w:rPr>
        <w:br/>
      </w:r>
      <w:hyperlink r:id="rId38">
        <w:r w:rsidRPr="002179AD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2179AD">
        <w:rPr>
          <w:rFonts w:ascii="Times New Roman" w:eastAsia="Calibri" w:hAnsi="Times New Roman" w:cs="Times New Roman"/>
          <w:color w:val="0000FF"/>
          <w:u w:val="single"/>
          <w:lang w:eastAsia="pl-PL"/>
        </w:rPr>
        <w:t xml:space="preserve"> .</w:t>
      </w:r>
    </w:p>
    <w:p w14:paraId="4D163844" w14:textId="3F5C96ED" w:rsidR="00346201" w:rsidRPr="00DE6626" w:rsidRDefault="00544EE4" w:rsidP="002B6A46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XXIV.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TERMIN ZWIĄZANIA OFERTĄ</w:t>
      </w:r>
    </w:p>
    <w:p w14:paraId="687964B7" w14:textId="7F078BF3" w:rsidR="00346201" w:rsidRPr="00DE6626" w:rsidRDefault="00544EE4" w:rsidP="002179AD">
      <w:pPr>
        <w:spacing w:after="600" w:line="23" w:lineRule="atLeast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613598">
        <w:rPr>
          <w:rFonts w:ascii="Times New Roman" w:eastAsia="Times New Roman" w:hAnsi="Times New Roman" w:cs="Times New Roman"/>
          <w:lang w:eastAsia="pl-PL"/>
        </w:rPr>
        <w:t xml:space="preserve">Termin związania ofertą upływa w dniu </w:t>
      </w:r>
      <w:r w:rsidR="000C357D" w:rsidRPr="0061359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21</w:t>
      </w:r>
      <w:r w:rsidR="008A198C" w:rsidRPr="0061359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.</w:t>
      </w:r>
      <w:r w:rsidR="005D3098" w:rsidRPr="0061359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12.2024 r.</w:t>
      </w:r>
    </w:p>
    <w:p w14:paraId="14199C6C" w14:textId="7E9D3191" w:rsidR="00346201" w:rsidRPr="002179AD" w:rsidRDefault="00544EE4" w:rsidP="002B6A46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XXV.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 xml:space="preserve">TERMIN OTWARCIA OFERT CZYNNOŚCI ZWIĄZANE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br/>
        <w:t>Z OTWARCIEM OFERT</w:t>
      </w:r>
    </w:p>
    <w:p w14:paraId="359289D7" w14:textId="3DD225A9" w:rsidR="00346201" w:rsidRPr="00613598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613598">
        <w:rPr>
          <w:rFonts w:ascii="Times New Roman" w:eastAsia="Times New Roman" w:hAnsi="Times New Roman" w:cs="Times New Roman"/>
          <w:lang w:eastAsia="ar-SA"/>
        </w:rPr>
        <w:t xml:space="preserve">Otwarcie ofert nastąpi w siedzibie Zamawiającego w dniu </w:t>
      </w:r>
      <w:r w:rsidR="008A198C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</w:t>
      </w:r>
      <w:r w:rsidR="000C357D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</w:t>
      </w:r>
      <w:r w:rsidR="008A198C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.</w:t>
      </w:r>
      <w:r w:rsidR="002179AD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11</w:t>
      </w:r>
      <w:r w:rsidR="001352E2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.</w:t>
      </w:r>
      <w:r w:rsidR="00894633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2024 r.</w:t>
      </w:r>
      <w:r w:rsidR="00DB3E61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o godzinie </w:t>
      </w:r>
      <w:r w:rsidR="007C1EFF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1</w:t>
      </w:r>
      <w:r w:rsidR="004335A1"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0</w:t>
      </w:r>
      <w:r w:rsidRPr="00613598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:30,</w:t>
      </w:r>
      <w:r w:rsidRPr="00613598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613598">
        <w:rPr>
          <w:rFonts w:ascii="Times New Roman" w:eastAsia="Times New Roman" w:hAnsi="Times New Roman" w:cs="Times New Roman"/>
          <w:lang w:eastAsia="ar-SA"/>
        </w:rPr>
        <w:t>w pok. 253, II piętro, na komputerze Zamawiającego, po odszyfrowaniu i pobraniu z Platformy zakupowej złożonych ofert.</w:t>
      </w:r>
      <w:bookmarkStart w:id="17" w:name="_Hlk72148152"/>
      <w:bookmarkEnd w:id="17"/>
    </w:p>
    <w:p w14:paraId="51BED632" w14:textId="77777777" w:rsidR="00346201" w:rsidRPr="002179AD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hAnsi="Times New Roman" w:cs="Times New Roman"/>
          <w:b/>
          <w:u w:val="single"/>
        </w:rPr>
        <w:t>Zamawiający nie przewiduje publicznej sesji otwarcia ofert w siedzibie Zamawiającego.</w:t>
      </w:r>
    </w:p>
    <w:p w14:paraId="212C14E2" w14:textId="2E6CA7AC" w:rsidR="00346201" w:rsidRPr="002179AD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ar-SA"/>
        </w:rPr>
        <w:t>W przypadku awarii sytemu teleinformatycznego</w:t>
      </w:r>
      <w:r w:rsidR="00481357" w:rsidRPr="002179AD">
        <w:rPr>
          <w:rFonts w:ascii="Times New Roman" w:eastAsia="Calibri" w:hAnsi="Times New Roman" w:cs="Times New Roman"/>
          <w:lang w:eastAsia="ar-SA"/>
        </w:rPr>
        <w:t>,</w:t>
      </w:r>
      <w:r w:rsidRPr="002179AD">
        <w:rPr>
          <w:rFonts w:ascii="Times New Roman" w:eastAsia="Calibri" w:hAnsi="Times New Roman" w:cs="Times New Roman"/>
          <w:lang w:eastAsia="ar-SA"/>
        </w:rPr>
        <w:t xml:space="preserve"> przy </w:t>
      </w:r>
      <w:proofErr w:type="gramStart"/>
      <w:r w:rsidRPr="002179AD">
        <w:rPr>
          <w:rFonts w:ascii="Times New Roman" w:eastAsia="Calibri" w:hAnsi="Times New Roman" w:cs="Times New Roman"/>
          <w:lang w:eastAsia="ar-SA"/>
        </w:rPr>
        <w:t>użyciu</w:t>
      </w:r>
      <w:proofErr w:type="gramEnd"/>
      <w:r w:rsidRPr="002179AD">
        <w:rPr>
          <w:rFonts w:ascii="Times New Roman" w:eastAsia="Calibri" w:hAnsi="Times New Roman" w:cs="Times New Roman"/>
          <w:lang w:eastAsia="ar-SA"/>
        </w:rPr>
        <w:t xml:space="preserve"> którego Zamawiający dokonuje otwarcia ofert, która powoduje brak możliwości otwarcia ofert w terminie określonym przez Zamawiającego, otwarcie ofert następuje niezwłocznie po usunięciu awarii. </w:t>
      </w:r>
    </w:p>
    <w:p w14:paraId="3329D7FA" w14:textId="77777777" w:rsidR="00346201" w:rsidRPr="002179AD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179AD">
        <w:rPr>
          <w:rFonts w:ascii="Times New Roman" w:eastAsia="Calibri" w:hAnsi="Times New Roman" w:cs="Times New Roman"/>
          <w:lang w:eastAsia="ar-SA"/>
        </w:rPr>
        <w:t>Zamawiający poinformuje o zmianie terminu otwarcia ofert na stronie internetowej prowadzonego postępowania.</w:t>
      </w:r>
    </w:p>
    <w:p w14:paraId="674F5C4C" w14:textId="77777777" w:rsidR="00346201" w:rsidRPr="002179AD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6A94BE93" w14:textId="77777777" w:rsidR="00346201" w:rsidRPr="002179AD" w:rsidRDefault="00544EE4" w:rsidP="00DE6626">
      <w:pPr>
        <w:numPr>
          <w:ilvl w:val="0"/>
          <w:numId w:val="32"/>
        </w:num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2179AD">
        <w:rPr>
          <w:rFonts w:ascii="Times New Roman" w:eastAsia="Calibri" w:hAnsi="Times New Roman" w:cs="Times New Roman"/>
          <w:lang w:eastAsia="pl-PL"/>
        </w:rPr>
        <w:t>Zamawiający, niezwłocznie po otwarciu ofert, udostępnia na stronie internetowej prowadzonego postępowania informacje o:</w:t>
      </w:r>
    </w:p>
    <w:p w14:paraId="67600DFA" w14:textId="77777777" w:rsidR="00346201" w:rsidRPr="002179AD" w:rsidRDefault="00544EE4" w:rsidP="00DE6626">
      <w:pPr>
        <w:numPr>
          <w:ilvl w:val="1"/>
          <w:numId w:val="32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179AD">
        <w:rPr>
          <w:rFonts w:ascii="Times New Roman" w:eastAsia="Calibri" w:hAnsi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6B052455" w14:textId="77777777" w:rsidR="00346201" w:rsidRPr="002179AD" w:rsidRDefault="00544EE4" w:rsidP="00DE6626">
      <w:pPr>
        <w:numPr>
          <w:ilvl w:val="1"/>
          <w:numId w:val="32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179AD">
        <w:rPr>
          <w:rFonts w:ascii="Times New Roman" w:eastAsia="Calibri" w:hAnsi="Times New Roman" w:cs="Times New Roman"/>
          <w:color w:val="000000"/>
          <w:lang w:eastAsia="pl-PL"/>
        </w:rPr>
        <w:t>cenach lub kosztach zawartych w ofertach.</w:t>
      </w:r>
    </w:p>
    <w:p w14:paraId="3F4FBC07" w14:textId="19694961" w:rsidR="00346201" w:rsidRPr="002179AD" w:rsidRDefault="00544EE4" w:rsidP="00DE6626">
      <w:pPr>
        <w:shd w:val="clear" w:color="auto" w:fill="FFFFFF"/>
        <w:spacing w:after="120" w:line="23" w:lineRule="atLeast"/>
        <w:ind w:left="567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2179AD">
        <w:rPr>
          <w:rFonts w:ascii="Times New Roman" w:eastAsia="Calibri" w:hAnsi="Times New Roman" w:cs="Times New Roman"/>
          <w:lang w:eastAsia="pl-PL"/>
        </w:rPr>
        <w:t>Informacja zostanie opublikowana na stronie postępowania na</w:t>
      </w:r>
      <w:hyperlink r:id="rId39">
        <w:r w:rsidRPr="002179AD">
          <w:rPr>
            <w:rFonts w:ascii="Times New Roman" w:eastAsia="Calibri" w:hAnsi="Times New Roman" w:cs="Times New Roman"/>
            <w:color w:val="1155CC"/>
            <w:u w:val="single"/>
            <w:lang w:eastAsia="pl-PL"/>
          </w:rPr>
          <w:t xml:space="preserve"> </w:t>
        </w:r>
        <w:r w:rsidRPr="002179AD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2179AD">
        <w:rPr>
          <w:rFonts w:ascii="Times New Roman" w:eastAsia="Calibri" w:hAnsi="Times New Roman" w:cs="Times New Roman"/>
          <w:lang w:eastAsia="pl-PL"/>
        </w:rPr>
        <w:t xml:space="preserve"> w sekcji ,,Komunikaty”.</w:t>
      </w:r>
    </w:p>
    <w:p w14:paraId="70ED28CA" w14:textId="77777777" w:rsidR="00346201" w:rsidRPr="002179AD" w:rsidRDefault="00544EE4" w:rsidP="002179AD">
      <w:pPr>
        <w:numPr>
          <w:ilvl w:val="0"/>
          <w:numId w:val="32"/>
        </w:numPr>
        <w:shd w:val="clear" w:color="auto" w:fill="FFFFFF"/>
        <w:spacing w:after="600" w:line="23" w:lineRule="atLeast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179AD">
        <w:rPr>
          <w:rFonts w:ascii="Times New Roman" w:eastAsia="Calibri" w:hAnsi="Times New Roman" w:cs="Times New Roman"/>
          <w:color w:val="000000"/>
          <w:lang w:eastAsia="pl-PL"/>
        </w:rPr>
        <w:lastRenderedPageBreak/>
        <w:t xml:space="preserve">W przypadku ofert, które podlegają negocjacjom, zamawiający udostępnia informacje, </w:t>
      </w:r>
      <w:r w:rsidRPr="002179AD">
        <w:rPr>
          <w:rFonts w:ascii="Times New Roman" w:eastAsia="Calibri" w:hAnsi="Times New Roman" w:cs="Times New Roman"/>
          <w:color w:val="000000"/>
          <w:lang w:eastAsia="pl-PL"/>
        </w:rPr>
        <w:br/>
        <w:t>o których mowa w ust. 6 pkt 2, niezwłocznie po otwarciu ofert ostatecznych albo unieważnieniu postępowania.</w:t>
      </w:r>
    </w:p>
    <w:p w14:paraId="52CF6D4D" w14:textId="6825DF71" w:rsidR="00346201" w:rsidRPr="00DE6626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XXVI.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INFORMACJE O TRYBIE OCENY OFERT</w:t>
      </w:r>
    </w:p>
    <w:p w14:paraId="7AA10367" w14:textId="77777777" w:rsidR="00346201" w:rsidRPr="00DE6626" w:rsidRDefault="00544EE4" w:rsidP="00DE6626">
      <w:pPr>
        <w:numPr>
          <w:ilvl w:val="1"/>
          <w:numId w:val="3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0E0C7DDB" w14:textId="77777777" w:rsidR="00346201" w:rsidRPr="00DE6626" w:rsidRDefault="00544EE4" w:rsidP="00DE6626">
      <w:pPr>
        <w:numPr>
          <w:ilvl w:val="1"/>
          <w:numId w:val="3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poprawi w ofercie omyłki wskazane w art. 223 ust. 2 ustawy, niezwłocznie zawiadamiając o tym Wykonawcę, którego oferta zostanie poprawiona.</w:t>
      </w:r>
    </w:p>
    <w:p w14:paraId="104502B8" w14:textId="77777777" w:rsidR="00346201" w:rsidRPr="00DE6626" w:rsidRDefault="00544EE4" w:rsidP="00DE6626">
      <w:pPr>
        <w:numPr>
          <w:ilvl w:val="1"/>
          <w:numId w:val="3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odrzuci złożoną ofertę, w przypadku wystąpienia przynajmniej jednej z okoliczności, o których mowa w art. 226 ust. 1 ustawy.</w:t>
      </w:r>
    </w:p>
    <w:p w14:paraId="4285FD3F" w14:textId="77777777" w:rsidR="00346201" w:rsidRPr="00DE6626" w:rsidRDefault="00544EE4" w:rsidP="00DE6626">
      <w:pPr>
        <w:numPr>
          <w:ilvl w:val="1"/>
          <w:numId w:val="3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D2E61BE" w14:textId="77777777" w:rsidR="00346201" w:rsidRPr="00DE6626" w:rsidRDefault="00544EE4" w:rsidP="00DE6626">
      <w:pPr>
        <w:numPr>
          <w:ilvl w:val="1"/>
          <w:numId w:val="33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 Zamawiający zastrzega sobie prawo do prowadzenia negocjacji (przewiduje możliwość prowadzenia negocjacji) w celu ulepszenia treści ofert, które podlegają ocenie w ramach kryteriów oceny ofert.</w:t>
      </w:r>
    </w:p>
    <w:p w14:paraId="676874E3" w14:textId="264F8F8B" w:rsidR="00346201" w:rsidRPr="00DE6626" w:rsidRDefault="00544EE4" w:rsidP="002179AD">
      <w:pPr>
        <w:numPr>
          <w:ilvl w:val="1"/>
          <w:numId w:val="33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Zamawiający powiadomi o wyniku postępowania przesyłając zawiadomienie wszystkim Wykonawcom, którzy złożyli oferty oraz poprzez zamieszczenie stosownej informacji na Platformie </w:t>
      </w:r>
      <w:r w:rsidR="00577CFB">
        <w:rPr>
          <w:rFonts w:ascii="Times New Roman" w:eastAsia="Times New Roman" w:hAnsi="Times New Roman" w:cs="Times New Roman"/>
          <w:lang w:eastAsia="pl-PL"/>
        </w:rPr>
        <w:t>zakupowej</w:t>
      </w:r>
      <w:r w:rsidRPr="00DE6626">
        <w:rPr>
          <w:rFonts w:ascii="Times New Roman" w:eastAsia="Times New Roman" w:hAnsi="Times New Roman" w:cs="Times New Roman"/>
          <w:lang w:eastAsia="pl-PL"/>
        </w:rPr>
        <w:t>. Zawiadomienie o rozstrzygnięciu postępowania będzie zawierało informacje, o których mowa w art. 253 ustawy.</w:t>
      </w:r>
    </w:p>
    <w:p w14:paraId="2D591184" w14:textId="763ADE3C" w:rsidR="00346201" w:rsidRPr="002179AD" w:rsidRDefault="00544EE4" w:rsidP="002B6A46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567" w:hanging="567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XXVII.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NEGOCJACJE TREŚCI OFERT W CELU ICH ULEPSZENIA</w:t>
      </w:r>
    </w:p>
    <w:p w14:paraId="4D01C1C1" w14:textId="77777777" w:rsidR="00346201" w:rsidRPr="002179AD" w:rsidRDefault="00544EE4" w:rsidP="00DE6626">
      <w:pPr>
        <w:numPr>
          <w:ilvl w:val="2"/>
          <w:numId w:val="33"/>
        </w:numPr>
        <w:tabs>
          <w:tab w:val="left" w:pos="2160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Zamawiający może, ale ni</w:t>
      </w:r>
      <w:r w:rsidR="009B20EB" w:rsidRPr="002179AD">
        <w:rPr>
          <w:rFonts w:ascii="Times New Roman" w:eastAsia="Times New Roman" w:hAnsi="Times New Roman" w:cs="Times New Roman"/>
          <w:lang w:eastAsia="pl-PL"/>
        </w:rPr>
        <w:t>e musi, przeprowadzić negocjacje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9B20EB" w:rsidRPr="002179AD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2179AD">
        <w:rPr>
          <w:rFonts w:ascii="Times New Roman" w:eastAsia="Times New Roman" w:hAnsi="Times New Roman" w:cs="Times New Roman"/>
          <w:lang w:eastAsia="pl-PL"/>
        </w:rPr>
        <w:t>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5772E9EB" w14:textId="77777777" w:rsidR="00346201" w:rsidRPr="002179AD" w:rsidRDefault="00544EE4" w:rsidP="00DE6626">
      <w:pPr>
        <w:numPr>
          <w:ilvl w:val="2"/>
          <w:numId w:val="33"/>
        </w:numPr>
        <w:tabs>
          <w:tab w:val="left" w:pos="2160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6E84D048" w14:textId="77777777" w:rsidR="00346201" w:rsidRPr="002179AD" w:rsidRDefault="00544EE4" w:rsidP="00DE6626">
      <w:pPr>
        <w:numPr>
          <w:ilvl w:val="2"/>
          <w:numId w:val="33"/>
        </w:numPr>
        <w:tabs>
          <w:tab w:val="left" w:pos="2160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Zamawiający informuje równocześnie wszystkich Wykonawców, którzy w odpowiedzi na ogłoszenie o zamówieniu złożyli oferty, o Wykonawcach:</w:t>
      </w:r>
    </w:p>
    <w:p w14:paraId="78375A48" w14:textId="77777777" w:rsidR="00346201" w:rsidRPr="002179AD" w:rsidRDefault="00544EE4" w:rsidP="00DE6626">
      <w:pPr>
        <w:numPr>
          <w:ilvl w:val="1"/>
          <w:numId w:val="39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których oferty nie zostały odrzucone oraz punktacji przyznanej ofertom w każdym kryterium oceny ofert i łącznej punktacji,</w:t>
      </w:r>
    </w:p>
    <w:p w14:paraId="7E8F6D5F" w14:textId="77777777" w:rsidR="00346201" w:rsidRPr="002179AD" w:rsidRDefault="00544EE4" w:rsidP="00DE6626">
      <w:pPr>
        <w:numPr>
          <w:ilvl w:val="1"/>
          <w:numId w:val="39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których oferty zostały odrzucone.</w:t>
      </w:r>
    </w:p>
    <w:p w14:paraId="5F63C108" w14:textId="77777777" w:rsidR="00346201" w:rsidRPr="002179AD" w:rsidRDefault="00544EE4" w:rsidP="00DE6626">
      <w:pPr>
        <w:numPr>
          <w:ilvl w:val="2"/>
          <w:numId w:val="33"/>
        </w:numPr>
        <w:tabs>
          <w:tab w:val="left" w:pos="2160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W przypadku podjęcia przez Zamawiającego decyzji o prowadzeniu negocjacji, Zamawiający zaprasza jednocześnie wszystkich Wykonawców, którzy w odpowiedzi na ogłoszenie </w:t>
      </w:r>
      <w:r w:rsidRPr="002179AD">
        <w:rPr>
          <w:rFonts w:ascii="Times New Roman" w:eastAsia="Times New Roman" w:hAnsi="Times New Roman" w:cs="Times New Roman"/>
          <w:lang w:eastAsia="pl-PL"/>
        </w:rPr>
        <w:br/>
        <w:t>o zamówieniu złożyli oferty niepodlegające odrzuceniu.</w:t>
      </w:r>
    </w:p>
    <w:p w14:paraId="10F142ED" w14:textId="77777777" w:rsidR="00346201" w:rsidRPr="002179AD" w:rsidRDefault="00544EE4" w:rsidP="00DE6626">
      <w:pPr>
        <w:numPr>
          <w:ilvl w:val="1"/>
          <w:numId w:val="3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W zaproszeniu do negocjacji Zamawiający wskazuje:</w:t>
      </w:r>
    </w:p>
    <w:p w14:paraId="12A12A9C" w14:textId="77777777" w:rsidR="00346201" w:rsidRPr="002179AD" w:rsidRDefault="00544EE4" w:rsidP="00DE6626">
      <w:pPr>
        <w:numPr>
          <w:ilvl w:val="0"/>
          <w:numId w:val="34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miejsce prowadzenia negocjacji,</w:t>
      </w:r>
    </w:p>
    <w:p w14:paraId="4BEC521A" w14:textId="77777777" w:rsidR="00346201" w:rsidRPr="002179AD" w:rsidRDefault="00544EE4" w:rsidP="00DE6626">
      <w:pPr>
        <w:numPr>
          <w:ilvl w:val="0"/>
          <w:numId w:val="34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termin prowadzenia negocjacji,</w:t>
      </w:r>
    </w:p>
    <w:p w14:paraId="44168876" w14:textId="77777777" w:rsidR="00346201" w:rsidRPr="002179AD" w:rsidRDefault="00544EE4" w:rsidP="00DE6626">
      <w:pPr>
        <w:numPr>
          <w:ilvl w:val="0"/>
          <w:numId w:val="34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sposób prowadzenia negocjacji,</w:t>
      </w:r>
    </w:p>
    <w:p w14:paraId="2F7DE89E" w14:textId="7730C42F" w:rsidR="00346201" w:rsidRPr="002179AD" w:rsidRDefault="00544EE4" w:rsidP="00DE6626">
      <w:pPr>
        <w:numPr>
          <w:ilvl w:val="0"/>
          <w:numId w:val="34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kryteria oceny ofert</w:t>
      </w:r>
      <w:r w:rsidR="00481357" w:rsidRPr="002179AD">
        <w:rPr>
          <w:rFonts w:ascii="Times New Roman" w:eastAsia="Times New Roman" w:hAnsi="Times New Roman" w:cs="Times New Roman"/>
          <w:lang w:eastAsia="pl-PL"/>
        </w:rPr>
        <w:t>,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 w ramach których będą prowadzone negocjacje –</w:t>
      </w:r>
      <w:r w:rsidR="00AC6A13" w:rsidRPr="002179A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Zamawiający przewiduje możliwość negocjacji w kryterium cena ofertowa oraz </w:t>
      </w:r>
      <w:r w:rsidR="004335A1" w:rsidRPr="002179AD">
        <w:rPr>
          <w:rFonts w:ascii="Times New Roman" w:eastAsia="Times New Roman" w:hAnsi="Times New Roman" w:cs="Times New Roman"/>
          <w:lang w:eastAsia="pl-PL"/>
        </w:rPr>
        <w:t>okres gwarancji</w:t>
      </w:r>
      <w:r w:rsidRPr="002179AD">
        <w:rPr>
          <w:rFonts w:ascii="Times New Roman" w:eastAsia="Times New Roman" w:hAnsi="Times New Roman" w:cs="Times New Roman"/>
          <w:lang w:eastAsia="pl-PL"/>
        </w:rPr>
        <w:t>.</w:t>
      </w:r>
    </w:p>
    <w:p w14:paraId="0C51AF65" w14:textId="77777777" w:rsidR="00346201" w:rsidRPr="002179AD" w:rsidRDefault="00544EE4" w:rsidP="00DE6626">
      <w:pPr>
        <w:numPr>
          <w:ilvl w:val="1"/>
          <w:numId w:val="3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Podczas negocjacji ofert Zamawiający zapewnia równe traktowanie wszystkich Wykonawców.</w:t>
      </w:r>
    </w:p>
    <w:p w14:paraId="34C27FCC" w14:textId="77777777" w:rsidR="00346201" w:rsidRPr="002179AD" w:rsidRDefault="00544EE4" w:rsidP="00DE6626">
      <w:pPr>
        <w:numPr>
          <w:ilvl w:val="1"/>
          <w:numId w:val="3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Zamawiający nie udziela informacji w sposób, który mógłby zapewnić niektórym Wykonawcom przewagę nad innymi Wykonawcami.</w:t>
      </w:r>
    </w:p>
    <w:p w14:paraId="24AD813D" w14:textId="77777777" w:rsidR="00346201" w:rsidRPr="002179AD" w:rsidRDefault="00544EE4" w:rsidP="00DE6626">
      <w:pPr>
        <w:numPr>
          <w:ilvl w:val="1"/>
          <w:numId w:val="3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lastRenderedPageBreak/>
        <w:t>Prowadzone negocjacje mają charakter poufny.</w:t>
      </w:r>
    </w:p>
    <w:p w14:paraId="2F43C99E" w14:textId="77777777" w:rsidR="00346201" w:rsidRPr="002179AD" w:rsidRDefault="00544EE4" w:rsidP="00DE6626">
      <w:pPr>
        <w:numPr>
          <w:ilvl w:val="1"/>
          <w:numId w:val="36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569A7EAD" w14:textId="77777777" w:rsidR="00346201" w:rsidRPr="002179AD" w:rsidRDefault="00544EE4" w:rsidP="00DE6626">
      <w:pPr>
        <w:numPr>
          <w:ilvl w:val="2"/>
          <w:numId w:val="33"/>
        </w:numPr>
        <w:tabs>
          <w:tab w:val="left" w:pos="2160"/>
        </w:tabs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</w:t>
      </w:r>
      <w:r w:rsidR="009B20EB" w:rsidRPr="002179AD">
        <w:rPr>
          <w:rFonts w:ascii="Times New Roman" w:eastAsia="Times New Roman" w:hAnsi="Times New Roman" w:cs="Times New Roman"/>
          <w:lang w:eastAsia="pl-PL"/>
        </w:rPr>
        <w:t>jeśli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 w tych negocjacjach nie brali udziału</w:t>
      </w:r>
      <w:r w:rsidR="009B20EB" w:rsidRPr="002179AD">
        <w:rPr>
          <w:rFonts w:ascii="Times New Roman" w:eastAsia="Times New Roman" w:hAnsi="Times New Roman" w:cs="Times New Roman"/>
          <w:lang w:eastAsia="pl-PL"/>
        </w:rPr>
        <w:t>)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 o zakończeniu negocjacji oraz zaprasza ich do składania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>ofert dodatkowych</w:t>
      </w:r>
      <w:r w:rsidRPr="002179AD">
        <w:rPr>
          <w:rFonts w:ascii="Times New Roman" w:eastAsia="Times New Roman" w:hAnsi="Times New Roman" w:cs="Times New Roman"/>
          <w:lang w:eastAsia="pl-PL"/>
        </w:rPr>
        <w:t>.</w:t>
      </w:r>
    </w:p>
    <w:p w14:paraId="7FFA893D" w14:textId="77777777" w:rsidR="00346201" w:rsidRPr="002179AD" w:rsidRDefault="00544EE4" w:rsidP="00DE6626">
      <w:pPr>
        <w:numPr>
          <w:ilvl w:val="1"/>
          <w:numId w:val="37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Zaproszenie do składania ofert dodatkowych zawiera co najmniej:</w:t>
      </w:r>
    </w:p>
    <w:p w14:paraId="496FD38F" w14:textId="77777777" w:rsidR="00346201" w:rsidRPr="002179AD" w:rsidRDefault="00544EE4" w:rsidP="00DE6626">
      <w:pPr>
        <w:numPr>
          <w:ilvl w:val="0"/>
          <w:numId w:val="35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nazwę oraz adres Zamawiającego, numer telefonu, adres poczty elektronicznej oraz strony internetowej prowadzonego postępowania,</w:t>
      </w:r>
    </w:p>
    <w:p w14:paraId="6213EC17" w14:textId="77777777" w:rsidR="00346201" w:rsidRPr="002179AD" w:rsidRDefault="00544EE4" w:rsidP="00DE6626">
      <w:pPr>
        <w:numPr>
          <w:ilvl w:val="0"/>
          <w:numId w:val="35"/>
        </w:numPr>
        <w:spacing w:after="120" w:line="23" w:lineRule="atLeast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sposób i termin składania ofert dodatkowych oraz język lub języki, w jakich muszą być one sporządzone, oraz termin otwarcia tych ofert.</w:t>
      </w:r>
    </w:p>
    <w:p w14:paraId="315511B6" w14:textId="77777777" w:rsidR="00346201" w:rsidRPr="002179AD" w:rsidRDefault="00544EE4" w:rsidP="00DE6626">
      <w:pPr>
        <w:numPr>
          <w:ilvl w:val="1"/>
          <w:numId w:val="3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>może złożyć ofertę dodatkową</w:t>
      </w:r>
      <w:r w:rsidRPr="002179AD">
        <w:rPr>
          <w:rFonts w:ascii="Times New Roman" w:eastAsia="Times New Roman" w:hAnsi="Times New Roman" w:cs="Times New Roman"/>
          <w:lang w:eastAsia="pl-PL"/>
        </w:rPr>
        <w:t>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 zamówieniu.</w:t>
      </w:r>
    </w:p>
    <w:p w14:paraId="2795476A" w14:textId="77777777" w:rsidR="00346201" w:rsidRPr="002179AD" w:rsidRDefault="00544EE4" w:rsidP="00DE6626">
      <w:pPr>
        <w:numPr>
          <w:ilvl w:val="1"/>
          <w:numId w:val="3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Oferta dodatkowa nie może być mniej korzystna w żadnym z kryteriów oceny ofert wskazanych w zaproszeniu do negocjacji niż oferta złożona w odpowiedzi na ogłoszenie o zamówieniu.</w:t>
      </w:r>
    </w:p>
    <w:p w14:paraId="24E16E3F" w14:textId="77777777" w:rsidR="00346201" w:rsidRPr="002179AD" w:rsidRDefault="00544EE4" w:rsidP="00DE6626">
      <w:pPr>
        <w:numPr>
          <w:ilvl w:val="1"/>
          <w:numId w:val="38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774F3E53" w14:textId="77777777" w:rsidR="00346201" w:rsidRPr="002179AD" w:rsidRDefault="00544EE4" w:rsidP="002179AD">
      <w:pPr>
        <w:numPr>
          <w:ilvl w:val="1"/>
          <w:numId w:val="38"/>
        </w:numPr>
        <w:spacing w:after="60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Oferta dodatkowa, która jest mniej korzystna niż oferta złożona w odpowiedzi na ogłoszenie o zamówieniu, podlega odrzuceniu.</w:t>
      </w:r>
    </w:p>
    <w:p w14:paraId="3616F562" w14:textId="21B9E74D" w:rsidR="00346201" w:rsidRPr="002179AD" w:rsidRDefault="00544EE4" w:rsidP="00DE6626">
      <w:pPr>
        <w:pBdr>
          <w:bottom w:val="single" w:sz="4" w:space="1" w:color="000000"/>
        </w:pBdr>
        <w:spacing w:after="120" w:line="23" w:lineRule="atLeast"/>
        <w:ind w:left="2110" w:hanging="2125"/>
        <w:contextualSpacing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XXVIII. </w:t>
      </w:r>
      <w:r w:rsidRPr="002179AD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OPIS KRYTERIÓW, KTÓRYMI ZAMAWIAJĄCY BĘDZIE SIĘ</w:t>
      </w:r>
      <w:r w:rsidRPr="002179AD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KIEROWAŁ PRZY WYBORZE OFERTY, WRAZ Z PODANIEM</w:t>
      </w:r>
      <w:r w:rsidRPr="002179AD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WAG TYCH KRYTERIÓW I SPOSOBU OCENY OFERT</w:t>
      </w:r>
    </w:p>
    <w:p w14:paraId="35EAD309" w14:textId="77777777" w:rsidR="00B814CC" w:rsidRPr="002179AD" w:rsidRDefault="00B814CC" w:rsidP="00DE6626">
      <w:pPr>
        <w:spacing w:after="120" w:line="23" w:lineRule="atLeast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9D07490" w14:textId="3A8C5D7A" w:rsidR="00346201" w:rsidRPr="002179AD" w:rsidRDefault="00544EE4" w:rsidP="00DE6626">
      <w:pPr>
        <w:numPr>
          <w:ilvl w:val="0"/>
          <w:numId w:val="3"/>
        </w:numPr>
        <w:spacing w:after="120" w:line="23" w:lineRule="atLeast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Najkorzystniejszą ofertą będzie oferta, która przedstawia najkorzystniejszy bilans ceny i innych kryteriów odnoszących się do przedmiotu zamówienia. </w:t>
      </w:r>
    </w:p>
    <w:p w14:paraId="3D14887C" w14:textId="77777777" w:rsidR="00346201" w:rsidRPr="002179AD" w:rsidRDefault="00544EE4" w:rsidP="00DE6626">
      <w:pPr>
        <w:numPr>
          <w:ilvl w:val="0"/>
          <w:numId w:val="3"/>
        </w:numPr>
        <w:spacing w:after="120" w:line="23" w:lineRule="atLeast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Ocenie ofert podlegają tylko oferty niepodlegające odrzuceniu. </w:t>
      </w:r>
    </w:p>
    <w:p w14:paraId="57C4E486" w14:textId="77777777" w:rsidR="00346201" w:rsidRPr="002179AD" w:rsidRDefault="00544EE4" w:rsidP="00DE6626">
      <w:pPr>
        <w:numPr>
          <w:ilvl w:val="0"/>
          <w:numId w:val="3"/>
        </w:numPr>
        <w:spacing w:after="120" w:line="23" w:lineRule="atLeast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Kryterium oceny ofert i jego znaczenie oraz opis sposobu oceny ofert: </w:t>
      </w:r>
    </w:p>
    <w:p w14:paraId="5F51CE63" w14:textId="77777777" w:rsidR="00B814CC" w:rsidRPr="002179AD" w:rsidRDefault="00B814CC" w:rsidP="00DE6626">
      <w:pPr>
        <w:spacing w:after="120" w:line="23" w:lineRule="atLeast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leGrid"/>
        <w:tblW w:w="8753" w:type="dxa"/>
        <w:tblInd w:w="247" w:type="dxa"/>
        <w:tblLayout w:type="fixed"/>
        <w:tblCellMar>
          <w:top w:w="5" w:type="dxa"/>
          <w:left w:w="105" w:type="dxa"/>
          <w:right w:w="107" w:type="dxa"/>
        </w:tblCellMar>
        <w:tblLook w:val="04A0" w:firstRow="1" w:lastRow="0" w:firstColumn="1" w:lastColumn="0" w:noHBand="0" w:noVBand="1"/>
      </w:tblPr>
      <w:tblGrid>
        <w:gridCol w:w="709"/>
        <w:gridCol w:w="5420"/>
        <w:gridCol w:w="2624"/>
      </w:tblGrid>
      <w:tr w:rsidR="00346201" w:rsidRPr="002179AD" w14:paraId="46B6302E" w14:textId="77777777" w:rsidTr="000079FB">
        <w:trPr>
          <w:trHeight w:val="3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77FBC9A" w14:textId="77777777" w:rsidR="00346201" w:rsidRPr="002179AD" w:rsidRDefault="00544EE4" w:rsidP="00DE6626">
            <w:pPr>
              <w:widowControl w:val="0"/>
              <w:spacing w:after="120" w:line="23" w:lineRule="atLeast"/>
              <w:ind w:left="5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5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A732435" w14:textId="77777777" w:rsidR="00346201" w:rsidRPr="002179AD" w:rsidRDefault="00544EE4" w:rsidP="00DE6626">
            <w:pPr>
              <w:widowControl w:val="0"/>
              <w:spacing w:after="120" w:line="23" w:lineRule="atLeast"/>
              <w:ind w:righ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KRYTERIUM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E40CAEF" w14:textId="77777777" w:rsidR="00346201" w:rsidRPr="002179AD" w:rsidRDefault="00544EE4" w:rsidP="00DE6626">
            <w:pPr>
              <w:widowControl w:val="0"/>
              <w:spacing w:after="120" w:line="23" w:lineRule="atLeast"/>
              <w:ind w:right="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WAGA / Punktacja</w:t>
            </w:r>
          </w:p>
        </w:tc>
      </w:tr>
      <w:tr w:rsidR="00346201" w:rsidRPr="002179AD" w14:paraId="3D682098" w14:textId="77777777" w:rsidTr="000079FB">
        <w:trPr>
          <w:trHeight w:val="38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6632A34" w14:textId="77777777" w:rsidR="00346201" w:rsidRPr="002179AD" w:rsidRDefault="00544EE4" w:rsidP="00DE6626">
            <w:pPr>
              <w:widowControl w:val="0"/>
              <w:spacing w:after="120" w:line="23" w:lineRule="atLeast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5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6F065" w14:textId="6C3A90DE" w:rsidR="00346201" w:rsidRPr="002179AD" w:rsidRDefault="008C7E89" w:rsidP="00DE6626">
            <w:pPr>
              <w:widowControl w:val="0"/>
              <w:spacing w:after="120" w:line="23" w:lineRule="atLeast"/>
              <w:ind w:left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Cena (</w:t>
            </w:r>
            <w:proofErr w:type="spellStart"/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IP</w:t>
            </w:r>
            <w:r w:rsidR="00FA1968" w:rsidRPr="002179AD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134EC" w14:textId="79258DE5" w:rsidR="00346201" w:rsidRPr="002179AD" w:rsidRDefault="000D19C3" w:rsidP="00DE6626">
            <w:pPr>
              <w:widowControl w:val="0"/>
              <w:spacing w:after="120" w:line="23" w:lineRule="atLeast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0 % / max </w:t>
            </w:r>
            <w:r w:rsidR="00BB3841" w:rsidRPr="002179AD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0 pkt</w:t>
            </w:r>
          </w:p>
        </w:tc>
      </w:tr>
      <w:tr w:rsidR="00346201" w:rsidRPr="002179AD" w14:paraId="6563546E" w14:textId="77777777" w:rsidTr="000079FB">
        <w:trPr>
          <w:trHeight w:val="44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EB73F68" w14:textId="13C643DE" w:rsidR="00346201" w:rsidRPr="002179AD" w:rsidRDefault="008A198C" w:rsidP="00DE6626">
            <w:pPr>
              <w:widowControl w:val="0"/>
              <w:spacing w:after="120" w:line="23" w:lineRule="atLeast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544EE4" w:rsidRPr="00217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870F8" w14:textId="1DD473F6" w:rsidR="00346201" w:rsidRPr="002179AD" w:rsidRDefault="008C7E89" w:rsidP="00DE6626">
            <w:pPr>
              <w:widowControl w:val="0"/>
              <w:spacing w:after="120" w:line="23" w:lineRule="atLeast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Wydłużony okres gwarancji na </w:t>
            </w:r>
            <w:r w:rsidR="00591456" w:rsidRPr="002179AD">
              <w:rPr>
                <w:rFonts w:ascii="Times New Roman" w:eastAsia="Times New Roman" w:hAnsi="Times New Roman" w:cs="Times New Roman"/>
                <w:color w:val="000000"/>
              </w:rPr>
              <w:t>instrument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IP</w:t>
            </w:r>
            <w:r w:rsidR="00FA1968" w:rsidRPr="002179AD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proofErr w:type="spellEnd"/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29B0E" w14:textId="38264E60" w:rsidR="00346201" w:rsidRPr="002179AD" w:rsidRDefault="000079FB" w:rsidP="00DE6626">
            <w:pPr>
              <w:widowControl w:val="0"/>
              <w:spacing w:after="120" w:line="23" w:lineRule="atLeast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8A19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% / max </w:t>
            </w:r>
            <w:r w:rsidRPr="002179AD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544EE4" w:rsidRPr="002179AD">
              <w:rPr>
                <w:rFonts w:ascii="Times New Roman" w:eastAsia="Times New Roman" w:hAnsi="Times New Roman" w:cs="Times New Roman"/>
                <w:color w:val="000000"/>
              </w:rPr>
              <w:t xml:space="preserve"> pkt</w:t>
            </w:r>
          </w:p>
        </w:tc>
      </w:tr>
      <w:tr w:rsidR="00346201" w:rsidRPr="002179AD" w14:paraId="7D970F4F" w14:textId="77777777" w:rsidTr="000079FB">
        <w:trPr>
          <w:trHeight w:val="460"/>
        </w:trPr>
        <w:tc>
          <w:tcPr>
            <w:tcW w:w="6129" w:type="dxa"/>
            <w:gridSpan w:val="2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EAAF2D4" w14:textId="77777777" w:rsidR="00346201" w:rsidRPr="002179AD" w:rsidRDefault="00544EE4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2624" w:type="dxa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F3273F2" w14:textId="77777777" w:rsidR="00346201" w:rsidRPr="002179AD" w:rsidRDefault="00544EE4" w:rsidP="00DE6626">
            <w:pPr>
              <w:widowControl w:val="0"/>
              <w:spacing w:after="120" w:line="23" w:lineRule="atLeast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9AD">
              <w:rPr>
                <w:rFonts w:ascii="Times New Roman" w:eastAsia="Times New Roman" w:hAnsi="Times New Roman" w:cs="Times New Roman"/>
                <w:b/>
                <w:color w:val="000000"/>
              </w:rPr>
              <w:t>100 % = 100,00 pkt</w:t>
            </w:r>
          </w:p>
        </w:tc>
      </w:tr>
    </w:tbl>
    <w:p w14:paraId="0178E347" w14:textId="77777777" w:rsidR="00FA3CEB" w:rsidRPr="002179AD" w:rsidRDefault="00FA3CEB" w:rsidP="00DE6626">
      <w:pPr>
        <w:spacing w:after="120" w:line="23" w:lineRule="atLeast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FCBC9EB" w14:textId="77777777" w:rsidR="00FA3CEB" w:rsidRPr="002179AD" w:rsidRDefault="00FA3CEB" w:rsidP="00DE6626">
      <w:pPr>
        <w:spacing w:after="120" w:line="23" w:lineRule="atLeast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334868" w14:textId="2754F648" w:rsidR="00346201" w:rsidRPr="002179AD" w:rsidRDefault="00525B87" w:rsidP="00DE6626">
      <w:pPr>
        <w:numPr>
          <w:ilvl w:val="0"/>
          <w:numId w:val="3"/>
        </w:numPr>
        <w:spacing w:after="120" w:line="23" w:lineRule="atLeast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b/>
          <w:color w:val="000000"/>
          <w:u w:val="single" w:color="000000"/>
          <w:lang w:eastAsia="pl-PL"/>
        </w:rPr>
        <w:t>Zasady oceny kryteriów – opis sposobu obliczania punktów:</w:t>
      </w:r>
    </w:p>
    <w:p w14:paraId="4F5DCF58" w14:textId="77777777" w:rsidR="00B7666D" w:rsidRPr="002179AD" w:rsidRDefault="00B7666D" w:rsidP="00DE6626">
      <w:pPr>
        <w:spacing w:after="120" w:line="23" w:lineRule="atLeast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88285D" w14:textId="64008EBA" w:rsidR="00525B87" w:rsidRPr="002179AD" w:rsidRDefault="00525B87" w:rsidP="00DE6626">
      <w:pPr>
        <w:numPr>
          <w:ilvl w:val="1"/>
          <w:numId w:val="3"/>
        </w:numPr>
        <w:spacing w:after="120" w:line="23" w:lineRule="atLeast"/>
        <w:ind w:right="6" w:hanging="565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2179A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Kryterium nr 1: Cena – waga kryterium 60% = 60 pkt – według następującego wzoru:</w:t>
      </w:r>
    </w:p>
    <w:p w14:paraId="0384B84E" w14:textId="24A0E466" w:rsidR="00346201" w:rsidRPr="002179AD" w:rsidRDefault="00544EE4" w:rsidP="00DE6626">
      <w:pPr>
        <w:pStyle w:val="Akapitzlist"/>
        <w:numPr>
          <w:ilvl w:val="2"/>
          <w:numId w:val="105"/>
        </w:numPr>
        <w:spacing w:after="120" w:line="23" w:lineRule="atLeast"/>
        <w:ind w:right="6"/>
      </w:pPr>
      <w:r w:rsidRPr="002179AD">
        <w:t xml:space="preserve">opis sposobu oceny ofert według kryterium „Ceny”: </w:t>
      </w:r>
    </w:p>
    <w:p w14:paraId="159F4B1A" w14:textId="77777777" w:rsidR="00346201" w:rsidRPr="002179AD" w:rsidRDefault="00544EE4" w:rsidP="00DE6626">
      <w:pPr>
        <w:spacing w:after="120" w:line="23" w:lineRule="atLeast"/>
        <w:ind w:left="769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Cn</w:t>
      </w:r>
      <w:proofErr w:type="spellEnd"/>
    </w:p>
    <w:p w14:paraId="1B10D1DB" w14:textId="3D3CD0C9" w:rsidR="00346201" w:rsidRPr="002179AD" w:rsidRDefault="00544EE4" w:rsidP="00DE6626">
      <w:pPr>
        <w:spacing w:after="120" w:line="23" w:lineRule="atLeast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2179AD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proofErr w:type="spell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gram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=  -----</w:t>
      </w:r>
      <w:proofErr w:type="gram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 x </w:t>
      </w: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Zc</w:t>
      </w:r>
      <w:proofErr w:type="spellEnd"/>
    </w:p>
    <w:p w14:paraId="6F4F74E1" w14:textId="77777777" w:rsidR="00346201" w:rsidRPr="002179AD" w:rsidRDefault="00544EE4" w:rsidP="00DE6626">
      <w:pPr>
        <w:spacing w:after="120" w:line="23" w:lineRule="atLeast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Cb</w:t>
      </w:r>
      <w:proofErr w:type="spellEnd"/>
    </w:p>
    <w:p w14:paraId="5643D007" w14:textId="7EC28B51" w:rsidR="00346201" w:rsidRPr="002179AD" w:rsidRDefault="00544EE4" w:rsidP="00DE6626">
      <w:pPr>
        <w:spacing w:after="120" w:line="23" w:lineRule="atLeast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gdzie poszczególne litery oznaczają: </w:t>
      </w:r>
    </w:p>
    <w:p w14:paraId="029072CA" w14:textId="77777777" w:rsidR="00346201" w:rsidRPr="002179AD" w:rsidRDefault="00544EE4" w:rsidP="00DE6626">
      <w:pPr>
        <w:spacing w:after="120" w:line="23" w:lineRule="atLeast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2179AD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proofErr w:type="spell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– liczba punktów, </w:t>
      </w:r>
    </w:p>
    <w:p w14:paraId="7A90657A" w14:textId="77777777" w:rsidR="00346201" w:rsidRPr="002179AD" w:rsidRDefault="00544EE4" w:rsidP="00DE6626">
      <w:pPr>
        <w:spacing w:after="120" w:line="23" w:lineRule="atLeast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Cn</w:t>
      </w:r>
      <w:proofErr w:type="spell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– cena ofertowa najniższa spośród wszystkich rozpatrywanych i nieodrzuconych ofert, </w:t>
      </w:r>
    </w:p>
    <w:p w14:paraId="1091FF13" w14:textId="77777777" w:rsidR="00346201" w:rsidRPr="002179AD" w:rsidRDefault="00544EE4" w:rsidP="00DE6626">
      <w:pPr>
        <w:spacing w:after="120" w:line="23" w:lineRule="atLeast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Cb</w:t>
      </w:r>
      <w:proofErr w:type="spell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– cena ofertowa oferty badanej (przeliczanej), </w:t>
      </w:r>
    </w:p>
    <w:p w14:paraId="4BF328C9" w14:textId="09983A21" w:rsidR="00346201" w:rsidRPr="002179AD" w:rsidRDefault="00544EE4" w:rsidP="00DE6626">
      <w:pPr>
        <w:spacing w:after="120" w:line="23" w:lineRule="atLeast"/>
        <w:ind w:left="3" w:right="96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Zc</w:t>
      </w:r>
      <w:proofErr w:type="spellEnd"/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 – znaczenie (waga </w:t>
      </w:r>
      <w:r w:rsidR="000D19C3" w:rsidRPr="002179AD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0%) kryterium cena ofertowa wyrażone w punktach – </w:t>
      </w:r>
      <w:r w:rsidR="000D19C3" w:rsidRPr="002179AD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0 pkt </w:t>
      </w:r>
    </w:p>
    <w:p w14:paraId="5EFD139C" w14:textId="77777777" w:rsidR="00525B87" w:rsidRPr="002179AD" w:rsidRDefault="00525B87" w:rsidP="00DE6626">
      <w:pPr>
        <w:spacing w:after="120" w:line="23" w:lineRule="atLeast"/>
        <w:ind w:left="3" w:right="966" w:hanging="1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u w:val="single" w:color="000000"/>
          <w:lang w:eastAsia="pl-PL"/>
        </w:rPr>
      </w:pPr>
    </w:p>
    <w:p w14:paraId="36110E0A" w14:textId="29F84DC9" w:rsidR="00346201" w:rsidRPr="002179AD" w:rsidRDefault="00544EE4" w:rsidP="00DE6626">
      <w:pPr>
        <w:pStyle w:val="Akapitzlist"/>
        <w:numPr>
          <w:ilvl w:val="1"/>
          <w:numId w:val="105"/>
        </w:numPr>
        <w:spacing w:after="120" w:line="23" w:lineRule="atLeast"/>
      </w:pPr>
      <w:r w:rsidRPr="002179AD">
        <w:rPr>
          <w:b/>
          <w:u w:val="single" w:color="000000"/>
        </w:rPr>
        <w:t xml:space="preserve">Kryterium nr </w:t>
      </w:r>
      <w:r w:rsidR="002D0967" w:rsidRPr="002179AD">
        <w:rPr>
          <w:b/>
          <w:u w:val="single" w:color="000000"/>
        </w:rPr>
        <w:t>3</w:t>
      </w:r>
      <w:r w:rsidRPr="002179AD">
        <w:rPr>
          <w:b/>
          <w:u w:val="single" w:color="000000"/>
        </w:rPr>
        <w:t xml:space="preserve">: Wydłużony okres gwarancji na </w:t>
      </w:r>
      <w:r w:rsidR="00591456" w:rsidRPr="002179AD">
        <w:rPr>
          <w:b/>
          <w:u w:val="single" w:color="000000"/>
        </w:rPr>
        <w:t xml:space="preserve">instrument – waga kryterium </w:t>
      </w:r>
      <w:r w:rsidR="000079FB" w:rsidRPr="002179AD">
        <w:rPr>
          <w:b/>
          <w:u w:val="single" w:color="000000"/>
        </w:rPr>
        <w:t>4</w:t>
      </w:r>
      <w:r w:rsidR="00591456" w:rsidRPr="002179AD">
        <w:rPr>
          <w:b/>
          <w:u w:val="single" w:color="000000"/>
        </w:rPr>
        <w:t xml:space="preserve">0% = </w:t>
      </w:r>
      <w:r w:rsidR="000079FB" w:rsidRPr="002179AD">
        <w:rPr>
          <w:b/>
          <w:u w:val="single" w:color="000000"/>
        </w:rPr>
        <w:t>40</w:t>
      </w:r>
      <w:r w:rsidR="00591456" w:rsidRPr="002179AD">
        <w:rPr>
          <w:b/>
          <w:u w:val="single" w:color="000000"/>
        </w:rPr>
        <w:t xml:space="preserve"> pkt.</w:t>
      </w:r>
    </w:p>
    <w:p w14:paraId="5E1EDB87" w14:textId="77777777" w:rsidR="00B04A1C" w:rsidRPr="002179AD" w:rsidRDefault="00B04A1C" w:rsidP="00DE6626">
      <w:pPr>
        <w:pStyle w:val="Akapitzlist"/>
        <w:spacing w:after="120" w:line="23" w:lineRule="atLeast"/>
        <w:ind w:left="1146" w:firstLine="0"/>
      </w:pPr>
    </w:p>
    <w:p w14:paraId="0C9E8E22" w14:textId="3A50B31D" w:rsidR="00346201" w:rsidRPr="002179AD" w:rsidRDefault="00544EE4" w:rsidP="00DE6626">
      <w:pPr>
        <w:pStyle w:val="Akapitzlist"/>
        <w:numPr>
          <w:ilvl w:val="2"/>
          <w:numId w:val="105"/>
        </w:numPr>
        <w:spacing w:after="120" w:line="23" w:lineRule="atLeast"/>
        <w:ind w:left="1854" w:right="0"/>
      </w:pPr>
      <w:r w:rsidRPr="002179AD">
        <w:t>Oferty oceniane będą wg następującej punktacji:</w:t>
      </w:r>
    </w:p>
    <w:tbl>
      <w:tblPr>
        <w:tblW w:w="8896" w:type="dxa"/>
        <w:tblInd w:w="2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0"/>
        <w:gridCol w:w="4536"/>
      </w:tblGrid>
      <w:tr w:rsidR="00346201" w:rsidRPr="002179AD" w14:paraId="584C3414" w14:textId="77777777" w:rsidTr="00B7666D">
        <w:trPr>
          <w:trHeight w:val="609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9BF6A38" w14:textId="77777777" w:rsidR="00346201" w:rsidRPr="002179AD" w:rsidRDefault="00544EE4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Okres gwarancji na przedmiot umowy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F5AC533" w14:textId="77777777" w:rsidR="00346201" w:rsidRPr="002179AD" w:rsidRDefault="00544EE4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 xml:space="preserve">Liczba punktów badanej oferty w ramach kryterium </w:t>
            </w: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br/>
              <w:t xml:space="preserve">„Wydłużony okres gwarancji na przedmiot umowy” </w:t>
            </w: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br/>
              <w:t>(z uwzględnieniem uwagi)</w:t>
            </w:r>
          </w:p>
        </w:tc>
      </w:tr>
      <w:tr w:rsidR="00346201" w:rsidRPr="002179AD" w14:paraId="4C7CE5AF" w14:textId="77777777" w:rsidTr="00B7666D">
        <w:trPr>
          <w:trHeight w:val="392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6DB86" w14:textId="4FD040F6" w:rsidR="00346201" w:rsidRPr="002179AD" w:rsidRDefault="000D19C3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24 miesiące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91FA" w14:textId="0402E48D" w:rsidR="00346201" w:rsidRPr="002179AD" w:rsidRDefault="00544EE4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="000D19C3" w:rsidRPr="002179AD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0 pkt</w:t>
            </w:r>
          </w:p>
        </w:tc>
      </w:tr>
      <w:tr w:rsidR="00346201" w:rsidRPr="002179AD" w14:paraId="504A3C9A" w14:textId="77777777" w:rsidTr="00B7666D">
        <w:trPr>
          <w:trHeight w:val="42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40E76" w14:textId="54943F7E" w:rsidR="00346201" w:rsidRPr="002179AD" w:rsidRDefault="000D19C3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36 miesięcy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AE4B" w14:textId="3A8ECE7D" w:rsidR="00346201" w:rsidRPr="002179AD" w:rsidRDefault="00571DD1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1</w:t>
            </w:r>
            <w:r w:rsidR="000079FB" w:rsidRPr="002179AD">
              <w:rPr>
                <w:rFonts w:ascii="Times New Roman" w:eastAsia="Calibri" w:hAnsi="Times New Roman" w:cs="Times New Roman"/>
                <w:lang w:eastAsia="zh-CN" w:bidi="hi-IN"/>
              </w:rPr>
              <w:t>5</w:t>
            </w:r>
            <w:r w:rsidR="00544EE4" w:rsidRPr="002179AD">
              <w:rPr>
                <w:rFonts w:ascii="Times New Roman" w:eastAsia="Calibri" w:hAnsi="Times New Roman" w:cs="Times New Roman"/>
                <w:lang w:eastAsia="zh-CN" w:bidi="hi-IN"/>
              </w:rPr>
              <w:t xml:space="preserve"> pkt</w:t>
            </w:r>
          </w:p>
        </w:tc>
      </w:tr>
      <w:tr w:rsidR="000079FB" w:rsidRPr="002179AD" w14:paraId="51F229A8" w14:textId="77777777" w:rsidTr="00B7666D">
        <w:trPr>
          <w:trHeight w:val="42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A7848" w14:textId="21A9E185" w:rsidR="000079FB" w:rsidRPr="002179AD" w:rsidRDefault="000079FB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48 miesięcy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5672" w14:textId="0155743C" w:rsidR="000079FB" w:rsidRPr="002179AD" w:rsidRDefault="000079FB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30 pkt</w:t>
            </w:r>
          </w:p>
        </w:tc>
      </w:tr>
      <w:tr w:rsidR="000079FB" w:rsidRPr="002179AD" w14:paraId="03DBC745" w14:textId="77777777" w:rsidTr="00B7666D">
        <w:trPr>
          <w:trHeight w:val="427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C20E1" w14:textId="5408B369" w:rsidR="000079FB" w:rsidRPr="002179AD" w:rsidRDefault="000079FB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60 miesięcy i więcej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3493" w14:textId="508C18B1" w:rsidR="000079FB" w:rsidRPr="002179AD" w:rsidRDefault="000079FB" w:rsidP="00DE6626">
            <w:pPr>
              <w:widowControl w:val="0"/>
              <w:spacing w:after="120" w:line="23" w:lineRule="atLeast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lang w:eastAsia="zh-CN" w:bidi="hi-IN"/>
              </w:rPr>
              <w:t>40 pkt</w:t>
            </w:r>
          </w:p>
        </w:tc>
      </w:tr>
      <w:tr w:rsidR="00346201" w:rsidRPr="00DE6626" w14:paraId="6038D35E" w14:textId="77777777" w:rsidTr="00B7666D">
        <w:trPr>
          <w:trHeight w:val="509"/>
        </w:trPr>
        <w:tc>
          <w:tcPr>
            <w:tcW w:w="8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2D62" w14:textId="7F1AA95F" w:rsidR="00346201" w:rsidRPr="002179AD" w:rsidRDefault="00544EE4" w:rsidP="00DE6626">
            <w:pPr>
              <w:widowControl w:val="0"/>
              <w:spacing w:after="120" w:line="23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 xml:space="preserve">Uwaga nr </w:t>
            </w:r>
            <w:r w:rsidR="00113823" w:rsidRPr="002179AD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2</w:t>
            </w:r>
            <w:r w:rsidRPr="002179AD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:</w:t>
            </w:r>
          </w:p>
          <w:p w14:paraId="7648C19E" w14:textId="6C8B1338" w:rsidR="00346201" w:rsidRPr="002179AD" w:rsidRDefault="00544EE4" w:rsidP="00DE6626">
            <w:pPr>
              <w:widowControl w:val="0"/>
              <w:spacing w:after="120" w:line="23" w:lineRule="atLeast"/>
              <w:contextualSpacing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Zgo</w:t>
            </w:r>
            <w:r w:rsidR="009B20EB"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dnie z wymogami określonymi w S</w:t>
            </w:r>
            <w:r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WZ min</w:t>
            </w:r>
            <w:r w:rsidR="00D4412D"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imalny </w:t>
            </w:r>
            <w:r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okres gwarancji na</w:t>
            </w:r>
            <w:r w:rsidR="00D4412D"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 instrument </w:t>
            </w:r>
            <w:r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wynosi </w:t>
            </w:r>
            <w:r w:rsidR="000D19C3"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24</w:t>
            </w:r>
            <w:r w:rsidR="00571DD1"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 </w:t>
            </w:r>
            <w:r w:rsidRPr="002179AD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miesiące.</w:t>
            </w:r>
          </w:p>
        </w:tc>
      </w:tr>
    </w:tbl>
    <w:p w14:paraId="7F11987C" w14:textId="77777777" w:rsidR="00346201" w:rsidRDefault="00346201" w:rsidP="00DE6626">
      <w:pPr>
        <w:spacing w:after="120" w:line="23" w:lineRule="atLeast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6113B6FE" w14:textId="51D37B47" w:rsidR="00346201" w:rsidRPr="00DE6626" w:rsidRDefault="00544EE4" w:rsidP="00A230BC">
      <w:pPr>
        <w:widowControl w:val="0"/>
        <w:numPr>
          <w:ilvl w:val="0"/>
          <w:numId w:val="65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DE6626">
        <w:rPr>
          <w:rFonts w:ascii="Times New Roman" w:eastAsia="Courier New" w:hAnsi="Times New Roman" w:cs="Times New Roman"/>
          <w:lang w:eastAsia="pl-PL"/>
        </w:rPr>
        <w:t>Za ofertę najkorzystniejszą będzie uznana ta spośród nieodrzuconych ofert, która przy uwzględnieniu powyższych kryteriów i ich wag otrzyma najwyższą punktację.</w:t>
      </w:r>
    </w:p>
    <w:p w14:paraId="4C60287B" w14:textId="77777777" w:rsidR="00346201" w:rsidRPr="00DE6626" w:rsidRDefault="00544EE4" w:rsidP="00DE6626">
      <w:pPr>
        <w:widowControl w:val="0"/>
        <w:numPr>
          <w:ilvl w:val="0"/>
          <w:numId w:val="65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DE6626">
        <w:rPr>
          <w:rFonts w:ascii="Times New Roman" w:eastAsia="Courier New" w:hAnsi="Times New Roman" w:cs="Times New Roman"/>
          <w:lang w:eastAsia="pl-PL"/>
        </w:rPr>
        <w:t>W ramach wszystkich wskazanych i opisanych kryteriów, Wykonawca otrzyma łączną (końcową) ilość punktów wyliczoną w następujący sposób:</w:t>
      </w:r>
    </w:p>
    <w:p w14:paraId="1FFDDA57" w14:textId="33E1A107" w:rsidR="00346201" w:rsidRPr="00DE6626" w:rsidRDefault="00544EE4" w:rsidP="00DE6626">
      <w:pPr>
        <w:spacing w:after="120" w:line="23" w:lineRule="atLeast"/>
        <w:ind w:left="567"/>
        <w:contextualSpacing/>
        <w:jc w:val="both"/>
        <w:textAlignment w:val="baseline"/>
        <w:rPr>
          <w:rFonts w:ascii="Times New Roman" w:eastAsia="Courier New" w:hAnsi="Times New Roman" w:cs="Times New Roman"/>
          <w:lang w:eastAsia="pl-PL"/>
        </w:rPr>
      </w:pPr>
      <w:r w:rsidRPr="00DE6626">
        <w:rPr>
          <w:rFonts w:ascii="Times New Roman" w:eastAsia="Courier New" w:hAnsi="Times New Roman" w:cs="Times New Roman"/>
          <w:lang w:eastAsia="pl-PL"/>
        </w:rPr>
        <w:t xml:space="preserve">KIP = </w:t>
      </w:r>
      <w:proofErr w:type="spellStart"/>
      <w:r w:rsidRPr="00DE6626">
        <w:rPr>
          <w:rFonts w:ascii="Times New Roman" w:eastAsia="Courier New" w:hAnsi="Times New Roman" w:cs="Times New Roman"/>
          <w:lang w:eastAsia="pl-PL"/>
        </w:rPr>
        <w:t>IPc</w:t>
      </w:r>
      <w:proofErr w:type="spellEnd"/>
      <w:r w:rsidRPr="00DE6626">
        <w:rPr>
          <w:rFonts w:ascii="Times New Roman" w:eastAsia="Courier New" w:hAnsi="Times New Roman" w:cs="Times New Roman"/>
          <w:lang w:eastAsia="pl-PL"/>
        </w:rPr>
        <w:t xml:space="preserve"> + </w:t>
      </w:r>
      <w:proofErr w:type="spellStart"/>
      <w:r w:rsidR="00591456" w:rsidRPr="00DE6626">
        <w:rPr>
          <w:rFonts w:ascii="Times New Roman" w:eastAsia="Courier New" w:hAnsi="Times New Roman" w:cs="Times New Roman"/>
          <w:lang w:eastAsia="pl-PL"/>
        </w:rPr>
        <w:t>IP</w:t>
      </w:r>
      <w:r w:rsidR="001352E2" w:rsidRPr="00DE6626">
        <w:rPr>
          <w:rFonts w:ascii="Times New Roman" w:eastAsia="Courier New" w:hAnsi="Times New Roman" w:cs="Times New Roman"/>
          <w:lang w:eastAsia="pl-PL"/>
        </w:rPr>
        <w:t>g</w:t>
      </w:r>
      <w:proofErr w:type="spellEnd"/>
    </w:p>
    <w:p w14:paraId="68AE0568" w14:textId="77777777" w:rsidR="00346201" w:rsidRPr="00DE6626" w:rsidRDefault="00544EE4" w:rsidP="00DE6626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gdzie poszczególne symbole oznaczają:</w:t>
      </w:r>
    </w:p>
    <w:p w14:paraId="771263C2" w14:textId="77777777" w:rsidR="00346201" w:rsidRPr="00DE6626" w:rsidRDefault="00544EE4" w:rsidP="00DE6626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>KIP – końcowa ilość punktów,</w:t>
      </w:r>
    </w:p>
    <w:p w14:paraId="178A08C8" w14:textId="77777777" w:rsidR="00346201" w:rsidRPr="00DE6626" w:rsidRDefault="00544EE4" w:rsidP="00DE6626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E6626">
        <w:rPr>
          <w:rFonts w:ascii="Times New Roman" w:eastAsia="Times New Roman" w:hAnsi="Times New Roman" w:cs="Times New Roman"/>
          <w:lang w:eastAsia="pl-PL"/>
        </w:rPr>
        <w:t>IPc</w:t>
      </w:r>
      <w:proofErr w:type="spellEnd"/>
      <w:r w:rsidRPr="00DE6626">
        <w:rPr>
          <w:rFonts w:ascii="Times New Roman" w:eastAsia="Times New Roman" w:hAnsi="Times New Roman" w:cs="Times New Roman"/>
          <w:lang w:eastAsia="pl-PL"/>
        </w:rPr>
        <w:t xml:space="preserve"> – ilość punktów uzyskanych w </w:t>
      </w:r>
      <w:proofErr w:type="gramStart"/>
      <w:r w:rsidRPr="00DE6626">
        <w:rPr>
          <w:rFonts w:ascii="Times New Roman" w:eastAsia="Times New Roman" w:hAnsi="Times New Roman" w:cs="Times New Roman"/>
          <w:lang w:eastAsia="pl-PL"/>
        </w:rPr>
        <w:t xml:space="preserve">kryterium:  </w:t>
      </w:r>
      <w:r w:rsidRPr="00DE6626">
        <w:rPr>
          <w:rFonts w:ascii="Times New Roman" w:eastAsia="Times New Roman" w:hAnsi="Times New Roman" w:cs="Times New Roman"/>
          <w:lang w:eastAsia="pl-PL"/>
        </w:rPr>
        <w:tab/>
      </w:r>
      <w:proofErr w:type="gramEnd"/>
      <w:r w:rsidRPr="00DE6626">
        <w:rPr>
          <w:rFonts w:ascii="Times New Roman" w:eastAsia="Times New Roman" w:hAnsi="Times New Roman" w:cs="Times New Roman"/>
          <w:lang w:eastAsia="pl-PL"/>
        </w:rPr>
        <w:t>- cena ofertowa,</w:t>
      </w:r>
    </w:p>
    <w:p w14:paraId="257FAB83" w14:textId="41EC4381" w:rsidR="00346201" w:rsidRPr="00DE6626" w:rsidRDefault="00544EE4" w:rsidP="00DE6626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DE6626">
        <w:rPr>
          <w:rFonts w:ascii="Times New Roman" w:eastAsia="Times New Roman" w:hAnsi="Times New Roman" w:cs="Times New Roman"/>
          <w:lang w:eastAsia="pl-PL"/>
        </w:rPr>
        <w:t>IPg</w:t>
      </w:r>
      <w:proofErr w:type="spellEnd"/>
      <w:r w:rsidRPr="00DE6626">
        <w:rPr>
          <w:rFonts w:ascii="Times New Roman" w:eastAsia="Times New Roman" w:hAnsi="Times New Roman" w:cs="Times New Roman"/>
          <w:lang w:eastAsia="pl-PL"/>
        </w:rPr>
        <w:t xml:space="preserve"> - ilość punktów uzyskanych w kryterium: </w:t>
      </w:r>
      <w:r w:rsidRPr="00DE6626">
        <w:rPr>
          <w:rFonts w:ascii="Times New Roman" w:eastAsia="Times New Roman" w:hAnsi="Times New Roman" w:cs="Times New Roman"/>
          <w:lang w:eastAsia="pl-PL"/>
        </w:rPr>
        <w:tab/>
        <w:t>- okres gwarancji na przedmiot umowy</w:t>
      </w:r>
      <w:r w:rsidR="000079FB" w:rsidRPr="00DE6626">
        <w:rPr>
          <w:rFonts w:ascii="Times New Roman" w:eastAsia="Times New Roman" w:hAnsi="Times New Roman" w:cs="Times New Roman"/>
          <w:lang w:eastAsia="pl-PL"/>
        </w:rPr>
        <w:t>.</w:t>
      </w:r>
    </w:p>
    <w:p w14:paraId="2DE385AD" w14:textId="669EDED9" w:rsidR="00346201" w:rsidRPr="00DE6626" w:rsidRDefault="00544EE4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t xml:space="preserve">W przypadku </w:t>
      </w:r>
      <w:r w:rsidRPr="00DE6626">
        <w:rPr>
          <w:b/>
          <w:bCs/>
          <w:u w:val="single"/>
        </w:rPr>
        <w:t>braku</w:t>
      </w:r>
      <w:r w:rsidRPr="00DE6626">
        <w:t xml:space="preserve"> wskazania przez Wykonawcę okresu gwarancji na </w:t>
      </w:r>
      <w:r w:rsidR="00F33F9F" w:rsidRPr="00DE6626">
        <w:t>instrument</w:t>
      </w:r>
      <w:r w:rsidRPr="00DE6626">
        <w:t xml:space="preserve"> w załączniku nr </w:t>
      </w:r>
      <w:r w:rsidR="000079FB" w:rsidRPr="00DE6626">
        <w:t>1</w:t>
      </w:r>
      <w:r w:rsidRPr="00DE6626">
        <w:t xml:space="preserve"> do SWZ „Formularz ofert”, Zamawiający przyjmie okres gwarancji na </w:t>
      </w:r>
      <w:r w:rsidR="00F33F9F" w:rsidRPr="00DE6626">
        <w:t>instrument 24</w:t>
      </w:r>
      <w:r w:rsidR="005A6260" w:rsidRPr="00DE6626">
        <w:t> </w:t>
      </w:r>
      <w:r w:rsidR="00992316" w:rsidRPr="00DE6626">
        <w:t>miesi</w:t>
      </w:r>
      <w:r w:rsidR="00F33F9F" w:rsidRPr="00DE6626">
        <w:t>ące</w:t>
      </w:r>
      <w:r w:rsidRPr="00DE6626">
        <w:rPr>
          <w:bCs/>
        </w:rPr>
        <w:t>, co skutkuje przyznaniem 0 (zero) punktów w tym kryterium oceny ofert.</w:t>
      </w:r>
    </w:p>
    <w:p w14:paraId="2A57419F" w14:textId="55FF3081" w:rsidR="00F06AEB" w:rsidRPr="00DE6626" w:rsidRDefault="00F06AEB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rPr>
          <w:rFonts w:eastAsia="Symbol"/>
          <w:bCs/>
          <w:color w:val="00000A"/>
        </w:rPr>
        <w:t xml:space="preserve">Określenie terminu gwarancji w Formularzu </w:t>
      </w:r>
      <w:r w:rsidR="00343E07" w:rsidRPr="00DE6626">
        <w:rPr>
          <w:rFonts w:eastAsia="Symbol"/>
          <w:bCs/>
          <w:color w:val="00000A"/>
        </w:rPr>
        <w:t>oferty</w:t>
      </w:r>
      <w:r w:rsidRPr="00DE6626">
        <w:rPr>
          <w:rFonts w:eastAsia="Symbol"/>
          <w:bCs/>
          <w:color w:val="00000A"/>
        </w:rPr>
        <w:t xml:space="preserve"> poniżej wymaganego minimum</w:t>
      </w:r>
      <w:r w:rsidR="006A0927" w:rsidRPr="00DE6626">
        <w:rPr>
          <w:rFonts w:eastAsia="Symbol"/>
          <w:bCs/>
          <w:color w:val="00000A"/>
        </w:rPr>
        <w:t>,</w:t>
      </w:r>
      <w:r w:rsidRPr="00DE6626">
        <w:rPr>
          <w:rFonts w:eastAsia="Symbol"/>
          <w:bCs/>
          <w:color w:val="00000A"/>
        </w:rPr>
        <w:t xml:space="preserve"> </w:t>
      </w:r>
      <w:r w:rsidRPr="00DE6626">
        <w:rPr>
          <w:rFonts w:eastAsia="Symbol"/>
          <w:bCs/>
          <w:color w:val="00000A"/>
        </w:rPr>
        <w:br/>
        <w:t>tj. 24 miesięcy</w:t>
      </w:r>
      <w:r w:rsidR="006A0927" w:rsidRPr="00DE6626">
        <w:rPr>
          <w:rFonts w:eastAsia="Symbol"/>
          <w:bCs/>
          <w:color w:val="00000A"/>
        </w:rPr>
        <w:t>,</w:t>
      </w:r>
      <w:r w:rsidRPr="00DE6626">
        <w:rPr>
          <w:rFonts w:eastAsia="Symbol"/>
          <w:bCs/>
          <w:color w:val="00000A"/>
        </w:rPr>
        <w:t xml:space="preserve"> skutkować będzie odrzuceniem oferty w trybie art. 226 ust. 1 pkt 5 ustawy </w:t>
      </w:r>
      <w:proofErr w:type="spellStart"/>
      <w:r w:rsidRPr="00DE6626">
        <w:rPr>
          <w:rFonts w:eastAsia="Symbol"/>
          <w:bCs/>
          <w:color w:val="00000A"/>
        </w:rPr>
        <w:t>Pzp</w:t>
      </w:r>
      <w:proofErr w:type="spellEnd"/>
      <w:r w:rsidRPr="00DE6626">
        <w:rPr>
          <w:rFonts w:eastAsia="Symbol"/>
          <w:bCs/>
          <w:color w:val="00000A"/>
        </w:rPr>
        <w:t>.</w:t>
      </w:r>
    </w:p>
    <w:p w14:paraId="707D3E4F" w14:textId="30DC7EAF" w:rsidR="00F06AEB" w:rsidRPr="00DE6626" w:rsidRDefault="00F06AEB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rPr>
          <w:rFonts w:eastAsia="Symbol"/>
          <w:bCs/>
          <w:color w:val="00000A"/>
        </w:rPr>
        <w:t>W przypadku deklaracji terminu gwarancji w Formularzu Ofert</w:t>
      </w:r>
      <w:r w:rsidR="00343E07" w:rsidRPr="00DE6626">
        <w:rPr>
          <w:rFonts w:eastAsia="Symbol"/>
          <w:bCs/>
          <w:color w:val="00000A"/>
        </w:rPr>
        <w:t>y</w:t>
      </w:r>
      <w:r w:rsidRPr="00DE6626">
        <w:rPr>
          <w:rFonts w:eastAsia="Symbol"/>
          <w:bCs/>
          <w:color w:val="00000A"/>
        </w:rPr>
        <w:t xml:space="preserve"> powyżej określonego maksimum, do porównania złożonych ofert przyjęte zostanie </w:t>
      </w:r>
      <w:r w:rsidR="000079FB" w:rsidRPr="00DE6626">
        <w:rPr>
          <w:rFonts w:eastAsia="Symbol"/>
          <w:bCs/>
          <w:color w:val="00000A"/>
        </w:rPr>
        <w:t>60</w:t>
      </w:r>
      <w:r w:rsidR="000A3183" w:rsidRPr="00DE6626">
        <w:rPr>
          <w:rFonts w:eastAsia="Symbol"/>
          <w:bCs/>
          <w:color w:val="00000A"/>
        </w:rPr>
        <w:t xml:space="preserve"> </w:t>
      </w:r>
      <w:r w:rsidRPr="00DE6626">
        <w:rPr>
          <w:rFonts w:eastAsia="Symbol"/>
          <w:bCs/>
          <w:color w:val="00000A"/>
        </w:rPr>
        <w:t xml:space="preserve">miesięcy, natomiast </w:t>
      </w:r>
      <w:r w:rsidR="000A3183" w:rsidRPr="00DE6626">
        <w:rPr>
          <w:rFonts w:eastAsia="Symbol"/>
          <w:bCs/>
          <w:color w:val="00000A"/>
        </w:rPr>
        <w:br/>
      </w:r>
      <w:r w:rsidRPr="00DE6626">
        <w:rPr>
          <w:rFonts w:eastAsia="Symbol"/>
          <w:bCs/>
          <w:color w:val="00000A"/>
        </w:rPr>
        <w:t>w treści umowy – zgodnie z deklaracją zawartą w Formularzu Ofertowym.</w:t>
      </w:r>
    </w:p>
    <w:p w14:paraId="0C8C0376" w14:textId="6CEF4D0F" w:rsidR="00346201" w:rsidRPr="00DE6626" w:rsidRDefault="00544EE4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t xml:space="preserve">Za najkorzystniejszą zostanie uznana oferta, która uzyska największą ilość punktów po zsumowaniu ilości punktów uzyskanych w </w:t>
      </w:r>
      <w:r w:rsidR="000079FB" w:rsidRPr="00DE6626">
        <w:t>2</w:t>
      </w:r>
      <w:r w:rsidRPr="00DE6626">
        <w:t xml:space="preserve"> kryteriach łącznie (obliczona do 2 miejsc po przecinku). </w:t>
      </w:r>
    </w:p>
    <w:p w14:paraId="726D6F86" w14:textId="77777777" w:rsidR="00346201" w:rsidRPr="00DE6626" w:rsidRDefault="00544EE4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 druga cyfra po przecinku nie ulega zmianie.</w:t>
      </w:r>
    </w:p>
    <w:p w14:paraId="6B5C6794" w14:textId="77777777" w:rsidR="00346201" w:rsidRPr="00DE6626" w:rsidRDefault="00544EE4" w:rsidP="00DE6626">
      <w:pPr>
        <w:pStyle w:val="Akapitzlist"/>
        <w:widowControl w:val="0"/>
        <w:numPr>
          <w:ilvl w:val="0"/>
          <w:numId w:val="65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DE6626"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2FE9B5D" w14:textId="7DF23D06" w:rsidR="00346201" w:rsidRDefault="00544EE4" w:rsidP="00A230BC">
      <w:pPr>
        <w:pStyle w:val="Akapitzlist"/>
        <w:numPr>
          <w:ilvl w:val="1"/>
          <w:numId w:val="136"/>
        </w:numPr>
        <w:tabs>
          <w:tab w:val="left" w:pos="1134"/>
        </w:tabs>
        <w:spacing w:after="120" w:line="23" w:lineRule="atLeast"/>
        <w:ind w:left="1134" w:right="0" w:hanging="567"/>
      </w:pPr>
      <w:r w:rsidRPr="00DE6626">
        <w:lastRenderedPageBreak/>
        <w:t>Jeżeli oferty otrzymały taką samą ocenę w kryterium o najwyższej wadze, Zamawiający wybiera ofertę z najniższą ceną.</w:t>
      </w:r>
    </w:p>
    <w:p w14:paraId="0C9B2FB5" w14:textId="77334150" w:rsidR="00346201" w:rsidRPr="00DE6626" w:rsidRDefault="00544EE4" w:rsidP="00A230BC">
      <w:pPr>
        <w:pStyle w:val="Akapitzlist"/>
        <w:numPr>
          <w:ilvl w:val="1"/>
          <w:numId w:val="136"/>
        </w:numPr>
        <w:tabs>
          <w:tab w:val="left" w:pos="1134"/>
        </w:tabs>
        <w:spacing w:after="600" w:line="23" w:lineRule="atLeast"/>
        <w:ind w:left="1134" w:right="0" w:hanging="567"/>
        <w:contextualSpacing w:val="0"/>
      </w:pPr>
      <w:r w:rsidRPr="00DE6626">
        <w:t xml:space="preserve">Jeżeli nie można dokonać wyboru oferty </w:t>
      </w:r>
      <w:r w:rsidR="009B20EB" w:rsidRPr="00DE6626">
        <w:t xml:space="preserve">w sposób, o którym mowa w ust. </w:t>
      </w:r>
      <w:r w:rsidR="001352E2" w:rsidRPr="00DE6626">
        <w:t>1</w:t>
      </w:r>
      <w:r w:rsidR="00A230BC">
        <w:t>2</w:t>
      </w:r>
      <w:r w:rsidRPr="00DE6626">
        <w:t>.1., Zamawiający wzywa Wykonawców, którzy złożyli te oferty, do złożenia w terminie określonym przez Zamawiającego ofert dodatkowych zawierających nową cenę.</w:t>
      </w:r>
      <w:bookmarkStart w:id="18" w:name="_Hlk90307908"/>
      <w:bookmarkEnd w:id="18"/>
    </w:p>
    <w:p w14:paraId="3881DBF7" w14:textId="1A7774C3" w:rsidR="00346201" w:rsidRPr="00DE6626" w:rsidRDefault="00544EE4" w:rsidP="002B6A46">
      <w:pPr>
        <w:pBdr>
          <w:bottom w:val="single" w:sz="4" w:space="1" w:color="000000"/>
        </w:pBdr>
        <w:tabs>
          <w:tab w:val="left" w:pos="567"/>
          <w:tab w:val="left" w:pos="1701"/>
          <w:tab w:val="left" w:pos="2127"/>
        </w:tabs>
        <w:spacing w:after="120" w:line="23" w:lineRule="atLeast"/>
        <w:ind w:left="11" w:right="28" w:hanging="11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XXIX. </w:t>
      </w:r>
      <w:r w:rsidRPr="00DE6626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INFORMACJE NA TEMAT AUKCJI ELEKTRONICZNEJ</w:t>
      </w:r>
    </w:p>
    <w:p w14:paraId="68E068D2" w14:textId="77777777" w:rsidR="00346201" w:rsidRPr="00DE6626" w:rsidRDefault="00544EE4" w:rsidP="00DE6626">
      <w:pPr>
        <w:numPr>
          <w:ilvl w:val="0"/>
          <w:numId w:val="66"/>
        </w:numPr>
        <w:spacing w:after="120" w:line="23" w:lineRule="atLeast"/>
        <w:ind w:left="567" w:hanging="567"/>
        <w:contextualSpacing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Times New Roman" w:hAnsi="Times New Roman" w:cs="Times New Roman"/>
          <w:b/>
          <w:bCs/>
          <w:lang w:eastAsia="pl-PL"/>
        </w:rPr>
        <w:t>nie przewiduje</w:t>
      </w:r>
      <w:r w:rsidRPr="00DE6626">
        <w:rPr>
          <w:rFonts w:ascii="Times New Roman" w:eastAsia="Times New Roman" w:hAnsi="Times New Roman" w:cs="Times New Roman"/>
          <w:lang w:eastAsia="pl-PL"/>
        </w:rPr>
        <w:t xml:space="preserve"> w niniejszym postępowaniu przeprowadzenia aukcji elektronicznej.</w:t>
      </w:r>
    </w:p>
    <w:p w14:paraId="0422352E" w14:textId="77777777" w:rsidR="00346201" w:rsidRPr="00DE6626" w:rsidRDefault="00544EE4" w:rsidP="00DE6626">
      <w:pPr>
        <w:numPr>
          <w:ilvl w:val="0"/>
          <w:numId w:val="66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DE6626">
        <w:rPr>
          <w:rFonts w:ascii="Times New Roman" w:eastAsia="CIDFont+F1" w:hAnsi="Times New Roman" w:cs="Times New Roman"/>
          <w:lang w:eastAsia="pl-PL"/>
        </w:rPr>
        <w:t xml:space="preserve"> złożenia ofert w postaci katalogów elektronicznych.</w:t>
      </w:r>
    </w:p>
    <w:p w14:paraId="2F5EE6FA" w14:textId="77777777" w:rsidR="00346201" w:rsidRPr="00DE6626" w:rsidRDefault="00544EE4" w:rsidP="002B6A46">
      <w:pPr>
        <w:numPr>
          <w:ilvl w:val="0"/>
          <w:numId w:val="66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E6626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DE6626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DE6626">
        <w:rPr>
          <w:rFonts w:ascii="Times New Roman" w:eastAsia="CIDFont+F1" w:hAnsi="Times New Roman" w:cs="Times New Roman"/>
          <w:lang w:eastAsia="pl-PL"/>
        </w:rPr>
        <w:t xml:space="preserve"> złożenia oferty w postaci katalogów elektronicznych.</w:t>
      </w:r>
    </w:p>
    <w:p w14:paraId="66CFC050" w14:textId="76EBC6F5" w:rsidR="00346201" w:rsidRPr="002179AD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XXX.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INFORMACJE O FORMALNOŚCIACH, JAKIE MUSZĄ ZOSTAĆ DOPEŁNIONE PO WYBORZE OFERTY W CELU ZAWARCIA UMOWY W SPRAWIE ZAMÓWIENIA PUBLICZNEGO</w:t>
      </w:r>
    </w:p>
    <w:p w14:paraId="4B119F71" w14:textId="77777777" w:rsidR="00346201" w:rsidRPr="002179AD" w:rsidRDefault="00544EE4" w:rsidP="00DE6626">
      <w:pPr>
        <w:numPr>
          <w:ilvl w:val="3"/>
          <w:numId w:val="102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9" w:name="_Hlk96111924"/>
      <w:r w:rsidRPr="002179AD">
        <w:rPr>
          <w:rFonts w:ascii="Times New Roman" w:eastAsia="Times New Roman" w:hAnsi="Times New Roman" w:cs="Times New Roman"/>
          <w:lang w:eastAsia="pl-PL"/>
        </w:rPr>
        <w:t>Umowa w sprawie zamówienia publicznego może zostać zawarta wyłącznie z Wykonawcą, którego oferta zostanie wybrana jako najkorzystniejsza, po upływie terminów określonych w art. 308 ust. 2 ustawy.</w:t>
      </w:r>
    </w:p>
    <w:p w14:paraId="7E1E9ED8" w14:textId="77777777" w:rsidR="00346201" w:rsidRPr="002179AD" w:rsidRDefault="00544EE4" w:rsidP="00DE6626">
      <w:pPr>
        <w:numPr>
          <w:ilvl w:val="3"/>
          <w:numId w:val="4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77C0BAC7" w14:textId="77777777" w:rsidR="00346201" w:rsidRPr="002179AD" w:rsidRDefault="00544EE4" w:rsidP="00DE6626">
      <w:pPr>
        <w:numPr>
          <w:ilvl w:val="3"/>
          <w:numId w:val="4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Po wyborze najkorzystniejszej oferty, w celu zawarcia umowy w sprawie zamówienia publicznego, Wykonawca zobowiązany będzie do:</w:t>
      </w:r>
    </w:p>
    <w:p w14:paraId="37CA5D4E" w14:textId="77777777" w:rsidR="00346201" w:rsidRPr="002179AD" w:rsidRDefault="00544EE4" w:rsidP="00DE6626">
      <w:pPr>
        <w:numPr>
          <w:ilvl w:val="0"/>
          <w:numId w:val="41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696A3A4C" w14:textId="77777777" w:rsidR="00346201" w:rsidRPr="002179AD" w:rsidRDefault="00544EE4" w:rsidP="00DE6626">
      <w:pPr>
        <w:numPr>
          <w:ilvl w:val="0"/>
          <w:numId w:val="41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2B4B61F5" w14:textId="77777777" w:rsidR="00346201" w:rsidRPr="002179AD" w:rsidRDefault="00544EE4" w:rsidP="00DE6626">
      <w:pPr>
        <w:pStyle w:val="Akapitzlist"/>
        <w:numPr>
          <w:ilvl w:val="0"/>
          <w:numId w:val="41"/>
        </w:numPr>
        <w:spacing w:after="120" w:line="23" w:lineRule="atLeast"/>
        <w:ind w:left="1134" w:right="0" w:hanging="567"/>
      </w:pPr>
      <w:r w:rsidRPr="002179AD">
        <w:t>złożenia innych oświadczeń lub dokumentów, które wynikają z projektowanych postanowień umowy w sprawie zamówienia publicznego, które zostaną wprowadzone do treści tej umowy.</w:t>
      </w:r>
    </w:p>
    <w:p w14:paraId="05F9C082" w14:textId="1FB937F7" w:rsidR="00346201" w:rsidRPr="002179AD" w:rsidRDefault="008B3D7E" w:rsidP="00DE6626">
      <w:pPr>
        <w:numPr>
          <w:ilvl w:val="3"/>
          <w:numId w:val="4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179AD">
        <w:rPr>
          <w:rFonts w:ascii="Times New Roman" w:hAnsi="Times New Roman" w:cs="Times New Roman"/>
          <w:bCs/>
        </w:rPr>
        <w:t xml:space="preserve">W przypadku, gdy Wykonawca </w:t>
      </w:r>
      <w:r w:rsidR="00544EE4" w:rsidRPr="002179AD">
        <w:rPr>
          <w:rFonts w:ascii="Times New Roman" w:hAnsi="Times New Roman" w:cs="Times New Roman"/>
          <w:bCs/>
        </w:rPr>
        <w:t xml:space="preserve">nie złoży wymaganych przez Zamawiającego w ust. 3 niniejszego rozdziału SWZ oświadczeń lub dokumentów, oznaczać to będzie, iż Wykonawca uchyla się od zawarcia umowy. Zamawiający w takim przypadku postąpi zgodnie z dyspozycją zawartą </w:t>
      </w:r>
      <w:r w:rsidR="00A230BC">
        <w:rPr>
          <w:rFonts w:ascii="Times New Roman" w:hAnsi="Times New Roman" w:cs="Times New Roman"/>
          <w:bCs/>
        </w:rPr>
        <w:br/>
      </w:r>
      <w:r w:rsidR="00544EE4" w:rsidRPr="002179AD">
        <w:rPr>
          <w:rFonts w:ascii="Times New Roman" w:hAnsi="Times New Roman" w:cs="Times New Roman"/>
          <w:bCs/>
        </w:rPr>
        <w:t>w art. 263 ustawy.</w:t>
      </w:r>
    </w:p>
    <w:p w14:paraId="595B0029" w14:textId="01763D96" w:rsidR="00346201" w:rsidRPr="002179AD" w:rsidRDefault="00544EE4" w:rsidP="002179AD">
      <w:pPr>
        <w:numPr>
          <w:ilvl w:val="3"/>
          <w:numId w:val="40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Osobą uprawnioną ze strony Zamawiającego do ustalania szczegółów związanych z podpisaniem umowy po wyborze najkorzystniejszej oferty jest Pani Dagmara Juszczyszyn, </w:t>
      </w:r>
      <w:r w:rsidRPr="002179AD">
        <w:rPr>
          <w:rFonts w:ascii="Times New Roman" w:eastAsia="Times New Roman" w:hAnsi="Times New Roman" w:cs="Times New Roman"/>
          <w:bCs/>
          <w:lang w:eastAsia="pl-PL"/>
        </w:rPr>
        <w:t>nr telefonu 32</w:t>
      </w:r>
      <w:r w:rsidR="009043E7" w:rsidRPr="002179AD">
        <w:rPr>
          <w:rFonts w:ascii="Times New Roman" w:eastAsia="Times New Roman" w:hAnsi="Times New Roman" w:cs="Times New Roman"/>
          <w:bCs/>
          <w:lang w:eastAsia="pl-PL"/>
        </w:rPr>
        <w:t> </w:t>
      </w:r>
      <w:r w:rsidRPr="002179AD">
        <w:rPr>
          <w:rFonts w:ascii="Times New Roman" w:eastAsia="Times New Roman" w:hAnsi="Times New Roman" w:cs="Times New Roman"/>
          <w:bCs/>
          <w:lang w:eastAsia="pl-PL"/>
        </w:rPr>
        <w:t>396</w:t>
      </w:r>
      <w:r w:rsidR="009043E7" w:rsidRPr="002179AD">
        <w:rPr>
          <w:rFonts w:ascii="Times New Roman" w:eastAsia="Times New Roman" w:hAnsi="Times New Roman" w:cs="Times New Roman"/>
          <w:bCs/>
          <w:lang w:eastAsia="pl-PL"/>
        </w:rPr>
        <w:t> </w:t>
      </w:r>
      <w:r w:rsidRPr="002179AD">
        <w:rPr>
          <w:rFonts w:ascii="Times New Roman" w:eastAsia="Times New Roman" w:hAnsi="Times New Roman" w:cs="Times New Roman"/>
          <w:bCs/>
          <w:lang w:eastAsia="pl-PL"/>
        </w:rPr>
        <w:t>68</w:t>
      </w:r>
      <w:r w:rsidR="009043E7" w:rsidRPr="002179AD">
        <w:rPr>
          <w:rFonts w:ascii="Times New Roman" w:eastAsia="Times New Roman" w:hAnsi="Times New Roman" w:cs="Times New Roman"/>
          <w:bCs/>
          <w:lang w:eastAsia="pl-PL"/>
        </w:rPr>
        <w:t> </w:t>
      </w:r>
      <w:r w:rsidRPr="002179AD">
        <w:rPr>
          <w:rFonts w:ascii="Times New Roman" w:eastAsia="Times New Roman" w:hAnsi="Times New Roman" w:cs="Times New Roman"/>
          <w:bCs/>
          <w:lang w:eastAsia="pl-PL"/>
        </w:rPr>
        <w:t>13.</w:t>
      </w:r>
      <w:bookmarkEnd w:id="19"/>
    </w:p>
    <w:p w14:paraId="132202EF" w14:textId="603359C1" w:rsidR="00346201" w:rsidRPr="00DE6626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E6626">
        <w:rPr>
          <w:rFonts w:ascii="Times New Roman" w:eastAsia="Times New Roman" w:hAnsi="Times New Roman" w:cs="Times New Roman"/>
          <w:b/>
          <w:lang w:eastAsia="pl-PL"/>
        </w:rPr>
        <w:t xml:space="preserve">ROZDZIAŁ XXXI. </w:t>
      </w:r>
      <w:r w:rsidRPr="00DE6626">
        <w:rPr>
          <w:rFonts w:ascii="Times New Roman" w:eastAsia="Times New Roman" w:hAnsi="Times New Roman" w:cs="Times New Roman"/>
          <w:b/>
          <w:lang w:eastAsia="pl-PL"/>
        </w:rPr>
        <w:tab/>
        <w:t>INFORMACJE DOTYCZĄCE ZABEZPIECZENIA NALEŻYTEGO WYKONANIA UMOWY</w:t>
      </w:r>
    </w:p>
    <w:p w14:paraId="1AD73CBB" w14:textId="77777777" w:rsidR="00346201" w:rsidRPr="00DE6626" w:rsidRDefault="008B3D7E" w:rsidP="002179AD">
      <w:pPr>
        <w:tabs>
          <w:tab w:val="left" w:pos="2160"/>
        </w:tabs>
        <w:spacing w:after="600" w:line="23" w:lineRule="atLeast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E6626">
        <w:rPr>
          <w:rFonts w:ascii="Times New Roman" w:eastAsia="Times New Roman" w:hAnsi="Times New Roman" w:cs="Times New Roman"/>
          <w:kern w:val="2"/>
          <w:lang w:eastAsia="ar-SA"/>
        </w:rPr>
        <w:t>Zamawiający nie wymaga wniesienia zabezpieczenia należytego wykonania umowy w niniejszym postępowaniu.</w:t>
      </w:r>
    </w:p>
    <w:p w14:paraId="4E41845C" w14:textId="5B577481" w:rsidR="00346201" w:rsidRPr="002179AD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XXXII.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POUCZENIE O ŚRODKACH OCHRONY PRAWNEJ PRZYSŁUGUJĄCYCH WYKONAWCY</w:t>
      </w:r>
    </w:p>
    <w:p w14:paraId="427FA0A1" w14:textId="77777777" w:rsidR="00346201" w:rsidRPr="002179AD" w:rsidRDefault="00544EE4" w:rsidP="00DE6626">
      <w:pPr>
        <w:numPr>
          <w:ilvl w:val="0"/>
          <w:numId w:val="42"/>
        </w:numPr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Zasady, terminy oraz sposób korzystania ze środków ochrony prawnej szczegółowo regulują przepisy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>działu IX ustawy</w:t>
      </w:r>
      <w:r w:rsidRPr="002179AD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6A13" w:rsidRPr="002179AD"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2179AD">
        <w:rPr>
          <w:rFonts w:ascii="Times New Roman" w:eastAsia="Times New Roman" w:hAnsi="Times New Roman" w:cs="Times New Roman"/>
          <w:lang w:eastAsia="pl-PL"/>
        </w:rPr>
        <w:t>– Środki ochrony prawnej (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>art. 505 – 590 ustawy</w:t>
      </w:r>
      <w:r w:rsidRPr="002179AD">
        <w:rPr>
          <w:rFonts w:ascii="Times New Roman" w:eastAsia="Times New Roman" w:hAnsi="Times New Roman" w:cs="Times New Roman"/>
          <w:lang w:eastAsia="pl-PL"/>
        </w:rPr>
        <w:t>)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54206D9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410D7BD0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3D53B141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Odwołanie przysługuje na:</w:t>
      </w:r>
    </w:p>
    <w:p w14:paraId="4EC3EA85" w14:textId="77777777" w:rsidR="00346201" w:rsidRPr="002179AD" w:rsidRDefault="00544EE4" w:rsidP="00DE6626">
      <w:pPr>
        <w:tabs>
          <w:tab w:val="left" w:pos="851"/>
        </w:tabs>
        <w:spacing w:after="120" w:line="23" w:lineRule="atLeast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1) </w:t>
      </w:r>
      <w:r w:rsidRPr="002179AD">
        <w:rPr>
          <w:rFonts w:ascii="Times New Roman" w:eastAsia="Times New Roman" w:hAnsi="Times New Roman" w:cs="Times New Roman"/>
          <w:lang w:eastAsia="pl-PL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4D08DD56" w14:textId="77777777" w:rsidR="00346201" w:rsidRPr="002179AD" w:rsidRDefault="00544EE4" w:rsidP="00DE6626">
      <w:pPr>
        <w:spacing w:after="120" w:line="23" w:lineRule="atLeast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2179AD">
        <w:rPr>
          <w:rFonts w:ascii="Times New Roman" w:eastAsia="Times New Roman" w:hAnsi="Times New Roman" w:cs="Times New Roman"/>
          <w:lang w:eastAsia="pl-PL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68201118" w14:textId="77777777" w:rsidR="00346201" w:rsidRPr="002179AD" w:rsidRDefault="00544EE4" w:rsidP="00DE6626">
      <w:pPr>
        <w:spacing w:after="120" w:line="23" w:lineRule="atLeast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3) </w:t>
      </w:r>
      <w:r w:rsidRPr="002179AD">
        <w:rPr>
          <w:rFonts w:ascii="Times New Roman" w:eastAsia="Times New Roman" w:hAnsi="Times New Roman" w:cs="Times New Roman"/>
          <w:lang w:eastAsia="pl-PL"/>
        </w:rPr>
        <w:tab/>
        <w:t>zaniechanie przeprowadzenia postępowania o udzielenie zamówienia lub zorganizowania konkursu na podstawie ustawy, mimo że zamawiający był do tego obowiązany.</w:t>
      </w:r>
    </w:p>
    <w:p w14:paraId="313CB24B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Odwołanie wnosi się do Prezesa Izby.</w:t>
      </w:r>
    </w:p>
    <w:p w14:paraId="0090A24B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 xml:space="preserve">Pisma w postępowaniu odwoławczym wnosi się w formie pisemnej albo w formie elektronicznej albo w postaci elektronicznej, z </w:t>
      </w:r>
      <w:proofErr w:type="gramStart"/>
      <w:r w:rsidRPr="002179AD">
        <w:rPr>
          <w:rFonts w:ascii="Times New Roman" w:eastAsia="Times New Roman" w:hAnsi="Times New Roman" w:cs="Times New Roman"/>
          <w:lang w:eastAsia="pl-PL"/>
        </w:rPr>
        <w:t>tym</w:t>
      </w:r>
      <w:proofErr w:type="gramEnd"/>
      <w:r w:rsidRPr="002179AD">
        <w:rPr>
          <w:rFonts w:ascii="Times New Roman" w:eastAsia="Times New Roman" w:hAnsi="Times New Roman" w:cs="Times New Roman"/>
          <w:lang w:eastAsia="pl-PL"/>
        </w:rPr>
        <w:t xml:space="preserve"> że odwołanie i przystąpienie do postępowania odwoławczego, wniesione w postaci elektronicznej, wymagają opatrzenia podpisem zaufanym.</w:t>
      </w:r>
    </w:p>
    <w:p w14:paraId="47AECFD1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8676417" w14:textId="77777777" w:rsidR="00346201" w:rsidRPr="002179AD" w:rsidRDefault="00544EE4" w:rsidP="00DE6626">
      <w:pPr>
        <w:numPr>
          <w:ilvl w:val="0"/>
          <w:numId w:val="42"/>
        </w:numPr>
        <w:tabs>
          <w:tab w:val="clear" w:pos="720"/>
          <w:tab w:val="left" w:pos="426"/>
          <w:tab w:val="left" w:pos="900"/>
        </w:tabs>
        <w:spacing w:after="120" w:line="23" w:lineRule="atLeast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Zgodnie z art. 515 ustawy, odwołanie wnosi się:</w:t>
      </w:r>
    </w:p>
    <w:p w14:paraId="51777928" w14:textId="77777777" w:rsidR="00346201" w:rsidRPr="002179AD" w:rsidRDefault="00544EE4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„1. Odwołanie wnosi się:</w:t>
      </w:r>
    </w:p>
    <w:p w14:paraId="6F6FD336" w14:textId="77777777" w:rsidR="00346201" w:rsidRPr="002179AD" w:rsidRDefault="00544EE4" w:rsidP="00DE6626">
      <w:pPr>
        <w:numPr>
          <w:ilvl w:val="2"/>
          <w:numId w:val="45"/>
        </w:numPr>
        <w:spacing w:after="120" w:line="23" w:lineRule="atLeast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zamówień, których wartość jest równa albo przekracza progi unijne, </w:t>
      </w: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br/>
        <w:t>w terminie:</w:t>
      </w:r>
    </w:p>
    <w:p w14:paraId="3006BD19" w14:textId="77777777" w:rsidR="00346201" w:rsidRPr="002179AD" w:rsidRDefault="00544EE4" w:rsidP="00DE6626">
      <w:pPr>
        <w:numPr>
          <w:ilvl w:val="3"/>
          <w:numId w:val="43"/>
        </w:numPr>
        <w:spacing w:after="120" w:line="23" w:lineRule="atLeast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10 dni od dnia przekazania informacji o czynności zamawiającego stanowiącej podstawę jego wniesienia, jeżeli informacja została przekazana przy użyciu środków komunikacji elektronicznej,</w:t>
      </w:r>
    </w:p>
    <w:p w14:paraId="0D9132F0" w14:textId="77777777" w:rsidR="00346201" w:rsidRPr="002179AD" w:rsidRDefault="00544EE4" w:rsidP="00DE6626">
      <w:pPr>
        <w:numPr>
          <w:ilvl w:val="3"/>
          <w:numId w:val="43"/>
        </w:numPr>
        <w:spacing w:after="120" w:line="23" w:lineRule="atLeast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15 dni od dnia przekazania informacji o czynności zamawiającego stanowiącej podstawę jego wniesienia, jeżeli informacja została przekazana w sposób inny niż określony </w:t>
      </w: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br/>
        <w:t>w lit. a;</w:t>
      </w:r>
    </w:p>
    <w:p w14:paraId="165BE646" w14:textId="77777777" w:rsidR="00346201" w:rsidRPr="002179AD" w:rsidRDefault="00544EE4" w:rsidP="00DE6626">
      <w:pPr>
        <w:numPr>
          <w:ilvl w:val="0"/>
          <w:numId w:val="44"/>
        </w:numPr>
        <w:tabs>
          <w:tab w:val="left" w:pos="733"/>
        </w:tabs>
        <w:spacing w:after="120" w:line="23" w:lineRule="atLeast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w przypadku zamówień, których wartość jest mniejsza niż progi unijne, w terminie:</w:t>
      </w:r>
    </w:p>
    <w:p w14:paraId="5E9DD109" w14:textId="77777777" w:rsidR="00346201" w:rsidRPr="002179AD" w:rsidRDefault="00544EE4" w:rsidP="00DE6626">
      <w:pPr>
        <w:numPr>
          <w:ilvl w:val="3"/>
          <w:numId w:val="46"/>
        </w:numPr>
        <w:spacing w:after="120" w:line="23" w:lineRule="atLeast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7693CA7" w14:textId="77777777" w:rsidR="00346201" w:rsidRPr="002179AD" w:rsidRDefault="00544EE4" w:rsidP="00DE6626">
      <w:pPr>
        <w:numPr>
          <w:ilvl w:val="3"/>
          <w:numId w:val="46"/>
        </w:numPr>
        <w:spacing w:after="120" w:line="23" w:lineRule="atLeast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t xml:space="preserve">10 dni od dnia przekazania informacji o czynności zamawiającego stanowiącej podstawę jego wniesienia, jeżeli informacja została przekazana w sposób inny niż określony </w:t>
      </w:r>
      <w:r w:rsidRPr="002179AD">
        <w:rPr>
          <w:rFonts w:ascii="Times New Roman" w:eastAsia="Times New Roman" w:hAnsi="Times New Roman" w:cs="Times New Roman"/>
          <w:color w:val="000000"/>
          <w:lang w:eastAsia="pl-PL"/>
        </w:rPr>
        <w:br/>
        <w:t>w lit. a.</w:t>
      </w:r>
    </w:p>
    <w:p w14:paraId="4B48D292" w14:textId="77777777" w:rsidR="00346201" w:rsidRPr="002179AD" w:rsidRDefault="00544EE4" w:rsidP="00DE6626">
      <w:pPr>
        <w:spacing w:after="120" w:line="23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2. Odwołanie wobec treści ogłoszenia wszczynającego postępowanie o udzielenie zamówienia lub konkurs lub wobec treści dokumentów zamówienia wnosi się w terminie:</w:t>
      </w:r>
    </w:p>
    <w:p w14:paraId="43C30733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2BF81967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7F35124" w14:textId="77777777" w:rsidR="00346201" w:rsidRPr="002179AD" w:rsidRDefault="00544EE4" w:rsidP="00DE6626">
      <w:pPr>
        <w:spacing w:after="120" w:line="23" w:lineRule="atLeast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3. Odwołanie w przypadkach innych niż określone w ust. 1 i 2 wnosi się w terminie:</w:t>
      </w:r>
    </w:p>
    <w:p w14:paraId="7C7CD247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lastRenderedPageBreak/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5B9BE5D4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06CCCF8F" w14:textId="77777777" w:rsidR="00346201" w:rsidRPr="002179AD" w:rsidRDefault="00544EE4" w:rsidP="00DE6626">
      <w:pPr>
        <w:spacing w:after="120" w:line="23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4. Jeżeli zamawiający nie opublikował ogłoszenia o zamiarze zawarcia umowy lub mimo takiego obowiązku nie przesłał wykonawcy zawiadomienia o wyborze najkorzystniejszej oferty lub nie zaprosił wykonawcy do złożenia oferty w ramach dynamicznego systemu zakupów lub umowy ramowej, odwołanie wnosi się nie później niż w terminie:</w:t>
      </w:r>
    </w:p>
    <w:p w14:paraId="7A4356BF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0463C744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2) 6 miesięcy od dnia zawarcia umowy, jeżeli zamawiający:</w:t>
      </w:r>
    </w:p>
    <w:p w14:paraId="02E02225" w14:textId="77777777" w:rsidR="00346201" w:rsidRPr="002179AD" w:rsidRDefault="00544EE4" w:rsidP="00DE6626">
      <w:pPr>
        <w:spacing w:after="120" w:line="23" w:lineRule="atLeast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a) nie opublikował w Dzienniku Urzędowym Unii Europejskiej ogłoszenia o udzieleniu zamówienia albo</w:t>
      </w:r>
    </w:p>
    <w:p w14:paraId="6B8A9FE2" w14:textId="77777777" w:rsidR="00346201" w:rsidRPr="002179AD" w:rsidRDefault="00544EE4" w:rsidP="00DE6626">
      <w:pPr>
        <w:spacing w:after="120" w:line="23" w:lineRule="atLeast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40249505" w14:textId="77777777" w:rsidR="00346201" w:rsidRPr="002179AD" w:rsidRDefault="00544EE4" w:rsidP="00DE6626">
      <w:pPr>
        <w:spacing w:after="120" w:line="23" w:lineRule="atLeast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3) miesiąca od dnia zawarcia umowy, jeżeli zamawiający:</w:t>
      </w:r>
    </w:p>
    <w:p w14:paraId="5675AB38" w14:textId="77777777" w:rsidR="00346201" w:rsidRPr="002179AD" w:rsidRDefault="00544EE4" w:rsidP="00DE6626">
      <w:pPr>
        <w:spacing w:after="120" w:line="23" w:lineRule="atLeast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a) nie zamieścił w Biuletynie Zamówień Publicznych ogłoszenia o wyniku postępowania albo</w:t>
      </w:r>
    </w:p>
    <w:p w14:paraId="7B366B57" w14:textId="77777777" w:rsidR="00346201" w:rsidRPr="002179AD" w:rsidRDefault="00544EE4" w:rsidP="00DE6626">
      <w:pPr>
        <w:spacing w:after="120" w:line="23" w:lineRule="atLeast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71C0ED4D" w14:textId="77777777" w:rsidR="00346201" w:rsidRPr="002179AD" w:rsidRDefault="00544EE4" w:rsidP="00DE6626">
      <w:pPr>
        <w:pStyle w:val="Akapitzlist"/>
        <w:numPr>
          <w:ilvl w:val="0"/>
          <w:numId w:val="50"/>
        </w:numPr>
        <w:tabs>
          <w:tab w:val="left" w:pos="426"/>
        </w:tabs>
        <w:spacing w:after="120" w:line="23" w:lineRule="atLeast"/>
        <w:ind w:left="426" w:right="0" w:hanging="426"/>
      </w:pPr>
      <w:r w:rsidRPr="002179AD"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115C9731" w14:textId="77777777" w:rsidR="00346201" w:rsidRPr="002179AD" w:rsidRDefault="00544EE4" w:rsidP="00DE6626">
      <w:pPr>
        <w:pStyle w:val="Akapitzlist"/>
        <w:numPr>
          <w:ilvl w:val="0"/>
          <w:numId w:val="50"/>
        </w:numPr>
        <w:tabs>
          <w:tab w:val="left" w:pos="426"/>
        </w:tabs>
        <w:spacing w:after="120" w:line="23" w:lineRule="atLeast"/>
        <w:ind w:left="426" w:right="0" w:hanging="426"/>
      </w:pPr>
      <w:r w:rsidRPr="002179AD"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jest równoznaczne z jej wniesieniem.</w:t>
      </w:r>
    </w:p>
    <w:p w14:paraId="2820DBCA" w14:textId="77777777" w:rsidR="00346201" w:rsidRPr="002179AD" w:rsidRDefault="00544EE4" w:rsidP="002179AD">
      <w:pPr>
        <w:pStyle w:val="Akapitzlist"/>
        <w:numPr>
          <w:ilvl w:val="0"/>
          <w:numId w:val="50"/>
        </w:numPr>
        <w:tabs>
          <w:tab w:val="left" w:pos="426"/>
        </w:tabs>
        <w:spacing w:after="600" w:line="23" w:lineRule="atLeast"/>
        <w:ind w:left="425" w:right="0" w:hanging="425"/>
        <w:contextualSpacing w:val="0"/>
      </w:pPr>
      <w:r w:rsidRPr="002179AD">
        <w:t>Od wyroku sądu lub postanowienia kończącego postępowanie w sprawie przysługuje skarga kasacyjna do Sądu Najwyższego.</w:t>
      </w:r>
    </w:p>
    <w:p w14:paraId="0F9C9593" w14:textId="77777777" w:rsidR="00346201" w:rsidRPr="002179AD" w:rsidRDefault="00544EE4" w:rsidP="002B6A46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XXXIII.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W SPRAWIE ZWROTU KOSZTÓW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br/>
        <w:t>W POSTĘPOWANIU</w:t>
      </w:r>
    </w:p>
    <w:p w14:paraId="0522DCEE" w14:textId="77777777" w:rsidR="00346201" w:rsidRPr="002179AD" w:rsidRDefault="00544EE4" w:rsidP="002179AD">
      <w:pPr>
        <w:tabs>
          <w:tab w:val="left" w:pos="2127"/>
        </w:tabs>
        <w:spacing w:after="600" w:line="23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2179AD">
        <w:rPr>
          <w:rFonts w:ascii="Times New Roman" w:eastAsia="Times New Roman" w:hAnsi="Times New Roman" w:cs="Times New Roman"/>
          <w:lang w:eastAsia="pl-PL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2582569A" w14:textId="503A096E" w:rsidR="00346201" w:rsidRPr="002179AD" w:rsidRDefault="00544EE4" w:rsidP="002B6A46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XXXIV.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INFORMACJA DOTYCZĄCA OCHRONY DANYCH ODOBOWYCH – RODO</w:t>
      </w:r>
    </w:p>
    <w:p w14:paraId="14411802" w14:textId="77777777" w:rsidR="00346201" w:rsidRPr="002179AD" w:rsidRDefault="00544EE4" w:rsidP="00DE6626">
      <w:pPr>
        <w:spacing w:after="120" w:line="23" w:lineRule="atLeast"/>
        <w:contextualSpacing/>
        <w:jc w:val="both"/>
        <w:textAlignment w:val="baseline"/>
        <w:rPr>
          <w:rFonts w:ascii="Times New Roman" w:hAnsi="Times New Roman" w:cs="Times New Roma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br/>
        <w:t xml:space="preserve">i w sprawie swobodnego przepływu takich danych oraz uchylenia dyrektywy 95/46/WE (ogólne 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lastRenderedPageBreak/>
        <w:t>rozporządzenie o ochronie danych) (Dz. Urz. UE L 119 z 04.05.2016, str. 1), dalej „RODO”, Zamawiający informuje, że:</w:t>
      </w:r>
    </w:p>
    <w:p w14:paraId="2042B1D6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Administratorem danych osobowych jest: Opera Śląska w Bytomiu, 41-902 Bytom, ul. Moniuszki</w:t>
      </w:r>
    </w:p>
    <w:p w14:paraId="39AD1F8E" w14:textId="77777777" w:rsidR="00346201" w:rsidRPr="002179AD" w:rsidRDefault="00544EE4" w:rsidP="00DE6626">
      <w:pPr>
        <w:pStyle w:val="Akapitzlist"/>
        <w:tabs>
          <w:tab w:val="left" w:pos="357"/>
        </w:tabs>
        <w:spacing w:after="120" w:line="23" w:lineRule="atLeast"/>
        <w:ind w:left="357" w:right="0" w:firstLine="0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21-23, reprezentowana przez Dyrektora – Łukasza Goika;</w:t>
      </w:r>
    </w:p>
    <w:p w14:paraId="41A068FF" w14:textId="3A95D4FF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 xml:space="preserve">z inspektorem ochrony danych osobowych w Operze Śląskiej w Bytomiu można się kontaktować </w:t>
      </w:r>
      <w:r w:rsidR="007D71CC" w:rsidRPr="002179AD">
        <w:rPr>
          <w:rFonts w:eastAsia="SimSun"/>
          <w:kern w:val="2"/>
          <w:lang w:eastAsia="zh-CN" w:bidi="hi-IN"/>
        </w:rPr>
        <w:br/>
      </w:r>
      <w:r w:rsidRPr="002179AD">
        <w:rPr>
          <w:rFonts w:eastAsia="SimSun"/>
          <w:kern w:val="2"/>
          <w:lang w:eastAsia="zh-CN" w:bidi="hi-IN"/>
        </w:rPr>
        <w:t xml:space="preserve">w sprawach związanych z ochroną danych osobowych: </w:t>
      </w:r>
    </w:p>
    <w:p w14:paraId="41E8D361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>w formie elektronicznej na adres e-mail: iodo@opera-slaska.pl;</w:t>
      </w:r>
    </w:p>
    <w:p w14:paraId="1C021ACA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formie pisemnej na adres siedziby Administratora: Opera Śląska, ul. Moniuszki 21 23, 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br/>
        <w:t>41-902 Bytom;</w:t>
      </w:r>
    </w:p>
    <w:p w14:paraId="17CA761A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 xml:space="preserve">dane osobowe przetwarzane będą na podstawie art. 6 ust. 1 lit. b, c RODO w celu związanym </w:t>
      </w:r>
      <w:r w:rsidRPr="002179AD">
        <w:rPr>
          <w:rFonts w:eastAsia="SimSun"/>
          <w:kern w:val="2"/>
          <w:lang w:eastAsia="zh-CN" w:bidi="hi-IN"/>
        </w:rPr>
        <w:br/>
        <w:t>z przygotowaniem, realizacją oraz rozliczeniem niniejszego zamówienia publicznego;</w:t>
      </w:r>
    </w:p>
    <w:p w14:paraId="4D217832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 xml:space="preserve">odbiorcami danych osobowych mogą być osoby lub podmioty, którym udostępniona zostanie dokumentacja z postępowania o udzielenie zamówienia publicznego w oparciu o przepisy </w:t>
      </w:r>
      <w:r w:rsidRPr="002179AD">
        <w:rPr>
          <w:rFonts w:eastAsia="SimSun"/>
          <w:kern w:val="2"/>
          <w:lang w:eastAsia="zh-CN" w:bidi="hi-IN"/>
        </w:rPr>
        <w:br/>
        <w:t>o dostępie do informacji publicznej, włączając w to systemy informatyczne pośredniczące;</w:t>
      </w:r>
    </w:p>
    <w:p w14:paraId="180CEB36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odbiorcami danych osobowych w szerszym zakresie mogą być podmioty kontrolujące;</w:t>
      </w:r>
    </w:p>
    <w:p w14:paraId="42A83050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 xml:space="preserve">dane osobowe będą przechowywane, przez okres 5 lat </w:t>
      </w:r>
      <w:r w:rsidR="00620C82" w:rsidRPr="002179AD">
        <w:rPr>
          <w:rFonts w:eastAsia="SimSun"/>
          <w:kern w:val="2"/>
          <w:lang w:eastAsia="zh-CN" w:bidi="hi-IN"/>
        </w:rPr>
        <w:t>od dnia zakończenia roku podatkowego</w:t>
      </w:r>
      <w:r w:rsidRPr="002179AD">
        <w:rPr>
          <w:rFonts w:eastAsia="SimSun"/>
          <w:kern w:val="2"/>
          <w:lang w:eastAsia="zh-CN" w:bidi="hi-IN"/>
        </w:rPr>
        <w:t>;</w:t>
      </w:r>
    </w:p>
    <w:p w14:paraId="495241A8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dane osobowe nie będą przekazywane do państw trzecich lub organizacji międzynarodowej;</w:t>
      </w:r>
    </w:p>
    <w:p w14:paraId="73ADA6A4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podanie danych osobowych jest dobrowolne, ale stanowi warunek udziału w postępowaniu;</w:t>
      </w:r>
    </w:p>
    <w:p w14:paraId="67DECEE5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>w odniesieniu do danych osobowych decyzje nie będą podejmowane w sposób zautomatyzowany, stosowanie do art. 22 RODO;</w:t>
      </w:r>
    </w:p>
    <w:p w14:paraId="69B427FE" w14:textId="77777777" w:rsidR="00346201" w:rsidRPr="002179AD" w:rsidRDefault="00544EE4" w:rsidP="00DE6626">
      <w:pPr>
        <w:pStyle w:val="Akapitzlist"/>
        <w:numPr>
          <w:ilvl w:val="0"/>
          <w:numId w:val="49"/>
        </w:numPr>
        <w:tabs>
          <w:tab w:val="left" w:pos="284"/>
        </w:tabs>
        <w:spacing w:after="120" w:line="23" w:lineRule="atLeast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2179AD">
        <w:rPr>
          <w:rFonts w:eastAsia="SimSun"/>
          <w:kern w:val="2"/>
          <w:lang w:eastAsia="zh-CN" w:bidi="hi-IN"/>
        </w:rPr>
        <w:t xml:space="preserve">Wykonawca posiada: </w:t>
      </w:r>
    </w:p>
    <w:p w14:paraId="3F6F1E54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15 RODO prawo dostępu do przekazanych danych osobowych, </w:t>
      </w:r>
    </w:p>
    <w:p w14:paraId="24EB5B4D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16 RODO prawo do sprostowania przekazanych danych osobowych (Skorzystanie z prawa do sprostowania nie może skutkować zmianą wyniku postępowania </w:t>
      </w:r>
      <w:r w:rsidR="00846108" w:rsidRPr="002179AD">
        <w:rPr>
          <w:rFonts w:ascii="Times New Roman" w:eastAsia="SimSun" w:hAnsi="Times New Roman" w:cs="Times New Roman"/>
          <w:kern w:val="2"/>
          <w:lang w:eastAsia="zh-CN" w:bidi="hi-IN"/>
        </w:rPr>
        <w:br/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 xml:space="preserve">o udzielenie zamówienia publicznego ani zmianą postanowień umowy zakresie niezgodnym z PZP oraz nie może naruszać integralności protokołu oraz jego załączników), </w:t>
      </w:r>
    </w:p>
    <w:p w14:paraId="741A6A31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 </w:t>
      </w:r>
    </w:p>
    <w:p w14:paraId="3468D61C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d)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>prawo do wniesienia skargi do Prezesa Urzędu Ochrony Danych Osobowych, gdy uzna, że przetwarzanie przekazanych danych osobowych dotyczących wykonawcy narusza przepisy RODO;</w:t>
      </w:r>
    </w:p>
    <w:p w14:paraId="34EAB0D6" w14:textId="77777777" w:rsidR="00346201" w:rsidRPr="002179AD" w:rsidRDefault="00620C82" w:rsidP="00DE6626">
      <w:pPr>
        <w:tabs>
          <w:tab w:val="left" w:pos="426"/>
        </w:tabs>
        <w:spacing w:after="120" w:line="23" w:lineRule="atLeast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11</w:t>
      </w:r>
      <w:r w:rsidR="00544EE4" w:rsidRPr="002179AD">
        <w:rPr>
          <w:rFonts w:ascii="Times New Roman" w:eastAsia="SimSun" w:hAnsi="Times New Roman" w:cs="Times New Roman"/>
          <w:kern w:val="2"/>
          <w:lang w:eastAsia="zh-CN" w:bidi="hi-IN"/>
        </w:rPr>
        <w:t>)</w:t>
      </w:r>
      <w:r w:rsidR="00544EE4"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Wykonawcy nie przysługuje: </w:t>
      </w:r>
    </w:p>
    <w:p w14:paraId="2A8ED238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związku z art. 17 ust. 3 lit. b, d lub e RODO prawo do usunięcia danych osobowych, </w:t>
      </w:r>
    </w:p>
    <w:p w14:paraId="442364F7" w14:textId="77777777" w:rsidR="00346201" w:rsidRPr="002179AD" w:rsidRDefault="00544EE4" w:rsidP="00DE6626">
      <w:pPr>
        <w:tabs>
          <w:tab w:val="left" w:pos="567"/>
        </w:tabs>
        <w:spacing w:after="120" w:line="23" w:lineRule="atLeast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prawo do przenoszenia danych osobowych, o którym mowa w art. 20 RODO, </w:t>
      </w:r>
    </w:p>
    <w:p w14:paraId="1CE54188" w14:textId="77777777" w:rsidR="00346201" w:rsidRPr="002179AD" w:rsidRDefault="00544EE4" w:rsidP="002179AD">
      <w:pPr>
        <w:tabs>
          <w:tab w:val="left" w:pos="567"/>
        </w:tabs>
        <w:spacing w:after="600" w:line="23" w:lineRule="atLeast"/>
        <w:ind w:left="284"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2179AD">
        <w:rPr>
          <w:rFonts w:ascii="Times New Roman" w:eastAsia="SimSun" w:hAnsi="Times New Roman" w:cs="Times New Roman"/>
          <w:kern w:val="2"/>
          <w:lang w:eastAsia="zh-CN" w:bidi="hi-IN"/>
        </w:rPr>
        <w:tab/>
        <w:t>na podstawie art. 21 RODO prawo sprzeciwu, wobec przetwarzania danych osobowych, gdyż podstawą prawną przetwarzania przekazanych danych osobowych jest art. 6 ust. 1 lit. c RODO.</w:t>
      </w:r>
    </w:p>
    <w:p w14:paraId="6735FEA4" w14:textId="5E2A1AB6" w:rsidR="00346201" w:rsidRPr="002179AD" w:rsidRDefault="00544EE4" w:rsidP="002179AD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right="28" w:hanging="2124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2179AD">
        <w:rPr>
          <w:rFonts w:ascii="Times New Roman" w:eastAsia="Times New Roman" w:hAnsi="Times New Roman" w:cs="Times New Roman"/>
          <w:b/>
          <w:lang w:eastAsia="pl-PL"/>
        </w:rPr>
        <w:t xml:space="preserve">ROZDZIAŁ XXXV. </w:t>
      </w:r>
      <w:r w:rsidRPr="002179AD">
        <w:rPr>
          <w:rFonts w:ascii="Times New Roman" w:eastAsia="Times New Roman" w:hAnsi="Times New Roman" w:cs="Times New Roman"/>
          <w:b/>
          <w:lang w:eastAsia="pl-PL"/>
        </w:rPr>
        <w:tab/>
        <w:t>ZAŁĄCZNIKI DO SWZ</w:t>
      </w:r>
    </w:p>
    <w:p w14:paraId="70C8BAC9" w14:textId="77777777" w:rsidR="002179AD" w:rsidRPr="002179AD" w:rsidRDefault="002179AD" w:rsidP="002179AD">
      <w:pPr>
        <w:tabs>
          <w:tab w:val="left" w:pos="2127"/>
        </w:tabs>
        <w:spacing w:after="120" w:line="23" w:lineRule="atLeast"/>
        <w:ind w:left="2124" w:right="28" w:hanging="2124"/>
        <w:contextualSpacing/>
        <w:rPr>
          <w:rFonts w:ascii="Times New Roman" w:eastAsia="Times New Roman" w:hAnsi="Times New Roman" w:cs="Times New Roman"/>
          <w:lang w:eastAsia="pl-PL"/>
        </w:rPr>
      </w:pPr>
    </w:p>
    <w:tbl>
      <w:tblPr>
        <w:tblW w:w="9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4"/>
        <w:gridCol w:w="2091"/>
        <w:gridCol w:w="6361"/>
      </w:tblGrid>
      <w:tr w:rsidR="00D3448C" w:rsidRPr="002179AD" w14:paraId="12142D28" w14:textId="77777777" w:rsidTr="001E1BE8">
        <w:trPr>
          <w:trHeight w:val="45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6B67E" w14:textId="77777777" w:rsidR="00D3448C" w:rsidRPr="002179AD" w:rsidRDefault="00D3448C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3BC3D" w14:textId="32421C5C" w:rsidR="00D3448C" w:rsidRPr="002179AD" w:rsidRDefault="00CF28BA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Załącznik nr 1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6067" w14:textId="47E26DFD" w:rsidR="00D3448C" w:rsidRPr="002179AD" w:rsidRDefault="000079FB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Formularz oferty</w:t>
            </w:r>
          </w:p>
        </w:tc>
      </w:tr>
      <w:tr w:rsidR="00CF28BA" w:rsidRPr="002179AD" w14:paraId="42DAECD2" w14:textId="77777777" w:rsidTr="001E1BE8">
        <w:trPr>
          <w:trHeight w:val="45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2DED0" w14:textId="113F1254" w:rsidR="00CF28BA" w:rsidRPr="002179AD" w:rsidRDefault="00CF28BA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A91A0" w14:textId="40D03D5D" w:rsidR="00CF28BA" w:rsidRPr="002179AD" w:rsidRDefault="00CF28BA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Załącznik nr 2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8C95" w14:textId="3BB2F3AC" w:rsidR="00CF28BA" w:rsidRPr="002179AD" w:rsidRDefault="000079FB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pl-PL"/>
              </w:rPr>
              <w:t xml:space="preserve">Wzór oświadczenia Wykonawcy o niepodleganiu wykluczeniu </w:t>
            </w:r>
            <w:r w:rsidRPr="002179AD">
              <w:rPr>
                <w:rFonts w:ascii="Times New Roman" w:eastAsia="Times New Roman" w:hAnsi="Times New Roman" w:cs="Times New Roman"/>
                <w:lang w:eastAsia="pl-PL"/>
              </w:rPr>
              <w:br/>
              <w:t>z postępowania</w:t>
            </w:r>
          </w:p>
        </w:tc>
      </w:tr>
      <w:tr w:rsidR="00CF28BA" w:rsidRPr="00DE6626" w14:paraId="514F4AC5" w14:textId="77777777" w:rsidTr="001E1BE8">
        <w:trPr>
          <w:trHeight w:val="5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13ED" w14:textId="2F559654" w:rsidR="00CF28BA" w:rsidRPr="002179AD" w:rsidRDefault="00CF28BA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2E02" w14:textId="100563E6" w:rsidR="00CF28BA" w:rsidRPr="002179AD" w:rsidRDefault="00CF28BA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Załącznik nr 3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E46F" w14:textId="37F0CFEF" w:rsidR="00CF28BA" w:rsidRPr="002179AD" w:rsidRDefault="000079FB" w:rsidP="00DE6626">
            <w:pPr>
              <w:widowControl w:val="0"/>
              <w:spacing w:after="120" w:line="23" w:lineRule="atLeast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2179AD">
              <w:rPr>
                <w:rFonts w:ascii="Times New Roman" w:eastAsia="Times New Roman" w:hAnsi="Times New Roman" w:cs="Times New Roman"/>
                <w:lang w:eastAsia="ar-SA"/>
              </w:rPr>
              <w:t>Projektowane postanowienia umowy, które zostaną wprowadzone do treści umowy w sprawie zamówienia (wzór umowy)</w:t>
            </w:r>
          </w:p>
        </w:tc>
      </w:tr>
    </w:tbl>
    <w:p w14:paraId="092FFE15" w14:textId="77777777" w:rsidR="00D3448C" w:rsidRPr="00DE6626" w:rsidRDefault="00D3448C" w:rsidP="00DE6626">
      <w:pPr>
        <w:spacing w:after="120" w:line="23" w:lineRule="atLeast"/>
        <w:ind w:left="-5" w:right="2" w:hanging="1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D3448C" w:rsidRPr="00DE6626" w:rsidSect="00940058">
      <w:headerReference w:type="default" r:id="rId40"/>
      <w:footerReference w:type="default" r:id="rId41"/>
      <w:headerReference w:type="first" r:id="rId42"/>
      <w:footerReference w:type="first" r:id="rId43"/>
      <w:pgSz w:w="11906" w:h="16838"/>
      <w:pgMar w:top="1670" w:right="1416" w:bottom="993" w:left="1418" w:header="1134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6A1A9" w14:textId="77777777" w:rsidR="0082200A" w:rsidRDefault="0082200A">
      <w:pPr>
        <w:spacing w:after="0" w:line="240" w:lineRule="auto"/>
      </w:pPr>
      <w:r>
        <w:separator/>
      </w:r>
    </w:p>
  </w:endnote>
  <w:endnote w:type="continuationSeparator" w:id="0">
    <w:p w14:paraId="113A7FE2" w14:textId="77777777" w:rsidR="0082200A" w:rsidRDefault="00822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charset w:val="00"/>
    <w:family w:val="auto"/>
    <w:pitch w:val="variable"/>
  </w:font>
  <w:font w:name="ArialMT">
    <w:altName w:val="Arial"/>
    <w:charset w:val="00"/>
    <w:family w:val="auto"/>
    <w:pitch w:val="default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75D42" w14:textId="77777777" w:rsidR="00D35E43" w:rsidRPr="00D35E43" w:rsidRDefault="00D35E43" w:rsidP="00D35E43">
    <w:pPr>
      <w:pBdr>
        <w:bottom w:val="single" w:sz="4" w:space="1" w:color="auto"/>
      </w:pBdr>
      <w:spacing w:after="0" w:line="240" w:lineRule="auto"/>
      <w:rPr>
        <w:rFonts w:ascii="Times New Roman" w:eastAsia="Calibri" w:hAnsi="Times New Roman" w:cs="Times New Roman"/>
        <w:color w:val="595959" w:themeColor="text1" w:themeTint="A6"/>
        <w:sz w:val="12"/>
        <w:szCs w:val="12"/>
        <w:lang w:eastAsia="ar-SA"/>
      </w:rPr>
    </w:pPr>
  </w:p>
  <w:p w14:paraId="566804C7" w14:textId="1A518D01" w:rsidR="00FE58C1" w:rsidRPr="00FE58C1" w:rsidRDefault="00FE58C1" w:rsidP="00D35E43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20" w:name="_Hlk165733534"/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Zamawiający: Opera Śląska w Bytomiu</w:t>
    </w:r>
    <w:r w:rsid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,</w:t>
    </w:r>
    <w:r w:rsidR="00D35E43"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 ul. Moniuszki 21-23</w:t>
    </w:r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, 41-902 Bytom </w:t>
    </w:r>
  </w:p>
  <w:bookmarkEnd w:id="20"/>
  <w:p w14:paraId="73AAE81A" w14:textId="77777777" w:rsidR="00FE58C1" w:rsidRDefault="00FE58C1" w:rsidP="004675AC">
    <w:pPr>
      <w:pStyle w:val="Stopka"/>
      <w:ind w:hanging="42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FFEC2" w14:textId="3888ABB1" w:rsidR="00502F95" w:rsidRPr="00FE58C1" w:rsidRDefault="00973163" w:rsidP="00973163">
    <w:pPr>
      <w:spacing w:after="0" w:line="264" w:lineRule="auto"/>
      <w:ind w:right="5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33350" distR="119380" simplePos="0" relativeHeight="251661824" behindDoc="0" locked="0" layoutInCell="1" allowOverlap="1" wp14:anchorId="2D55AC78" wp14:editId="64AA65B1">
          <wp:simplePos x="0" y="0"/>
          <wp:positionH relativeFrom="page">
            <wp:align>right</wp:align>
          </wp:positionH>
          <wp:positionV relativeFrom="paragraph">
            <wp:posOffset>-145872</wp:posOffset>
          </wp:positionV>
          <wp:extent cx="7560310" cy="647700"/>
          <wp:effectExtent l="0" t="0" r="2540" b="0"/>
          <wp:wrapTight wrapText="bothSides">
            <wp:wrapPolygon edited="0">
              <wp:start x="0" y="0"/>
              <wp:lineTo x="0" y="20965"/>
              <wp:lineTo x="21553" y="20965"/>
              <wp:lineTo x="21553" y="0"/>
              <wp:lineTo x="0" y="0"/>
            </wp:wrapPolygon>
          </wp:wrapTight>
          <wp:docPr id="187405554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393" b="26049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363A24" w14:textId="7F0D33C9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5482B" w14:textId="77777777" w:rsidR="0082200A" w:rsidRDefault="0082200A">
      <w:pPr>
        <w:spacing w:after="0" w:line="240" w:lineRule="auto"/>
      </w:pPr>
      <w:r>
        <w:separator/>
      </w:r>
    </w:p>
  </w:footnote>
  <w:footnote w:type="continuationSeparator" w:id="0">
    <w:p w14:paraId="24A1D17C" w14:textId="77777777" w:rsidR="0082200A" w:rsidRDefault="00822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04C1B" w14:textId="424CE319" w:rsidR="002F7951" w:rsidRPr="00DE6626" w:rsidRDefault="002F7951" w:rsidP="00DE6626">
    <w:pPr>
      <w:pStyle w:val="Nagwek"/>
      <w:pBdr>
        <w:bottom w:val="single" w:sz="4" w:space="1" w:color="auto"/>
      </w:pBdr>
      <w:tabs>
        <w:tab w:val="clear" w:pos="9072"/>
      </w:tabs>
      <w:ind w:right="0"/>
      <w:rPr>
        <w:color w:val="595959" w:themeColor="text1" w:themeTint="A6"/>
        <w:sz w:val="16"/>
        <w:shd w:val="clear" w:color="auto" w:fill="81D41A"/>
      </w:rPr>
    </w:pPr>
    <w:r w:rsidRPr="00D35E43">
      <w:rPr>
        <w:color w:val="595959" w:themeColor="text1" w:themeTint="A6"/>
        <w:sz w:val="16"/>
        <w:szCs w:val="16"/>
      </w:rPr>
      <w:t>Znak sprawy: TP-3811-</w:t>
    </w:r>
    <w:r w:rsidR="00DE6626">
      <w:rPr>
        <w:color w:val="595959" w:themeColor="text1" w:themeTint="A6"/>
        <w:sz w:val="16"/>
        <w:szCs w:val="16"/>
      </w:rPr>
      <w:t>08</w:t>
    </w:r>
    <w:r w:rsidR="00502F95" w:rsidRPr="00D35E43">
      <w:rPr>
        <w:color w:val="595959" w:themeColor="text1" w:themeTint="A6"/>
        <w:sz w:val="16"/>
        <w:szCs w:val="16"/>
      </w:rPr>
      <w:t>/2024</w:t>
    </w:r>
    <w:r w:rsidR="007F3267" w:rsidRPr="00D35E43">
      <w:rPr>
        <w:noProof/>
        <w:color w:val="595959" w:themeColor="text1" w:themeTint="A6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18B2A7C2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174631539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D70E" w14:textId="137443FB" w:rsidR="00215F6A" w:rsidRDefault="00215F6A" w:rsidP="00215F6A">
    <w:pPr>
      <w:pStyle w:val="Nagwek"/>
      <w:ind w:right="0"/>
      <w:jc w:val="right"/>
      <w:rPr>
        <w:sz w:val="16"/>
        <w:szCs w:val="16"/>
      </w:rPr>
    </w:pPr>
    <w:r>
      <w:rPr>
        <w:noProof/>
      </w:rPr>
      <w:drawing>
        <wp:anchor distT="0" distB="0" distL="133350" distR="123190" simplePos="0" relativeHeight="251663872" behindDoc="0" locked="0" layoutInCell="1" allowOverlap="1" wp14:anchorId="339992AA" wp14:editId="3A88F0D0">
          <wp:simplePos x="0" y="0"/>
          <wp:positionH relativeFrom="page">
            <wp:posOffset>601345</wp:posOffset>
          </wp:positionH>
          <wp:positionV relativeFrom="page">
            <wp:posOffset>434340</wp:posOffset>
          </wp:positionV>
          <wp:extent cx="2808605" cy="877570"/>
          <wp:effectExtent l="0" t="0" r="0" b="0"/>
          <wp:wrapTight wrapText="bothSides">
            <wp:wrapPolygon edited="0">
              <wp:start x="0" y="0"/>
              <wp:lineTo x="0" y="21100"/>
              <wp:lineTo x="21390" y="21100"/>
              <wp:lineTo x="21390" y="0"/>
              <wp:lineTo x="0" y="0"/>
            </wp:wrapPolygon>
          </wp:wrapTight>
          <wp:docPr id="8968809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037" t="33133" r="57792" b="12401"/>
                  <a:stretch>
                    <a:fillRect/>
                  </a:stretch>
                </pic:blipFill>
                <pic:spPr bwMode="auto">
                  <a:xfrm>
                    <a:off x="0" y="0"/>
                    <a:ext cx="280860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  <w:szCs w:val="16"/>
      </w:rPr>
      <w:t>Znak sprawy: TP-3811-</w:t>
    </w:r>
    <w:r w:rsidR="00DE6626">
      <w:rPr>
        <w:sz w:val="16"/>
        <w:szCs w:val="16"/>
      </w:rPr>
      <w:t>08</w:t>
    </w:r>
    <w:r>
      <w:rPr>
        <w:sz w:val="16"/>
        <w:szCs w:val="16"/>
      </w:rPr>
      <w:t>/2024</w:t>
    </w:r>
  </w:p>
  <w:p w14:paraId="3259604A" w14:textId="637B6949" w:rsidR="00EC151B" w:rsidRDefault="00215F6A" w:rsidP="00215F6A">
    <w:pPr>
      <w:pStyle w:val="Nagwek"/>
      <w:ind w:right="0"/>
      <w:jc w:val="right"/>
      <w:rPr>
        <w:sz w:val="18"/>
        <w:szCs w:val="18"/>
      </w:rPr>
    </w:pPr>
    <w:r>
      <w:rPr>
        <w:sz w:val="16"/>
        <w:szCs w:val="16"/>
      </w:rPr>
      <w:t xml:space="preserve">Nazwa zamówienia: </w:t>
    </w:r>
    <w:r w:rsidRPr="00215F6A">
      <w:rPr>
        <w:sz w:val="16"/>
        <w:szCs w:val="16"/>
      </w:rPr>
      <w:t>„Dostawa</w:t>
    </w:r>
    <w:r w:rsidR="00A97F42">
      <w:rPr>
        <w:sz w:val="16"/>
        <w:szCs w:val="16"/>
      </w:rPr>
      <w:t xml:space="preserve"> </w:t>
    </w:r>
    <w:r w:rsidR="00940058">
      <w:rPr>
        <w:sz w:val="16"/>
        <w:szCs w:val="16"/>
      </w:rPr>
      <w:t>zestawu profesjonalnych kotłów symfonicznych klasy mistrzowskiej</w:t>
    </w:r>
    <w:r w:rsidRPr="00215F6A">
      <w:rPr>
        <w:sz w:val="18"/>
        <w:szCs w:val="18"/>
      </w:rPr>
      <w:t>”</w:t>
    </w:r>
    <w:r w:rsidR="00940058">
      <w:rPr>
        <w:sz w:val="18"/>
        <w:szCs w:val="18"/>
      </w:rPr>
      <w:t>.</w:t>
    </w:r>
  </w:p>
  <w:p w14:paraId="7AA68EE7" w14:textId="77777777" w:rsidR="00940058" w:rsidRDefault="00940058" w:rsidP="00940058">
    <w:pPr>
      <w:pStyle w:val="Tekstpodstawowy"/>
      <w:ind w:right="0"/>
      <w:rPr>
        <w:lang w:eastAsia="en-US"/>
      </w:rPr>
    </w:pPr>
  </w:p>
  <w:p w14:paraId="2116A765" w14:textId="77777777" w:rsidR="00940058" w:rsidRPr="00940058" w:rsidRDefault="00940058" w:rsidP="00940058">
    <w:pPr>
      <w:pStyle w:val="Tekstpodstawowy"/>
      <w:pBdr>
        <w:bottom w:val="single" w:sz="4" w:space="1" w:color="auto"/>
      </w:pBdr>
      <w:ind w:right="0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7B5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84E5AC6"/>
    <w:multiLevelType w:val="hybridMultilevel"/>
    <w:tmpl w:val="4D344E5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5" w15:restartNumberingAfterBreak="0">
    <w:nsid w:val="0936148E"/>
    <w:multiLevelType w:val="multilevel"/>
    <w:tmpl w:val="9F589E8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" w15:restartNumberingAfterBreak="0">
    <w:nsid w:val="09830F51"/>
    <w:multiLevelType w:val="multilevel"/>
    <w:tmpl w:val="C8A6172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8" w:hanging="50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64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12" w:hanging="1800"/>
      </w:pPr>
      <w:rPr>
        <w:rFonts w:hint="default"/>
      </w:rPr>
    </w:lvl>
  </w:abstractNum>
  <w:abstractNum w:abstractNumId="7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8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EF042E8"/>
    <w:multiLevelType w:val="hybridMultilevel"/>
    <w:tmpl w:val="DCECCF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11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168F14A1"/>
    <w:multiLevelType w:val="multilevel"/>
    <w:tmpl w:val="325E99A4"/>
    <w:lvl w:ilvl="0">
      <w:start w:val="1"/>
      <w:numFmt w:val="decimal"/>
      <w:lvlText w:val="%1)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18A654C3"/>
    <w:multiLevelType w:val="hybridMultilevel"/>
    <w:tmpl w:val="0AE66412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9" w15:restartNumberingAfterBreak="0">
    <w:nsid w:val="1A30485B"/>
    <w:multiLevelType w:val="multilevel"/>
    <w:tmpl w:val="F79A538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C8D0DDC"/>
    <w:multiLevelType w:val="multilevel"/>
    <w:tmpl w:val="A57611F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1" w15:restartNumberingAfterBreak="0">
    <w:nsid w:val="1E9571DA"/>
    <w:multiLevelType w:val="multilevel"/>
    <w:tmpl w:val="0E38DE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23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4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26" w15:restartNumberingAfterBreak="0">
    <w:nsid w:val="256D0E20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28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C031B0D"/>
    <w:multiLevelType w:val="multilevel"/>
    <w:tmpl w:val="E85499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2D554BE3"/>
    <w:multiLevelType w:val="multilevel"/>
    <w:tmpl w:val="761A556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2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53C035C"/>
    <w:multiLevelType w:val="multilevel"/>
    <w:tmpl w:val="2744A4E0"/>
    <w:lvl w:ilvl="0">
      <w:start w:val="1"/>
      <w:numFmt w:val="lowerLetter"/>
      <w:lvlText w:val="%1)"/>
      <w:lvlJc w:val="left"/>
      <w:pPr>
        <w:tabs>
          <w:tab w:val="num" w:pos="0"/>
        </w:tabs>
        <w:ind w:left="1855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6371ECC"/>
    <w:multiLevelType w:val="multilevel"/>
    <w:tmpl w:val="5FE07F1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374D39A2"/>
    <w:multiLevelType w:val="multilevel"/>
    <w:tmpl w:val="9A5EB4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none"/>
      <w:suff w:val="nothing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6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725D57"/>
    <w:multiLevelType w:val="multilevel"/>
    <w:tmpl w:val="47EA51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AA5163C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9" w15:restartNumberingAfterBreak="0">
    <w:nsid w:val="3C497DD3"/>
    <w:multiLevelType w:val="multilevel"/>
    <w:tmpl w:val="E40C2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C9A21C7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3E271F09"/>
    <w:multiLevelType w:val="hybridMultilevel"/>
    <w:tmpl w:val="9B5CA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4" w15:restartNumberingAfterBreak="0">
    <w:nsid w:val="42F315FF"/>
    <w:multiLevelType w:val="multilevel"/>
    <w:tmpl w:val="34BA403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5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458E09AA"/>
    <w:multiLevelType w:val="multilevel"/>
    <w:tmpl w:val="B01E0A10"/>
    <w:lvl w:ilvl="0">
      <w:start w:val="5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48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9" w15:restartNumberingAfterBreak="0">
    <w:nsid w:val="46E20EEB"/>
    <w:multiLevelType w:val="multilevel"/>
    <w:tmpl w:val="12D8449A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1" w15:restartNumberingAfterBreak="0">
    <w:nsid w:val="49F575A3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3" w15:restartNumberingAfterBreak="0">
    <w:nsid w:val="4C3A1F10"/>
    <w:multiLevelType w:val="multilevel"/>
    <w:tmpl w:val="D0E8E760"/>
    <w:lvl w:ilvl="0">
      <w:start w:val="8"/>
      <w:numFmt w:val="decimal"/>
      <w:lvlText w:val="%1."/>
      <w:lvlJc w:val="left"/>
      <w:pPr>
        <w:tabs>
          <w:tab w:val="num" w:pos="0"/>
        </w:tabs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strike w:val="0"/>
        <w:dstrike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9" w:hanging="3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8" w:hanging="3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87" w:hanging="339"/>
      </w:pPr>
      <w:rPr>
        <w:rFonts w:ascii="Symbol" w:hAnsi="Symbol" w:cs="Symbol" w:hint="default"/>
        <w:lang w:val="pl-PL" w:eastAsia="en-US" w:bidi="ar-SA"/>
      </w:rPr>
    </w:lvl>
  </w:abstractNum>
  <w:abstractNum w:abstractNumId="54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6" w15:restartNumberingAfterBreak="0">
    <w:nsid w:val="516D0098"/>
    <w:multiLevelType w:val="multilevel"/>
    <w:tmpl w:val="D21E4636"/>
    <w:lvl w:ilvl="0">
      <w:start w:val="1"/>
      <w:numFmt w:val="bullet"/>
      <w:lvlText w:val=""/>
      <w:lvlJc w:val="left"/>
      <w:pPr>
        <w:tabs>
          <w:tab w:val="num" w:pos="0"/>
        </w:tabs>
        <w:ind w:left="32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54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8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9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569850EE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1" w15:restartNumberingAfterBreak="0">
    <w:nsid w:val="57EC472D"/>
    <w:multiLevelType w:val="multilevel"/>
    <w:tmpl w:val="728842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4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5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66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7" w15:restartNumberingAfterBreak="0">
    <w:nsid w:val="5F1C7A79"/>
    <w:multiLevelType w:val="multilevel"/>
    <w:tmpl w:val="97D42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8" w15:restartNumberingAfterBreak="0">
    <w:nsid w:val="5F74391B"/>
    <w:multiLevelType w:val="hybridMultilevel"/>
    <w:tmpl w:val="0AE66412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5FA74DB6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1" w15:restartNumberingAfterBreak="0">
    <w:nsid w:val="601E1CB7"/>
    <w:multiLevelType w:val="multilevel"/>
    <w:tmpl w:val="244E39AC"/>
    <w:lvl w:ilvl="0">
      <w:start w:val="1"/>
      <w:numFmt w:val="decimal"/>
      <w:lvlText w:val="%1)"/>
      <w:lvlJc w:val="left"/>
      <w:pPr>
        <w:ind w:left="5322" w:hanging="360"/>
      </w:pPr>
      <w:rPr>
        <w:rFonts w:ascii="Times New Roman" w:hAnsi="Times New Roman" w:cs="Times New Roman" w:hint="default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72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3" w15:restartNumberingAfterBreak="0">
    <w:nsid w:val="615012B4"/>
    <w:multiLevelType w:val="multilevel"/>
    <w:tmpl w:val="5DFAC0BA"/>
    <w:lvl w:ilvl="0">
      <w:start w:val="1"/>
      <w:numFmt w:val="bullet"/>
      <w:lvlText w:val=""/>
      <w:lvlJc w:val="left"/>
      <w:pPr>
        <w:tabs>
          <w:tab w:val="num" w:pos="0"/>
        </w:tabs>
        <w:ind w:left="43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8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5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6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134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5" w15:restartNumberingAfterBreak="0">
    <w:nsid w:val="62342D07"/>
    <w:multiLevelType w:val="multilevel"/>
    <w:tmpl w:val="2F5896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626767E4"/>
    <w:multiLevelType w:val="multilevel"/>
    <w:tmpl w:val="DF0A1F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65CF126A"/>
    <w:multiLevelType w:val="multilevel"/>
    <w:tmpl w:val="AC70B316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8" w15:restartNumberingAfterBreak="0">
    <w:nsid w:val="65DC7ABB"/>
    <w:multiLevelType w:val="multilevel"/>
    <w:tmpl w:val="72DCC37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9" w15:restartNumberingAfterBreak="0">
    <w:nsid w:val="66203438"/>
    <w:multiLevelType w:val="multilevel"/>
    <w:tmpl w:val="8EB895B2"/>
    <w:lvl w:ilvl="0">
      <w:start w:val="1"/>
      <w:numFmt w:val="decimal"/>
      <w:lvlText w:val="%1."/>
      <w:lvlJc w:val="left"/>
      <w:pPr>
        <w:ind w:left="1866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80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1" w15:restartNumberingAfterBreak="0">
    <w:nsid w:val="69787C8D"/>
    <w:multiLevelType w:val="multilevel"/>
    <w:tmpl w:val="3F808796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  <w: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83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4" w15:restartNumberingAfterBreak="0">
    <w:nsid w:val="6CAB39F2"/>
    <w:multiLevelType w:val="multilevel"/>
    <w:tmpl w:val="593003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85" w15:restartNumberingAfterBreak="0">
    <w:nsid w:val="6D5C3EEE"/>
    <w:multiLevelType w:val="hybridMultilevel"/>
    <w:tmpl w:val="41F8498E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87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88" w15:restartNumberingAfterBreak="0">
    <w:nsid w:val="6FFB47A1"/>
    <w:multiLevelType w:val="multilevel"/>
    <w:tmpl w:val="34BA403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9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73752C1B"/>
    <w:multiLevelType w:val="hybridMultilevel"/>
    <w:tmpl w:val="2EA8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4C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2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94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95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97" w15:restartNumberingAfterBreak="0">
    <w:nsid w:val="7AD04C9C"/>
    <w:multiLevelType w:val="multilevel"/>
    <w:tmpl w:val="6D5C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8" w15:restartNumberingAfterBreak="0">
    <w:nsid w:val="7C6B60B7"/>
    <w:multiLevelType w:val="hybridMultilevel"/>
    <w:tmpl w:val="460CC902"/>
    <w:lvl w:ilvl="0" w:tplc="E4D2DF98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FBE8F7E">
      <w:numFmt w:val="bullet"/>
      <w:lvlText w:val="-"/>
      <w:lvlJc w:val="left"/>
      <w:pPr>
        <w:ind w:left="1159" w:hanging="13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764D02E">
      <w:numFmt w:val="bullet"/>
      <w:lvlText w:val="•"/>
      <w:lvlJc w:val="left"/>
      <w:pPr>
        <w:ind w:left="1160" w:hanging="135"/>
      </w:pPr>
      <w:rPr>
        <w:rFonts w:hint="default"/>
        <w:lang w:val="pl-PL" w:eastAsia="en-US" w:bidi="ar-SA"/>
      </w:rPr>
    </w:lvl>
    <w:lvl w:ilvl="3" w:tplc="131EBE96">
      <w:numFmt w:val="bullet"/>
      <w:lvlText w:val="•"/>
      <w:lvlJc w:val="left"/>
      <w:pPr>
        <w:ind w:left="1220" w:hanging="135"/>
      </w:pPr>
      <w:rPr>
        <w:rFonts w:hint="default"/>
        <w:lang w:val="pl-PL" w:eastAsia="en-US" w:bidi="ar-SA"/>
      </w:rPr>
    </w:lvl>
    <w:lvl w:ilvl="4" w:tplc="FF305724">
      <w:numFmt w:val="bullet"/>
      <w:lvlText w:val="•"/>
      <w:lvlJc w:val="left"/>
      <w:pPr>
        <w:ind w:left="2371" w:hanging="135"/>
      </w:pPr>
      <w:rPr>
        <w:rFonts w:hint="default"/>
        <w:lang w:val="pl-PL" w:eastAsia="en-US" w:bidi="ar-SA"/>
      </w:rPr>
    </w:lvl>
    <w:lvl w:ilvl="5" w:tplc="619C20A6">
      <w:numFmt w:val="bullet"/>
      <w:lvlText w:val="•"/>
      <w:lvlJc w:val="left"/>
      <w:pPr>
        <w:ind w:left="3522" w:hanging="135"/>
      </w:pPr>
      <w:rPr>
        <w:rFonts w:hint="default"/>
        <w:lang w:val="pl-PL" w:eastAsia="en-US" w:bidi="ar-SA"/>
      </w:rPr>
    </w:lvl>
    <w:lvl w:ilvl="6" w:tplc="CF6022D6">
      <w:numFmt w:val="bullet"/>
      <w:lvlText w:val="•"/>
      <w:lvlJc w:val="left"/>
      <w:pPr>
        <w:ind w:left="4674" w:hanging="135"/>
      </w:pPr>
      <w:rPr>
        <w:rFonts w:hint="default"/>
        <w:lang w:val="pl-PL" w:eastAsia="en-US" w:bidi="ar-SA"/>
      </w:rPr>
    </w:lvl>
    <w:lvl w:ilvl="7" w:tplc="BED44B84">
      <w:numFmt w:val="bullet"/>
      <w:lvlText w:val="•"/>
      <w:lvlJc w:val="left"/>
      <w:pPr>
        <w:ind w:left="5825" w:hanging="135"/>
      </w:pPr>
      <w:rPr>
        <w:rFonts w:hint="default"/>
        <w:lang w:val="pl-PL" w:eastAsia="en-US" w:bidi="ar-SA"/>
      </w:rPr>
    </w:lvl>
    <w:lvl w:ilvl="8" w:tplc="9CAE5016">
      <w:numFmt w:val="bullet"/>
      <w:lvlText w:val="•"/>
      <w:lvlJc w:val="left"/>
      <w:pPr>
        <w:ind w:left="6977" w:hanging="135"/>
      </w:pPr>
      <w:rPr>
        <w:rFonts w:hint="default"/>
        <w:lang w:val="pl-PL" w:eastAsia="en-US" w:bidi="ar-SA"/>
      </w:rPr>
    </w:lvl>
  </w:abstractNum>
  <w:abstractNum w:abstractNumId="99" w15:restartNumberingAfterBreak="0">
    <w:nsid w:val="7D2714A7"/>
    <w:multiLevelType w:val="multilevel"/>
    <w:tmpl w:val="0C0201D4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  <w:rPr>
        <w:rFonts w:ascii="Times New Roman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100" w15:restartNumberingAfterBreak="0">
    <w:nsid w:val="7DAC12B6"/>
    <w:multiLevelType w:val="multilevel"/>
    <w:tmpl w:val="10EC99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01" w15:restartNumberingAfterBreak="0">
    <w:nsid w:val="7DC53AF6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num w:numId="1" w16cid:durableId="1562864617">
    <w:abstractNumId w:val="77"/>
  </w:num>
  <w:num w:numId="2" w16cid:durableId="756055227">
    <w:abstractNumId w:val="1"/>
  </w:num>
  <w:num w:numId="3" w16cid:durableId="1893153919">
    <w:abstractNumId w:val="30"/>
  </w:num>
  <w:num w:numId="4" w16cid:durableId="1028019810">
    <w:abstractNumId w:val="15"/>
  </w:num>
  <w:num w:numId="5" w16cid:durableId="1504274302">
    <w:abstractNumId w:val="60"/>
  </w:num>
  <w:num w:numId="6" w16cid:durableId="683164649">
    <w:abstractNumId w:val="65"/>
  </w:num>
  <w:num w:numId="7" w16cid:durableId="1938446186">
    <w:abstractNumId w:val="33"/>
  </w:num>
  <w:num w:numId="8" w16cid:durableId="1086877005">
    <w:abstractNumId w:val="78"/>
  </w:num>
  <w:num w:numId="9" w16cid:durableId="1362315452">
    <w:abstractNumId w:val="81"/>
  </w:num>
  <w:num w:numId="10" w16cid:durableId="1240484925">
    <w:abstractNumId w:val="22"/>
  </w:num>
  <w:num w:numId="11" w16cid:durableId="310334520">
    <w:abstractNumId w:val="4"/>
  </w:num>
  <w:num w:numId="12" w16cid:durableId="186481892">
    <w:abstractNumId w:val="57"/>
  </w:num>
  <w:num w:numId="13" w16cid:durableId="317537162">
    <w:abstractNumId w:val="82"/>
  </w:num>
  <w:num w:numId="14" w16cid:durableId="802574727">
    <w:abstractNumId w:val="55"/>
  </w:num>
  <w:num w:numId="15" w16cid:durableId="1243683749">
    <w:abstractNumId w:val="43"/>
  </w:num>
  <w:num w:numId="16" w16cid:durableId="508375426">
    <w:abstractNumId w:val="62"/>
  </w:num>
  <w:num w:numId="17" w16cid:durableId="1293752457">
    <w:abstractNumId w:val="54"/>
  </w:num>
  <w:num w:numId="18" w16cid:durableId="1133324905">
    <w:abstractNumId w:val="8"/>
  </w:num>
  <w:num w:numId="19" w16cid:durableId="1176916124">
    <w:abstractNumId w:val="32"/>
  </w:num>
  <w:num w:numId="20" w16cid:durableId="884100204">
    <w:abstractNumId w:val="24"/>
  </w:num>
  <w:num w:numId="21" w16cid:durableId="187068674">
    <w:abstractNumId w:val="14"/>
  </w:num>
  <w:num w:numId="22" w16cid:durableId="1976064575">
    <w:abstractNumId w:val="2"/>
  </w:num>
  <w:num w:numId="23" w16cid:durableId="1820343168">
    <w:abstractNumId w:val="21"/>
  </w:num>
  <w:num w:numId="24" w16cid:durableId="88159023">
    <w:abstractNumId w:val="64"/>
  </w:num>
  <w:num w:numId="25" w16cid:durableId="956646878">
    <w:abstractNumId w:val="23"/>
  </w:num>
  <w:num w:numId="26" w16cid:durableId="559747593">
    <w:abstractNumId w:val="97"/>
  </w:num>
  <w:num w:numId="27" w16cid:durableId="1345396269">
    <w:abstractNumId w:val="75"/>
  </w:num>
  <w:num w:numId="28" w16cid:durableId="390350326">
    <w:abstractNumId w:val="63"/>
  </w:num>
  <w:num w:numId="29" w16cid:durableId="921328578">
    <w:abstractNumId w:val="80"/>
  </w:num>
  <w:num w:numId="30" w16cid:durableId="10838736">
    <w:abstractNumId w:val="87"/>
  </w:num>
  <w:num w:numId="31" w16cid:durableId="2018002129">
    <w:abstractNumId w:val="36"/>
  </w:num>
  <w:num w:numId="32" w16cid:durableId="80490777">
    <w:abstractNumId w:val="50"/>
  </w:num>
  <w:num w:numId="33" w16cid:durableId="1023095019">
    <w:abstractNumId w:val="52"/>
  </w:num>
  <w:num w:numId="34" w16cid:durableId="1073430271">
    <w:abstractNumId w:val="16"/>
  </w:num>
  <w:num w:numId="35" w16cid:durableId="129177487">
    <w:abstractNumId w:val="93"/>
  </w:num>
  <w:num w:numId="36" w16cid:durableId="200824227">
    <w:abstractNumId w:val="74"/>
  </w:num>
  <w:num w:numId="37" w16cid:durableId="2129860136">
    <w:abstractNumId w:val="58"/>
  </w:num>
  <w:num w:numId="38" w16cid:durableId="1914272969">
    <w:abstractNumId w:val="96"/>
  </w:num>
  <w:num w:numId="39" w16cid:durableId="1280377451">
    <w:abstractNumId w:val="86"/>
  </w:num>
  <w:num w:numId="40" w16cid:durableId="291714228">
    <w:abstractNumId w:val="91"/>
  </w:num>
  <w:num w:numId="41" w16cid:durableId="1147016101">
    <w:abstractNumId w:val="18"/>
  </w:num>
  <w:num w:numId="42" w16cid:durableId="1304117735">
    <w:abstractNumId w:val="27"/>
  </w:num>
  <w:num w:numId="43" w16cid:durableId="200899660">
    <w:abstractNumId w:val="25"/>
  </w:num>
  <w:num w:numId="44" w16cid:durableId="184100301">
    <w:abstractNumId w:val="95"/>
  </w:num>
  <w:num w:numId="45" w16cid:durableId="1870949430">
    <w:abstractNumId w:val="7"/>
  </w:num>
  <w:num w:numId="46" w16cid:durableId="1466465036">
    <w:abstractNumId w:val="94"/>
  </w:num>
  <w:num w:numId="47" w16cid:durableId="1733890063">
    <w:abstractNumId w:val="56"/>
  </w:num>
  <w:num w:numId="48" w16cid:durableId="1960600145">
    <w:abstractNumId w:val="12"/>
  </w:num>
  <w:num w:numId="49" w16cid:durableId="1671105738">
    <w:abstractNumId w:val="10"/>
  </w:num>
  <w:num w:numId="50" w16cid:durableId="1942905922">
    <w:abstractNumId w:val="59"/>
  </w:num>
  <w:num w:numId="51" w16cid:durableId="885332294">
    <w:abstractNumId w:val="35"/>
  </w:num>
  <w:num w:numId="52" w16cid:durableId="831873981">
    <w:abstractNumId w:val="34"/>
  </w:num>
  <w:num w:numId="53" w16cid:durableId="1325742027">
    <w:abstractNumId w:val="100"/>
  </w:num>
  <w:num w:numId="54" w16cid:durableId="1170832705">
    <w:abstractNumId w:val="53"/>
  </w:num>
  <w:num w:numId="55" w16cid:durableId="63644429">
    <w:abstractNumId w:val="73"/>
  </w:num>
  <w:num w:numId="56" w16cid:durableId="2113475237">
    <w:abstractNumId w:val="11"/>
  </w:num>
  <w:num w:numId="57" w16cid:durableId="1619219136">
    <w:abstractNumId w:val="69"/>
  </w:num>
  <w:num w:numId="58" w16cid:durableId="1326085545">
    <w:abstractNumId w:val="83"/>
  </w:num>
  <w:num w:numId="59" w16cid:durableId="1335373453">
    <w:abstractNumId w:val="13"/>
  </w:num>
  <w:num w:numId="60" w16cid:durableId="1144665139">
    <w:abstractNumId w:val="28"/>
  </w:num>
  <w:num w:numId="61" w16cid:durableId="1110515206">
    <w:abstractNumId w:val="99"/>
  </w:num>
  <w:num w:numId="62" w16cid:durableId="1777477639">
    <w:abstractNumId w:val="46"/>
  </w:num>
  <w:num w:numId="63" w16cid:durableId="2113938622">
    <w:abstractNumId w:val="29"/>
  </w:num>
  <w:num w:numId="64" w16cid:durableId="1653365851">
    <w:abstractNumId w:val="0"/>
  </w:num>
  <w:num w:numId="65" w16cid:durableId="1684477329">
    <w:abstractNumId w:val="47"/>
  </w:num>
  <w:num w:numId="66" w16cid:durableId="1753237673">
    <w:abstractNumId w:val="89"/>
  </w:num>
  <w:num w:numId="67" w16cid:durableId="159467768">
    <w:abstractNumId w:val="42"/>
    <w:lvlOverride w:ilvl="0">
      <w:startOverride w:val="1"/>
    </w:lvlOverride>
  </w:num>
  <w:num w:numId="68" w16cid:durableId="1012224379">
    <w:abstractNumId w:val="42"/>
  </w:num>
  <w:num w:numId="69" w16cid:durableId="1210802424">
    <w:abstractNumId w:val="42"/>
  </w:num>
  <w:num w:numId="70" w16cid:durableId="1459183455">
    <w:abstractNumId w:val="42"/>
  </w:num>
  <w:num w:numId="71" w16cid:durableId="308901272">
    <w:abstractNumId w:val="42"/>
  </w:num>
  <w:num w:numId="72" w16cid:durableId="1852447634">
    <w:abstractNumId w:val="42"/>
  </w:num>
  <w:num w:numId="73" w16cid:durableId="1212111858">
    <w:abstractNumId w:val="42"/>
  </w:num>
  <w:num w:numId="74" w16cid:durableId="893127080">
    <w:abstractNumId w:val="42"/>
  </w:num>
  <w:num w:numId="75" w16cid:durableId="83694072">
    <w:abstractNumId w:val="42"/>
  </w:num>
  <w:num w:numId="76" w16cid:durableId="944970052">
    <w:abstractNumId w:val="42"/>
  </w:num>
  <w:num w:numId="77" w16cid:durableId="2121797962">
    <w:abstractNumId w:val="42"/>
  </w:num>
  <w:num w:numId="78" w16cid:durableId="508061519">
    <w:abstractNumId w:val="42"/>
  </w:num>
  <w:num w:numId="79" w16cid:durableId="968509692">
    <w:abstractNumId w:val="42"/>
  </w:num>
  <w:num w:numId="80" w16cid:durableId="60443037">
    <w:abstractNumId w:val="42"/>
  </w:num>
  <w:num w:numId="81" w16cid:durableId="1797143864">
    <w:abstractNumId w:val="42"/>
  </w:num>
  <w:num w:numId="82" w16cid:durableId="1142892254">
    <w:abstractNumId w:val="42"/>
  </w:num>
  <w:num w:numId="83" w16cid:durableId="130565806">
    <w:abstractNumId w:val="42"/>
  </w:num>
  <w:num w:numId="84" w16cid:durableId="1208881282">
    <w:abstractNumId w:val="42"/>
  </w:num>
  <w:num w:numId="85" w16cid:durableId="852839513">
    <w:abstractNumId w:val="42"/>
  </w:num>
  <w:num w:numId="86" w16cid:durableId="43525505">
    <w:abstractNumId w:val="42"/>
  </w:num>
  <w:num w:numId="87" w16cid:durableId="1566531077">
    <w:abstractNumId w:val="42"/>
  </w:num>
  <w:num w:numId="88" w16cid:durableId="1126000950">
    <w:abstractNumId w:val="42"/>
  </w:num>
  <w:num w:numId="89" w16cid:durableId="1741443372">
    <w:abstractNumId w:val="42"/>
  </w:num>
  <w:num w:numId="90" w16cid:durableId="2063943473">
    <w:abstractNumId w:val="42"/>
  </w:num>
  <w:num w:numId="91" w16cid:durableId="804128025">
    <w:abstractNumId w:val="42"/>
  </w:num>
  <w:num w:numId="92" w16cid:durableId="333804884">
    <w:abstractNumId w:val="42"/>
  </w:num>
  <w:num w:numId="93" w16cid:durableId="1449198427">
    <w:abstractNumId w:val="42"/>
  </w:num>
  <w:num w:numId="94" w16cid:durableId="1830897695">
    <w:abstractNumId w:val="42"/>
  </w:num>
  <w:num w:numId="95" w16cid:durableId="1994596817">
    <w:abstractNumId w:val="42"/>
  </w:num>
  <w:num w:numId="96" w16cid:durableId="1963996583">
    <w:abstractNumId w:val="42"/>
  </w:num>
  <w:num w:numId="97" w16cid:durableId="899174970">
    <w:abstractNumId w:val="42"/>
  </w:num>
  <w:num w:numId="98" w16cid:durableId="1953508979">
    <w:abstractNumId w:val="42"/>
  </w:num>
  <w:num w:numId="99" w16cid:durableId="302587874">
    <w:abstractNumId w:val="42"/>
  </w:num>
  <w:num w:numId="100" w16cid:durableId="422147677">
    <w:abstractNumId w:val="42"/>
  </w:num>
  <w:num w:numId="101" w16cid:durableId="1759669065">
    <w:abstractNumId w:val="97"/>
    <w:lvlOverride w:ilvl="0"/>
    <w:lvlOverride w:ilvl="1">
      <w:startOverride w:val="1"/>
    </w:lvlOverride>
  </w:num>
  <w:num w:numId="102" w16cid:durableId="495389353">
    <w:abstractNumId w:val="91"/>
    <w:lvlOverride w:ilvl="0"/>
    <w:lvlOverride w:ilvl="1"/>
    <w:lvlOverride w:ilvl="2"/>
    <w:lvlOverride w:ilvl="3">
      <w:startOverride w:val="1"/>
    </w:lvlOverride>
  </w:num>
  <w:num w:numId="103" w16cid:durableId="201788460">
    <w:abstractNumId w:val="92"/>
  </w:num>
  <w:num w:numId="104" w16cid:durableId="1976182832">
    <w:abstractNumId w:val="3"/>
  </w:num>
  <w:num w:numId="105" w16cid:durableId="1100563579">
    <w:abstractNumId w:val="61"/>
  </w:num>
  <w:num w:numId="106" w16cid:durableId="1480533461">
    <w:abstractNumId w:val="79"/>
  </w:num>
  <w:num w:numId="107" w16cid:durableId="233592952">
    <w:abstractNumId w:val="84"/>
  </w:num>
  <w:num w:numId="108" w16cid:durableId="49618063">
    <w:abstractNumId w:val="41"/>
  </w:num>
  <w:num w:numId="109" w16cid:durableId="1400203511">
    <w:abstractNumId w:val="67"/>
  </w:num>
  <w:num w:numId="110" w16cid:durableId="551313594">
    <w:abstractNumId w:val="31"/>
  </w:num>
  <w:num w:numId="111" w16cid:durableId="1182738932">
    <w:abstractNumId w:val="48"/>
  </w:num>
  <w:num w:numId="112" w16cid:durableId="1776830373">
    <w:abstractNumId w:val="72"/>
  </w:num>
  <w:num w:numId="113" w16cid:durableId="287125844">
    <w:abstractNumId w:val="45"/>
  </w:num>
  <w:num w:numId="114" w16cid:durableId="874578882">
    <w:abstractNumId w:val="39"/>
  </w:num>
  <w:num w:numId="115" w16cid:durableId="515508659">
    <w:abstractNumId w:val="38"/>
  </w:num>
  <w:num w:numId="116" w16cid:durableId="611475927">
    <w:abstractNumId w:val="26"/>
  </w:num>
  <w:num w:numId="117" w16cid:durableId="1376201613">
    <w:abstractNumId w:val="85"/>
  </w:num>
  <w:num w:numId="118" w16cid:durableId="2137212594">
    <w:abstractNumId w:val="76"/>
  </w:num>
  <w:num w:numId="119" w16cid:durableId="1594557495">
    <w:abstractNumId w:val="90"/>
  </w:num>
  <w:num w:numId="120" w16cid:durableId="147865203">
    <w:abstractNumId w:val="66"/>
  </w:num>
  <w:num w:numId="121" w16cid:durableId="1988968362">
    <w:abstractNumId w:val="19"/>
  </w:num>
  <w:num w:numId="122" w16cid:durableId="661860147">
    <w:abstractNumId w:val="37"/>
  </w:num>
  <w:num w:numId="123" w16cid:durableId="314261997">
    <w:abstractNumId w:val="70"/>
  </w:num>
  <w:num w:numId="124" w16cid:durableId="483929995">
    <w:abstractNumId w:val="101"/>
  </w:num>
  <w:num w:numId="125" w16cid:durableId="291524202">
    <w:abstractNumId w:val="40"/>
  </w:num>
  <w:num w:numId="126" w16cid:durableId="894512401">
    <w:abstractNumId w:val="51"/>
  </w:num>
  <w:num w:numId="127" w16cid:durableId="1300575241">
    <w:abstractNumId w:val="71"/>
  </w:num>
  <w:num w:numId="128" w16cid:durableId="953827616">
    <w:abstractNumId w:val="5"/>
  </w:num>
  <w:num w:numId="129" w16cid:durableId="668943420">
    <w:abstractNumId w:val="88"/>
  </w:num>
  <w:num w:numId="130" w16cid:durableId="137959025">
    <w:abstractNumId w:val="17"/>
  </w:num>
  <w:num w:numId="131" w16cid:durableId="268781615">
    <w:abstractNumId w:val="68"/>
  </w:num>
  <w:num w:numId="132" w16cid:durableId="461382924">
    <w:abstractNumId w:val="44"/>
  </w:num>
  <w:num w:numId="133" w16cid:durableId="638340106">
    <w:abstractNumId w:val="98"/>
  </w:num>
  <w:num w:numId="134" w16cid:durableId="1124084254">
    <w:abstractNumId w:val="6"/>
  </w:num>
  <w:num w:numId="135" w16cid:durableId="738988321">
    <w:abstractNumId w:val="49"/>
  </w:num>
  <w:num w:numId="136" w16cid:durableId="1990937499">
    <w:abstractNumId w:val="20"/>
  </w:num>
  <w:num w:numId="137" w16cid:durableId="152528098">
    <w:abstractNumId w:val="9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079FB"/>
    <w:rsid w:val="00012614"/>
    <w:rsid w:val="000241A0"/>
    <w:rsid w:val="00032A67"/>
    <w:rsid w:val="000340DB"/>
    <w:rsid w:val="0004537B"/>
    <w:rsid w:val="000526FC"/>
    <w:rsid w:val="0005614D"/>
    <w:rsid w:val="00060E26"/>
    <w:rsid w:val="000663C4"/>
    <w:rsid w:val="00070283"/>
    <w:rsid w:val="000739E4"/>
    <w:rsid w:val="0007541A"/>
    <w:rsid w:val="00081732"/>
    <w:rsid w:val="00084693"/>
    <w:rsid w:val="000914A6"/>
    <w:rsid w:val="000A1983"/>
    <w:rsid w:val="000A3183"/>
    <w:rsid w:val="000A610F"/>
    <w:rsid w:val="000C06C9"/>
    <w:rsid w:val="000C2752"/>
    <w:rsid w:val="000C357D"/>
    <w:rsid w:val="000D0E91"/>
    <w:rsid w:val="000D1615"/>
    <w:rsid w:val="000D19C3"/>
    <w:rsid w:val="000D50C5"/>
    <w:rsid w:val="000E0A1C"/>
    <w:rsid w:val="000E4553"/>
    <w:rsid w:val="000E7369"/>
    <w:rsid w:val="000F3160"/>
    <w:rsid w:val="001038D2"/>
    <w:rsid w:val="00113823"/>
    <w:rsid w:val="00127CA8"/>
    <w:rsid w:val="001352E2"/>
    <w:rsid w:val="001363CA"/>
    <w:rsid w:val="00141DDB"/>
    <w:rsid w:val="00142618"/>
    <w:rsid w:val="00155652"/>
    <w:rsid w:val="00167247"/>
    <w:rsid w:val="00172D24"/>
    <w:rsid w:val="001737D6"/>
    <w:rsid w:val="00182851"/>
    <w:rsid w:val="001854F9"/>
    <w:rsid w:val="00185E08"/>
    <w:rsid w:val="00190A43"/>
    <w:rsid w:val="00191D6F"/>
    <w:rsid w:val="00194B14"/>
    <w:rsid w:val="001A64AB"/>
    <w:rsid w:val="001A7AC7"/>
    <w:rsid w:val="001D22A1"/>
    <w:rsid w:val="001E1BE8"/>
    <w:rsid w:val="001E1E6F"/>
    <w:rsid w:val="001E3DAA"/>
    <w:rsid w:val="00201066"/>
    <w:rsid w:val="002072DA"/>
    <w:rsid w:val="00213682"/>
    <w:rsid w:val="00215F6A"/>
    <w:rsid w:val="002179AD"/>
    <w:rsid w:val="00225206"/>
    <w:rsid w:val="00231E81"/>
    <w:rsid w:val="00234C9B"/>
    <w:rsid w:val="00236B90"/>
    <w:rsid w:val="00236F62"/>
    <w:rsid w:val="002474AA"/>
    <w:rsid w:val="00247FC8"/>
    <w:rsid w:val="002502BC"/>
    <w:rsid w:val="002544A9"/>
    <w:rsid w:val="00263207"/>
    <w:rsid w:val="0026361B"/>
    <w:rsid w:val="002660AB"/>
    <w:rsid w:val="0027120C"/>
    <w:rsid w:val="00277E6F"/>
    <w:rsid w:val="00280B64"/>
    <w:rsid w:val="0029084C"/>
    <w:rsid w:val="002959D4"/>
    <w:rsid w:val="002A6B5D"/>
    <w:rsid w:val="002B3FB7"/>
    <w:rsid w:val="002B6A46"/>
    <w:rsid w:val="002D0967"/>
    <w:rsid w:val="002E0B25"/>
    <w:rsid w:val="002F51C4"/>
    <w:rsid w:val="002F7951"/>
    <w:rsid w:val="00326324"/>
    <w:rsid w:val="00343112"/>
    <w:rsid w:val="00343E07"/>
    <w:rsid w:val="00345C5A"/>
    <w:rsid w:val="00346201"/>
    <w:rsid w:val="003553FB"/>
    <w:rsid w:val="003661F8"/>
    <w:rsid w:val="0037127E"/>
    <w:rsid w:val="00380B4C"/>
    <w:rsid w:val="0038322D"/>
    <w:rsid w:val="00384D0F"/>
    <w:rsid w:val="003904FF"/>
    <w:rsid w:val="00390AFC"/>
    <w:rsid w:val="00391CD3"/>
    <w:rsid w:val="003A5DD3"/>
    <w:rsid w:val="003B4555"/>
    <w:rsid w:val="003C1E7B"/>
    <w:rsid w:val="00400ACE"/>
    <w:rsid w:val="004065BB"/>
    <w:rsid w:val="004163BF"/>
    <w:rsid w:val="00421015"/>
    <w:rsid w:val="004335A1"/>
    <w:rsid w:val="0043466A"/>
    <w:rsid w:val="00444A9E"/>
    <w:rsid w:val="004675AC"/>
    <w:rsid w:val="00467F59"/>
    <w:rsid w:val="00470BEA"/>
    <w:rsid w:val="00476816"/>
    <w:rsid w:val="00481357"/>
    <w:rsid w:val="00487878"/>
    <w:rsid w:val="004A0B80"/>
    <w:rsid w:val="004B25B8"/>
    <w:rsid w:val="004B3208"/>
    <w:rsid w:val="004B7962"/>
    <w:rsid w:val="004C6080"/>
    <w:rsid w:val="004D0258"/>
    <w:rsid w:val="004F0A18"/>
    <w:rsid w:val="004F3CE3"/>
    <w:rsid w:val="004F4458"/>
    <w:rsid w:val="004F4F78"/>
    <w:rsid w:val="005014F0"/>
    <w:rsid w:val="00502F95"/>
    <w:rsid w:val="005078C5"/>
    <w:rsid w:val="00514E13"/>
    <w:rsid w:val="0052040E"/>
    <w:rsid w:val="005213CD"/>
    <w:rsid w:val="005256D0"/>
    <w:rsid w:val="00525B87"/>
    <w:rsid w:val="00536B1C"/>
    <w:rsid w:val="00544EE4"/>
    <w:rsid w:val="005576E5"/>
    <w:rsid w:val="00564638"/>
    <w:rsid w:val="00571DD1"/>
    <w:rsid w:val="00577CFB"/>
    <w:rsid w:val="00584110"/>
    <w:rsid w:val="00587CAC"/>
    <w:rsid w:val="00590D1D"/>
    <w:rsid w:val="00591456"/>
    <w:rsid w:val="005A0DB5"/>
    <w:rsid w:val="005A1026"/>
    <w:rsid w:val="005A4664"/>
    <w:rsid w:val="005A6260"/>
    <w:rsid w:val="005C0F60"/>
    <w:rsid w:val="005C1F87"/>
    <w:rsid w:val="005C5549"/>
    <w:rsid w:val="005C6985"/>
    <w:rsid w:val="005C7FA0"/>
    <w:rsid w:val="005D3098"/>
    <w:rsid w:val="005D6AA3"/>
    <w:rsid w:val="005D786C"/>
    <w:rsid w:val="005E1A07"/>
    <w:rsid w:val="005E2014"/>
    <w:rsid w:val="005E5614"/>
    <w:rsid w:val="005E6F5D"/>
    <w:rsid w:val="005F2703"/>
    <w:rsid w:val="005F2BF0"/>
    <w:rsid w:val="005F61CB"/>
    <w:rsid w:val="005F7616"/>
    <w:rsid w:val="00613598"/>
    <w:rsid w:val="00620C82"/>
    <w:rsid w:val="00620CA8"/>
    <w:rsid w:val="00630AB2"/>
    <w:rsid w:val="006312DD"/>
    <w:rsid w:val="006366E3"/>
    <w:rsid w:val="006371A3"/>
    <w:rsid w:val="00643D95"/>
    <w:rsid w:val="006511F8"/>
    <w:rsid w:val="00655ACB"/>
    <w:rsid w:val="00677900"/>
    <w:rsid w:val="00683C96"/>
    <w:rsid w:val="0068562E"/>
    <w:rsid w:val="006908FD"/>
    <w:rsid w:val="006951A1"/>
    <w:rsid w:val="006A0927"/>
    <w:rsid w:val="006B2063"/>
    <w:rsid w:val="006B77DE"/>
    <w:rsid w:val="006D322B"/>
    <w:rsid w:val="006D5D2A"/>
    <w:rsid w:val="006E06EF"/>
    <w:rsid w:val="006E50DA"/>
    <w:rsid w:val="00702BC5"/>
    <w:rsid w:val="00702BEC"/>
    <w:rsid w:val="007076F2"/>
    <w:rsid w:val="00720DDF"/>
    <w:rsid w:val="00723283"/>
    <w:rsid w:val="00724268"/>
    <w:rsid w:val="00725DD1"/>
    <w:rsid w:val="00731105"/>
    <w:rsid w:val="00732DCC"/>
    <w:rsid w:val="00732F75"/>
    <w:rsid w:val="00737821"/>
    <w:rsid w:val="00747533"/>
    <w:rsid w:val="00751080"/>
    <w:rsid w:val="00796B69"/>
    <w:rsid w:val="007A205B"/>
    <w:rsid w:val="007B1054"/>
    <w:rsid w:val="007B17AC"/>
    <w:rsid w:val="007C1EFF"/>
    <w:rsid w:val="007D0B2E"/>
    <w:rsid w:val="007D2418"/>
    <w:rsid w:val="007D71CC"/>
    <w:rsid w:val="007E036E"/>
    <w:rsid w:val="007F3267"/>
    <w:rsid w:val="007F58FD"/>
    <w:rsid w:val="00801ADF"/>
    <w:rsid w:val="008024A8"/>
    <w:rsid w:val="0080352F"/>
    <w:rsid w:val="00803E4E"/>
    <w:rsid w:val="00807B88"/>
    <w:rsid w:val="00814FCC"/>
    <w:rsid w:val="00815AD4"/>
    <w:rsid w:val="00817F41"/>
    <w:rsid w:val="00820557"/>
    <w:rsid w:val="0082200A"/>
    <w:rsid w:val="00822D23"/>
    <w:rsid w:val="00826034"/>
    <w:rsid w:val="00826C2D"/>
    <w:rsid w:val="00831AF6"/>
    <w:rsid w:val="008412E3"/>
    <w:rsid w:val="008414A0"/>
    <w:rsid w:val="00846108"/>
    <w:rsid w:val="0084677D"/>
    <w:rsid w:val="0085341C"/>
    <w:rsid w:val="008642DD"/>
    <w:rsid w:val="00866161"/>
    <w:rsid w:val="00866884"/>
    <w:rsid w:val="00873A3B"/>
    <w:rsid w:val="00874719"/>
    <w:rsid w:val="00876923"/>
    <w:rsid w:val="00894633"/>
    <w:rsid w:val="00895DB0"/>
    <w:rsid w:val="008A198C"/>
    <w:rsid w:val="008B2BEC"/>
    <w:rsid w:val="008B3D7E"/>
    <w:rsid w:val="008B6D17"/>
    <w:rsid w:val="008C7E89"/>
    <w:rsid w:val="008D3393"/>
    <w:rsid w:val="008D45B3"/>
    <w:rsid w:val="008E2E56"/>
    <w:rsid w:val="008E5B36"/>
    <w:rsid w:val="009043E7"/>
    <w:rsid w:val="0093252C"/>
    <w:rsid w:val="00937382"/>
    <w:rsid w:val="00940058"/>
    <w:rsid w:val="0095201F"/>
    <w:rsid w:val="009530BA"/>
    <w:rsid w:val="00973163"/>
    <w:rsid w:val="0097324E"/>
    <w:rsid w:val="009824BF"/>
    <w:rsid w:val="0098597D"/>
    <w:rsid w:val="00991085"/>
    <w:rsid w:val="00991BB0"/>
    <w:rsid w:val="0099211E"/>
    <w:rsid w:val="00992316"/>
    <w:rsid w:val="0099497B"/>
    <w:rsid w:val="009978A4"/>
    <w:rsid w:val="009A06BA"/>
    <w:rsid w:val="009A214F"/>
    <w:rsid w:val="009B20EB"/>
    <w:rsid w:val="009B43CA"/>
    <w:rsid w:val="009B5751"/>
    <w:rsid w:val="009E29AB"/>
    <w:rsid w:val="009F014C"/>
    <w:rsid w:val="009F14EB"/>
    <w:rsid w:val="00A041D7"/>
    <w:rsid w:val="00A04564"/>
    <w:rsid w:val="00A230BC"/>
    <w:rsid w:val="00A36E62"/>
    <w:rsid w:val="00A41F54"/>
    <w:rsid w:val="00A43F64"/>
    <w:rsid w:val="00A44284"/>
    <w:rsid w:val="00A52266"/>
    <w:rsid w:val="00A5626F"/>
    <w:rsid w:val="00A60B37"/>
    <w:rsid w:val="00A61C99"/>
    <w:rsid w:val="00A70E76"/>
    <w:rsid w:val="00A81F1D"/>
    <w:rsid w:val="00A87326"/>
    <w:rsid w:val="00A90CEA"/>
    <w:rsid w:val="00A97F42"/>
    <w:rsid w:val="00AB20D6"/>
    <w:rsid w:val="00AB6784"/>
    <w:rsid w:val="00AB71C2"/>
    <w:rsid w:val="00AC0068"/>
    <w:rsid w:val="00AC6A13"/>
    <w:rsid w:val="00AD02D4"/>
    <w:rsid w:val="00AE093A"/>
    <w:rsid w:val="00AE2B46"/>
    <w:rsid w:val="00AE53EC"/>
    <w:rsid w:val="00AF2A0F"/>
    <w:rsid w:val="00B04A1C"/>
    <w:rsid w:val="00B274A0"/>
    <w:rsid w:val="00B30BBF"/>
    <w:rsid w:val="00B34384"/>
    <w:rsid w:val="00B34DCC"/>
    <w:rsid w:val="00B420B8"/>
    <w:rsid w:val="00B43AA2"/>
    <w:rsid w:val="00B47D28"/>
    <w:rsid w:val="00B500FB"/>
    <w:rsid w:val="00B501AB"/>
    <w:rsid w:val="00B501CD"/>
    <w:rsid w:val="00B5223E"/>
    <w:rsid w:val="00B61C42"/>
    <w:rsid w:val="00B7666D"/>
    <w:rsid w:val="00B77EC7"/>
    <w:rsid w:val="00B814CC"/>
    <w:rsid w:val="00B85438"/>
    <w:rsid w:val="00B86013"/>
    <w:rsid w:val="00B94279"/>
    <w:rsid w:val="00BA43D9"/>
    <w:rsid w:val="00BB3426"/>
    <w:rsid w:val="00BB3841"/>
    <w:rsid w:val="00BC5785"/>
    <w:rsid w:val="00BD37BA"/>
    <w:rsid w:val="00BD7817"/>
    <w:rsid w:val="00BE649A"/>
    <w:rsid w:val="00BF006B"/>
    <w:rsid w:val="00BF11EF"/>
    <w:rsid w:val="00BF61F8"/>
    <w:rsid w:val="00C136A0"/>
    <w:rsid w:val="00C2333A"/>
    <w:rsid w:val="00C327E6"/>
    <w:rsid w:val="00C37ED5"/>
    <w:rsid w:val="00C437B5"/>
    <w:rsid w:val="00C501A4"/>
    <w:rsid w:val="00C535E2"/>
    <w:rsid w:val="00C548A7"/>
    <w:rsid w:val="00C6198C"/>
    <w:rsid w:val="00C64055"/>
    <w:rsid w:val="00C7493E"/>
    <w:rsid w:val="00C97542"/>
    <w:rsid w:val="00CA1A1D"/>
    <w:rsid w:val="00CA2B39"/>
    <w:rsid w:val="00CB4203"/>
    <w:rsid w:val="00CB4780"/>
    <w:rsid w:val="00CC401D"/>
    <w:rsid w:val="00CD13B7"/>
    <w:rsid w:val="00CD40A2"/>
    <w:rsid w:val="00CF1AE5"/>
    <w:rsid w:val="00CF28BA"/>
    <w:rsid w:val="00CF5049"/>
    <w:rsid w:val="00D014C9"/>
    <w:rsid w:val="00D06BD0"/>
    <w:rsid w:val="00D3063D"/>
    <w:rsid w:val="00D33228"/>
    <w:rsid w:val="00D3448C"/>
    <w:rsid w:val="00D35E43"/>
    <w:rsid w:val="00D4412D"/>
    <w:rsid w:val="00D559EF"/>
    <w:rsid w:val="00D56574"/>
    <w:rsid w:val="00D678E7"/>
    <w:rsid w:val="00D702D4"/>
    <w:rsid w:val="00D96302"/>
    <w:rsid w:val="00D97D46"/>
    <w:rsid w:val="00DA56AC"/>
    <w:rsid w:val="00DB3E61"/>
    <w:rsid w:val="00DC3D9B"/>
    <w:rsid w:val="00DC7EE2"/>
    <w:rsid w:val="00DD18A7"/>
    <w:rsid w:val="00DD679B"/>
    <w:rsid w:val="00DE3024"/>
    <w:rsid w:val="00DE4F78"/>
    <w:rsid w:val="00DE538F"/>
    <w:rsid w:val="00DE6166"/>
    <w:rsid w:val="00DE6626"/>
    <w:rsid w:val="00E40C42"/>
    <w:rsid w:val="00E51135"/>
    <w:rsid w:val="00E531A6"/>
    <w:rsid w:val="00E61EF6"/>
    <w:rsid w:val="00E7684A"/>
    <w:rsid w:val="00E83146"/>
    <w:rsid w:val="00E86027"/>
    <w:rsid w:val="00E94C39"/>
    <w:rsid w:val="00E966CC"/>
    <w:rsid w:val="00EA1355"/>
    <w:rsid w:val="00EA181A"/>
    <w:rsid w:val="00EB4268"/>
    <w:rsid w:val="00EC151B"/>
    <w:rsid w:val="00EF5A2B"/>
    <w:rsid w:val="00F01B65"/>
    <w:rsid w:val="00F06AEB"/>
    <w:rsid w:val="00F06C56"/>
    <w:rsid w:val="00F250C4"/>
    <w:rsid w:val="00F33F9F"/>
    <w:rsid w:val="00F41866"/>
    <w:rsid w:val="00F46496"/>
    <w:rsid w:val="00F64949"/>
    <w:rsid w:val="00F75ACA"/>
    <w:rsid w:val="00F817BF"/>
    <w:rsid w:val="00FA1968"/>
    <w:rsid w:val="00FA3CEB"/>
    <w:rsid w:val="00FB3266"/>
    <w:rsid w:val="00FD5FD3"/>
    <w:rsid w:val="00FD7D7C"/>
    <w:rsid w:val="00FE4814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8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A0DB5"/>
    <w:rPr>
      <w:color w:val="605E5C"/>
      <w:shd w:val="clear" w:color="auto" w:fill="E1DFDD"/>
    </w:rPr>
  </w:style>
  <w:style w:type="paragraph" w:customStyle="1" w:styleId="proceeding-link-info">
    <w:name w:val="proceeding-link-info"/>
    <w:basedOn w:val="Normalny"/>
    <w:rsid w:val="005A0D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8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383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51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1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44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2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91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241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-slaska.pl" TargetMode="External"/><Relationship Id="rId13" Type="http://schemas.openxmlformats.org/officeDocument/2006/relationships/hyperlink" Target="https://platformazakupowa.pl/transakcja/1014768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hyperlink" Target="http://platformazakupowa.pl/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strona/45-instrukcje" TargetMode="External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platformazakupowa.pl/" TargetMode="External"/><Relationship Id="rId38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/" TargetMode="External"/><Relationship Id="rId29" Type="http://schemas.openxmlformats.org/officeDocument/2006/relationships/hyperlink" Target="https://platformazakupowa.pl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14768" TargetMode="External"/><Relationship Id="rId24" Type="http://schemas.openxmlformats.org/officeDocument/2006/relationships/hyperlink" Target="http://platformazakupowa.pl/" TargetMode="External"/><Relationship Id="rId32" Type="http://schemas.openxmlformats.org/officeDocument/2006/relationships/hyperlink" Target="https://www.gov.pl/web/mswia/oprogramowanie-do-pobrania" TargetMode="External"/><Relationship Id="rId37" Type="http://schemas.openxmlformats.org/officeDocument/2006/relationships/hyperlink" Target="http://platformazakupowa.pl/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mailto:djuszczyszyn@opera-slaska.pl" TargetMode="External"/><Relationship Id="rId36" Type="http://schemas.openxmlformats.org/officeDocument/2006/relationships/hyperlink" Target="http://platformazakupowa.pl/" TargetMode="External"/><Relationship Id="rId10" Type="http://schemas.openxmlformats.org/officeDocument/2006/relationships/hyperlink" Target="https://bip-slaskie.pl/osbyt/" TargetMode="External"/><Relationship Id="rId19" Type="http://schemas.openxmlformats.org/officeDocument/2006/relationships/hyperlink" Target="http://platformazakupowa.pl/" TargetMode="External"/><Relationship Id="rId31" Type="http://schemas.openxmlformats.org/officeDocument/2006/relationships/hyperlink" Target="https://moj.gov.pl/nforms/signer/upload?xFormsAppName=SIGNER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14768" TargetMode="External"/><Relationship Id="rId14" Type="http://schemas.openxmlformats.org/officeDocument/2006/relationships/hyperlink" Target="http://platformazakupowa.pl/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mailto:pwolski@opera-slaska.pl" TargetMode="External"/><Relationship Id="rId30" Type="http://schemas.openxmlformats.org/officeDocument/2006/relationships/hyperlink" Target="https://www.nccert.pl/" TargetMode="External"/><Relationship Id="rId35" Type="http://schemas.openxmlformats.org/officeDocument/2006/relationships/hyperlink" Target="https://platformazakupowa.pl/transakcja/1014768" TargetMode="External"/><Relationship Id="rId43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23</Pages>
  <Words>9384</Words>
  <Characters>63255</Characters>
  <Application>Microsoft Office Word</Application>
  <DocSecurity>0</DocSecurity>
  <Lines>2259</Lines>
  <Paragraphs>1579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office2019_06@opera-slaska.pl</cp:lastModifiedBy>
  <cp:revision>14</cp:revision>
  <cp:lastPrinted>2024-11-14T12:34:00Z</cp:lastPrinted>
  <dcterms:created xsi:type="dcterms:W3CDTF">2024-11-12T22:01:00Z</dcterms:created>
  <dcterms:modified xsi:type="dcterms:W3CDTF">2024-11-14T12:34:00Z</dcterms:modified>
  <dc:language>pl-PL</dc:language>
</cp:coreProperties>
</file>