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DE1" w:rsidRPr="00AB6DE1" w:rsidRDefault="00AB6DE1" w:rsidP="00AB6DE1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B6DE1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bookmarkEnd w:id="0"/>
    <w:p w:rsidR="00AB6DE1" w:rsidRDefault="00AB6DE1" w:rsidP="00AB6DE1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AB6DE1" w:rsidRPr="00AB6DE1" w:rsidRDefault="00AB6DE1" w:rsidP="00AB6DE1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AB6DE1">
        <w:rPr>
          <w:rFonts w:ascii="Times New Roman" w:hAnsi="Times New Roman" w:cs="Times New Roman"/>
          <w:sz w:val="24"/>
          <w:szCs w:val="24"/>
        </w:rPr>
        <w:t xml:space="preserve">Dostawa </w:t>
      </w:r>
      <w:r>
        <w:rPr>
          <w:rFonts w:ascii="Times New Roman" w:hAnsi="Times New Roman" w:cs="Times New Roman"/>
          <w:sz w:val="24"/>
          <w:szCs w:val="24"/>
        </w:rPr>
        <w:t xml:space="preserve">licencji oraz </w:t>
      </w:r>
      <w:r w:rsidRPr="00AB6DE1">
        <w:rPr>
          <w:rFonts w:ascii="Times New Roman" w:hAnsi="Times New Roman" w:cs="Times New Roman"/>
          <w:sz w:val="24"/>
          <w:szCs w:val="24"/>
        </w:rPr>
        <w:t>wsparci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B6DE1">
        <w:rPr>
          <w:rFonts w:ascii="Times New Roman" w:hAnsi="Times New Roman" w:cs="Times New Roman"/>
          <w:sz w:val="24"/>
          <w:szCs w:val="24"/>
        </w:rPr>
        <w:t xml:space="preserve"> dla urządzeń </w:t>
      </w:r>
      <w:proofErr w:type="spellStart"/>
      <w:r w:rsidRPr="00AB6DE1">
        <w:rPr>
          <w:rFonts w:ascii="Times New Roman" w:hAnsi="Times New Roman" w:cs="Times New Roman"/>
          <w:sz w:val="24"/>
          <w:szCs w:val="24"/>
        </w:rPr>
        <w:t>Barracuda</w:t>
      </w:r>
      <w:proofErr w:type="spellEnd"/>
      <w:r w:rsidRPr="00AB6DE1">
        <w:rPr>
          <w:rFonts w:ascii="Times New Roman" w:hAnsi="Times New Roman" w:cs="Times New Roman"/>
          <w:sz w:val="24"/>
          <w:szCs w:val="24"/>
        </w:rPr>
        <w:t>:</w:t>
      </w:r>
    </w:p>
    <w:p w:rsidR="00AB6DE1" w:rsidRPr="00AB6DE1" w:rsidRDefault="00AB6DE1" w:rsidP="00AB6DE1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AB6DE1" w:rsidRPr="00AB6DE1" w:rsidRDefault="00AB6DE1" w:rsidP="00AB6DE1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AB6DE1">
        <w:rPr>
          <w:rFonts w:ascii="Times New Roman" w:hAnsi="Times New Roman" w:cs="Times New Roman"/>
          <w:sz w:val="24"/>
          <w:szCs w:val="24"/>
        </w:rPr>
        <w:t>a) licencja Advanced Remote Access umożliwiająca realizację usługi SSL VPN dla urządzenia F380 service i wsparcie dla NAC, musi realizować min.:</w:t>
      </w:r>
    </w:p>
    <w:p w:rsidR="00AB6DE1" w:rsidRPr="00AB6DE1" w:rsidRDefault="00AB6DE1" w:rsidP="00AB6DE1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AB6DE1">
        <w:rPr>
          <w:rFonts w:ascii="Times New Roman" w:hAnsi="Times New Roman" w:cs="Times New Roman"/>
          <w:sz w:val="24"/>
          <w:szCs w:val="24"/>
        </w:rPr>
        <w:t>Dla SSL-VPN:</w:t>
      </w:r>
    </w:p>
    <w:p w:rsidR="00AB6DE1" w:rsidRPr="00AB6DE1" w:rsidRDefault="00AB6DE1" w:rsidP="00AB6DE1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AB6DE1">
        <w:rPr>
          <w:rFonts w:ascii="Times New Roman" w:hAnsi="Times New Roman" w:cs="Times New Roman"/>
          <w:sz w:val="24"/>
          <w:szCs w:val="24"/>
        </w:rPr>
        <w:t>Dostęp oparty o przeglądarkę internetową.</w:t>
      </w:r>
    </w:p>
    <w:p w:rsidR="00AB6DE1" w:rsidRPr="00AB6DE1" w:rsidRDefault="00AB6DE1" w:rsidP="00AB6DE1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AB6DE1">
        <w:rPr>
          <w:rFonts w:ascii="Times New Roman" w:hAnsi="Times New Roman" w:cs="Times New Roman"/>
          <w:sz w:val="24"/>
          <w:szCs w:val="24"/>
        </w:rPr>
        <w:t>NAC od strony serwera oparty na SSL-VPN (SSL-VPN-</w:t>
      </w:r>
      <w:proofErr w:type="spellStart"/>
      <w:r w:rsidRPr="00AB6DE1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AB6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DE1">
        <w:rPr>
          <w:rFonts w:ascii="Times New Roman" w:hAnsi="Times New Roman" w:cs="Times New Roman"/>
          <w:sz w:val="24"/>
          <w:szCs w:val="24"/>
        </w:rPr>
        <w:t>server-side</w:t>
      </w:r>
      <w:proofErr w:type="spellEnd"/>
      <w:r w:rsidRPr="00AB6DE1">
        <w:rPr>
          <w:rFonts w:ascii="Times New Roman" w:hAnsi="Times New Roman" w:cs="Times New Roman"/>
          <w:sz w:val="24"/>
          <w:szCs w:val="24"/>
        </w:rPr>
        <w:t xml:space="preserve"> NAC) Szablony VPN dla SSL VPN Network Access Client musi realizować min.:</w:t>
      </w:r>
    </w:p>
    <w:p w:rsidR="00AB6DE1" w:rsidRPr="00AB6DE1" w:rsidRDefault="00AB6DE1" w:rsidP="00AB6DE1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AB6DE1">
        <w:rPr>
          <w:rFonts w:ascii="Times New Roman" w:hAnsi="Times New Roman" w:cs="Times New Roman"/>
          <w:sz w:val="24"/>
          <w:szCs w:val="24"/>
        </w:rPr>
        <w:t>Windows Personal Firewall</w:t>
      </w:r>
    </w:p>
    <w:p w:rsidR="00AB6DE1" w:rsidRPr="00AB6DE1" w:rsidRDefault="00AB6DE1" w:rsidP="00AB6DE1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AB6DE1">
        <w:rPr>
          <w:rFonts w:ascii="Times New Roman" w:hAnsi="Times New Roman" w:cs="Times New Roman"/>
          <w:sz w:val="24"/>
          <w:szCs w:val="24"/>
        </w:rPr>
        <w:t xml:space="preserve">Windows </w:t>
      </w:r>
      <w:proofErr w:type="spellStart"/>
      <w:r w:rsidRPr="00AB6DE1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AB6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DE1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Pr="00AB6DE1">
        <w:rPr>
          <w:rFonts w:ascii="Times New Roman" w:hAnsi="Times New Roman" w:cs="Times New Roman"/>
          <w:sz w:val="24"/>
          <w:szCs w:val="24"/>
        </w:rPr>
        <w:t xml:space="preserve"> via Access Control Service.</w:t>
      </w:r>
    </w:p>
    <w:p w:rsidR="00AB6DE1" w:rsidRPr="00AB6DE1" w:rsidRDefault="00AB6DE1" w:rsidP="00AB6DE1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AB6DE1">
        <w:rPr>
          <w:rFonts w:ascii="Times New Roman" w:hAnsi="Times New Roman" w:cs="Times New Roman"/>
          <w:sz w:val="24"/>
          <w:szCs w:val="24"/>
        </w:rPr>
        <w:t>Nieograniczona ilość jednoczesnych sesji użytkownika SSL VPN Jednoczesna sesja Client-to-Site VPN od tego samego użytkownika Licencja ma obejmować okres 36m-cy w zgodności z polityką licencjonowania producenta urządzenia</w:t>
      </w:r>
    </w:p>
    <w:p w:rsidR="00AB6DE1" w:rsidRPr="00AB6DE1" w:rsidRDefault="00AB6DE1" w:rsidP="00AB6DE1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AB6DE1" w:rsidRPr="00AB6DE1" w:rsidRDefault="00AB6DE1" w:rsidP="00AB6DE1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AB6DE1">
        <w:rPr>
          <w:rFonts w:ascii="Times New Roman" w:hAnsi="Times New Roman" w:cs="Times New Roman"/>
          <w:sz w:val="24"/>
          <w:szCs w:val="24"/>
        </w:rPr>
        <w:t xml:space="preserve">b) Wsparcie na 3 lata dla urządzenia </w:t>
      </w:r>
      <w:proofErr w:type="spellStart"/>
      <w:r w:rsidRPr="00AB6DE1">
        <w:rPr>
          <w:rFonts w:ascii="Times New Roman" w:hAnsi="Times New Roman" w:cs="Times New Roman"/>
          <w:sz w:val="24"/>
          <w:szCs w:val="24"/>
        </w:rPr>
        <w:t>Barracuda</w:t>
      </w:r>
      <w:proofErr w:type="spellEnd"/>
      <w:r w:rsidRPr="00AB6DE1">
        <w:rPr>
          <w:rFonts w:ascii="Times New Roman" w:hAnsi="Times New Roman" w:cs="Times New Roman"/>
          <w:sz w:val="24"/>
          <w:szCs w:val="24"/>
        </w:rPr>
        <w:t xml:space="preserve"> Message </w:t>
      </w:r>
      <w:proofErr w:type="spellStart"/>
      <w:r w:rsidRPr="00AB6DE1">
        <w:rPr>
          <w:rFonts w:ascii="Times New Roman" w:hAnsi="Times New Roman" w:cs="Times New Roman"/>
          <w:sz w:val="24"/>
          <w:szCs w:val="24"/>
        </w:rPr>
        <w:t>Archiver</w:t>
      </w:r>
      <w:proofErr w:type="spellEnd"/>
      <w:r w:rsidRPr="00AB6DE1">
        <w:rPr>
          <w:rFonts w:ascii="Times New Roman" w:hAnsi="Times New Roman" w:cs="Times New Roman"/>
          <w:sz w:val="24"/>
          <w:szCs w:val="24"/>
        </w:rPr>
        <w:t xml:space="preserve"> 450 3 </w:t>
      </w:r>
      <w:proofErr w:type="spellStart"/>
      <w:r w:rsidRPr="00AB6DE1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AB6DE1">
        <w:rPr>
          <w:rFonts w:ascii="Times New Roman" w:hAnsi="Times New Roman" w:cs="Times New Roman"/>
          <w:sz w:val="24"/>
          <w:szCs w:val="24"/>
        </w:rPr>
        <w:t xml:space="preserve"> EU.</w:t>
      </w:r>
    </w:p>
    <w:p w:rsidR="00AB6DE1" w:rsidRPr="00AB6DE1" w:rsidRDefault="00AB6DE1" w:rsidP="00AB6DE1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AB6DE1">
        <w:rPr>
          <w:rFonts w:ascii="Times New Roman" w:hAnsi="Times New Roman" w:cs="Times New Roman"/>
          <w:sz w:val="24"/>
          <w:szCs w:val="24"/>
        </w:rPr>
        <w:t>Licencja aktywna była do 19.07.2018.</w:t>
      </w:r>
    </w:p>
    <w:p w:rsidR="00AB6DE1" w:rsidRPr="00AB6DE1" w:rsidRDefault="00AB6DE1" w:rsidP="00AB6DE1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AB6DE1" w:rsidRPr="00AB6DE1" w:rsidRDefault="00AB6DE1" w:rsidP="00AB6DE1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AB6DE1">
        <w:rPr>
          <w:rFonts w:ascii="Times New Roman" w:hAnsi="Times New Roman" w:cs="Times New Roman"/>
          <w:sz w:val="24"/>
          <w:szCs w:val="24"/>
        </w:rPr>
        <w:t>Numery seryjne urządzeń zostaną podane dla wykonawcy realizującego zamówienie po zakończeniu postępowania.</w:t>
      </w:r>
    </w:p>
    <w:p w:rsidR="003D3739" w:rsidRPr="00AB6DE1" w:rsidRDefault="003D3739">
      <w:pPr>
        <w:rPr>
          <w:rFonts w:ascii="Times New Roman" w:hAnsi="Times New Roman" w:cs="Times New Roman"/>
          <w:sz w:val="24"/>
          <w:szCs w:val="24"/>
        </w:rPr>
      </w:pPr>
    </w:p>
    <w:sectPr w:rsidR="003D3739" w:rsidRPr="00AB6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AD"/>
    <w:rsid w:val="003D3739"/>
    <w:rsid w:val="00AB6DE1"/>
    <w:rsid w:val="00D0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33C33"/>
  <w15:chartTrackingRefBased/>
  <w15:docId w15:val="{FD5F2CAA-3ACE-45C7-9078-DC92E312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AB6DE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B6DE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812</Characters>
  <Application>Microsoft Office Word</Application>
  <DocSecurity>0</DocSecurity>
  <Lines>6</Lines>
  <Paragraphs>1</Paragraphs>
  <ScaleCrop>false</ScaleCrop>
  <Company>WSOWL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Justyna</dc:creator>
  <cp:keywords/>
  <dc:description/>
  <cp:lastModifiedBy>Wróbel Justyna</cp:lastModifiedBy>
  <cp:revision>2</cp:revision>
  <dcterms:created xsi:type="dcterms:W3CDTF">2018-12-18T10:33:00Z</dcterms:created>
  <dcterms:modified xsi:type="dcterms:W3CDTF">2018-12-18T10:35:00Z</dcterms:modified>
</cp:coreProperties>
</file>