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20" w:rsidRPr="00E03870" w:rsidRDefault="004166DC" w:rsidP="0007265A">
      <w:pPr>
        <w:pStyle w:val="Bezodstpw"/>
        <w:spacing w:line="276" w:lineRule="auto"/>
        <w:ind w:left="1843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-223520</wp:posOffset>
            </wp:positionV>
            <wp:extent cx="603250" cy="676910"/>
            <wp:effectExtent l="0" t="0" r="635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81597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E81A68" w:rsidRPr="00E03870" w:rsidRDefault="00E81A68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81A68" w:rsidRPr="00E03870" w:rsidTr="00E81A6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68" w:rsidRPr="00E03870" w:rsidRDefault="00E81A68" w:rsidP="0007265A">
            <w:pPr>
              <w:spacing w:line="276" w:lineRule="auto"/>
              <w:jc w:val="center"/>
              <w:rPr>
                <w:b/>
              </w:rPr>
            </w:pPr>
            <w:r w:rsidRPr="00E03870">
              <w:rPr>
                <w:b/>
                <w:color w:val="0070C0"/>
              </w:rPr>
              <w:t>S</w:t>
            </w:r>
            <w:r w:rsidRPr="00E03870">
              <w:rPr>
                <w:b/>
              </w:rPr>
              <w:t xml:space="preserve">PECYFIKACJA </w:t>
            </w:r>
            <w:r w:rsidRPr="00E03870">
              <w:rPr>
                <w:b/>
                <w:color w:val="0070C0"/>
              </w:rPr>
              <w:t>W</w:t>
            </w:r>
            <w:r w:rsidRPr="00E03870">
              <w:rPr>
                <w:b/>
              </w:rPr>
              <w:t xml:space="preserve">ARUNKÓW </w:t>
            </w:r>
            <w:r w:rsidRPr="00E03870">
              <w:rPr>
                <w:b/>
                <w:color w:val="0070C0"/>
              </w:rPr>
              <w:t>Z</w:t>
            </w:r>
            <w:r w:rsidRPr="00E03870">
              <w:rPr>
                <w:b/>
              </w:rPr>
              <w:t>AMÓWIENIA</w:t>
            </w:r>
          </w:p>
        </w:tc>
      </w:tr>
    </w:tbl>
    <w:p w:rsidR="0052414A" w:rsidRPr="00E03870" w:rsidRDefault="0052414A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186ABC" w:rsidRPr="00E03870" w:rsidRDefault="00417B20" w:rsidP="0007265A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Znak sprawy:</w:t>
      </w:r>
      <w:r w:rsidR="00C41542" w:rsidRPr="00E038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6ABC" w:rsidRPr="00E03870">
        <w:rPr>
          <w:rFonts w:ascii="Times New Roman" w:hAnsi="Times New Roman"/>
          <w:b/>
          <w:bCs/>
          <w:sz w:val="24"/>
          <w:szCs w:val="24"/>
        </w:rPr>
        <w:t>ZP.271.2.</w:t>
      </w:r>
      <w:r w:rsidR="004166DC">
        <w:rPr>
          <w:rFonts w:ascii="Times New Roman" w:hAnsi="Times New Roman"/>
          <w:b/>
          <w:bCs/>
          <w:sz w:val="24"/>
          <w:szCs w:val="24"/>
        </w:rPr>
        <w:t>8</w:t>
      </w:r>
      <w:r w:rsidR="00FE797D">
        <w:rPr>
          <w:rFonts w:ascii="Times New Roman" w:hAnsi="Times New Roman"/>
          <w:b/>
          <w:bCs/>
          <w:sz w:val="24"/>
          <w:szCs w:val="24"/>
        </w:rPr>
        <w:t>.2023</w:t>
      </w:r>
    </w:p>
    <w:p w:rsidR="00C41542" w:rsidRPr="00E03870" w:rsidRDefault="00C41542" w:rsidP="0007265A">
      <w:pPr>
        <w:pStyle w:val="Bezodstpw"/>
        <w:spacing w:line="276" w:lineRule="auto"/>
        <w:rPr>
          <w:rFonts w:ascii="Times New Roman" w:hAnsi="Times New Roman"/>
          <w:b/>
          <w:bCs/>
          <w:color w:val="800000"/>
          <w:sz w:val="24"/>
          <w:szCs w:val="24"/>
        </w:rPr>
      </w:pPr>
    </w:p>
    <w:p w:rsidR="0023394E" w:rsidRPr="00E03870" w:rsidRDefault="0023394E" w:rsidP="0007265A">
      <w:pPr>
        <w:pStyle w:val="Bezodstpw"/>
        <w:spacing w:line="276" w:lineRule="auto"/>
        <w:ind w:left="1843"/>
        <w:rPr>
          <w:rFonts w:ascii="Times New Roman" w:hAnsi="Times New Roman"/>
          <w:b/>
          <w:bCs/>
          <w:sz w:val="24"/>
          <w:szCs w:val="24"/>
        </w:rPr>
      </w:pPr>
    </w:p>
    <w:p w:rsidR="009135DB" w:rsidRPr="00E03870" w:rsidRDefault="009135DB" w:rsidP="0007265A">
      <w:pPr>
        <w:pStyle w:val="Bezodstpw"/>
        <w:spacing w:line="276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42" w:rsidRPr="00E03870" w:rsidRDefault="00417B20" w:rsidP="0007265A">
      <w:pPr>
        <w:pStyle w:val="Tekstpodstawowy21"/>
        <w:spacing w:line="276" w:lineRule="auto"/>
        <w:rPr>
          <w:b/>
          <w:color w:val="800000"/>
          <w:szCs w:val="24"/>
        </w:rPr>
      </w:pPr>
      <w:r w:rsidRPr="00E03870">
        <w:rPr>
          <w:b/>
          <w:szCs w:val="24"/>
        </w:rPr>
        <w:t xml:space="preserve">Tryb udzielenia zamówienia: </w:t>
      </w:r>
      <w:r w:rsidR="00F56976" w:rsidRPr="00F56976">
        <w:rPr>
          <w:b/>
          <w:color w:val="800000"/>
          <w:szCs w:val="24"/>
        </w:rPr>
        <w:t>dostawa</w:t>
      </w:r>
      <w:r w:rsidR="00F56976">
        <w:rPr>
          <w:b/>
          <w:color w:val="800000"/>
          <w:szCs w:val="24"/>
        </w:rPr>
        <w:t>/</w:t>
      </w:r>
      <w:r w:rsidR="00CD14EA" w:rsidRPr="00E03870">
        <w:rPr>
          <w:b/>
          <w:color w:val="800000"/>
          <w:szCs w:val="24"/>
        </w:rPr>
        <w:t>przetarg nieograniczony</w:t>
      </w:r>
    </w:p>
    <w:p w:rsidR="0023394E" w:rsidRPr="00E03870" w:rsidRDefault="0023394E" w:rsidP="0007265A">
      <w:pPr>
        <w:pStyle w:val="Tekstpodstawowy21"/>
        <w:spacing w:line="276" w:lineRule="auto"/>
        <w:ind w:left="1843"/>
        <w:rPr>
          <w:color w:val="800000"/>
          <w:szCs w:val="24"/>
        </w:rPr>
      </w:pPr>
    </w:p>
    <w:p w:rsidR="0087218F" w:rsidRPr="0087218F" w:rsidRDefault="0087218F" w:rsidP="0007265A">
      <w:pPr>
        <w:autoSpaceDE w:val="0"/>
        <w:autoSpaceDN w:val="0"/>
        <w:adjustRightInd w:val="0"/>
        <w:spacing w:line="276" w:lineRule="auto"/>
        <w:rPr>
          <w:rFonts w:ascii="Liberation Sans" w:hAnsi="Liberation Sans" w:cs="Liberation Sans"/>
          <w:color w:val="000000"/>
        </w:rPr>
      </w:pPr>
    </w:p>
    <w:p w:rsidR="0026227C" w:rsidRPr="004166DC" w:rsidRDefault="004166DC" w:rsidP="0007265A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8"/>
        </w:rPr>
      </w:pPr>
      <w:r w:rsidRPr="004166DC">
        <w:rPr>
          <w:b/>
          <w:sz w:val="28"/>
        </w:rPr>
        <w:t>Zakup autobusu niskoemisyjnego obejmujący dostawę jednego fabrycznie nowego, niskopodłogowego autobusu komunikacji miejskiej zasilanego energią elektryczną realizowanego w ramach programu „Rozwój Lokalny” w</w:t>
      </w:r>
      <w:r>
        <w:rPr>
          <w:b/>
          <w:sz w:val="28"/>
        </w:rPr>
        <w:t> </w:t>
      </w:r>
      <w:r w:rsidRPr="004166DC">
        <w:rPr>
          <w:b/>
          <w:sz w:val="28"/>
        </w:rPr>
        <w:t>projekcie pn. „</w:t>
      </w:r>
      <w:proofErr w:type="spellStart"/>
      <w:r w:rsidRPr="004166DC">
        <w:rPr>
          <w:b/>
          <w:sz w:val="28"/>
        </w:rPr>
        <w:t>JarosLove</w:t>
      </w:r>
      <w:proofErr w:type="spellEnd"/>
      <w:r w:rsidRPr="004166DC">
        <w:rPr>
          <w:b/>
          <w:sz w:val="28"/>
        </w:rPr>
        <w:t xml:space="preserve"> – z miłości do ludzi” finansowanego ze środków Norweskiego Mechanizmu Finansowego 2014-2021</w:t>
      </w:r>
    </w:p>
    <w:p w:rsidR="00881F40" w:rsidRPr="00881F40" w:rsidRDefault="004166DC" w:rsidP="004166DC">
      <w:pPr>
        <w:keepNext/>
        <w:keepLines/>
        <w:tabs>
          <w:tab w:val="left" w:pos="8100"/>
        </w:tabs>
        <w:spacing w:after="192" w:line="276" w:lineRule="auto"/>
        <w:ind w:right="1"/>
        <w:outlineLvl w:val="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ab/>
      </w:r>
    </w:p>
    <w:p w:rsidR="00C41542" w:rsidRPr="00E03870" w:rsidRDefault="00C41542" w:rsidP="0007265A">
      <w:pPr>
        <w:pStyle w:val="Bezodstpw"/>
        <w:spacing w:line="276" w:lineRule="auto"/>
        <w:ind w:left="4963" w:firstLine="709"/>
        <w:rPr>
          <w:rFonts w:ascii="Times New Roman" w:hAnsi="Times New Roman"/>
          <w:bCs/>
          <w:sz w:val="24"/>
          <w:szCs w:val="24"/>
        </w:rPr>
      </w:pPr>
      <w:r w:rsidRPr="00E03870">
        <w:rPr>
          <w:rFonts w:ascii="Times New Roman" w:hAnsi="Times New Roman"/>
          <w:bCs/>
          <w:sz w:val="24"/>
          <w:szCs w:val="24"/>
        </w:rPr>
        <w:t xml:space="preserve">Zatwierdził: </w:t>
      </w:r>
    </w:p>
    <w:p w:rsidR="00C41542" w:rsidRPr="00E03870" w:rsidRDefault="00C41542" w:rsidP="0007265A">
      <w:pPr>
        <w:pStyle w:val="Bezodstpw"/>
        <w:spacing w:line="276" w:lineRule="auto"/>
        <w:ind w:left="1843" w:firstLine="708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3394E" w:rsidRPr="00C20AA9" w:rsidRDefault="00C20AA9" w:rsidP="0007265A">
      <w:pPr>
        <w:pStyle w:val="Bezodstpw"/>
        <w:spacing w:line="276" w:lineRule="auto"/>
        <w:ind w:left="1843"/>
        <w:rPr>
          <w:rFonts w:ascii="Monotype Corsiva" w:hAnsi="Monotype Corsiva"/>
          <w:b/>
          <w:bCs/>
          <w:color w:val="002060"/>
          <w:sz w:val="32"/>
          <w:szCs w:val="32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</w:t>
      </w:r>
      <w:r w:rsidR="00E81A68" w:rsidRPr="00C20AA9">
        <w:rPr>
          <w:rFonts w:ascii="Monotype Corsiva" w:hAnsi="Monotype Corsiva"/>
          <w:b/>
          <w:bCs/>
          <w:color w:val="002060"/>
          <w:sz w:val="32"/>
          <w:szCs w:val="32"/>
        </w:rPr>
        <w:t>ZASTĘPCA B</w:t>
      </w:r>
      <w:r w:rsidR="00973893" w:rsidRPr="00C20AA9">
        <w:rPr>
          <w:rFonts w:ascii="Monotype Corsiva" w:hAnsi="Monotype Corsiva"/>
          <w:b/>
          <w:bCs/>
          <w:color w:val="002060"/>
          <w:sz w:val="32"/>
          <w:szCs w:val="32"/>
        </w:rPr>
        <w:t>URMISTRZ</w:t>
      </w:r>
      <w:r w:rsidR="00E81A68" w:rsidRPr="00C20AA9">
        <w:rPr>
          <w:rFonts w:ascii="Monotype Corsiva" w:hAnsi="Monotype Corsiva"/>
          <w:b/>
          <w:bCs/>
          <w:color w:val="002060"/>
          <w:sz w:val="32"/>
          <w:szCs w:val="32"/>
        </w:rPr>
        <w:t>A</w:t>
      </w:r>
      <w:r w:rsidR="00973893" w:rsidRPr="00C20AA9">
        <w:rPr>
          <w:rFonts w:ascii="Monotype Corsiva" w:hAnsi="Monotype Corsiva"/>
          <w:b/>
          <w:bCs/>
          <w:color w:val="002060"/>
          <w:sz w:val="32"/>
          <w:szCs w:val="32"/>
        </w:rPr>
        <w:t xml:space="preserve"> MIASTA JAROSŁAWIA</w:t>
      </w:r>
    </w:p>
    <w:p w:rsidR="0023394E" w:rsidRDefault="00F56976" w:rsidP="0007265A">
      <w:pPr>
        <w:pStyle w:val="Bezodstpw"/>
        <w:spacing w:line="276" w:lineRule="auto"/>
        <w:ind w:left="4254" w:firstLine="709"/>
        <w:rPr>
          <w:rFonts w:ascii="Monotype Corsiva" w:hAnsi="Monotype Corsiva"/>
          <w:b/>
          <w:bCs/>
          <w:color w:val="002060"/>
          <w:sz w:val="40"/>
          <w:szCs w:val="40"/>
        </w:rPr>
      </w:pPr>
      <w:r>
        <w:rPr>
          <w:rFonts w:ascii="Monotype Corsiva" w:hAnsi="Monotype Corsiva"/>
          <w:b/>
          <w:bCs/>
          <w:color w:val="002060"/>
          <w:sz w:val="40"/>
          <w:szCs w:val="40"/>
        </w:rPr>
        <w:t>Dariusz Tracz</w:t>
      </w:r>
    </w:p>
    <w:p w:rsidR="008B09E2" w:rsidRDefault="008B09E2" w:rsidP="0007265A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:rsidR="007E5439" w:rsidRPr="00E03870" w:rsidRDefault="007E5439" w:rsidP="0007265A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:rsidR="00C41542" w:rsidRPr="00E03870" w:rsidRDefault="00C41542" w:rsidP="0007265A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:rsidR="00C41542" w:rsidRDefault="00C41542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1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Formularz ofertowy</w:t>
      </w:r>
    </w:p>
    <w:p w:rsidR="00D9241C" w:rsidRPr="00E03870" w:rsidRDefault="00D9241C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Nr 1a Opis techniczny</w:t>
      </w:r>
    </w:p>
    <w:p w:rsidR="00C2146D" w:rsidRPr="00E03870" w:rsidRDefault="00C41542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2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2146D" w:rsidRPr="00E03870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:rsidR="00C2146D" w:rsidRPr="00E03870" w:rsidRDefault="003D5C04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ar-SA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="008D7E90" w:rsidRPr="00E03870">
        <w:rPr>
          <w:rFonts w:ascii="Times New Roman" w:hAnsi="Times New Roman"/>
          <w:bCs/>
          <w:iCs/>
          <w:sz w:val="24"/>
          <w:szCs w:val="24"/>
        </w:rPr>
        <w:t>3</w:t>
      </w:r>
      <w:r w:rsidR="00DE3B57" w:rsidRPr="00E03870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D14EA" w:rsidRPr="00E03870">
        <w:rPr>
          <w:rFonts w:ascii="Times New Roman" w:hAnsi="Times New Roman"/>
          <w:sz w:val="24"/>
          <w:szCs w:val="24"/>
          <w:lang w:eastAsia="ar-SA"/>
        </w:rPr>
        <w:t xml:space="preserve">JEDZ </w:t>
      </w:r>
    </w:p>
    <w:p w:rsidR="002E4B35" w:rsidRPr="00E03870" w:rsidRDefault="002E4B35" w:rsidP="0007265A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4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Oświadczenie dotyczące grupy kapitałowej</w:t>
      </w:r>
    </w:p>
    <w:p w:rsidR="002D19D1" w:rsidRPr="00E03870" w:rsidRDefault="002D19D1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 xml:space="preserve">Nr 5  </w:t>
      </w:r>
      <w:r w:rsidR="007D07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1BA1">
        <w:rPr>
          <w:rFonts w:ascii="Times New Roman" w:hAnsi="Times New Roman"/>
          <w:sz w:val="24"/>
          <w:szCs w:val="24"/>
        </w:rPr>
        <w:t>Wykazu dostaw</w:t>
      </w:r>
    </w:p>
    <w:p w:rsidR="00C20AA9" w:rsidRDefault="002D19D1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Nr 6 </w:t>
      </w:r>
      <w:r w:rsidR="00463D40" w:rsidRPr="00E03870">
        <w:rPr>
          <w:rFonts w:ascii="Times New Roman" w:hAnsi="Times New Roman"/>
          <w:sz w:val="24"/>
          <w:szCs w:val="24"/>
        </w:rPr>
        <w:t xml:space="preserve"> </w:t>
      </w:r>
      <w:r w:rsidR="007D0710">
        <w:rPr>
          <w:rFonts w:ascii="Times New Roman" w:hAnsi="Times New Roman"/>
          <w:sz w:val="24"/>
          <w:szCs w:val="24"/>
        </w:rPr>
        <w:t xml:space="preserve"> </w:t>
      </w:r>
      <w:r w:rsidR="00432AB7" w:rsidRPr="00E03870">
        <w:rPr>
          <w:rFonts w:ascii="Times New Roman" w:hAnsi="Times New Roman"/>
          <w:sz w:val="24"/>
          <w:szCs w:val="24"/>
        </w:rPr>
        <w:t>Opis przedmiotu zamówienia</w:t>
      </w:r>
    </w:p>
    <w:p w:rsidR="004B5BFD" w:rsidRDefault="007A246E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7</w:t>
      </w:r>
      <w:r w:rsidR="004B5BFD">
        <w:rPr>
          <w:rFonts w:ascii="Times New Roman" w:hAnsi="Times New Roman"/>
          <w:sz w:val="24"/>
          <w:szCs w:val="24"/>
        </w:rPr>
        <w:t xml:space="preserve">   Oświadczenie o przeciwdziałaniu wspierania agresji na Ukrainę</w:t>
      </w:r>
    </w:p>
    <w:p w:rsidR="004B5BFD" w:rsidRDefault="007A246E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8</w:t>
      </w:r>
      <w:r w:rsidR="004B5BFD">
        <w:rPr>
          <w:rFonts w:ascii="Times New Roman" w:hAnsi="Times New Roman"/>
          <w:sz w:val="24"/>
          <w:szCs w:val="24"/>
        </w:rPr>
        <w:t xml:space="preserve">   Oświadczenie o aktualności informacji</w:t>
      </w:r>
    </w:p>
    <w:p w:rsidR="007A246E" w:rsidRDefault="007A246E" w:rsidP="0007265A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9   Oświadczenie Wykonawców wspólnie ubiegających się o udzielenie zamówienia</w:t>
      </w:r>
    </w:p>
    <w:p w:rsidR="00881F40" w:rsidRDefault="00881F40" w:rsidP="0007265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E5439" w:rsidRDefault="007E5439" w:rsidP="0007265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E5439" w:rsidRDefault="007E5439" w:rsidP="0007265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432AB7" w:rsidRPr="00E03870" w:rsidRDefault="00432AB7" w:rsidP="0007265A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E1D97" w:rsidRDefault="00973893" w:rsidP="0007265A">
      <w:pPr>
        <w:spacing w:line="276" w:lineRule="auto"/>
        <w:jc w:val="center"/>
        <w:rPr>
          <w:b/>
          <w:bCs/>
        </w:rPr>
      </w:pPr>
      <w:r w:rsidRPr="00E03870">
        <w:rPr>
          <w:b/>
          <w:bCs/>
        </w:rPr>
        <w:t>Jarosław</w:t>
      </w:r>
      <w:r w:rsidR="00C367D4" w:rsidRPr="00E03870">
        <w:rPr>
          <w:b/>
          <w:bCs/>
        </w:rPr>
        <w:t xml:space="preserve">, </w:t>
      </w:r>
      <w:r w:rsidR="004166DC">
        <w:rPr>
          <w:b/>
          <w:bCs/>
        </w:rPr>
        <w:t>11</w:t>
      </w:r>
      <w:r w:rsidR="00881F40">
        <w:rPr>
          <w:b/>
          <w:bCs/>
        </w:rPr>
        <w:t xml:space="preserve"> </w:t>
      </w:r>
      <w:r w:rsidR="004166DC">
        <w:rPr>
          <w:b/>
          <w:bCs/>
        </w:rPr>
        <w:t>sierpnia</w:t>
      </w:r>
      <w:r w:rsidR="00864FDE" w:rsidRPr="00E03870">
        <w:rPr>
          <w:b/>
          <w:bCs/>
        </w:rPr>
        <w:t xml:space="preserve"> </w:t>
      </w:r>
      <w:r w:rsidR="00FE797D">
        <w:rPr>
          <w:b/>
          <w:bCs/>
        </w:rPr>
        <w:t>2023</w:t>
      </w:r>
      <w:r w:rsidR="00647D4C" w:rsidRPr="00E03870">
        <w:rPr>
          <w:b/>
          <w:bCs/>
        </w:rPr>
        <w:t xml:space="preserve"> r</w:t>
      </w:r>
      <w:r w:rsidR="00FF03AD" w:rsidRPr="00E03870">
        <w:rPr>
          <w:b/>
          <w:bCs/>
        </w:rPr>
        <w:t>.</w:t>
      </w:r>
    </w:p>
    <w:p w:rsidR="004166DC" w:rsidRDefault="004166DC" w:rsidP="0007265A">
      <w:pPr>
        <w:spacing w:line="276" w:lineRule="auto"/>
        <w:jc w:val="center"/>
        <w:rPr>
          <w:b/>
          <w:bCs/>
        </w:rPr>
      </w:pPr>
    </w:p>
    <w:p w:rsidR="004166DC" w:rsidRPr="00E03870" w:rsidRDefault="004166DC" w:rsidP="0007265A">
      <w:pPr>
        <w:spacing w:line="276" w:lineRule="auto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EndPr/>
      <w:sdtContent>
        <w:p w:rsidR="000E1D97" w:rsidRPr="00E03870" w:rsidRDefault="000E1D97" w:rsidP="0007265A">
          <w:pPr>
            <w:pStyle w:val="Nagwekspisutreci"/>
            <w:spacing w:line="276" w:lineRule="auto"/>
            <w:ind w:right="70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03870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:rsidR="004166DC" w:rsidRDefault="000E1D9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E0387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0387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E0387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43075212" w:history="1">
            <w:r w:rsidR="004166DC" w:rsidRPr="00E83EBE">
              <w:rPr>
                <w:rStyle w:val="Hipercze"/>
                <w:noProof/>
              </w:rPr>
              <w:t>Rozdział 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Informacje ogólne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_Toc143075212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3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13" w:history="1">
            <w:r w:rsidR="004166DC" w:rsidRPr="00E83EBE">
              <w:rPr>
                <w:rStyle w:val="Hipercze"/>
                <w:noProof/>
              </w:rPr>
              <w:t>Rozdział II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Opis przedmiotu zamówienia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_Toc143075213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5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14" w:history="1">
            <w:r w:rsidR="004166DC" w:rsidRPr="00E83EBE">
              <w:rPr>
                <w:rStyle w:val="Hipercze"/>
                <w:noProof/>
              </w:rPr>
              <w:t>Rozdział III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Inne postanowienia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_Toc143075214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5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15" w:history="1">
            <w:r w:rsidR="004166DC" w:rsidRPr="00E83EBE">
              <w:rPr>
                <w:rStyle w:val="Hipercze"/>
                <w:noProof/>
              </w:rPr>
              <w:t>Rozdział IV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Termin wykonania zamówienia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_Toc143075215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6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16" w:history="1">
            <w:r w:rsidR="004166DC" w:rsidRPr="00E83EBE">
              <w:rPr>
                <w:rStyle w:val="Hipercze"/>
                <w:noProof/>
              </w:rPr>
              <w:t>Rozdział V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Warunki udziału w postępowaniu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_Toc143075216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6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17" w:history="1">
            <w:r w:rsidR="004166DC" w:rsidRPr="00E83EBE">
              <w:rPr>
                <w:rStyle w:val="Hipercze"/>
                <w:noProof/>
              </w:rPr>
              <w:t>Rozdział VI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Podstawy wykluczenia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_Toc143075217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7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18" w:history="1">
            <w:r w:rsidR="004166DC" w:rsidRPr="00E83EBE">
              <w:rPr>
                <w:rStyle w:val="Hipercze"/>
                <w:noProof/>
              </w:rPr>
              <w:t>Rozdział VII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Oświadczenia i dokumenty składane przez  Wykonawcę w celu potwierdzenia spełniania warunków udziału w postępowaniu oraz wykazania braku podstaw wykluczenia</w:t>
            </w:r>
            <w:r w:rsidR="004166DC" w:rsidRPr="00E83EBE">
              <w:rPr>
                <w:rStyle w:val="Hipercze"/>
                <w:i/>
                <w:noProof/>
              </w:rPr>
              <w:t xml:space="preserve"> (podmiotowe oraz przedmiotowe środki dowodowe)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_Toc143075218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8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19" w:history="1">
            <w:r w:rsidR="004166DC" w:rsidRPr="00E83EBE">
              <w:rPr>
                <w:rStyle w:val="Hipercze"/>
                <w:noProof/>
              </w:rPr>
              <w:t>Rozdział VIII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Oferta wspólna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_Toc143075219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11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0" w:history="1">
            <w:r w:rsidR="004166DC" w:rsidRPr="00E83EBE">
              <w:rPr>
                <w:rStyle w:val="Hipercze"/>
                <w:noProof/>
              </w:rPr>
              <w:t>Rozdział IX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Informacje o środkach komunikacji elektroniczne</w:t>
            </w:r>
            <w:r w:rsidR="004166DC" w:rsidRPr="00E83EBE">
              <w:rPr>
                <w:rStyle w:val="Hipercze"/>
                <w:noProof/>
                <w:shd w:val="clear" w:color="auto" w:fill="F2F2F2" w:themeFill="background1" w:themeFillShade="F2"/>
              </w:rPr>
              <w:t xml:space="preserve">j, przy użyciu których zamawiający będzie komunikował się z wykonawcami, oraz informacje o wymaganiach technicznych i organizacyjnych sporządzania, wysyłania i odbierania </w:t>
            </w:r>
            <w:r w:rsidR="004166DC" w:rsidRPr="00E83EBE">
              <w:rPr>
                <w:rStyle w:val="Hipercze"/>
                <w:noProof/>
              </w:rPr>
              <w:t>korespondencji elektronicznej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_Toc143075220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12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1" w:history="1">
            <w:r w:rsidR="004166DC" w:rsidRPr="00E83EBE">
              <w:rPr>
                <w:rStyle w:val="Hipercze"/>
                <w:noProof/>
              </w:rPr>
              <w:t>Rozdział X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Opis sposobu przygotowania oferty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_Toc143075221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13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2" w:history="1">
            <w:r w:rsidR="004166DC" w:rsidRPr="00E83EBE">
              <w:rPr>
                <w:rStyle w:val="Hipercze"/>
                <w:noProof/>
              </w:rPr>
              <w:t>Rozdział XI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Opis sposobu obliczenia ceny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_Toc143075222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15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3" w:history="1">
            <w:r w:rsidR="004166DC" w:rsidRPr="00E83EBE">
              <w:rPr>
                <w:rStyle w:val="Hipercze"/>
                <w:noProof/>
              </w:rPr>
              <w:t>Rozdział XII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Wadium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_Toc143075223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16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4" w:history="1">
            <w:r w:rsidR="004166DC" w:rsidRPr="00E83EBE">
              <w:rPr>
                <w:rStyle w:val="Hipercze"/>
                <w:noProof/>
              </w:rPr>
              <w:t>Rozdział XIII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Opis kryteriów oceny ofert, wagi kryteriów , sposób oceny ofert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_Toc143075224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16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5" w:history="1">
            <w:r w:rsidR="004166DC" w:rsidRPr="00E83EBE">
              <w:rPr>
                <w:rStyle w:val="Hipercze"/>
                <w:noProof/>
              </w:rPr>
              <w:t>Rozdział XIV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Sposób oraz termin składania i otwarcia ofert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_Toc143075225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17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6" w:history="1">
            <w:r w:rsidR="004166DC" w:rsidRPr="00E83EBE">
              <w:rPr>
                <w:rStyle w:val="Hipercze"/>
                <w:noProof/>
              </w:rPr>
              <w:t>Rozdział XV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Termin związania ofertą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_Toc143075226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18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7" w:history="1">
            <w:r w:rsidR="004166DC" w:rsidRPr="00E83EBE">
              <w:rPr>
                <w:rStyle w:val="Hipercze"/>
                <w:noProof/>
              </w:rPr>
              <w:t>Rozdział XVI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 xml:space="preserve">Informacje o formalnościach, jakie powinny być dopełnione po wyborze </w:t>
            </w:r>
            <w:r w:rsidR="004166DC" w:rsidRPr="00E83EBE">
              <w:rPr>
                <w:rStyle w:val="Hipercze"/>
                <w:noProof/>
                <w:shd w:val="clear" w:color="auto" w:fill="D9D9D9" w:themeFill="background1" w:themeFillShade="D9"/>
              </w:rPr>
              <w:t>o</w:t>
            </w:r>
            <w:r w:rsidR="004166DC" w:rsidRPr="00E83EBE">
              <w:rPr>
                <w:rStyle w:val="Hipercze"/>
                <w:noProof/>
              </w:rPr>
              <w:t>ferty w celu zawarcia umowy w sprawie zamówienia publicznego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_Toc143075227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18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8" w:history="1">
            <w:r w:rsidR="004166DC" w:rsidRPr="00E83EBE">
              <w:rPr>
                <w:rStyle w:val="Hipercze"/>
                <w:noProof/>
              </w:rPr>
              <w:t>Rozdział XVII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Projektowane postanowienia umowy w sprawie zamówienia publicznego, które zostaną wprowadzone do treści umowy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_Toc143075228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19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29" w:history="1">
            <w:r w:rsidR="004166DC" w:rsidRPr="00E83EBE">
              <w:rPr>
                <w:rStyle w:val="Hipercze"/>
                <w:noProof/>
              </w:rPr>
              <w:t>Rozdział XVIII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Zabezpieczenie należytego wykonania umowy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_Toc143075229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19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4166DC" w:rsidRDefault="00382D4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3075230" w:history="1">
            <w:r w:rsidR="004166DC" w:rsidRPr="00E83EBE">
              <w:rPr>
                <w:rStyle w:val="Hipercze"/>
                <w:noProof/>
              </w:rPr>
              <w:t>Rozdział XIX -</w:t>
            </w:r>
            <w:r w:rsidR="004166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166DC" w:rsidRPr="00E83EBE">
              <w:rPr>
                <w:rStyle w:val="Hipercze"/>
                <w:noProof/>
              </w:rPr>
              <w:t>Środki ochrony prawnej</w:t>
            </w:r>
            <w:r w:rsidR="004166DC">
              <w:rPr>
                <w:noProof/>
                <w:webHidden/>
              </w:rPr>
              <w:tab/>
            </w:r>
            <w:r w:rsidR="004166DC">
              <w:rPr>
                <w:noProof/>
                <w:webHidden/>
              </w:rPr>
              <w:fldChar w:fldCharType="begin"/>
            </w:r>
            <w:r w:rsidR="004166DC">
              <w:rPr>
                <w:noProof/>
                <w:webHidden/>
              </w:rPr>
              <w:instrText xml:space="preserve"> PAGEREF _Toc143075230 \h </w:instrText>
            </w:r>
            <w:r w:rsidR="004166DC">
              <w:rPr>
                <w:noProof/>
                <w:webHidden/>
              </w:rPr>
            </w:r>
            <w:r w:rsidR="004166DC">
              <w:rPr>
                <w:noProof/>
                <w:webHidden/>
              </w:rPr>
              <w:fldChar w:fldCharType="separate"/>
            </w:r>
            <w:r w:rsidR="004166DC">
              <w:rPr>
                <w:noProof/>
                <w:webHidden/>
              </w:rPr>
              <w:t>19</w:t>
            </w:r>
            <w:r w:rsidR="004166DC">
              <w:rPr>
                <w:noProof/>
                <w:webHidden/>
              </w:rPr>
              <w:fldChar w:fldCharType="end"/>
            </w:r>
          </w:hyperlink>
        </w:p>
        <w:p w:rsidR="000E1D97" w:rsidRPr="00E03870" w:rsidRDefault="000E1D97" w:rsidP="0007265A">
          <w:pPr>
            <w:pStyle w:val="Spistreci1"/>
            <w:spacing w:line="276" w:lineRule="auto"/>
            <w:rPr>
              <w:rFonts w:ascii="Times New Roman" w:hAnsi="Times New Roman"/>
              <w:sz w:val="24"/>
              <w:szCs w:val="24"/>
            </w:rPr>
            <w:sectPr w:rsidR="000E1D97" w:rsidRPr="00E03870" w:rsidSect="008B09E2">
              <w:footerReference w:type="default" r:id="rId9"/>
              <w:headerReference w:type="first" r:id="rId10"/>
              <w:footerReference w:type="first" r:id="rId11"/>
              <w:pgSz w:w="11906" w:h="16838" w:code="9"/>
              <w:pgMar w:top="1134" w:right="1077" w:bottom="1134" w:left="1077" w:header="567" w:footer="709" w:gutter="0"/>
              <w:cols w:space="708"/>
              <w:titlePg/>
              <w:docGrid w:linePitch="360"/>
            </w:sectPr>
          </w:pPr>
          <w:r w:rsidRPr="00E03870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D17A4D" w:rsidRPr="00E03870" w:rsidRDefault="00D17A4D" w:rsidP="0007265A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276"/>
        </w:tabs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143075212"/>
      <w:r w:rsidRPr="00E03870">
        <w:lastRenderedPageBreak/>
        <w:t>I</w:t>
      </w:r>
      <w:r w:rsidR="004411DF" w:rsidRPr="00E03870">
        <w:t>nformacje ogólne</w:t>
      </w:r>
      <w:bookmarkEnd w:id="0"/>
      <w:bookmarkEnd w:id="1"/>
      <w:bookmarkEnd w:id="2"/>
    </w:p>
    <w:p w:rsidR="00D70C52" w:rsidRPr="00E03870" w:rsidRDefault="00D70C52" w:rsidP="0007265A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3"/>
        <w:gridCol w:w="6138"/>
      </w:tblGrid>
      <w:tr w:rsidR="00D70C52" w:rsidRPr="00E03870" w:rsidTr="00B535C0">
        <w:trPr>
          <w:trHeight w:val="803"/>
        </w:trPr>
        <w:tc>
          <w:tcPr>
            <w:tcW w:w="3573" w:type="dxa"/>
            <w:vAlign w:val="center"/>
          </w:tcPr>
          <w:p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6066" w:type="dxa"/>
            <w:vAlign w:val="center"/>
          </w:tcPr>
          <w:p w:rsidR="00D70C52" w:rsidRPr="00E03870" w:rsidRDefault="00DA7A84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Gmina Miejska Jarosław</w:t>
            </w:r>
          </w:p>
        </w:tc>
      </w:tr>
      <w:tr w:rsidR="00D70C52" w:rsidRPr="00E03870" w:rsidTr="00B535C0">
        <w:trPr>
          <w:trHeight w:val="1123"/>
        </w:trPr>
        <w:tc>
          <w:tcPr>
            <w:tcW w:w="3573" w:type="dxa"/>
            <w:vAlign w:val="center"/>
          </w:tcPr>
          <w:p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:rsidR="00D70C52" w:rsidRPr="00E03870" w:rsidRDefault="00D70C52" w:rsidP="0007265A">
            <w:pPr>
              <w:spacing w:line="276" w:lineRule="auto"/>
              <w:ind w:firstLine="28"/>
              <w:rPr>
                <w:bCs/>
                <w:iCs/>
              </w:rPr>
            </w:pPr>
          </w:p>
        </w:tc>
        <w:tc>
          <w:tcPr>
            <w:tcW w:w="6066" w:type="dxa"/>
            <w:vAlign w:val="center"/>
          </w:tcPr>
          <w:p w:rsidR="00DA7A84" w:rsidRPr="00E03870" w:rsidRDefault="00DA7A84" w:rsidP="0007265A">
            <w:pPr>
              <w:spacing w:line="276" w:lineRule="auto"/>
              <w:jc w:val="center"/>
            </w:pPr>
            <w:r w:rsidRPr="00E03870">
              <w:rPr>
                <w:b/>
                <w:color w:val="002060"/>
              </w:rPr>
              <w:t>Rynek 1, 37-500 Jarosław</w:t>
            </w:r>
          </w:p>
          <w:p w:rsidR="00DA7A84" w:rsidRPr="00E03870" w:rsidRDefault="00DA7A84" w:rsidP="0007265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3870">
              <w:rPr>
                <w:rFonts w:eastAsiaTheme="minorHAnsi"/>
                <w:lang w:eastAsia="en-US"/>
              </w:rPr>
              <w:t>NIP: 792-20-31-550</w:t>
            </w:r>
          </w:p>
          <w:p w:rsidR="00DA7A84" w:rsidRPr="00E03870" w:rsidRDefault="00DA7A84" w:rsidP="000726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870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:rsidR="00D70C52" w:rsidRPr="00E03870" w:rsidRDefault="00D70C52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E03870" w:rsidTr="00B535C0">
        <w:trPr>
          <w:trHeight w:val="561"/>
        </w:trPr>
        <w:tc>
          <w:tcPr>
            <w:tcW w:w="3573" w:type="dxa"/>
            <w:vAlign w:val="center"/>
          </w:tcPr>
          <w:p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6066" w:type="dxa"/>
            <w:vAlign w:val="center"/>
          </w:tcPr>
          <w:p w:rsidR="00D70C52" w:rsidRPr="00E03870" w:rsidRDefault="00D70C52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E03870" w:rsidTr="00B535C0">
        <w:trPr>
          <w:trHeight w:val="697"/>
        </w:trPr>
        <w:tc>
          <w:tcPr>
            <w:tcW w:w="3573" w:type="dxa"/>
            <w:vAlign w:val="center"/>
          </w:tcPr>
          <w:p w:rsidR="00305E3A" w:rsidRPr="00E03870" w:rsidRDefault="00D70C52" w:rsidP="0007265A">
            <w:pPr>
              <w:spacing w:line="276" w:lineRule="auto"/>
              <w:ind w:firstLine="28"/>
              <w:rPr>
                <w:b/>
                <w:bCs/>
              </w:rPr>
            </w:pPr>
            <w:r w:rsidRPr="00E03870">
              <w:rPr>
                <w:b/>
                <w:bCs/>
              </w:rPr>
              <w:t xml:space="preserve">Osoba uprawniona </w:t>
            </w:r>
          </w:p>
          <w:p w:rsidR="00D70C52" w:rsidRPr="00E03870" w:rsidRDefault="00D70C52" w:rsidP="0007265A">
            <w:pPr>
              <w:spacing w:line="276" w:lineRule="auto"/>
              <w:ind w:firstLine="28"/>
              <w:rPr>
                <w:bCs/>
                <w:iCs/>
              </w:rPr>
            </w:pPr>
            <w:r w:rsidRPr="00E03870">
              <w:rPr>
                <w:b/>
                <w:bCs/>
              </w:rPr>
              <w:t xml:space="preserve">do komunikowania się z </w:t>
            </w:r>
            <w:r w:rsidR="00305E3A" w:rsidRPr="00E03870">
              <w:rPr>
                <w:b/>
                <w:bCs/>
              </w:rPr>
              <w:t>W</w:t>
            </w:r>
            <w:r w:rsidRPr="00E03870">
              <w:rPr>
                <w:b/>
                <w:bCs/>
              </w:rPr>
              <w:t>ykonawcami:</w:t>
            </w:r>
          </w:p>
        </w:tc>
        <w:tc>
          <w:tcPr>
            <w:tcW w:w="6066" w:type="dxa"/>
            <w:vAlign w:val="center"/>
          </w:tcPr>
          <w:p w:rsidR="00DA7A84" w:rsidRPr="00E03870" w:rsidRDefault="00DA7A84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Cs/>
                <w:sz w:val="24"/>
                <w:szCs w:val="24"/>
              </w:rPr>
              <w:t>Piotr Chrzan</w:t>
            </w:r>
            <w:r w:rsidR="004166DC">
              <w:rPr>
                <w:rFonts w:ascii="Times New Roman" w:hAnsi="Times New Roman"/>
                <w:bCs/>
                <w:sz w:val="24"/>
                <w:szCs w:val="24"/>
              </w:rPr>
              <w:t>, Paweł Dernoga</w:t>
            </w:r>
          </w:p>
          <w:p w:rsidR="00DA7A84" w:rsidRPr="00E03870" w:rsidRDefault="00382D4A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DA7A84" w:rsidRPr="00E03870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zp@um.jaroslaw.pl</w:t>
              </w:r>
            </w:hyperlink>
          </w:p>
          <w:p w:rsidR="00482979" w:rsidRPr="00E03870" w:rsidRDefault="00482979" w:rsidP="0007265A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E03870" w:rsidTr="00B535C0">
        <w:trPr>
          <w:trHeight w:val="693"/>
        </w:trPr>
        <w:tc>
          <w:tcPr>
            <w:tcW w:w="3573" w:type="dxa"/>
            <w:vAlign w:val="center"/>
          </w:tcPr>
          <w:p w:rsidR="00D70C52" w:rsidRPr="00E03870" w:rsidRDefault="00D70C52" w:rsidP="0007265A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870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6066" w:type="dxa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912"/>
            </w:tblGrid>
            <w:tr w:rsidR="00200704" w:rsidRPr="00E03870" w:rsidTr="0096747C">
              <w:trPr>
                <w:trHeight w:val="1123"/>
              </w:trPr>
              <w:tc>
                <w:tcPr>
                  <w:tcW w:w="5805" w:type="dxa"/>
                  <w:vAlign w:val="center"/>
                </w:tcPr>
                <w:p w:rsidR="00200704" w:rsidRPr="00E03870" w:rsidRDefault="00382D4A" w:rsidP="0007265A">
                  <w:pPr>
                    <w:pStyle w:val="Bezodstpw"/>
                    <w:spacing w:line="276" w:lineRule="auto"/>
                    <w:ind w:left="3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hyperlink r:id="rId13" w:history="1">
                    <w:r w:rsidR="00200704" w:rsidRPr="00E03870">
                      <w:rPr>
                        <w:rStyle w:val="Hipercze"/>
                        <w:rFonts w:ascii="Times New Roman" w:eastAsiaTheme="minorHAnsi" w:hAnsi="Times New Roman"/>
                        <w:sz w:val="24"/>
                        <w:szCs w:val="24"/>
                        <w:lang w:eastAsia="en-US"/>
                      </w:rPr>
                      <w:t>https://platformazakupowa.pl/pn/um_jaroslaw/proceedings</w:t>
                    </w:r>
                  </w:hyperlink>
                  <w:r w:rsidR="00200704" w:rsidRPr="00E03870">
                    <w:rPr>
                      <w:rStyle w:val="Hipercze"/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A26AD" w:rsidRPr="00E03870" w:rsidRDefault="000A26AD" w:rsidP="0007265A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0C52" w:rsidRPr="00E03870" w:rsidRDefault="00D70C52" w:rsidP="0007265A">
      <w:pPr>
        <w:spacing w:line="276" w:lineRule="auto"/>
        <w:jc w:val="both"/>
        <w:rPr>
          <w:bCs/>
          <w:iCs/>
        </w:rPr>
      </w:pPr>
    </w:p>
    <w:p w:rsidR="00CD14EA" w:rsidRPr="0012076E" w:rsidRDefault="00647D4C" w:rsidP="0007265A">
      <w:pPr>
        <w:numPr>
          <w:ilvl w:val="0"/>
          <w:numId w:val="2"/>
        </w:numPr>
        <w:spacing w:before="60" w:line="276" w:lineRule="auto"/>
        <w:ind w:left="284" w:hanging="265"/>
        <w:jc w:val="both"/>
        <w:rPr>
          <w:bCs/>
          <w:iCs/>
        </w:rPr>
      </w:pPr>
      <w:r w:rsidRPr="00E03870">
        <w:rPr>
          <w:b/>
          <w:bCs/>
          <w:iCs/>
        </w:rPr>
        <w:t xml:space="preserve">Postępowanie </w:t>
      </w:r>
      <w:r w:rsidR="001C1F6D" w:rsidRPr="00E03870">
        <w:rPr>
          <w:b/>
          <w:bCs/>
          <w:iCs/>
        </w:rPr>
        <w:t xml:space="preserve">o udzielenie zamówienia publicznego </w:t>
      </w:r>
      <w:r w:rsidRPr="00E03870">
        <w:rPr>
          <w:b/>
          <w:bCs/>
          <w:iCs/>
        </w:rPr>
        <w:t xml:space="preserve">prowadzone jest w trybie </w:t>
      </w:r>
      <w:r w:rsidR="001C1F6D" w:rsidRPr="00E03870">
        <w:rPr>
          <w:b/>
          <w:bCs/>
          <w:iCs/>
        </w:rPr>
        <w:t>p</w:t>
      </w:r>
      <w:r w:rsidR="0012076E">
        <w:rPr>
          <w:b/>
          <w:bCs/>
          <w:iCs/>
        </w:rPr>
        <w:t>rzetargu nieograniczonego</w:t>
      </w:r>
      <w:r w:rsidR="001C1F6D" w:rsidRPr="00E03870">
        <w:rPr>
          <w:b/>
          <w:bCs/>
          <w:iCs/>
        </w:rPr>
        <w:t xml:space="preserve">, </w:t>
      </w:r>
      <w:r w:rsidRPr="00E03870">
        <w:rPr>
          <w:bCs/>
          <w:iCs/>
        </w:rPr>
        <w:t xml:space="preserve">na podstawie art. </w:t>
      </w:r>
      <w:r w:rsidR="00CD14EA" w:rsidRPr="00E03870">
        <w:rPr>
          <w:bCs/>
          <w:iCs/>
        </w:rPr>
        <w:t>132 i następne</w:t>
      </w:r>
      <w:r w:rsidRPr="00E03870">
        <w:rPr>
          <w:bCs/>
          <w:iCs/>
        </w:rPr>
        <w:t xml:space="preserve"> – ustawy z dnia </w:t>
      </w:r>
      <w:r w:rsidR="001C1F6D" w:rsidRPr="00E03870">
        <w:rPr>
          <w:bCs/>
          <w:iCs/>
        </w:rPr>
        <w:t>11 września 2019</w:t>
      </w:r>
      <w:r w:rsidR="007E5439">
        <w:rPr>
          <w:bCs/>
          <w:iCs/>
        </w:rPr>
        <w:t xml:space="preserve"> </w:t>
      </w:r>
      <w:r w:rsidR="001C1F6D" w:rsidRPr="00E03870">
        <w:rPr>
          <w:bCs/>
          <w:iCs/>
        </w:rPr>
        <w:t>r</w:t>
      </w:r>
      <w:r w:rsidRPr="00E03870">
        <w:rPr>
          <w:bCs/>
          <w:iCs/>
        </w:rPr>
        <w:t>.</w:t>
      </w:r>
      <w:r w:rsidR="00242124" w:rsidRPr="00E03870">
        <w:rPr>
          <w:bCs/>
          <w:iCs/>
        </w:rPr>
        <w:t xml:space="preserve"> </w:t>
      </w:r>
      <w:r w:rsidR="00FD305D" w:rsidRPr="00E03870">
        <w:rPr>
          <w:bCs/>
          <w:iCs/>
        </w:rPr>
        <w:t>Prawo zamówień publicznych (</w:t>
      </w:r>
      <w:r w:rsidR="007A246E">
        <w:t>Dz.U.2022</w:t>
      </w:r>
      <w:r w:rsidR="0012076E">
        <w:t>.</w:t>
      </w:r>
      <w:r w:rsidR="007A246E">
        <w:t>1710</w:t>
      </w:r>
      <w:r w:rsidR="00FD305D" w:rsidRPr="0012076E">
        <w:rPr>
          <w:bCs/>
          <w:iCs/>
        </w:rPr>
        <w:t xml:space="preserve">) </w:t>
      </w:r>
      <w:r w:rsidR="00C51563" w:rsidRPr="0012076E">
        <w:rPr>
          <w:bCs/>
          <w:iCs/>
        </w:rPr>
        <w:t xml:space="preserve">zwanej </w:t>
      </w:r>
      <w:proofErr w:type="spellStart"/>
      <w:r w:rsidR="00C51563" w:rsidRPr="0012076E">
        <w:rPr>
          <w:bCs/>
          <w:iCs/>
        </w:rPr>
        <w:t>uPzp</w:t>
      </w:r>
      <w:proofErr w:type="spellEnd"/>
      <w:r w:rsidR="00C51563" w:rsidRPr="0012076E">
        <w:rPr>
          <w:bCs/>
          <w:iCs/>
        </w:rPr>
        <w:t>.</w:t>
      </w:r>
      <w:r w:rsidR="00CD14EA" w:rsidRPr="0012076E">
        <w:rPr>
          <w:bCs/>
          <w:iCs/>
        </w:rPr>
        <w:t xml:space="preserve"> Szacunkowa wartość zamówienia przekracza kwotę określoną w obwieszczeniu Prezesa Urzędu Zamówień Publicznych wydanym na podstawie art. 3 ust. 2 </w:t>
      </w:r>
      <w:proofErr w:type="spellStart"/>
      <w:r w:rsidR="00CD14EA" w:rsidRPr="0012076E">
        <w:rPr>
          <w:bCs/>
          <w:iCs/>
        </w:rPr>
        <w:t>uPzp</w:t>
      </w:r>
      <w:proofErr w:type="spellEnd"/>
      <w:r w:rsidR="00CD14EA" w:rsidRPr="0012076E">
        <w:rPr>
          <w:bCs/>
          <w:iCs/>
        </w:rPr>
        <w:t xml:space="preserve">. </w:t>
      </w:r>
    </w:p>
    <w:p w:rsidR="00557134" w:rsidRPr="00E03870" w:rsidRDefault="007E6A83" w:rsidP="0007265A">
      <w:pPr>
        <w:pStyle w:val="Akapitzlist"/>
        <w:numPr>
          <w:ilvl w:val="0"/>
          <w:numId w:val="2"/>
        </w:numPr>
        <w:spacing w:before="60" w:after="0"/>
        <w:ind w:left="284" w:hanging="265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E03870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E03870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E03870">
        <w:rPr>
          <w:rFonts w:ascii="Times New Roman" w:hAnsi="Times New Roman"/>
          <w:bCs/>
          <w:iCs/>
          <w:sz w:val="24"/>
          <w:szCs w:val="24"/>
        </w:rPr>
        <w:t>, w</w:t>
      </w:r>
      <w:r w:rsidRPr="00E03870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E03870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E03870">
        <w:rPr>
          <w:rFonts w:ascii="Times New Roman" w:hAnsi="Times New Roman"/>
          <w:bCs/>
          <w:iCs/>
          <w:sz w:val="24"/>
          <w:szCs w:val="24"/>
        </w:rPr>
        <w:t>:</w:t>
      </w:r>
    </w:p>
    <w:p w:rsidR="00557134" w:rsidRPr="00E03870" w:rsidRDefault="007E6A83" w:rsidP="0007265A">
      <w:pPr>
        <w:pStyle w:val="Akapitzlist"/>
        <w:numPr>
          <w:ilvl w:val="1"/>
          <w:numId w:val="22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</w:t>
      </w:r>
      <w:r w:rsidR="007A246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r. w sprawie podmiotowych środków dowodowych oraz innych dokumentów lub oświadczeń, jakich może żądać zamawiający od wykonawcy (Dz. U. z 2020</w:t>
      </w:r>
      <w:r w:rsidR="007A246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r., poz. 2415)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E03870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D17A4D" w:rsidRPr="00E03870" w:rsidRDefault="007E6A83" w:rsidP="0007265A">
      <w:pPr>
        <w:pStyle w:val="Akapitzlist"/>
        <w:numPr>
          <w:ilvl w:val="1"/>
          <w:numId w:val="22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3870">
        <w:rPr>
          <w:rFonts w:ascii="Times New Roman" w:hAnsi="Times New Roman"/>
          <w:bCs/>
          <w:iCs/>
          <w:sz w:val="24"/>
          <w:szCs w:val="24"/>
        </w:rPr>
        <w:t>Rozporządzenie Prezesa Rady Ministrów z dnia 30 grudnia 2020</w:t>
      </w:r>
      <w:r w:rsidR="0012097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>r. w sprawie sposobu sporządzania i</w:t>
      </w:r>
      <w:r w:rsidR="007A246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3870">
        <w:rPr>
          <w:rFonts w:ascii="Times New Roman" w:hAnsi="Times New Roman"/>
          <w:bCs/>
          <w:iCs/>
          <w:sz w:val="24"/>
          <w:szCs w:val="24"/>
        </w:rPr>
        <w:t xml:space="preserve">przekazywania informacji oraz wymagań technicznych dla dokumentów elektronicznych oraz środków komunikacji elektronicznej w postępowaniu o udzielenie zamówienia publicznego lub konkursie) 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E03870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7A246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E03870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E03870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E0387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E03870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E03870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:rsidR="00D17A4D" w:rsidRPr="00E03870" w:rsidRDefault="00D17A4D" w:rsidP="0007265A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E03870">
        <w:t xml:space="preserve">Jako podstawowy dokument do sporządzenia </w:t>
      </w:r>
      <w:r w:rsidR="000309AE" w:rsidRPr="00E03870">
        <w:t>O</w:t>
      </w:r>
      <w:r w:rsidRPr="00E03870">
        <w:t>ferty należy traktować niniejszą SWZ</w:t>
      </w:r>
      <w:r w:rsidR="00242124" w:rsidRPr="00E03870">
        <w:t xml:space="preserve"> (Specyfikację Warunków Zamówienia)</w:t>
      </w:r>
      <w:r w:rsidRPr="00E03870">
        <w:t xml:space="preserve"> wraz ze wszystkimi dokumentami zamieszczonymi na stronie internetowej Zamawiającego, w tym ewentualnymi Informacjami dla Wykonawców.</w:t>
      </w:r>
    </w:p>
    <w:p w:rsidR="00D17A4D" w:rsidRPr="00E03870" w:rsidRDefault="00D17A4D" w:rsidP="0007265A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E03870">
        <w:t>Do czynno</w:t>
      </w:r>
      <w:r w:rsidRPr="00E03870">
        <w:rPr>
          <w:rFonts w:eastAsia="TimesNewRoman"/>
        </w:rPr>
        <w:t>ś</w:t>
      </w:r>
      <w:r w:rsidRPr="00E03870">
        <w:t>ci podejmowanych przez Zamawiaj</w:t>
      </w:r>
      <w:r w:rsidRPr="00E03870">
        <w:rPr>
          <w:rFonts w:eastAsia="TimesNewRoman"/>
        </w:rPr>
        <w:t>ą</w:t>
      </w:r>
      <w:r w:rsidRPr="00E03870">
        <w:t>cego i Wykonawcę stosowa</w:t>
      </w:r>
      <w:r w:rsidRPr="00E03870">
        <w:rPr>
          <w:rFonts w:eastAsia="TimesNewRoman"/>
        </w:rPr>
        <w:t xml:space="preserve">ć </w:t>
      </w:r>
      <w:r w:rsidRPr="00E03870">
        <w:t>si</w:t>
      </w:r>
      <w:r w:rsidRPr="00E03870">
        <w:rPr>
          <w:rFonts w:eastAsia="TimesNewRoman"/>
        </w:rPr>
        <w:t xml:space="preserve">ę </w:t>
      </w:r>
      <w:r w:rsidRPr="00E03870">
        <w:t>b</w:t>
      </w:r>
      <w:r w:rsidRPr="00E03870">
        <w:rPr>
          <w:rFonts w:eastAsia="TimesNewRoman"/>
        </w:rPr>
        <w:t>ę</w:t>
      </w:r>
      <w:r w:rsidRPr="00E03870">
        <w:t>dzie przepisy ustawy z</w:t>
      </w:r>
      <w:r w:rsidR="00462F22" w:rsidRPr="00E03870">
        <w:t> </w:t>
      </w:r>
      <w:r w:rsidRPr="00E03870">
        <w:t xml:space="preserve">dnia 23 kwietnia 1964 r. Kodeks cywilny </w:t>
      </w:r>
      <w:r w:rsidR="009559AD" w:rsidRPr="00E03870">
        <w:rPr>
          <w:i/>
          <w:iCs/>
        </w:rPr>
        <w:t xml:space="preserve">(tj. z </w:t>
      </w:r>
      <w:r w:rsidR="00242124" w:rsidRPr="00E03870">
        <w:rPr>
          <w:i/>
          <w:iCs/>
        </w:rPr>
        <w:t>2020</w:t>
      </w:r>
      <w:r w:rsidR="007A246E">
        <w:rPr>
          <w:i/>
          <w:iCs/>
        </w:rPr>
        <w:t xml:space="preserve"> </w:t>
      </w:r>
      <w:r w:rsidR="009559AD" w:rsidRPr="00E03870">
        <w:rPr>
          <w:i/>
          <w:iCs/>
        </w:rPr>
        <w:t xml:space="preserve">r., poz. </w:t>
      </w:r>
      <w:r w:rsidR="00242124" w:rsidRPr="00E03870">
        <w:rPr>
          <w:i/>
          <w:iCs/>
        </w:rPr>
        <w:t>1740</w:t>
      </w:r>
      <w:r w:rsidR="00CD14EA" w:rsidRPr="00E03870">
        <w:rPr>
          <w:i/>
          <w:iCs/>
        </w:rPr>
        <w:t xml:space="preserve"> i 2320</w:t>
      </w:r>
      <w:r w:rsidR="00242124" w:rsidRPr="00E03870">
        <w:rPr>
          <w:i/>
          <w:iCs/>
        </w:rPr>
        <w:t xml:space="preserve">), </w:t>
      </w:r>
      <w:r w:rsidRPr="00E03870">
        <w:t xml:space="preserve"> je</w:t>
      </w:r>
      <w:r w:rsidRPr="00E03870">
        <w:rPr>
          <w:rFonts w:eastAsia="TimesNewRoman"/>
        </w:rPr>
        <w:t>ż</w:t>
      </w:r>
      <w:r w:rsidRPr="00E03870">
        <w:t xml:space="preserve">eli przepisy </w:t>
      </w:r>
      <w:proofErr w:type="spellStart"/>
      <w:r w:rsidRPr="00E03870">
        <w:t>uPzp</w:t>
      </w:r>
      <w:proofErr w:type="spellEnd"/>
      <w:r w:rsidRPr="00E03870">
        <w:t xml:space="preserve"> nie stanowi</w:t>
      </w:r>
      <w:r w:rsidRPr="00E03870">
        <w:rPr>
          <w:rFonts w:eastAsia="TimesNewRoman"/>
        </w:rPr>
        <w:t xml:space="preserve">ą </w:t>
      </w:r>
      <w:r w:rsidRPr="00E03870">
        <w:t>inaczej.</w:t>
      </w:r>
    </w:p>
    <w:p w:rsidR="006A3DB3" w:rsidRPr="00E03870" w:rsidRDefault="006A3DB3" w:rsidP="0007265A">
      <w:pPr>
        <w:numPr>
          <w:ilvl w:val="0"/>
          <w:numId w:val="2"/>
        </w:numPr>
        <w:spacing w:before="60" w:line="276" w:lineRule="auto"/>
        <w:ind w:left="284" w:hanging="284"/>
        <w:jc w:val="both"/>
        <w:rPr>
          <w:b/>
          <w:color w:val="385623"/>
          <w:u w:val="single"/>
        </w:rPr>
      </w:pPr>
      <w:r w:rsidRPr="00E03870">
        <w:rPr>
          <w:b/>
          <w:color w:val="385623"/>
          <w:u w:val="single"/>
        </w:rPr>
        <w:t>KLAUZULA INFORMACYJNA</w:t>
      </w:r>
    </w:p>
    <w:p w:rsidR="007A246E" w:rsidRPr="00C95AEA" w:rsidRDefault="007A246E" w:rsidP="007A246E">
      <w:pPr>
        <w:pStyle w:val="Akapitzlist"/>
        <w:numPr>
          <w:ilvl w:val="1"/>
          <w:numId w:val="64"/>
        </w:numPr>
        <w:jc w:val="both"/>
        <w:rPr>
          <w:rFonts w:ascii="Times New Roman" w:hAnsi="Times New Roman"/>
          <w:sz w:val="24"/>
        </w:rPr>
      </w:pPr>
      <w:r w:rsidRPr="00F35FED">
        <w:rPr>
          <w:rFonts w:ascii="Times New Roman" w:hAnsi="Times New Roman"/>
          <w:sz w:val="24"/>
        </w:rPr>
        <w:t>W związku z przepisami Rozporządzenia Parlamentu Europejskiego i Rady (UE) 2016/679 z</w:t>
      </w:r>
      <w:r>
        <w:rPr>
          <w:rFonts w:ascii="Times New Roman" w:hAnsi="Times New Roman"/>
          <w:sz w:val="24"/>
        </w:rPr>
        <w:t> </w:t>
      </w:r>
      <w:r w:rsidRPr="00F35FED">
        <w:rPr>
          <w:rFonts w:ascii="Times New Roman" w:hAnsi="Times New Roman"/>
          <w:sz w:val="24"/>
        </w:rPr>
        <w:t xml:space="preserve">dnia 27 kwietnia 2016 r. w sprawie ochrony osób fizycznych w związku z przetwarzaniem danych osobowych i w sprawie swobodnego przepływu takich danych oraz uchylenia dyrektywy </w:t>
      </w:r>
      <w:r w:rsidRPr="00F35FED">
        <w:rPr>
          <w:rFonts w:ascii="Times New Roman" w:hAnsi="Times New Roman"/>
          <w:sz w:val="24"/>
        </w:rPr>
        <w:lastRenderedPageBreak/>
        <w:t>95/46/WE (ogólne rozporządzenie o ochronie danych) (Dz. Urz. UE L 119 z 04.05.2016, str. 1), dalej „RODO”, Zamawiający wymaga, aby Wykonawca złożył oświadczenie w zakresie wypełnienia obowiązków informacyjnych przewidzianych w</w:t>
      </w:r>
      <w:r>
        <w:rPr>
          <w:rFonts w:ascii="Times New Roman" w:hAnsi="Times New Roman"/>
          <w:sz w:val="24"/>
        </w:rPr>
        <w:t xml:space="preserve"> </w:t>
      </w:r>
      <w:r w:rsidRPr="00F35FED">
        <w:rPr>
          <w:rFonts w:ascii="Times New Roman" w:hAnsi="Times New Roman"/>
          <w:sz w:val="24"/>
        </w:rPr>
        <w:t xml:space="preserve">art. 13 i/lub art. 14 RODO względem osób fizycznych, od których dane osobowe bezpośrednio lub pośrednio pozyskał na potrzeby niniejszego postępowania (zgodnie ze wzorem określonym </w:t>
      </w:r>
      <w:r w:rsidRPr="007A246E">
        <w:rPr>
          <w:rFonts w:ascii="Times New Roman" w:hAnsi="Times New Roman"/>
          <w:sz w:val="24"/>
        </w:rPr>
        <w:t xml:space="preserve">w pkt 5 </w:t>
      </w:r>
      <w:r w:rsidRPr="00F35FED">
        <w:rPr>
          <w:rFonts w:ascii="Times New Roman" w:hAnsi="Times New Roman"/>
          <w:sz w:val="24"/>
        </w:rPr>
        <w:t>Formularza oferty).</w:t>
      </w:r>
    </w:p>
    <w:p w:rsidR="007A246E" w:rsidRPr="002C2211" w:rsidRDefault="007A246E" w:rsidP="007A246E">
      <w:pPr>
        <w:pStyle w:val="Akapitzlist"/>
        <w:numPr>
          <w:ilvl w:val="1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F35FED">
        <w:rPr>
          <w:rFonts w:ascii="Times New Roman" w:hAnsi="Times New Roman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:rsidR="007A246E" w:rsidRPr="00EF288D" w:rsidRDefault="007A246E" w:rsidP="007A246E">
      <w:pPr>
        <w:pStyle w:val="Akapitzlist"/>
        <w:ind w:left="716" w:hanging="432"/>
        <w:jc w:val="both"/>
        <w:rPr>
          <w:rFonts w:ascii="Times New Roman" w:hAnsi="Times New Roman"/>
          <w:sz w:val="24"/>
          <w:szCs w:val="24"/>
        </w:rPr>
      </w:pPr>
      <w:r w:rsidRPr="00680CCF">
        <w:rPr>
          <w:rFonts w:ascii="Times New Roman" w:hAnsi="Times New Roman"/>
          <w:sz w:val="24"/>
          <w:szCs w:val="24"/>
        </w:rPr>
        <w:t>5.3</w:t>
      </w:r>
      <w:r w:rsidR="00325EEB">
        <w:rPr>
          <w:rFonts w:ascii="Times New Roman" w:hAnsi="Times New Roman"/>
          <w:sz w:val="24"/>
          <w:szCs w:val="24"/>
        </w:rPr>
        <w:t xml:space="preserve">  </w:t>
      </w:r>
      <w:r w:rsidRPr="00EF288D">
        <w:rPr>
          <w:rFonts w:ascii="Times New Roman" w:hAnsi="Times New Roman"/>
          <w:sz w:val="24"/>
          <w:szCs w:val="24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>„RODO”</w:t>
      </w:r>
      <w:r w:rsidRPr="00EF288D">
        <w:rPr>
          <w:rFonts w:ascii="Times New Roman" w:hAnsi="Times New Roman"/>
          <w:sz w:val="24"/>
          <w:szCs w:val="24"/>
        </w:rPr>
        <w:t>, Zamawiający – Gmina Miejska Jarosław - informuje, że:</w:t>
      </w:r>
    </w:p>
    <w:p w:rsidR="007A246E" w:rsidRDefault="007A246E" w:rsidP="00680CCF">
      <w:pPr>
        <w:pStyle w:val="Akapitzlist"/>
        <w:numPr>
          <w:ilvl w:val="0"/>
          <w:numId w:val="62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administratorem Pani/Pana danych osobowych jest Burmistrz Miasta Jarosławia, ul. Rynek 1, 37-500 Jarosław; o celach i sposobach przetwarzania danych osobowych podawanych w</w:t>
      </w:r>
      <w:r w:rsidR="00680CCF">
        <w:rPr>
          <w:rFonts w:ascii="Times New Roman" w:hAnsi="Times New Roman"/>
          <w:sz w:val="24"/>
          <w:szCs w:val="24"/>
        </w:rPr>
        <w:t> </w:t>
      </w:r>
      <w:r w:rsidRPr="00AE61BD">
        <w:rPr>
          <w:rFonts w:ascii="Times New Roman" w:hAnsi="Times New Roman"/>
          <w:sz w:val="24"/>
          <w:szCs w:val="24"/>
        </w:rPr>
        <w:t>związku z realizacją procedur udzielania zamówień publicznych Gminy Miejskiej Jarosław decyduje ona</w:t>
      </w:r>
      <w:r>
        <w:rPr>
          <w:rFonts w:ascii="Times New Roman" w:hAnsi="Times New Roman"/>
          <w:sz w:val="24"/>
          <w:szCs w:val="24"/>
        </w:rPr>
        <w:t xml:space="preserve"> sama jako Administrator danych;</w:t>
      </w:r>
    </w:p>
    <w:p w:rsidR="007A246E" w:rsidRPr="00AE61BD" w:rsidRDefault="007A246E" w:rsidP="00680CCF">
      <w:pPr>
        <w:pStyle w:val="Akapitzlist"/>
        <w:numPr>
          <w:ilvl w:val="0"/>
          <w:numId w:val="62"/>
        </w:numPr>
        <w:ind w:left="993" w:hanging="283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E61BD">
        <w:rPr>
          <w:rFonts w:ascii="Times New Roman" w:hAnsi="Times New Roman"/>
          <w:sz w:val="24"/>
          <w:szCs w:val="24"/>
        </w:rPr>
        <w:t xml:space="preserve"> kontakt z przedstawicielami Administratora możliwy jest poprzez adres e-mail: </w:t>
      </w:r>
      <w:hyperlink r:id="rId14" w:history="1">
        <w:r w:rsidRPr="00AE61BD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:rsidR="007A246E" w:rsidRDefault="007A246E" w:rsidP="00680CCF">
      <w:pPr>
        <w:pStyle w:val="Akapitzlist"/>
        <w:numPr>
          <w:ilvl w:val="0"/>
          <w:numId w:val="62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 xml:space="preserve"> oraz w pozost</w:t>
      </w:r>
      <w:r>
        <w:rPr>
          <w:rFonts w:ascii="Times New Roman" w:hAnsi="Times New Roman"/>
          <w:sz w:val="24"/>
          <w:szCs w:val="24"/>
        </w:rPr>
        <w:t xml:space="preserve">ałych celach określonych w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A246E" w:rsidRDefault="007A246E" w:rsidP="00680CCF">
      <w:pPr>
        <w:pStyle w:val="Akapitzlist"/>
        <w:numPr>
          <w:ilvl w:val="0"/>
          <w:numId w:val="62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</w:t>
      </w:r>
      <w:r>
        <w:rPr>
          <w:rFonts w:ascii="Times New Roman" w:hAnsi="Times New Roman"/>
          <w:sz w:val="24"/>
          <w:szCs w:val="24"/>
        </w:rPr>
        <w:t>ch ze środków pochodzących z UE;</w:t>
      </w:r>
    </w:p>
    <w:p w:rsidR="007A246E" w:rsidRDefault="007A246E" w:rsidP="00680CCF">
      <w:pPr>
        <w:pStyle w:val="Akapitzlist"/>
        <w:numPr>
          <w:ilvl w:val="0"/>
          <w:numId w:val="62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</w:t>
      </w:r>
      <w:r>
        <w:rPr>
          <w:rFonts w:ascii="Times New Roman" w:hAnsi="Times New Roman"/>
          <w:sz w:val="24"/>
          <w:szCs w:val="24"/>
        </w:rPr>
        <w:t>o informacji publicznej;</w:t>
      </w:r>
    </w:p>
    <w:p w:rsidR="007A246E" w:rsidRPr="00AE61BD" w:rsidRDefault="007A246E" w:rsidP="00680CCF">
      <w:pPr>
        <w:pStyle w:val="Akapitzlist"/>
        <w:numPr>
          <w:ilvl w:val="0"/>
          <w:numId w:val="62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posiada Pani/Pan:</w:t>
      </w:r>
    </w:p>
    <w:p w:rsidR="007A246E" w:rsidRPr="000F3325" w:rsidRDefault="007A246E" w:rsidP="00680CCF">
      <w:pPr>
        <w:pStyle w:val="Akapitzlist"/>
        <w:numPr>
          <w:ilvl w:val="2"/>
          <w:numId w:val="66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:rsidR="007A246E" w:rsidRPr="000F3325" w:rsidRDefault="007A246E" w:rsidP="00680CCF">
      <w:pPr>
        <w:pStyle w:val="Akapitzlist"/>
        <w:numPr>
          <w:ilvl w:val="2"/>
          <w:numId w:val="66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:rsidR="007A246E" w:rsidRPr="000F3325" w:rsidRDefault="007A246E" w:rsidP="00680CCF">
      <w:pPr>
        <w:pStyle w:val="Akapitzlist"/>
        <w:numPr>
          <w:ilvl w:val="2"/>
          <w:numId w:val="66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F3325">
        <w:rPr>
          <w:rFonts w:ascii="Times New Roman" w:hAnsi="Times New Roman"/>
          <w:sz w:val="24"/>
          <w:szCs w:val="24"/>
        </w:rPr>
        <w:t xml:space="preserve">art. 18 ust. 2 RODO; </w:t>
      </w:r>
    </w:p>
    <w:p w:rsidR="007A246E" w:rsidRPr="00AE61BD" w:rsidRDefault="007A246E" w:rsidP="00680CCF">
      <w:pPr>
        <w:pStyle w:val="Akapitzlist"/>
        <w:numPr>
          <w:ilvl w:val="2"/>
          <w:numId w:val="66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7A246E" w:rsidRPr="000F3325" w:rsidRDefault="007A246E" w:rsidP="00680CCF">
      <w:pPr>
        <w:pStyle w:val="Akapitzlist"/>
        <w:numPr>
          <w:ilvl w:val="1"/>
          <w:numId w:val="63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:rsidR="007A246E" w:rsidRPr="000F3325" w:rsidRDefault="007A246E" w:rsidP="00680CCF">
      <w:pPr>
        <w:pStyle w:val="Akapitzlist"/>
        <w:numPr>
          <w:ilvl w:val="2"/>
          <w:numId w:val="63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7A246E" w:rsidRPr="000F3325" w:rsidRDefault="007A246E" w:rsidP="00680CCF">
      <w:pPr>
        <w:pStyle w:val="Akapitzlist"/>
        <w:numPr>
          <w:ilvl w:val="2"/>
          <w:numId w:val="63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>prawo do przenoszenia danych osobowych, o którym mowa w art. 20 RODO;</w:t>
      </w:r>
    </w:p>
    <w:p w:rsidR="007A246E" w:rsidRPr="00AE61BD" w:rsidRDefault="007A246E" w:rsidP="00680CCF">
      <w:pPr>
        <w:pStyle w:val="Akapitzlist"/>
        <w:numPr>
          <w:ilvl w:val="2"/>
          <w:numId w:val="63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>
        <w:rPr>
          <w:rFonts w:ascii="Times New Roman" w:hAnsi="Times New Roman"/>
          <w:sz w:val="24"/>
          <w:szCs w:val="24"/>
        </w:rPr>
        <w:t>jest art. 6 ust. 1 lit. c RODO;</w:t>
      </w:r>
    </w:p>
    <w:p w:rsidR="007A246E" w:rsidRPr="00AE61BD" w:rsidRDefault="007A246E" w:rsidP="00680CCF">
      <w:pPr>
        <w:pStyle w:val="Akapitzlist"/>
        <w:numPr>
          <w:ilvl w:val="1"/>
          <w:numId w:val="6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:rsidR="007A246E" w:rsidRPr="000F3325" w:rsidRDefault="007A246E" w:rsidP="00680CCF">
      <w:pPr>
        <w:pStyle w:val="Akapitzlist"/>
        <w:numPr>
          <w:ilvl w:val="1"/>
          <w:numId w:val="6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C0488" w:rsidRPr="00680CCF" w:rsidRDefault="00680CCF" w:rsidP="00680CCF">
      <w:pPr>
        <w:pStyle w:val="Akapitzlist"/>
        <w:numPr>
          <w:ilvl w:val="1"/>
          <w:numId w:val="6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</w:t>
      </w:r>
      <w:r w:rsidR="007A246E" w:rsidRPr="00680CCF">
        <w:rPr>
          <w:rFonts w:ascii="Times New Roman" w:hAnsi="Times New Roman"/>
          <w:sz w:val="24"/>
        </w:rPr>
        <w:t>bowiązek podania przez Panią/Pana danych osobowych jest wymogiem ustawowym wynikającym z </w:t>
      </w:r>
      <w:proofErr w:type="spellStart"/>
      <w:r w:rsidR="007A246E" w:rsidRPr="00680CCF">
        <w:rPr>
          <w:rFonts w:ascii="Times New Roman" w:hAnsi="Times New Roman"/>
          <w:sz w:val="24"/>
        </w:rPr>
        <w:t>uPzp</w:t>
      </w:r>
      <w:proofErr w:type="spellEnd"/>
      <w:r w:rsidR="007A246E" w:rsidRPr="00680CCF">
        <w:rPr>
          <w:rFonts w:ascii="Times New Roman" w:hAnsi="Times New Roman"/>
          <w:sz w:val="24"/>
        </w:rPr>
        <w:t>, związanym z udziałem w postępowaniu o udzielenie zamówienia publicznego i jest warunkiem zawarcia umowy o zamówienie publiczne.</w:t>
      </w:r>
    </w:p>
    <w:p w:rsidR="00D17A4D" w:rsidRPr="00E03870" w:rsidRDefault="00D17A4D" w:rsidP="0007265A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3" w:name="_Toc321297756"/>
      <w:bookmarkStart w:id="4" w:name="_Toc360626578"/>
      <w:bookmarkStart w:id="5" w:name="_Toc143075213"/>
      <w:r w:rsidRPr="00E03870">
        <w:t>O</w:t>
      </w:r>
      <w:r w:rsidR="007B05BB" w:rsidRPr="00E03870">
        <w:t>pis przedmiotu zamówienia</w:t>
      </w:r>
      <w:bookmarkEnd w:id="3"/>
      <w:bookmarkEnd w:id="4"/>
      <w:bookmarkEnd w:id="5"/>
    </w:p>
    <w:p w:rsidR="001134E8" w:rsidRPr="006D5991" w:rsidRDefault="001134E8" w:rsidP="0007265A">
      <w:pPr>
        <w:spacing w:line="276" w:lineRule="auto"/>
        <w:contextualSpacing/>
        <w:jc w:val="both"/>
        <w:rPr>
          <w:b/>
          <w:bCs/>
          <w:color w:val="323232"/>
          <w:spacing w:val="-14"/>
          <w:sz w:val="12"/>
          <w:szCs w:val="12"/>
          <w:highlight w:val="yellow"/>
        </w:rPr>
      </w:pPr>
      <w:bookmarkStart w:id="6" w:name="_Toc321297757"/>
      <w:bookmarkStart w:id="7" w:name="_Toc360626579"/>
    </w:p>
    <w:p w:rsidR="00881F40" w:rsidRPr="00120976" w:rsidRDefault="00DA7A84" w:rsidP="00541DC7">
      <w:pPr>
        <w:pStyle w:val="Akapitzlist"/>
        <w:numPr>
          <w:ilvl w:val="0"/>
          <w:numId w:val="41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  <w:spacing w:val="-14"/>
          <w:sz w:val="24"/>
        </w:rPr>
      </w:pPr>
      <w:r w:rsidRPr="00120976">
        <w:rPr>
          <w:rFonts w:ascii="Times New Roman" w:hAnsi="Times New Roman"/>
          <w:b/>
          <w:bCs/>
          <w:spacing w:val="-14"/>
          <w:sz w:val="24"/>
        </w:rPr>
        <w:t>Przedmiot zamówienia:</w:t>
      </w:r>
    </w:p>
    <w:p w:rsidR="00120976" w:rsidRDefault="004166DC" w:rsidP="004166DC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24"/>
        </w:rPr>
      </w:pPr>
      <w:r w:rsidRPr="004166DC">
        <w:rPr>
          <w:rFonts w:ascii="Times New Roman" w:hAnsi="Times New Roman"/>
          <w:b/>
          <w:bCs/>
          <w:spacing w:val="-14"/>
          <w:sz w:val="24"/>
        </w:rPr>
        <w:t>Zakup autobusu niskoemisyjnego obejmujący dostawę jednego fabrycznie nowego, niskopodłogowego autobusu komunikacji miejskiej zasilanego energią elektryczną realizowanego w ramach programu „Rozwój Lokalny” w projekcie pn. „</w:t>
      </w:r>
      <w:proofErr w:type="spellStart"/>
      <w:r w:rsidRPr="004166DC">
        <w:rPr>
          <w:rFonts w:ascii="Times New Roman" w:hAnsi="Times New Roman"/>
          <w:b/>
          <w:bCs/>
          <w:spacing w:val="-14"/>
          <w:sz w:val="24"/>
        </w:rPr>
        <w:t>JarosLove</w:t>
      </w:r>
      <w:proofErr w:type="spellEnd"/>
      <w:r w:rsidRPr="004166DC">
        <w:rPr>
          <w:rFonts w:ascii="Times New Roman" w:hAnsi="Times New Roman"/>
          <w:b/>
          <w:bCs/>
          <w:spacing w:val="-14"/>
          <w:sz w:val="24"/>
        </w:rPr>
        <w:t xml:space="preserve"> – z miłości do ludzi” finansowanego ze środków Norweskiego Mechanizmu Finansowego 2014-2021</w:t>
      </w:r>
      <w:r>
        <w:rPr>
          <w:rFonts w:ascii="Times New Roman" w:hAnsi="Times New Roman"/>
          <w:b/>
          <w:bCs/>
          <w:spacing w:val="-14"/>
          <w:sz w:val="24"/>
        </w:rPr>
        <w:t>.</w:t>
      </w:r>
    </w:p>
    <w:p w:rsidR="004166DC" w:rsidRDefault="004166DC" w:rsidP="004166DC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24"/>
        </w:rPr>
      </w:pPr>
    </w:p>
    <w:p w:rsidR="004166DC" w:rsidRPr="004166DC" w:rsidRDefault="004166DC" w:rsidP="004166DC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Cs/>
          <w:spacing w:val="-14"/>
          <w:sz w:val="24"/>
        </w:rPr>
      </w:pPr>
      <w:r w:rsidRPr="004166DC">
        <w:rPr>
          <w:rFonts w:ascii="Times New Roman" w:hAnsi="Times New Roman"/>
          <w:bCs/>
          <w:spacing w:val="-14"/>
          <w:sz w:val="24"/>
        </w:rPr>
        <w:t>Kody CPV:</w:t>
      </w:r>
    </w:p>
    <w:p w:rsidR="004166DC" w:rsidRDefault="004166DC" w:rsidP="004166DC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34.14.49.10 – Autobusy elektryczne</w:t>
      </w:r>
    </w:p>
    <w:p w:rsidR="004166DC" w:rsidRPr="004166DC" w:rsidRDefault="004166DC" w:rsidP="004166DC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34.12.14.00 – Autobusy niskopodłogowe</w:t>
      </w:r>
    </w:p>
    <w:p w:rsidR="0002727F" w:rsidRPr="0002727F" w:rsidRDefault="0002727F" w:rsidP="0007265A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</w:rPr>
      </w:pPr>
    </w:p>
    <w:p w:rsidR="00881F40" w:rsidRDefault="00EC1FD3" w:rsidP="0007265A">
      <w:pPr>
        <w:spacing w:line="276" w:lineRule="auto"/>
        <w:ind w:left="284"/>
        <w:contextualSpacing/>
        <w:jc w:val="both"/>
        <w:rPr>
          <w:b/>
          <w:color w:val="C00000"/>
        </w:rPr>
      </w:pPr>
      <w:r w:rsidRPr="00EC1FD3">
        <w:rPr>
          <w:b/>
          <w:color w:val="C00000"/>
        </w:rPr>
        <w:t>Szczegółowy opis przedmiotu zamówienia stanowi załącznik nr 6 do SWZ</w:t>
      </w:r>
      <w:r w:rsidR="007D0710">
        <w:rPr>
          <w:b/>
          <w:color w:val="C00000"/>
        </w:rPr>
        <w:t>.</w:t>
      </w:r>
    </w:p>
    <w:p w:rsidR="0059225B" w:rsidRDefault="0059225B" w:rsidP="0007265A">
      <w:pPr>
        <w:spacing w:line="276" w:lineRule="auto"/>
        <w:ind w:left="284"/>
        <w:contextualSpacing/>
        <w:jc w:val="both"/>
        <w:rPr>
          <w:b/>
          <w:color w:val="C00000"/>
        </w:rPr>
      </w:pPr>
    </w:p>
    <w:p w:rsidR="0059225B" w:rsidRPr="00B704E4" w:rsidRDefault="0059225B" w:rsidP="00541DC7">
      <w:pPr>
        <w:pStyle w:val="Akapitzlist"/>
        <w:numPr>
          <w:ilvl w:val="0"/>
          <w:numId w:val="41"/>
        </w:numPr>
        <w:spacing w:after="0"/>
        <w:ind w:left="284" w:hanging="284"/>
        <w:contextualSpacing w:val="0"/>
        <w:jc w:val="both"/>
      </w:pPr>
      <w:r w:rsidRPr="00976E3A">
        <w:rPr>
          <w:rFonts w:ascii="Times New Roman" w:hAnsi="Times New Roman"/>
          <w:sz w:val="24"/>
          <w:szCs w:val="24"/>
        </w:rPr>
        <w:t xml:space="preserve">Wszystkie </w:t>
      </w:r>
      <w:r>
        <w:rPr>
          <w:rFonts w:ascii="Times New Roman" w:hAnsi="Times New Roman"/>
          <w:sz w:val="24"/>
          <w:szCs w:val="24"/>
        </w:rPr>
        <w:t>wskazane z nazwy urządzenia, systemy</w:t>
      </w:r>
      <w:r w:rsidRPr="00976E3A">
        <w:rPr>
          <w:rFonts w:ascii="Times New Roman" w:hAnsi="Times New Roman"/>
          <w:sz w:val="24"/>
          <w:szCs w:val="24"/>
        </w:rPr>
        <w:t xml:space="preserve"> i przyjęte technologie użyte w dokumentacji w</w:t>
      </w:r>
      <w:r>
        <w:rPr>
          <w:rFonts w:ascii="Times New Roman" w:hAnsi="Times New Roman"/>
          <w:sz w:val="24"/>
          <w:szCs w:val="24"/>
        </w:rPr>
        <w:t>skazanej w załączniku nr 6 do S</w:t>
      </w:r>
      <w:r w:rsidRPr="00976E3A">
        <w:rPr>
          <w:rFonts w:ascii="Times New Roman" w:hAnsi="Times New Roman"/>
          <w:sz w:val="24"/>
          <w:szCs w:val="24"/>
        </w:rPr>
        <w:t>WZ należy rozumieć jako określenie wymaganych parametrów technicznych lub standardów jakościowych. Oznacza to, że Zamawiający dopuszcza składanie ofert równowa</w:t>
      </w:r>
      <w:r>
        <w:rPr>
          <w:rFonts w:ascii="Times New Roman" w:hAnsi="Times New Roman"/>
          <w:sz w:val="24"/>
          <w:szCs w:val="24"/>
        </w:rPr>
        <w:t>żnych dla nazwanych</w:t>
      </w:r>
      <w:r w:rsidRPr="00976E3A">
        <w:rPr>
          <w:rFonts w:ascii="Times New Roman" w:hAnsi="Times New Roman"/>
          <w:sz w:val="24"/>
          <w:szCs w:val="24"/>
        </w:rPr>
        <w:t xml:space="preserve"> urządzeń, wymienionych w </w:t>
      </w:r>
      <w:r>
        <w:rPr>
          <w:rFonts w:ascii="Times New Roman" w:hAnsi="Times New Roman"/>
          <w:sz w:val="24"/>
          <w:szCs w:val="24"/>
        </w:rPr>
        <w:t>opisie przedmiotu zamówienia</w:t>
      </w:r>
      <w:r w:rsidRPr="00976E3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 </w:t>
      </w:r>
      <w:r w:rsidRPr="00976E3A">
        <w:rPr>
          <w:rFonts w:ascii="Times New Roman" w:hAnsi="Times New Roman"/>
          <w:sz w:val="24"/>
          <w:szCs w:val="24"/>
        </w:rPr>
        <w:t>zachowaniem ich wymogów w zakresie jakości.</w:t>
      </w:r>
    </w:p>
    <w:p w:rsidR="0059225B" w:rsidRPr="00EC1FD3" w:rsidRDefault="0059225B" w:rsidP="0007265A">
      <w:pPr>
        <w:spacing w:line="276" w:lineRule="auto"/>
        <w:ind w:left="284"/>
        <w:contextualSpacing/>
        <w:jc w:val="both"/>
        <w:rPr>
          <w:b/>
          <w:color w:val="C00000"/>
        </w:rPr>
      </w:pPr>
      <w:r w:rsidRPr="00F458A0">
        <w:t>W przypadku przywołania w opisie przedmiotu zamówienia norm, ocen technicznych,</w:t>
      </w:r>
      <w:r w:rsidR="00680CCF">
        <w:t xml:space="preserve"> znaków towarowych,</w:t>
      </w:r>
      <w:r w:rsidRPr="00F458A0">
        <w:t xml:space="preserve"> specyfikacji technicznych i systemów referencji technicznych, o których mowa w art. 101 ust.1-3 ustawy </w:t>
      </w:r>
      <w:proofErr w:type="spellStart"/>
      <w:r w:rsidRPr="00F458A0">
        <w:t>Pzp</w:t>
      </w:r>
      <w:proofErr w:type="spellEnd"/>
      <w:r w:rsidRPr="00F458A0">
        <w:t>, Zamawiający dopuszcza rozwiązania równoważne opisywanym</w:t>
      </w:r>
      <w:r>
        <w:t>.</w:t>
      </w:r>
    </w:p>
    <w:p w:rsidR="00881F40" w:rsidRDefault="00881F40" w:rsidP="0007265A">
      <w:pPr>
        <w:spacing w:line="276" w:lineRule="auto"/>
        <w:ind w:left="360"/>
        <w:contextualSpacing/>
        <w:jc w:val="both"/>
      </w:pPr>
    </w:p>
    <w:p w:rsidR="00D17A4D" w:rsidRPr="00E03870" w:rsidRDefault="004411DF" w:rsidP="0007265A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8" w:name="_Toc143075214"/>
      <w:bookmarkEnd w:id="6"/>
      <w:bookmarkEnd w:id="7"/>
      <w:r w:rsidRPr="00E03870">
        <w:t>Inne postanowienia</w:t>
      </w:r>
      <w:bookmarkEnd w:id="8"/>
    </w:p>
    <w:p w:rsidR="00ED12DB" w:rsidRPr="00E03870" w:rsidRDefault="00B03BD8" w:rsidP="00680CCF">
      <w:pPr>
        <w:pStyle w:val="Bezodstpw"/>
        <w:numPr>
          <w:ilvl w:val="0"/>
          <w:numId w:val="16"/>
        </w:numPr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6F0BF6">
        <w:rPr>
          <w:rFonts w:ascii="Times New Roman" w:hAnsi="Times New Roman"/>
          <w:sz w:val="24"/>
          <w:szCs w:val="24"/>
        </w:rPr>
        <w:t xml:space="preserve"> </w:t>
      </w:r>
      <w:r w:rsidR="004166DC">
        <w:rPr>
          <w:rFonts w:ascii="Times New Roman" w:hAnsi="Times New Roman"/>
          <w:sz w:val="24"/>
          <w:szCs w:val="24"/>
        </w:rPr>
        <w:t xml:space="preserve">nie </w:t>
      </w:r>
      <w:r w:rsidR="00F41DB8" w:rsidRPr="00E03870">
        <w:rPr>
          <w:rFonts w:ascii="Times New Roman" w:hAnsi="Times New Roman"/>
          <w:sz w:val="24"/>
          <w:szCs w:val="24"/>
        </w:rPr>
        <w:t>dopuszcza składani</w:t>
      </w:r>
      <w:r w:rsidR="004166DC">
        <w:rPr>
          <w:rFonts w:ascii="Times New Roman" w:hAnsi="Times New Roman"/>
          <w:sz w:val="24"/>
          <w:szCs w:val="24"/>
        </w:rPr>
        <w:t>a</w:t>
      </w:r>
      <w:r w:rsidR="00874AEB" w:rsidRPr="00E03870">
        <w:rPr>
          <w:rFonts w:ascii="Times New Roman" w:hAnsi="Times New Roman"/>
          <w:sz w:val="24"/>
          <w:szCs w:val="24"/>
        </w:rPr>
        <w:t xml:space="preserve"> ofert częściowych</w:t>
      </w:r>
      <w:r w:rsidR="00932114" w:rsidRPr="00E03870">
        <w:rPr>
          <w:rFonts w:ascii="Times New Roman" w:hAnsi="Times New Roman"/>
          <w:sz w:val="24"/>
          <w:szCs w:val="24"/>
        </w:rPr>
        <w:t>.</w:t>
      </w:r>
      <w:r w:rsidR="006F0BF6">
        <w:rPr>
          <w:rFonts w:ascii="Times New Roman" w:hAnsi="Times New Roman"/>
          <w:sz w:val="24"/>
          <w:szCs w:val="24"/>
        </w:rPr>
        <w:t xml:space="preserve"> </w:t>
      </w:r>
      <w:r w:rsidR="003022B4">
        <w:rPr>
          <w:rFonts w:ascii="Times New Roman" w:hAnsi="Times New Roman"/>
          <w:sz w:val="24"/>
          <w:szCs w:val="24"/>
        </w:rPr>
        <w:t>Przedmiot zamó</w:t>
      </w:r>
      <w:r w:rsidR="0059225B">
        <w:rPr>
          <w:rFonts w:ascii="Times New Roman" w:hAnsi="Times New Roman"/>
          <w:sz w:val="24"/>
          <w:szCs w:val="24"/>
        </w:rPr>
        <w:t xml:space="preserve">wienia </w:t>
      </w:r>
      <w:r w:rsidR="004166DC">
        <w:rPr>
          <w:rFonts w:ascii="Times New Roman" w:hAnsi="Times New Roman"/>
          <w:sz w:val="24"/>
          <w:szCs w:val="24"/>
        </w:rPr>
        <w:t>jest nie podzielny.</w:t>
      </w:r>
    </w:p>
    <w:p w:rsidR="00D87548" w:rsidRPr="00E03870" w:rsidRDefault="00D17A4D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>Zamawiający nie dopuszcza składania ofert wariantowych</w:t>
      </w:r>
      <w:r w:rsidR="00402E70" w:rsidRPr="00E03870">
        <w:t>,</w:t>
      </w:r>
      <w:r w:rsidR="0011437E" w:rsidRPr="00E03870">
        <w:t xml:space="preserve"> nie przewiduje zawarcia umowy ramowej, zastosowania aukcji elektronicznej.</w:t>
      </w:r>
    </w:p>
    <w:p w:rsidR="00D87548" w:rsidRPr="00E03870" w:rsidRDefault="00D87548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 xml:space="preserve">Zamawiający nie zastrzega możliwości ubiegania się o udzielenie zamówienia wyłącznie przez wykonawców, o których mowa w art. 94 </w:t>
      </w:r>
      <w:proofErr w:type="spellStart"/>
      <w:r w:rsidRPr="00E03870">
        <w:t>uPzp</w:t>
      </w:r>
      <w:proofErr w:type="spellEnd"/>
      <w:r w:rsidRPr="00E03870">
        <w:t>.</w:t>
      </w:r>
    </w:p>
    <w:p w:rsidR="00D17A4D" w:rsidRPr="00E03870" w:rsidRDefault="00864F45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 xml:space="preserve">Zamawiający </w:t>
      </w:r>
      <w:r w:rsidR="007542ED" w:rsidRPr="00E03870">
        <w:t xml:space="preserve">nie </w:t>
      </w:r>
      <w:r w:rsidR="00730CD5" w:rsidRPr="00E03870">
        <w:t xml:space="preserve">przewiduje </w:t>
      </w:r>
      <w:r w:rsidRPr="00E03870">
        <w:t>zamówień</w:t>
      </w:r>
      <w:r w:rsidR="00A23BF0" w:rsidRPr="00E03870">
        <w:t xml:space="preserve">, o których mowa w art. </w:t>
      </w:r>
      <w:r w:rsidR="00D87548" w:rsidRPr="00E03870">
        <w:t>214</w:t>
      </w:r>
      <w:r w:rsidR="008604E0" w:rsidRPr="00E03870">
        <w:t xml:space="preserve"> </w:t>
      </w:r>
      <w:r w:rsidR="00A23BF0" w:rsidRPr="00E03870">
        <w:t xml:space="preserve">ust. 1 pkt </w:t>
      </w:r>
      <w:r w:rsidR="00021FA5" w:rsidRPr="00E03870">
        <w:t>7</w:t>
      </w:r>
      <w:r w:rsidR="00A23BF0" w:rsidRPr="00E03870">
        <w:t xml:space="preserve"> </w:t>
      </w:r>
      <w:proofErr w:type="spellStart"/>
      <w:r w:rsidR="00A23BF0" w:rsidRPr="00E03870">
        <w:t>uPzp</w:t>
      </w:r>
      <w:proofErr w:type="spellEnd"/>
      <w:r w:rsidR="00D87548" w:rsidRPr="00E03870">
        <w:t>.</w:t>
      </w:r>
    </w:p>
    <w:p w:rsidR="00A3014B" w:rsidRPr="00E03870" w:rsidRDefault="00A3014B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 xml:space="preserve">Zamawiający nie przewiduje zwrotu kosztów udziału w postępowaniu z wyjątkiem sytuacji, o której mowa w art. 261 </w:t>
      </w:r>
      <w:proofErr w:type="spellStart"/>
      <w:r w:rsidRPr="00E03870">
        <w:t>uPzp</w:t>
      </w:r>
      <w:proofErr w:type="spellEnd"/>
      <w:r w:rsidRPr="00E03870">
        <w:t>.</w:t>
      </w:r>
    </w:p>
    <w:p w:rsidR="00FD63E4" w:rsidRPr="00E03870" w:rsidRDefault="005F4045" w:rsidP="0007265A">
      <w:pPr>
        <w:numPr>
          <w:ilvl w:val="0"/>
          <w:numId w:val="16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E03870">
        <w:lastRenderedPageBreak/>
        <w:t xml:space="preserve">Zamawiający nie wymaga, ani </w:t>
      </w:r>
      <w:r w:rsidR="00F56E06" w:rsidRPr="00E03870">
        <w:t xml:space="preserve"> </w:t>
      </w:r>
      <w:r w:rsidRPr="00E03870">
        <w:t xml:space="preserve">nie przewiduje złożenia oferty w postaci katalogów elektronicznych lub dołączenia katalogów elektronicznych do </w:t>
      </w:r>
      <w:r w:rsidR="003C33DC" w:rsidRPr="00E03870">
        <w:t>O</w:t>
      </w:r>
      <w:r w:rsidRPr="00E03870">
        <w:t xml:space="preserve">ferty, w sytuacji określonej w art. 93 </w:t>
      </w:r>
      <w:proofErr w:type="spellStart"/>
      <w:r w:rsidRPr="00E03870">
        <w:t>uPzp</w:t>
      </w:r>
      <w:proofErr w:type="spellEnd"/>
      <w:r w:rsidRPr="00E03870">
        <w:t>.</w:t>
      </w:r>
    </w:p>
    <w:p w:rsidR="0011437E" w:rsidRPr="00E03870" w:rsidRDefault="0011437E" w:rsidP="0007265A">
      <w:pPr>
        <w:numPr>
          <w:ilvl w:val="0"/>
          <w:numId w:val="16"/>
        </w:numPr>
        <w:spacing w:line="276" w:lineRule="auto"/>
        <w:ind w:left="284" w:hanging="284"/>
        <w:jc w:val="both"/>
      </w:pPr>
      <w:r w:rsidRPr="00E03870">
        <w:t xml:space="preserve">Zamawiający nie zastrzega obowiązku osobistego wykonania przez wykonawcę kluczowych zadań, o których mowa w art. 60 </w:t>
      </w:r>
      <w:proofErr w:type="spellStart"/>
      <w:r w:rsidRPr="00E03870">
        <w:t>uPzp</w:t>
      </w:r>
      <w:proofErr w:type="spellEnd"/>
      <w:r w:rsidRPr="00E03870">
        <w:t xml:space="preserve"> i art. 121 </w:t>
      </w:r>
      <w:proofErr w:type="spellStart"/>
      <w:r w:rsidRPr="00E03870">
        <w:t>uPzp</w:t>
      </w:r>
      <w:proofErr w:type="spellEnd"/>
      <w:r w:rsidRPr="00E03870">
        <w:t>.</w:t>
      </w:r>
    </w:p>
    <w:p w:rsidR="00EF652B" w:rsidRPr="00E03870" w:rsidRDefault="00165CD3" w:rsidP="0007265A">
      <w:pPr>
        <w:numPr>
          <w:ilvl w:val="0"/>
          <w:numId w:val="16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E03870">
        <w:rPr>
          <w:rFonts w:eastAsia="SimSun"/>
          <w:lang w:eastAsia="zh-CN"/>
        </w:rPr>
        <w:t>Podwykonawstwo</w:t>
      </w:r>
      <w:r w:rsidR="009E03D2" w:rsidRPr="00E03870">
        <w:rPr>
          <w:rFonts w:eastAsia="SimSun"/>
          <w:lang w:eastAsia="zh-CN"/>
        </w:rPr>
        <w:t xml:space="preserve"> </w:t>
      </w:r>
      <w:r w:rsidRPr="00E03870">
        <w:rPr>
          <w:rFonts w:eastAsia="SimSun"/>
          <w:lang w:eastAsia="zh-CN"/>
        </w:rPr>
        <w:t xml:space="preserve">- </w:t>
      </w:r>
      <w:r w:rsidR="00D268E0" w:rsidRPr="00E03870">
        <w:rPr>
          <w:rFonts w:eastAsia="SimSun"/>
          <w:lang w:val="x-none" w:eastAsia="zh-CN"/>
        </w:rPr>
        <w:t>Wykonawca może powierzyć wykonanie części zamówienia podwykonawcy</w:t>
      </w:r>
      <w:r w:rsidR="00D268E0" w:rsidRPr="00E03870">
        <w:rPr>
          <w:rFonts w:eastAsia="SimSun"/>
          <w:lang w:eastAsia="zh-CN"/>
        </w:rPr>
        <w:t>:</w:t>
      </w:r>
    </w:p>
    <w:p w:rsidR="00921652" w:rsidRPr="00E03870" w:rsidRDefault="00D268E0" w:rsidP="0007265A">
      <w:pPr>
        <w:spacing w:after="120" w:line="276" w:lineRule="auto"/>
        <w:ind w:left="284"/>
        <w:jc w:val="both"/>
      </w:pPr>
      <w:r w:rsidRPr="00E03870">
        <w:rPr>
          <w:rFonts w:eastAsia="SimSun"/>
          <w:lang w:eastAsia="zh-CN"/>
        </w:rPr>
        <w:t>Zamawiający żąda wskazania przez Wykonawcę</w:t>
      </w:r>
      <w:r w:rsidR="006D1E84" w:rsidRPr="00E03870">
        <w:rPr>
          <w:rFonts w:eastAsia="SimSun"/>
          <w:lang w:eastAsia="zh-CN"/>
        </w:rPr>
        <w:t xml:space="preserve"> w</w:t>
      </w:r>
      <w:r w:rsidR="004166DC">
        <w:rPr>
          <w:rFonts w:eastAsia="SimSun"/>
          <w:lang w:eastAsia="zh-CN"/>
        </w:rPr>
        <w:t xml:space="preserve"> </w:t>
      </w:r>
      <w:r w:rsidR="003C33DC" w:rsidRPr="00E03870">
        <w:rPr>
          <w:rFonts w:eastAsia="SimSun"/>
          <w:lang w:eastAsia="zh-CN"/>
        </w:rPr>
        <w:t>O</w:t>
      </w:r>
      <w:r w:rsidR="006D1E84" w:rsidRPr="00E03870">
        <w:rPr>
          <w:rFonts w:eastAsia="SimSun"/>
          <w:lang w:eastAsia="zh-CN"/>
        </w:rPr>
        <w:t>fercie</w:t>
      </w:r>
      <w:r w:rsidRPr="00E03870">
        <w:rPr>
          <w:rFonts w:eastAsia="SimSun"/>
          <w:lang w:eastAsia="zh-CN"/>
        </w:rPr>
        <w:t xml:space="preserve"> części zamówienia, któr</w:t>
      </w:r>
      <w:r w:rsidR="006D1E84" w:rsidRPr="00E03870">
        <w:rPr>
          <w:rFonts w:eastAsia="SimSun"/>
          <w:lang w:eastAsia="zh-CN"/>
        </w:rPr>
        <w:t>ych</w:t>
      </w:r>
      <w:r w:rsidRPr="00E03870">
        <w:rPr>
          <w:rFonts w:eastAsia="SimSun"/>
          <w:lang w:eastAsia="zh-CN"/>
        </w:rPr>
        <w:t xml:space="preserve"> </w:t>
      </w:r>
      <w:r w:rsidR="006D1E84" w:rsidRPr="00E03870">
        <w:rPr>
          <w:rFonts w:eastAsia="SimSun"/>
          <w:lang w:eastAsia="zh-CN"/>
        </w:rPr>
        <w:t>wykonanie zamierza powierzyć podwykonawcom oraz podania nazw ewentualnych podwykonawców, jeżeli są już znani</w:t>
      </w:r>
      <w:r w:rsidR="0023394E" w:rsidRPr="00E03870">
        <w:rPr>
          <w:rFonts w:eastAsia="SimSun"/>
          <w:lang w:eastAsia="zh-CN"/>
        </w:rPr>
        <w:t>.</w:t>
      </w:r>
    </w:p>
    <w:p w:rsidR="00D17A4D" w:rsidRPr="00E03870" w:rsidRDefault="00D17A4D" w:rsidP="0007265A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9" w:name="_Toc321297758"/>
      <w:bookmarkStart w:id="10" w:name="_Toc360626580"/>
      <w:bookmarkStart w:id="11" w:name="_Toc143075215"/>
      <w:r w:rsidRPr="00E03870">
        <w:t>T</w:t>
      </w:r>
      <w:r w:rsidR="00F92E47" w:rsidRPr="00E03870">
        <w:t>ermin wykonania zamówienia</w:t>
      </w:r>
      <w:bookmarkEnd w:id="9"/>
      <w:bookmarkEnd w:id="10"/>
      <w:bookmarkEnd w:id="11"/>
    </w:p>
    <w:p w:rsidR="0023394E" w:rsidRPr="00A73F12" w:rsidRDefault="0023394E" w:rsidP="0007265A">
      <w:pPr>
        <w:tabs>
          <w:tab w:val="left" w:pos="709"/>
        </w:tabs>
        <w:spacing w:line="276" w:lineRule="auto"/>
        <w:ind w:left="709"/>
        <w:jc w:val="both"/>
        <w:rPr>
          <w:sz w:val="12"/>
          <w:szCs w:val="12"/>
        </w:rPr>
      </w:pPr>
      <w:bookmarkStart w:id="12" w:name="_Toc321297759"/>
    </w:p>
    <w:p w:rsidR="00021FA5" w:rsidRPr="00E03870" w:rsidRDefault="00DE2B2A" w:rsidP="0007265A">
      <w:pPr>
        <w:tabs>
          <w:tab w:val="left" w:pos="142"/>
          <w:tab w:val="left" w:pos="4248"/>
        </w:tabs>
        <w:spacing w:line="276" w:lineRule="auto"/>
        <w:contextualSpacing/>
        <w:jc w:val="both"/>
      </w:pPr>
      <w:r>
        <w:t>Termin wykonania:</w:t>
      </w:r>
      <w:r w:rsidR="00B03BD8">
        <w:t xml:space="preserve"> </w:t>
      </w:r>
      <w:r w:rsidR="004166DC">
        <w:t>6 miesięcy lecz nie dłużej niż 15.04.202</w:t>
      </w:r>
      <w:r w:rsidR="001D6924">
        <w:t>4</w:t>
      </w:r>
      <w:r w:rsidR="004166DC">
        <w:t xml:space="preserve"> r.</w:t>
      </w:r>
      <w:bookmarkStart w:id="13" w:name="_GoBack"/>
      <w:bookmarkEnd w:id="13"/>
    </w:p>
    <w:p w:rsidR="00021FA5" w:rsidRPr="00A73F12" w:rsidRDefault="00021FA5" w:rsidP="0007265A">
      <w:pPr>
        <w:tabs>
          <w:tab w:val="left" w:pos="709"/>
        </w:tabs>
        <w:spacing w:line="276" w:lineRule="auto"/>
        <w:ind w:left="709"/>
        <w:jc w:val="both"/>
        <w:rPr>
          <w:sz w:val="12"/>
          <w:szCs w:val="12"/>
        </w:rPr>
      </w:pPr>
    </w:p>
    <w:p w:rsidR="0023394E" w:rsidRPr="00E03870" w:rsidRDefault="007063A9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418"/>
        </w:tabs>
        <w:spacing w:line="276" w:lineRule="auto"/>
        <w:ind w:left="0" w:firstLine="0"/>
        <w:jc w:val="left"/>
      </w:pPr>
      <w:bookmarkStart w:id="14" w:name="_Toc360626581"/>
      <w:bookmarkStart w:id="15" w:name="_Toc143075216"/>
      <w:r w:rsidRPr="00E03870">
        <w:t>W</w:t>
      </w:r>
      <w:r w:rsidR="00F92E47" w:rsidRPr="00E03870">
        <w:t>arunki udziału w postępowaniu</w:t>
      </w:r>
      <w:bookmarkEnd w:id="14"/>
      <w:bookmarkEnd w:id="15"/>
    </w:p>
    <w:p w:rsidR="0023394E" w:rsidRPr="00B03BD8" w:rsidRDefault="0023394E" w:rsidP="0007265A">
      <w:pPr>
        <w:pStyle w:val="Teksttreci0"/>
        <w:numPr>
          <w:ilvl w:val="0"/>
          <w:numId w:val="10"/>
        </w:numPr>
        <w:shd w:val="clear" w:color="auto" w:fill="auto"/>
        <w:spacing w:before="120" w:line="276" w:lineRule="auto"/>
        <w:ind w:left="284" w:right="23" w:hanging="284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6" w:name="_Toc76869888"/>
      <w:bookmarkStart w:id="17" w:name="_Toc108487416"/>
      <w:bookmarkStart w:id="18" w:name="_Toc321297760"/>
      <w:bookmarkStart w:id="19" w:name="_Toc360626582"/>
      <w:r w:rsidRPr="00E03870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E03870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E03870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0" w:name="bookmark3"/>
    </w:p>
    <w:p w:rsidR="0007265A" w:rsidRPr="004166DC" w:rsidRDefault="00021FA5" w:rsidP="004166DC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line="276" w:lineRule="auto"/>
        <w:ind w:left="284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4D71">
        <w:rPr>
          <w:rFonts w:ascii="Times New Roman" w:hAnsi="Times New Roman" w:cs="Times New Roman"/>
          <w:sz w:val="24"/>
          <w:szCs w:val="24"/>
        </w:rPr>
        <w:t>Zamawiający</w:t>
      </w:r>
      <w:r w:rsidR="00402E70" w:rsidRPr="00D64D71">
        <w:rPr>
          <w:rFonts w:ascii="Times New Roman" w:hAnsi="Times New Roman" w:cs="Times New Roman"/>
          <w:sz w:val="24"/>
          <w:szCs w:val="24"/>
        </w:rPr>
        <w:t xml:space="preserve"> wyznacza szczegółow</w:t>
      </w:r>
      <w:r w:rsidR="00A417CD" w:rsidRPr="00D64D71">
        <w:rPr>
          <w:rFonts w:ascii="Times New Roman" w:hAnsi="Times New Roman" w:cs="Times New Roman"/>
          <w:sz w:val="24"/>
          <w:szCs w:val="24"/>
        </w:rPr>
        <w:t>e</w:t>
      </w:r>
      <w:r w:rsidR="00402E70" w:rsidRPr="00D64D71">
        <w:rPr>
          <w:rFonts w:ascii="Times New Roman" w:hAnsi="Times New Roman" w:cs="Times New Roman"/>
          <w:sz w:val="24"/>
          <w:szCs w:val="24"/>
        </w:rPr>
        <w:t xml:space="preserve"> warunk</w:t>
      </w:r>
      <w:r w:rsidR="00A417CD" w:rsidRPr="00D64D71">
        <w:rPr>
          <w:rFonts w:ascii="Times New Roman" w:hAnsi="Times New Roman" w:cs="Times New Roman"/>
          <w:sz w:val="24"/>
          <w:szCs w:val="24"/>
        </w:rPr>
        <w:t>i</w:t>
      </w:r>
      <w:r w:rsidR="0072478F" w:rsidRPr="00D64D71">
        <w:rPr>
          <w:rFonts w:ascii="Times New Roman" w:hAnsi="Times New Roman" w:cs="Times New Roman"/>
          <w:sz w:val="24"/>
          <w:szCs w:val="24"/>
        </w:rPr>
        <w:t xml:space="preserve"> poniżej:</w:t>
      </w:r>
      <w:bookmarkEnd w:id="20"/>
    </w:p>
    <w:p w:rsidR="0007265A" w:rsidRPr="00D64D71" w:rsidRDefault="0007265A" w:rsidP="00DA1354">
      <w:pPr>
        <w:pStyle w:val="Teksttreci0"/>
        <w:numPr>
          <w:ilvl w:val="1"/>
          <w:numId w:val="54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135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Pr="00D64D71">
        <w:rPr>
          <w:rFonts w:ascii="Times New Roman" w:hAnsi="Times New Roman" w:cs="Times New Roman"/>
          <w:sz w:val="24"/>
          <w:szCs w:val="24"/>
        </w:rPr>
        <w:t xml:space="preserve"> – Zamawiający nie </w:t>
      </w:r>
      <w:r w:rsidR="00C40D60">
        <w:rPr>
          <w:rFonts w:ascii="Times New Roman" w:hAnsi="Times New Roman" w:cs="Times New Roman"/>
          <w:sz w:val="24"/>
          <w:szCs w:val="24"/>
        </w:rPr>
        <w:t>wyznacza szczegółowych warunków.</w:t>
      </w:r>
    </w:p>
    <w:p w:rsidR="0007265A" w:rsidRPr="00D64D71" w:rsidRDefault="0007265A" w:rsidP="00DA1354">
      <w:pPr>
        <w:pStyle w:val="Teksttreci0"/>
        <w:numPr>
          <w:ilvl w:val="1"/>
          <w:numId w:val="54"/>
        </w:numPr>
        <w:shd w:val="clear" w:color="auto" w:fill="auto"/>
        <w:spacing w:before="120" w:after="120" w:line="276" w:lineRule="auto"/>
        <w:ind w:left="567" w:right="2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1354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  <w:r w:rsidRPr="00D64D71">
        <w:rPr>
          <w:rFonts w:ascii="Times New Roman" w:hAnsi="Times New Roman" w:cs="Times New Roman"/>
          <w:sz w:val="24"/>
          <w:szCs w:val="24"/>
        </w:rPr>
        <w:t xml:space="preserve"> - Zamawiający nie wyznacza szczegółowych warunków,</w:t>
      </w:r>
    </w:p>
    <w:p w:rsidR="0007265A" w:rsidRPr="00D64D71" w:rsidRDefault="0007265A" w:rsidP="00DA1354">
      <w:pPr>
        <w:pStyle w:val="Teksttreci0"/>
        <w:numPr>
          <w:ilvl w:val="1"/>
          <w:numId w:val="54"/>
        </w:numPr>
        <w:shd w:val="clear" w:color="auto" w:fill="auto"/>
        <w:spacing w:after="120" w:line="276" w:lineRule="auto"/>
        <w:ind w:left="567" w:right="2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1354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Pr="00D64D71">
        <w:rPr>
          <w:rFonts w:ascii="Times New Roman" w:hAnsi="Times New Roman" w:cs="Times New Roman"/>
          <w:sz w:val="24"/>
          <w:szCs w:val="24"/>
        </w:rPr>
        <w:t xml:space="preserve"> - Zamawiający nie wyznacza szczegółowych warunków,</w:t>
      </w:r>
    </w:p>
    <w:p w:rsidR="0007265A" w:rsidRPr="00DA1354" w:rsidRDefault="0007265A" w:rsidP="00DA1354">
      <w:pPr>
        <w:pStyle w:val="Teksttreci0"/>
        <w:numPr>
          <w:ilvl w:val="1"/>
          <w:numId w:val="54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354">
        <w:rPr>
          <w:rFonts w:ascii="Times New Roman" w:hAnsi="Times New Roman" w:cs="Times New Roman"/>
          <w:b/>
          <w:sz w:val="24"/>
          <w:szCs w:val="24"/>
        </w:rPr>
        <w:t>zdolności technicznej lub zawodowej oraz d</w:t>
      </w:r>
      <w:r w:rsidRPr="00DA1354">
        <w:rPr>
          <w:rFonts w:ascii="Times New Roman" w:hAnsi="Times New Roman"/>
          <w:b/>
          <w:sz w:val="24"/>
          <w:szCs w:val="24"/>
        </w:rPr>
        <w:t>oświadczenie zawodowe Wykonawcy:</w:t>
      </w:r>
    </w:p>
    <w:p w:rsidR="0007265A" w:rsidRPr="0007265A" w:rsidRDefault="0007265A" w:rsidP="00DA1354">
      <w:pPr>
        <w:autoSpaceDE w:val="0"/>
        <w:autoSpaceDN w:val="0"/>
        <w:spacing w:after="120" w:line="276" w:lineRule="auto"/>
        <w:ind w:left="567"/>
        <w:jc w:val="both"/>
      </w:pPr>
      <w:r w:rsidRPr="0007265A">
        <w:t xml:space="preserve">Zamawiający określa następujący warunek dotyczący doświadczenia zawodowego wykonawcy: zamawiający uzna warunek za spełniony, jeżeli Wykonawca wykaże, że w okresie ostatnich 3 (trzech) lat przed upływem terminu składania ofert, a jeżeli okres prowadzenia działalności jest krótszy - w tym okresie - </w:t>
      </w:r>
      <w:r w:rsidR="009D721F">
        <w:t>dostarczy</w:t>
      </w:r>
      <w:r w:rsidRPr="0007265A">
        <w:t>ł należycie, a w przypadku świadczeń okresowy</w:t>
      </w:r>
      <w:r w:rsidR="009D721F">
        <w:t>ch lub ciągłych również dostarcza należycie, co najmniej jeden autobus zgodny</w:t>
      </w:r>
      <w:r w:rsidR="00DA1354">
        <w:t xml:space="preserve"> z opisem przedmiotu zamówienia o wartości nie mniejszej niż </w:t>
      </w:r>
      <w:r w:rsidR="009D721F">
        <w:t>1 000 000</w:t>
      </w:r>
      <w:r w:rsidRPr="0007265A">
        <w:t xml:space="preserve">,00 zł brutto (słownie: </w:t>
      </w:r>
      <w:r w:rsidR="009D721F">
        <w:t>milion złotych</w:t>
      </w:r>
      <w:r w:rsidRPr="0007265A">
        <w:t xml:space="preserve"> 00/100). </w:t>
      </w:r>
    </w:p>
    <w:p w:rsidR="0007265A" w:rsidRDefault="0007265A" w:rsidP="00DA1354">
      <w:pPr>
        <w:pStyle w:val="Teksttreci0"/>
        <w:shd w:val="clear" w:color="auto" w:fill="auto"/>
        <w:spacing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D89">
        <w:rPr>
          <w:rFonts w:ascii="Times New Roman" w:hAnsi="Times New Roman" w:cs="Times New Roman"/>
          <w:sz w:val="24"/>
          <w:szCs w:val="24"/>
        </w:rPr>
        <w:t xml:space="preserve">Przez jedną dostawę Zamawiający rozumie dostawę wykonaną w </w:t>
      </w:r>
      <w:r>
        <w:rPr>
          <w:rFonts w:ascii="Times New Roman" w:hAnsi="Times New Roman" w:cs="Times New Roman"/>
          <w:sz w:val="24"/>
          <w:szCs w:val="24"/>
        </w:rPr>
        <w:t>ramach jednej umowy/zamówienia.</w:t>
      </w:r>
    </w:p>
    <w:p w:rsidR="0007265A" w:rsidRPr="0007265A" w:rsidRDefault="0007265A" w:rsidP="009D721F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684F" w:rsidRPr="00E03870" w:rsidRDefault="00D5684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bookmarkStart w:id="21" w:name="_Toc143075217"/>
      <w:r w:rsidRPr="00E03870">
        <w:t>P</w:t>
      </w:r>
      <w:r w:rsidR="00F92E47" w:rsidRPr="00E03870">
        <w:t>odstawy wykluczenia</w:t>
      </w:r>
      <w:bookmarkEnd w:id="21"/>
    </w:p>
    <w:p w:rsidR="00EF652B" w:rsidRPr="00E03870" w:rsidRDefault="00D5684F" w:rsidP="0007265A">
      <w:pPr>
        <w:pStyle w:val="Teksttreci0"/>
        <w:numPr>
          <w:ilvl w:val="0"/>
          <w:numId w:val="11"/>
        </w:numPr>
        <w:shd w:val="clear" w:color="auto" w:fill="auto"/>
        <w:spacing w:beforeLines="40" w:before="96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870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:rsidR="00EF652B" w:rsidRPr="00E03870" w:rsidRDefault="00D5684F" w:rsidP="0007265A">
      <w:pPr>
        <w:pStyle w:val="Teksttreci0"/>
        <w:numPr>
          <w:ilvl w:val="1"/>
          <w:numId w:val="2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870">
        <w:rPr>
          <w:rFonts w:ascii="Times New Roman" w:hAnsi="Times New Roman" w:cs="Times New Roman"/>
          <w:sz w:val="24"/>
          <w:szCs w:val="24"/>
          <w:u w:val="single"/>
        </w:rPr>
        <w:t xml:space="preserve">w art. 108 ust. 1 </w:t>
      </w:r>
      <w:proofErr w:type="spellStart"/>
      <w:r w:rsidRPr="00E03870">
        <w:rPr>
          <w:rFonts w:ascii="Times New Roman" w:hAnsi="Times New Roman" w:cs="Times New Roman"/>
          <w:sz w:val="24"/>
          <w:szCs w:val="24"/>
          <w:u w:val="single"/>
        </w:rPr>
        <w:t>uPzp</w:t>
      </w:r>
      <w:proofErr w:type="spellEnd"/>
      <w:r w:rsidR="007219F9" w:rsidRPr="00E03870">
        <w:rPr>
          <w:rFonts w:ascii="Times New Roman" w:hAnsi="Times New Roman" w:cs="Times New Roman"/>
          <w:sz w:val="24"/>
          <w:szCs w:val="24"/>
        </w:rPr>
        <w:t>:</w:t>
      </w:r>
    </w:p>
    <w:p w:rsidR="007219F9" w:rsidRPr="00E03870" w:rsidRDefault="007219F9" w:rsidP="0007265A">
      <w:pPr>
        <w:pStyle w:val="Default"/>
        <w:spacing w:beforeLines="40" w:before="96" w:line="276" w:lineRule="auto"/>
        <w:ind w:left="284"/>
        <w:jc w:val="both"/>
        <w:rPr>
          <w:rFonts w:ascii="Times New Roman" w:hAnsi="Times New Roman" w:cs="Times New Roman"/>
          <w:color w:val="000009"/>
        </w:rPr>
      </w:pPr>
      <w:r w:rsidRPr="00E03870">
        <w:rPr>
          <w:rFonts w:ascii="Times New Roman" w:hAnsi="Times New Roman" w:cs="Times New Roman"/>
          <w:color w:val="000009"/>
        </w:rPr>
        <w:t xml:space="preserve">1) będącego osobą fizyczną, którego prawomocnie skazano za przestępstwo: </w:t>
      </w:r>
    </w:p>
    <w:p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  <w:color w:val="000009"/>
        </w:rPr>
      </w:pPr>
      <w:r w:rsidRPr="00E03870">
        <w:rPr>
          <w:rFonts w:ascii="Times New Roman" w:hAnsi="Times New Roman" w:cs="Times New Roman"/>
          <w:color w:val="000009"/>
        </w:rPr>
        <w:t xml:space="preserve">handlu ludźmi, o którym mowa w art. 189a Kodeksu karnego, </w:t>
      </w:r>
    </w:p>
    <w:p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>o którym mowa w art. 228–230a, art. 250a Kodeksu karnego lub w art. 46 lub art. 48 ustawy z</w:t>
      </w:r>
      <w:r w:rsidR="003F2E82">
        <w:rPr>
          <w:rFonts w:ascii="Times New Roman" w:hAnsi="Times New Roman" w:cs="Times New Roman"/>
          <w:color w:val="000009"/>
        </w:rPr>
        <w:t> </w:t>
      </w:r>
      <w:r w:rsidRPr="00E03870">
        <w:rPr>
          <w:rFonts w:ascii="Times New Roman" w:hAnsi="Times New Roman" w:cs="Times New Roman"/>
          <w:color w:val="000009"/>
        </w:rPr>
        <w:t xml:space="preserve">dnia 25 czerwca 2010 r. o sporcie, </w:t>
      </w:r>
    </w:p>
    <w:p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o charakterze terrorystycznym, o którym mowa w art. 115 § 20 Kodeksu karnego, lub mające na celu popełnienie tego przestępstwa, </w:t>
      </w:r>
    </w:p>
    <w:p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7219F9" w:rsidRPr="00E03870" w:rsidRDefault="007219F9" w:rsidP="0007265A">
      <w:pPr>
        <w:pStyle w:val="Default"/>
        <w:numPr>
          <w:ilvl w:val="0"/>
          <w:numId w:val="23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</w:t>
      </w:r>
      <w:r w:rsidR="003C7112">
        <w:rPr>
          <w:rFonts w:ascii="Times New Roman" w:hAnsi="Times New Roman" w:cs="Times New Roman"/>
          <w:color w:val="000009"/>
        </w:rPr>
        <w:t> </w:t>
      </w:r>
      <w:r w:rsidRPr="00E03870">
        <w:rPr>
          <w:rFonts w:ascii="Times New Roman" w:hAnsi="Times New Roman" w:cs="Times New Roman"/>
          <w:color w:val="000009"/>
        </w:rPr>
        <w:t xml:space="preserve">przepisach prawa obcego; </w:t>
      </w:r>
    </w:p>
    <w:p w:rsidR="00C40496" w:rsidRPr="00E03870" w:rsidRDefault="00C40496" w:rsidP="0007265A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jeżeli urzędującego członka jego organu zarządzającego lub nadzorczego, wspólnika spółki w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spółce jawnej lub partnerskiej albo komplementariusza w spółce komandytowej lub komandytowo-akcyjnej lub prokurenta prawomocnie skazano za przestępstwo, o którym mowa w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pkt 1;</w:t>
      </w:r>
    </w:p>
    <w:p w:rsidR="00C40496" w:rsidRPr="00E03870" w:rsidRDefault="00C40496" w:rsidP="0007265A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wobec którego wydano prawomocny wyrok sądu lub ostateczną decyzję administracyjną o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zaleganiu z uiszczeniem podatków, opłat lub składek na ubezpieczenie społeczne lub zdrowotne, chyba że Wykonawca odpowiednio przed upływem terminu do składania wniosków o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C40496" w:rsidRPr="00E03870" w:rsidRDefault="00C40496" w:rsidP="0007265A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wobec którego prawomocnie orzeczono zakaz ubiegania się o zamówienia publiczne;</w:t>
      </w:r>
    </w:p>
    <w:p w:rsidR="00C40496" w:rsidRPr="00E03870" w:rsidRDefault="00C40496" w:rsidP="005062ED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jeżeli Zamawiający może stwierdzić, na podstawie wiarygodnych przesłanek, że Wykonawca zawarł z innymi wykonawcami porozumienie mające na celu zakłócenie konkurencji, w</w:t>
      </w:r>
      <w:r w:rsidR="005062ED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6D3ABD" w:rsidRPr="00E03870" w:rsidRDefault="00C40496" w:rsidP="005062ED">
      <w:pPr>
        <w:pStyle w:val="Teksttreci0"/>
        <w:numPr>
          <w:ilvl w:val="1"/>
          <w:numId w:val="24"/>
        </w:numPr>
        <w:spacing w:before="40" w:line="276" w:lineRule="auto"/>
        <w:ind w:left="567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03870">
        <w:rPr>
          <w:rFonts w:ascii="Times New Roman" w:hAnsi="Times New Roman" w:cs="Times New Roman"/>
          <w:color w:val="000009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wykonawcą do tej samej grupy kapitałowej w rozumieniu ustawy z dnia 16 lutego 2007 r. o</w:t>
      </w:r>
      <w:r w:rsidR="005062ED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ochronie konkurencji i konsumentów, chyba że spowodowane tym zakłócenie konkurencji może być wyeliminowane w inny sposób niż przez wykluczenie wykonawcy z udziału w postępowaniu o</w:t>
      </w:r>
      <w:r w:rsidR="003C711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E03870">
        <w:rPr>
          <w:rFonts w:ascii="Times New Roman" w:hAnsi="Times New Roman" w:cs="Times New Roman"/>
          <w:color w:val="000009"/>
          <w:sz w:val="24"/>
          <w:szCs w:val="24"/>
        </w:rPr>
        <w:t>udzielenie zamówienia.</w:t>
      </w:r>
    </w:p>
    <w:p w:rsidR="007219F9" w:rsidRDefault="007219F9" w:rsidP="00256A25">
      <w:pPr>
        <w:pStyle w:val="Teksttreci0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C57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1.2.</w:t>
      </w:r>
      <w:r w:rsidR="00C40496" w:rsidRPr="00E038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 xml:space="preserve">w art. 109 ust. 1 pkt 4 </w:t>
      </w:r>
      <w:proofErr w:type="spellStart"/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uPzp</w:t>
      </w:r>
      <w:proofErr w:type="spellEnd"/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, tj.:</w:t>
      </w:r>
      <w:r w:rsidR="005062E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</w:t>
      </w:r>
      <w:r w:rsidR="00256A2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 </w:t>
      </w:r>
      <w:r w:rsidRPr="00E038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podobnej procedury przewidzianej w przepisach miejsca wszczęcia tej procedury.</w:t>
      </w:r>
    </w:p>
    <w:p w:rsidR="004C57D7" w:rsidRPr="00E03870" w:rsidRDefault="004C57D7" w:rsidP="00256A25">
      <w:pPr>
        <w:pStyle w:val="Teksttreci0"/>
        <w:shd w:val="clear" w:color="auto" w:fill="auto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C57D7">
        <w:rPr>
          <w:rFonts w:ascii="Times New Roman" w:hAnsi="Times New Roman" w:cs="Times New Roman"/>
          <w:sz w:val="24"/>
          <w:szCs w:val="24"/>
        </w:rPr>
        <w:lastRenderedPageBreak/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A25" w:rsidRP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Z postępowania o udzielenie zamówienia publicznego na podstawie art. 7 ust. 1 ustawy z dnia z</w:t>
      </w:r>
      <w:r w:rsidR="00256A2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 </w:t>
      </w:r>
      <w:r w:rsidR="00256A25" w:rsidRPr="000B77D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dnia 13 kwietnia 2022 r. o szczególnych rozwiązaniach w zakresie przeciwdziałania wspieraniu agresji na Ukrainę oraz służących ochronie bezpieczeństwa narodowego oraz na podstawie art. 5k  rozporządzenia nr 833/2014 dotyczące środków ograniczających w związku z działaniami Rosji destabilizującymi sytuację na Ukrainie</w:t>
      </w:r>
      <w:r w:rsidR="00256A2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:rsidR="00D5684F" w:rsidRPr="00E03870" w:rsidRDefault="00D5684F" w:rsidP="0007265A">
      <w:pPr>
        <w:pStyle w:val="Teksttreci0"/>
        <w:numPr>
          <w:ilvl w:val="0"/>
          <w:numId w:val="11"/>
        </w:numPr>
        <w:shd w:val="clear" w:color="auto" w:fill="auto"/>
        <w:spacing w:before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03870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E03870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B6549E" w:rsidRPr="00E03870">
        <w:rPr>
          <w:rFonts w:ascii="Times New Roman" w:hAnsi="Times New Roman" w:cs="Times New Roman"/>
          <w:sz w:val="24"/>
          <w:szCs w:val="24"/>
        </w:rPr>
        <w:t>.</w:t>
      </w:r>
      <w:r w:rsidRPr="00E03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84F" w:rsidRPr="006D5991" w:rsidRDefault="00D5684F" w:rsidP="0007265A">
      <w:pPr>
        <w:tabs>
          <w:tab w:val="left" w:pos="426"/>
        </w:tabs>
        <w:spacing w:line="276" w:lineRule="auto"/>
        <w:ind w:left="-22"/>
        <w:jc w:val="both"/>
        <w:rPr>
          <w:bCs/>
          <w:sz w:val="12"/>
          <w:szCs w:val="12"/>
        </w:rPr>
      </w:pPr>
    </w:p>
    <w:p w:rsidR="0023394E" w:rsidRPr="00E03870" w:rsidRDefault="002A0831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1560" w:hanging="1560"/>
        <w:jc w:val="left"/>
        <w:rPr>
          <w:b w:val="0"/>
          <w:i/>
        </w:rPr>
      </w:pPr>
      <w:bookmarkStart w:id="22" w:name="_Toc143075218"/>
      <w:r w:rsidRPr="00E03870">
        <w:t>Oświadczenia i dokumenty</w:t>
      </w:r>
      <w:r w:rsidR="00B46E64" w:rsidRPr="00E03870">
        <w:t xml:space="preserve"> składane przez </w:t>
      </w:r>
      <w:r w:rsidRPr="00E03870">
        <w:t xml:space="preserve"> Wykonawc</w:t>
      </w:r>
      <w:r w:rsidR="00B46E64" w:rsidRPr="00E03870">
        <w:t>ę</w:t>
      </w:r>
      <w:r w:rsidRPr="00E03870">
        <w:t xml:space="preserve"> w celu potwierdzenia spełniania warunków udziału w postępowaniu oraz wykazania braku podstaw wykluczenia</w:t>
      </w:r>
      <w:r w:rsidRPr="00E03870">
        <w:rPr>
          <w:b w:val="0"/>
          <w:i/>
        </w:rPr>
        <w:t xml:space="preserve"> (</w:t>
      </w:r>
      <w:r w:rsidR="00F92E47" w:rsidRPr="00E03870">
        <w:rPr>
          <w:b w:val="0"/>
          <w:i/>
        </w:rPr>
        <w:t>podmiotowe</w:t>
      </w:r>
      <w:r w:rsidR="00256A25">
        <w:rPr>
          <w:b w:val="0"/>
          <w:i/>
        </w:rPr>
        <w:t xml:space="preserve"> oraz przedmiotowe</w:t>
      </w:r>
      <w:r w:rsidR="00F92E47" w:rsidRPr="00E03870">
        <w:rPr>
          <w:b w:val="0"/>
          <w:i/>
        </w:rPr>
        <w:t xml:space="preserve"> środki dowodowe</w:t>
      </w:r>
      <w:r w:rsidRPr="00E03870">
        <w:rPr>
          <w:b w:val="0"/>
          <w:i/>
        </w:rPr>
        <w:t>)</w:t>
      </w:r>
      <w:bookmarkEnd w:id="22"/>
    </w:p>
    <w:p w:rsidR="000B2D94" w:rsidRPr="0061704A" w:rsidRDefault="0092248D" w:rsidP="00DB2202">
      <w:pPr>
        <w:pStyle w:val="Akapitzlist"/>
        <w:numPr>
          <w:ilvl w:val="0"/>
          <w:numId w:val="12"/>
        </w:numPr>
        <w:tabs>
          <w:tab w:val="left" w:pos="426"/>
        </w:tabs>
        <w:spacing w:before="60" w:after="0"/>
        <w:ind w:left="284" w:hanging="284"/>
        <w:contextualSpacing w:val="0"/>
        <w:jc w:val="both"/>
      </w:pPr>
      <w:r w:rsidRPr="00E03870">
        <w:rPr>
          <w:rFonts w:ascii="Times New Roman" w:hAnsi="Times New Roman"/>
          <w:sz w:val="24"/>
          <w:szCs w:val="24"/>
        </w:rPr>
        <w:t xml:space="preserve">Do oferty Wykonawca zobowiązany jest dołączyć </w:t>
      </w:r>
      <w:r w:rsidR="00DB2202">
        <w:rPr>
          <w:rFonts w:ascii="Times New Roman" w:hAnsi="Times New Roman"/>
          <w:sz w:val="24"/>
          <w:szCs w:val="24"/>
        </w:rPr>
        <w:t>przedmiotowe środki dowodowe (</w:t>
      </w:r>
      <w:r w:rsidR="00CD2679">
        <w:rPr>
          <w:rFonts w:ascii="Times New Roman" w:hAnsi="Times New Roman"/>
          <w:sz w:val="24"/>
          <w:szCs w:val="24"/>
        </w:rPr>
        <w:t>podpisany opis techniczny przedmiotu zamówienia na potwierdzenie, że spełnia stawiane wymagania przez zamawiającego</w:t>
      </w:r>
      <w:r w:rsidR="00F26509">
        <w:rPr>
          <w:rFonts w:ascii="Times New Roman" w:hAnsi="Times New Roman"/>
          <w:sz w:val="24"/>
          <w:szCs w:val="24"/>
        </w:rPr>
        <w:t xml:space="preserve"> – załącznik 1a</w:t>
      </w:r>
      <w:r w:rsidR="00CD2679">
        <w:rPr>
          <w:rFonts w:ascii="Times New Roman" w:hAnsi="Times New Roman"/>
          <w:sz w:val="24"/>
          <w:szCs w:val="24"/>
        </w:rPr>
        <w:t xml:space="preserve">) </w:t>
      </w:r>
      <w:r w:rsidR="00DB2202">
        <w:rPr>
          <w:rFonts w:ascii="Times New Roman" w:hAnsi="Times New Roman"/>
          <w:sz w:val="24"/>
          <w:szCs w:val="24"/>
        </w:rPr>
        <w:t>.</w:t>
      </w:r>
      <w:r w:rsidR="0070490D">
        <w:rPr>
          <w:rFonts w:ascii="Times New Roman" w:hAnsi="Times New Roman"/>
          <w:sz w:val="24"/>
          <w:szCs w:val="24"/>
        </w:rPr>
        <w:t xml:space="preserve"> </w:t>
      </w:r>
      <w:r w:rsidR="0070490D" w:rsidRPr="0070490D">
        <w:rPr>
          <w:rFonts w:ascii="Times New Roman" w:hAnsi="Times New Roman"/>
          <w:b/>
          <w:sz w:val="24"/>
          <w:szCs w:val="24"/>
        </w:rPr>
        <w:t>W</w:t>
      </w:r>
      <w:r w:rsidR="00241D3C">
        <w:rPr>
          <w:rFonts w:ascii="Times New Roman" w:hAnsi="Times New Roman"/>
          <w:b/>
          <w:sz w:val="24"/>
          <w:szCs w:val="24"/>
        </w:rPr>
        <w:t> </w:t>
      </w:r>
      <w:r w:rsidR="0070490D" w:rsidRPr="0070490D">
        <w:rPr>
          <w:rFonts w:ascii="Times New Roman" w:hAnsi="Times New Roman"/>
          <w:b/>
          <w:sz w:val="24"/>
          <w:szCs w:val="24"/>
        </w:rPr>
        <w:t xml:space="preserve">przypadku nie dołączenia lub </w:t>
      </w:r>
      <w:r w:rsidR="0034102D">
        <w:rPr>
          <w:rFonts w:ascii="Times New Roman" w:hAnsi="Times New Roman"/>
          <w:b/>
          <w:sz w:val="24"/>
          <w:szCs w:val="24"/>
        </w:rPr>
        <w:t xml:space="preserve">dołączenia </w:t>
      </w:r>
      <w:r w:rsidR="0070490D" w:rsidRPr="0070490D">
        <w:rPr>
          <w:rFonts w:ascii="Times New Roman" w:hAnsi="Times New Roman"/>
          <w:b/>
          <w:sz w:val="24"/>
          <w:szCs w:val="24"/>
        </w:rPr>
        <w:t xml:space="preserve">nie kompletnych przedmiotowych środków dowodowych Zamawiający </w:t>
      </w:r>
      <w:r w:rsidR="00914B7A">
        <w:rPr>
          <w:rFonts w:ascii="Times New Roman" w:hAnsi="Times New Roman"/>
          <w:b/>
          <w:sz w:val="24"/>
          <w:szCs w:val="24"/>
        </w:rPr>
        <w:t>wezwie wykonawcę</w:t>
      </w:r>
      <w:r w:rsidR="0070490D" w:rsidRPr="0070490D">
        <w:rPr>
          <w:rFonts w:ascii="Times New Roman" w:hAnsi="Times New Roman"/>
          <w:b/>
          <w:sz w:val="24"/>
          <w:szCs w:val="24"/>
        </w:rPr>
        <w:t xml:space="preserve"> do uzupełnienia w/w dokumentów.</w:t>
      </w:r>
    </w:p>
    <w:p w:rsidR="00AD14F1" w:rsidRPr="00E03870" w:rsidRDefault="0070490D" w:rsidP="00E32770">
      <w:pPr>
        <w:pStyle w:val="Default"/>
        <w:numPr>
          <w:ilvl w:val="0"/>
          <w:numId w:val="42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</w:t>
      </w:r>
      <w:r w:rsidR="00821B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39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="00AD14F1" w:rsidRPr="00E03870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najpierw dokona</w:t>
      </w:r>
      <w:r w:rsidRPr="0070490D">
        <w:rPr>
          <w:rFonts w:ascii="Times New Roman" w:hAnsi="Times New Roman" w:cs="Times New Roman"/>
        </w:rPr>
        <w:t xml:space="preserve"> badania i oceny ofert, a następnie dokona kwalifikacji podmiotowej wykonawcy, którego oferta została najwyżej oceniona, w zakresie braku podstaw wykluczenia oraz spełniania warunków udziału w postępowaniu</w:t>
      </w:r>
      <w:r>
        <w:rPr>
          <w:rFonts w:ascii="Times New Roman" w:hAnsi="Times New Roman" w:cs="Times New Roman"/>
        </w:rPr>
        <w:t>. P</w:t>
      </w:r>
      <w:r w:rsidR="00AD14F1" w:rsidRPr="00E03870">
        <w:rPr>
          <w:rFonts w:ascii="Times New Roman" w:hAnsi="Times New Roman" w:cs="Times New Roman"/>
        </w:rPr>
        <w:t xml:space="preserve">rzed wyborem najkorzystniejszej oferty wzywa wykonawcę, którego oferta została najwyżej oceniona, do złożenia w wyznaczonym terminie, nie krótszym niż 10 dni, aktualnych na dzień złożenia </w:t>
      </w:r>
      <w:r w:rsidR="00AD14F1" w:rsidRPr="00E03870">
        <w:rPr>
          <w:rFonts w:ascii="Times New Roman" w:hAnsi="Times New Roman" w:cs="Times New Roman"/>
          <w:b/>
          <w:bCs/>
        </w:rPr>
        <w:t>podmiotowych środków dowodowych</w:t>
      </w:r>
      <w:r w:rsidR="00AD14F1" w:rsidRPr="00E03870">
        <w:rPr>
          <w:rFonts w:ascii="Times New Roman" w:hAnsi="Times New Roman" w:cs="Times New Roman"/>
        </w:rPr>
        <w:t xml:space="preserve">: </w:t>
      </w:r>
    </w:p>
    <w:p w:rsidR="00AD14F1" w:rsidRPr="00E03870" w:rsidRDefault="00AD14F1" w:rsidP="0007265A">
      <w:pPr>
        <w:pStyle w:val="Default"/>
        <w:numPr>
          <w:ilvl w:val="0"/>
          <w:numId w:val="25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b/>
          <w:bCs/>
        </w:rPr>
        <w:t>Oświadczenie wykonawcy</w:t>
      </w:r>
      <w:r w:rsidRPr="00E03870">
        <w:rPr>
          <w:rFonts w:ascii="Times New Roman" w:hAnsi="Times New Roman" w:cs="Times New Roman"/>
        </w:rPr>
        <w:t xml:space="preserve">, w zakresie art. 108 ust. 1 pkt 5 </w:t>
      </w:r>
      <w:proofErr w:type="spellStart"/>
      <w:r w:rsidRPr="00E03870">
        <w:rPr>
          <w:rFonts w:ascii="Times New Roman" w:hAnsi="Times New Roman" w:cs="Times New Roman"/>
        </w:rPr>
        <w:t>uPzp</w:t>
      </w:r>
      <w:proofErr w:type="spellEnd"/>
      <w:r w:rsidRPr="00E03870">
        <w:rPr>
          <w:rFonts w:ascii="Times New Roman" w:hAnsi="Times New Roman" w:cs="Times New Roman"/>
        </w:rPr>
        <w:t>, o braku przynależności do tej samej grupy kapitałowej, w rozumieniu ustawy z dnia 16.02.2007 r. o ochronie konkurencji i</w:t>
      </w:r>
      <w:r w:rsidR="000D19B2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>konsumentów (Dz. U. z 2021r. poz. 275), z innym wykonawcą, który złożył odrębną ofertę, ofertę częściową lub wniosek o dopuszczenie do udziału w postępowaniu, albo oświadczenia o</w:t>
      </w:r>
      <w:r w:rsidR="000D19B2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>przynależności do tej samej grupy kapitałowej wraz z dokumentami lub informacjami potwierdzającymi przygotowanie oferty niezależnie od innego wykonawcy należącego do tej samej grupy kapitałowej</w:t>
      </w:r>
      <w:r w:rsidRPr="00E03870">
        <w:rPr>
          <w:rFonts w:ascii="Times New Roman" w:hAnsi="Times New Roman" w:cs="Times New Roman"/>
          <w:b/>
          <w:bCs/>
        </w:rPr>
        <w:t xml:space="preserve">. </w:t>
      </w:r>
    </w:p>
    <w:p w:rsidR="00AD14F1" w:rsidRPr="00E03870" w:rsidRDefault="00AD14F1" w:rsidP="0007265A">
      <w:pPr>
        <w:pStyle w:val="Default"/>
        <w:numPr>
          <w:ilvl w:val="0"/>
          <w:numId w:val="25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b/>
          <w:bCs/>
        </w:rPr>
        <w:t xml:space="preserve">Informacja z Krajowego Rejestru Karnego </w:t>
      </w:r>
      <w:r w:rsidRPr="00E03870">
        <w:rPr>
          <w:rFonts w:ascii="Times New Roman" w:hAnsi="Times New Roman" w:cs="Times New Roman"/>
        </w:rPr>
        <w:t xml:space="preserve">w zakresie dotyczącym podstaw wykluczenia wskazanych w art. 108 ust. 1 pkt 1,2 i 4 </w:t>
      </w:r>
      <w:proofErr w:type="spellStart"/>
      <w:r w:rsidRPr="00E03870">
        <w:rPr>
          <w:rFonts w:ascii="Times New Roman" w:hAnsi="Times New Roman" w:cs="Times New Roman"/>
        </w:rPr>
        <w:t>uPzp</w:t>
      </w:r>
      <w:proofErr w:type="spellEnd"/>
      <w:r w:rsidRPr="00E03870">
        <w:rPr>
          <w:rFonts w:ascii="Times New Roman" w:hAnsi="Times New Roman" w:cs="Times New Roman"/>
        </w:rPr>
        <w:t xml:space="preserve">, </w:t>
      </w:r>
      <w:r w:rsidRPr="00E03870">
        <w:rPr>
          <w:rFonts w:ascii="Times New Roman" w:hAnsi="Times New Roman" w:cs="Times New Roman"/>
          <w:i/>
          <w:iCs/>
        </w:rPr>
        <w:t xml:space="preserve">sporządzona nie wcześniej niż 6 miesięcy przed jej złożeniem; </w:t>
      </w:r>
    </w:p>
    <w:p w:rsidR="00962CA7" w:rsidRPr="00E03870" w:rsidRDefault="00962CA7" w:rsidP="0007265A">
      <w:pPr>
        <w:pStyle w:val="Default"/>
        <w:numPr>
          <w:ilvl w:val="0"/>
          <w:numId w:val="25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  <w:bCs/>
        </w:rPr>
      </w:pPr>
      <w:r w:rsidRPr="00E03870">
        <w:rPr>
          <w:rFonts w:ascii="Times New Roman" w:hAnsi="Times New Roman" w:cs="Times New Roman"/>
          <w:b/>
          <w:bCs/>
        </w:rPr>
        <w:t>Odpis lub informacja z Krajowego Rejestru Sądowego lub z Centralnej Ewidencji i</w:t>
      </w:r>
      <w:r w:rsidR="003F2E82">
        <w:rPr>
          <w:rFonts w:ascii="Times New Roman" w:hAnsi="Times New Roman" w:cs="Times New Roman"/>
          <w:b/>
          <w:bCs/>
        </w:rPr>
        <w:t> </w:t>
      </w:r>
      <w:r w:rsidRPr="00E03870">
        <w:rPr>
          <w:rFonts w:ascii="Times New Roman" w:hAnsi="Times New Roman" w:cs="Times New Roman"/>
          <w:b/>
          <w:bCs/>
        </w:rPr>
        <w:t>Informacji o Działalności Gospodarczej</w:t>
      </w:r>
      <w:r w:rsidRPr="00E03870">
        <w:rPr>
          <w:rFonts w:ascii="Times New Roman" w:hAnsi="Times New Roman" w:cs="Times New Roman"/>
          <w:bCs/>
        </w:rPr>
        <w:t xml:space="preserve"> w zakresie art. 109 ust. 1 pkt 4 </w:t>
      </w:r>
      <w:proofErr w:type="spellStart"/>
      <w:r w:rsidRPr="00E03870">
        <w:rPr>
          <w:rFonts w:ascii="Times New Roman" w:hAnsi="Times New Roman" w:cs="Times New Roman"/>
          <w:bCs/>
        </w:rPr>
        <w:t>uPzp</w:t>
      </w:r>
      <w:proofErr w:type="spellEnd"/>
      <w:r w:rsidRPr="00E03870">
        <w:rPr>
          <w:rFonts w:ascii="Times New Roman" w:hAnsi="Times New Roman" w:cs="Times New Roman"/>
          <w:bCs/>
        </w:rPr>
        <w:t>, sporządzonych nie wcześniej niż 3 miesiące przed jej złożeniem, jeżeli odrębne przepisy wymagają wpisu do rejestru lub ewidencji;</w:t>
      </w:r>
    </w:p>
    <w:p w:rsidR="00962CA7" w:rsidRPr="00E03870" w:rsidRDefault="00962CA7" w:rsidP="0007265A">
      <w:pPr>
        <w:pStyle w:val="Akapitzlist"/>
        <w:numPr>
          <w:ilvl w:val="0"/>
          <w:numId w:val="25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03870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O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ś</w:t>
      </w:r>
      <w:r w:rsidRPr="00E03870">
        <w:rPr>
          <w:rFonts w:ascii="Times New Roman" w:eastAsia="Arial" w:hAnsi="Times New Roman"/>
          <w:b/>
          <w:bCs/>
          <w:color w:val="000009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adc</w:t>
      </w:r>
      <w:r w:rsidRPr="00E03870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bCs/>
          <w:color w:val="000009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kona</w:t>
      </w:r>
      <w:r w:rsidRPr="00E03870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c</w:t>
      </w:r>
      <w:r w:rsidRPr="00E03870">
        <w:rPr>
          <w:rFonts w:ascii="Times New Roman" w:eastAsia="Arial" w:hAnsi="Times New Roman"/>
          <w:b/>
          <w:bCs/>
          <w:color w:val="000009"/>
          <w:sz w:val="24"/>
          <w:szCs w:val="24"/>
        </w:rPr>
        <w:t>y</w:t>
      </w:r>
      <w:r w:rsidRPr="00E03870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ua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l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no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ś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f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ych w</w:t>
      </w:r>
      <w:r w:rsidRPr="00E03870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ś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ad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E03870">
        <w:rPr>
          <w:rFonts w:ascii="Times New Roman" w:eastAsia="Arial" w:hAnsi="Times New Roman"/>
          <w:color w:val="000009"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 xml:space="preserve">m </w:t>
      </w:r>
      <w:r w:rsidRPr="00E03870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1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2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5</w:t>
      </w:r>
      <w:r w:rsidRPr="00E03870">
        <w:rPr>
          <w:rFonts w:ascii="Times New Roman" w:eastAsia="Arial" w:hAnsi="Times New Roman"/>
          <w:color w:val="000009"/>
          <w:spacing w:val="-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1</w:t>
      </w:r>
      <w:r w:rsidRPr="00E03870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proofErr w:type="spellStart"/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p</w:t>
      </w:r>
      <w:proofErr w:type="spellEnd"/>
      <w:r w:rsidRPr="00E03870">
        <w:rPr>
          <w:rFonts w:ascii="Times New Roman" w:eastAsia="Arial" w:hAnsi="Times New Roman"/>
          <w:color w:val="000009"/>
          <w:spacing w:val="4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1"/>
          <w:w w:val="101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3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 xml:space="preserve">e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odno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m</w:t>
      </w:r>
      <w:r w:rsidRPr="00E03870">
        <w:rPr>
          <w:rFonts w:ascii="Times New Roman" w:eastAsia="Arial" w:hAnsi="Times New Roman"/>
          <w:color w:val="000009"/>
          <w:spacing w:val="1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ę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d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color w:val="000009"/>
          <w:spacing w:val="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pod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sk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an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ych</w:t>
      </w:r>
      <w:r w:rsidRPr="00E03870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 xml:space="preserve">w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10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8</w:t>
      </w:r>
      <w:r w:rsidRPr="00E03870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E03870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1</w:t>
      </w:r>
      <w:r w:rsidRPr="00E03870">
        <w:rPr>
          <w:rFonts w:ascii="Times New Roman" w:eastAsia="Arial" w:hAnsi="Times New Roman"/>
          <w:color w:val="000009"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3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E03870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4</w:t>
      </w:r>
      <w:r w:rsidRPr="00E03870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(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do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ycz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pacing w:val="1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zu</w:t>
      </w:r>
      <w:r w:rsidRPr="00E03870">
        <w:rPr>
          <w:rFonts w:ascii="Times New Roman" w:eastAsia="Arial" w:hAnsi="Times New Roman"/>
          <w:i/>
          <w:color w:val="000009"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ub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egan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5"/>
          <w:sz w:val="24"/>
          <w:szCs w:val="24"/>
        </w:rPr>
        <w:t>s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ę</w:t>
      </w:r>
      <w:r w:rsidRPr="00E03870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3"/>
          <w:w w:val="101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ó</w:t>
      </w:r>
      <w:r w:rsidRPr="00E03870">
        <w:rPr>
          <w:rFonts w:ascii="Times New Roman" w:eastAsia="Arial" w:hAnsi="Times New Roman"/>
          <w:i/>
          <w:color w:val="000009"/>
          <w:spacing w:val="3"/>
          <w:w w:val="101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4"/>
          <w:w w:val="10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e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pub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l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ś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od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ka</w:t>
      </w:r>
      <w:r w:rsidRPr="00E03870">
        <w:rPr>
          <w:rFonts w:ascii="Times New Roman" w:eastAsia="Arial" w:hAnsi="Times New Roman"/>
          <w:i/>
          <w:color w:val="000009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ob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go)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E03870">
        <w:rPr>
          <w:rFonts w:ascii="Times New Roman" w:eastAsia="Arial" w:hAnsi="Times New Roman"/>
          <w:color w:val="000009"/>
          <w:spacing w:val="1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1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5</w:t>
      </w:r>
      <w:r w:rsidRPr="00E03870">
        <w:rPr>
          <w:rFonts w:ascii="Times New Roman" w:eastAsia="Arial" w:hAnsi="Times New Roman"/>
          <w:color w:val="000009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(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d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ych</w:t>
      </w:r>
      <w:r w:rsidRPr="00E03870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za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 xml:space="preserve">z 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yk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po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Pr="00E03870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l</w:t>
      </w:r>
      <w:r w:rsidRPr="00E03870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u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Pr="00E03870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E03870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E03870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E03870">
        <w:rPr>
          <w:rFonts w:ascii="Times New Roman" w:eastAsia="Arial" w:hAnsi="Times New Roman"/>
          <w:i/>
          <w:color w:val="000009"/>
          <w:sz w:val="24"/>
          <w:szCs w:val="24"/>
        </w:rPr>
        <w:t>)</w:t>
      </w:r>
      <w:r w:rsidRPr="00E03870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E03870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E03870">
        <w:rPr>
          <w:rFonts w:ascii="Times New Roman" w:eastAsia="Arial" w:hAnsi="Times New Roman"/>
          <w:color w:val="000009"/>
          <w:spacing w:val="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color w:val="000009"/>
          <w:sz w:val="24"/>
          <w:szCs w:val="24"/>
        </w:rPr>
        <w:t>6</w:t>
      </w:r>
      <w:r w:rsidRPr="00E03870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proofErr w:type="spellStart"/>
      <w:r w:rsidRPr="00E03870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u</w:t>
      </w:r>
      <w:r w:rsidRPr="00E03870">
        <w:rPr>
          <w:rFonts w:ascii="Times New Roman" w:eastAsia="Arial" w:hAnsi="Times New Roman"/>
          <w:color w:val="000009"/>
          <w:spacing w:val="-2"/>
          <w:w w:val="101"/>
          <w:sz w:val="24"/>
          <w:szCs w:val="24"/>
        </w:rPr>
        <w:t>P</w:t>
      </w:r>
      <w:r w:rsidRPr="00E03870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p</w:t>
      </w:r>
      <w:proofErr w:type="spellEnd"/>
      <w:r w:rsidRPr="00E03870">
        <w:rPr>
          <w:rFonts w:ascii="Times New Roman" w:eastAsia="Arial" w:hAnsi="Times New Roman"/>
          <w:color w:val="000009"/>
          <w:w w:val="101"/>
          <w:sz w:val="24"/>
          <w:szCs w:val="24"/>
        </w:rPr>
        <w:t>.</w:t>
      </w:r>
    </w:p>
    <w:p w:rsidR="00B233A2" w:rsidRPr="00B11BA1" w:rsidRDefault="005062ED" w:rsidP="0007265A">
      <w:pPr>
        <w:pStyle w:val="Akapitzlist"/>
        <w:numPr>
          <w:ilvl w:val="0"/>
          <w:numId w:val="25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D062A4">
        <w:rPr>
          <w:rFonts w:ascii="Times New Roman" w:hAnsi="Times New Roman"/>
          <w:b/>
          <w:sz w:val="24"/>
          <w:szCs w:val="24"/>
        </w:rPr>
        <w:t>wykaz dostaw</w:t>
      </w:r>
      <w:r w:rsidRPr="00B155C0">
        <w:rPr>
          <w:rFonts w:ascii="Times New Roman" w:hAnsi="Times New Roman"/>
          <w:sz w:val="24"/>
          <w:szCs w:val="24"/>
        </w:rPr>
        <w:t xml:space="preserve"> w okresie ostatnich trzech lat przed upływem terminu składania ofert, a jeżeli okres prowadzenia działalności jest krótszy – w</w:t>
      </w:r>
      <w:r>
        <w:rPr>
          <w:rFonts w:ascii="Times New Roman" w:hAnsi="Times New Roman"/>
          <w:sz w:val="24"/>
          <w:szCs w:val="24"/>
        </w:rPr>
        <w:t> </w:t>
      </w:r>
      <w:r w:rsidRPr="00B155C0">
        <w:rPr>
          <w:rFonts w:ascii="Times New Roman" w:hAnsi="Times New Roman"/>
          <w:sz w:val="24"/>
          <w:szCs w:val="24"/>
        </w:rPr>
        <w:t>tym okresie, wraz z podaniem ich rodzaju, wartości, daty, miejsca wykonania i</w:t>
      </w:r>
      <w:r>
        <w:rPr>
          <w:rFonts w:ascii="Times New Roman" w:hAnsi="Times New Roman"/>
          <w:sz w:val="24"/>
          <w:szCs w:val="24"/>
        </w:rPr>
        <w:t> </w:t>
      </w:r>
      <w:r w:rsidRPr="00B155C0">
        <w:rPr>
          <w:rFonts w:ascii="Times New Roman" w:hAnsi="Times New Roman"/>
          <w:sz w:val="24"/>
          <w:szCs w:val="24"/>
        </w:rPr>
        <w:t>podmiotów, na rzecz których dostawy te zostały wykonane, z</w:t>
      </w:r>
      <w:r>
        <w:rPr>
          <w:rFonts w:ascii="Times New Roman" w:hAnsi="Times New Roman"/>
          <w:sz w:val="24"/>
          <w:szCs w:val="24"/>
        </w:rPr>
        <w:t> </w:t>
      </w:r>
      <w:r w:rsidRPr="00B155C0">
        <w:rPr>
          <w:rFonts w:ascii="Times New Roman" w:hAnsi="Times New Roman"/>
          <w:sz w:val="24"/>
          <w:szCs w:val="24"/>
        </w:rPr>
        <w:t>załączeniem dowodów określających, czy dostawy te zostały wykonane należycie</w:t>
      </w:r>
      <w:r>
        <w:rPr>
          <w:rFonts w:ascii="Times New Roman" w:hAnsi="Times New Roman"/>
          <w:sz w:val="24"/>
          <w:szCs w:val="24"/>
        </w:rPr>
        <w:t>.</w:t>
      </w:r>
    </w:p>
    <w:p w:rsidR="00DB2202" w:rsidRPr="00DB2202" w:rsidRDefault="00DB2202" w:rsidP="00DB2202">
      <w:pPr>
        <w:pStyle w:val="Akapitzlist"/>
        <w:numPr>
          <w:ilvl w:val="0"/>
          <w:numId w:val="25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Pr="00DB2202">
        <w:rPr>
          <w:rFonts w:ascii="Times New Roman" w:hAnsi="Times New Roman"/>
          <w:sz w:val="24"/>
          <w:szCs w:val="24"/>
        </w:rPr>
        <w:t>świadczenie, że</w:t>
      </w:r>
      <w:r w:rsidR="00EE3D05">
        <w:rPr>
          <w:rFonts w:ascii="Times New Roman" w:hAnsi="Times New Roman"/>
          <w:sz w:val="24"/>
          <w:szCs w:val="24"/>
        </w:rPr>
        <w:t xml:space="preserve"> Wykonawca</w:t>
      </w:r>
      <w:r w:rsidRPr="00DB2202">
        <w:rPr>
          <w:rFonts w:ascii="Times New Roman" w:hAnsi="Times New Roman"/>
          <w:sz w:val="24"/>
          <w:szCs w:val="24"/>
        </w:rPr>
        <w:t xml:space="preserve"> nie podlega wykluczeniu oraz spełnia warunki udziału w</w:t>
      </w:r>
      <w:r w:rsidR="00EE3D05">
        <w:rPr>
          <w:rFonts w:ascii="Times New Roman" w:hAnsi="Times New Roman"/>
          <w:sz w:val="24"/>
          <w:szCs w:val="24"/>
        </w:rPr>
        <w:t> </w:t>
      </w:r>
      <w:r w:rsidRPr="00DB2202">
        <w:rPr>
          <w:rFonts w:ascii="Times New Roman" w:hAnsi="Times New Roman"/>
          <w:sz w:val="24"/>
          <w:szCs w:val="24"/>
        </w:rPr>
        <w:t xml:space="preserve">postępowaniu. Przedmiotowe oświadczenie Wykonawca składa w formie </w:t>
      </w:r>
      <w:r w:rsidRPr="00DB2202">
        <w:rPr>
          <w:rFonts w:ascii="Times New Roman" w:hAnsi="Times New Roman"/>
          <w:b/>
          <w:bCs/>
          <w:sz w:val="24"/>
          <w:szCs w:val="24"/>
          <w:u w:val="single"/>
        </w:rPr>
        <w:t xml:space="preserve">Jednolitego Europejskiego Dokumentu Zamówienia </w:t>
      </w:r>
      <w:r w:rsidRPr="00DB2202">
        <w:rPr>
          <w:rFonts w:ascii="Times New Roman" w:hAnsi="Times New Roman"/>
          <w:b/>
          <w:bCs/>
          <w:iCs/>
          <w:sz w:val="24"/>
          <w:szCs w:val="24"/>
          <w:u w:val="single"/>
        </w:rPr>
        <w:t>(JEDZ)</w:t>
      </w:r>
      <w:r w:rsidRPr="00DB2202">
        <w:rPr>
          <w:rFonts w:ascii="Times New Roman" w:hAnsi="Times New Roman"/>
          <w:sz w:val="24"/>
          <w:szCs w:val="24"/>
        </w:rPr>
        <w:t xml:space="preserve">, stanowiącego </w:t>
      </w:r>
      <w:r w:rsidRPr="00DB2202">
        <w:rPr>
          <w:rFonts w:ascii="Times New Roman" w:hAnsi="Times New Roman"/>
          <w:i/>
          <w:sz w:val="24"/>
          <w:szCs w:val="24"/>
        </w:rPr>
        <w:t>załącznik nr 2</w:t>
      </w:r>
      <w:r w:rsidRPr="00DB2202">
        <w:rPr>
          <w:rFonts w:ascii="Times New Roman" w:hAnsi="Times New Roman"/>
          <w:sz w:val="24"/>
          <w:szCs w:val="24"/>
        </w:rPr>
        <w:t xml:space="preserve"> do Rozporządzenia Wykonawczego Komisji (EU) 2016/7 z dnia 5 stycznia 2016 r. ustanawiającego standardowy formularz jednolitego europejskiego dokumentu zamówienia. </w:t>
      </w:r>
    </w:p>
    <w:p w:rsidR="00DB2202" w:rsidRPr="00E03870" w:rsidRDefault="00DB2202" w:rsidP="00DB2202">
      <w:pPr>
        <w:spacing w:before="40" w:line="276" w:lineRule="auto"/>
        <w:ind w:left="567"/>
        <w:jc w:val="both"/>
      </w:pPr>
      <w:r w:rsidRPr="00E03870">
        <w:t xml:space="preserve">Informacje zawarte w </w:t>
      </w:r>
      <w:r w:rsidRPr="00E03870">
        <w:rPr>
          <w:iCs/>
        </w:rPr>
        <w:t xml:space="preserve">JEDZ </w:t>
      </w:r>
      <w:r w:rsidRPr="00E03870">
        <w:t xml:space="preserve">stanowią wstępne potwierdzenie, że Wykonawca nie podlega wykluczeniu oraz spełnia warunki udziału w postępowaniu. Oświadczenie w formie jednolitego europejskiego dokumentu zamówienia zwanego dalej </w:t>
      </w:r>
      <w:r w:rsidRPr="00E03870">
        <w:rPr>
          <w:b/>
          <w:bCs/>
        </w:rPr>
        <w:t xml:space="preserve">JEDZ </w:t>
      </w:r>
      <w:r w:rsidRPr="00E03870">
        <w:t xml:space="preserve">sporządzonego wyłącznie w postaci elektronicznej opatrzonej kwalifikowanym podpisem elektronicznym (zgodnie z </w:t>
      </w:r>
      <w:r>
        <w:t>z</w:t>
      </w:r>
      <w:r w:rsidRPr="004C57D7">
        <w:rPr>
          <w:i/>
        </w:rPr>
        <w:t>ałącznikiem nr 3 do SWZ</w:t>
      </w:r>
      <w:r w:rsidRPr="00E03870">
        <w:t xml:space="preserve">). </w:t>
      </w:r>
    </w:p>
    <w:p w:rsidR="00DB2202" w:rsidRPr="00E03870" w:rsidRDefault="00DB2202" w:rsidP="00E32770">
      <w:pPr>
        <w:pStyle w:val="Akapitzlist"/>
        <w:numPr>
          <w:ilvl w:val="0"/>
          <w:numId w:val="28"/>
        </w:numPr>
        <w:spacing w:before="60" w:after="0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Wykonawca wypełnia JEDZ, tworząc dokument elektroniczny. </w:t>
      </w:r>
    </w:p>
    <w:p w:rsidR="00DB2202" w:rsidRPr="00E03870" w:rsidRDefault="00DB2202" w:rsidP="00E32770">
      <w:pPr>
        <w:pStyle w:val="Akapitzlist"/>
        <w:numPr>
          <w:ilvl w:val="0"/>
          <w:numId w:val="28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Zamawiający udostępnia JEDZ przygotowany w oparciu o serwis umożliwiający wypełnienie i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ponowne wykorzystanie ESPD przygotowany przez Urząd Zamówień Publicznych, stanowiący Załącznik nr 3</w:t>
      </w:r>
      <w:r>
        <w:rPr>
          <w:rFonts w:ascii="Times New Roman" w:hAnsi="Times New Roman"/>
          <w:sz w:val="24"/>
          <w:szCs w:val="24"/>
        </w:rPr>
        <w:t xml:space="preserve"> do niniejszej SWZ</w:t>
      </w:r>
      <w:r w:rsidRPr="00E03870">
        <w:rPr>
          <w:rFonts w:ascii="Times New Roman" w:hAnsi="Times New Roman"/>
          <w:sz w:val="24"/>
          <w:szCs w:val="24"/>
        </w:rPr>
        <w:t xml:space="preserve">. </w:t>
      </w:r>
    </w:p>
    <w:p w:rsidR="00DB2202" w:rsidRPr="00E03870" w:rsidRDefault="00DB2202" w:rsidP="00E32770">
      <w:pPr>
        <w:pStyle w:val="Akapitzlist"/>
        <w:numPr>
          <w:ilvl w:val="0"/>
          <w:numId w:val="28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Wykonawca na stronie internetowej https://espd.uzp.gov.pl/ korzysta z serwisu umożliwiającego wypełnienie JEDZ. W celu utworzenia elektronicznego JEDZ – Wykonawca postępuje zgodnie z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instrukcjami podanymi w serwisie - (</w:t>
      </w:r>
      <w:hyperlink r:id="rId15" w:history="1">
        <w:r w:rsidRPr="00BE49D5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 xml:space="preserve"> korzysta z serwisu umożliwiającego wypełnienie JEDZ). </w:t>
      </w:r>
    </w:p>
    <w:p w:rsidR="00DB2202" w:rsidRDefault="00DB2202" w:rsidP="00E32770">
      <w:pPr>
        <w:pStyle w:val="Akapitzlist"/>
        <w:numPr>
          <w:ilvl w:val="0"/>
          <w:numId w:val="28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przypadku wspólnego ubiegania się o zamówienie przez Wykonawców, JEDZ składa każdy z</w:t>
      </w:r>
      <w:r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Wykonawców ubiegających się o zamówienie. Dokumenty te potwierdzają spełnianie warunków udziału w postępowaniu oraz brak podstaw do wykluczenia w zakresie, w którym każdy z Wykonawców wykazuje spełnianie warunków udziału w postępowaniu (jeżeli dotyczy) oraz brak podstaw do wykluczenia.</w:t>
      </w:r>
    </w:p>
    <w:p w:rsidR="00DB2202" w:rsidRDefault="00DB2202" w:rsidP="00E32770">
      <w:pPr>
        <w:pStyle w:val="Akapitzlist"/>
        <w:spacing w:before="120"/>
        <w:ind w:left="567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JEDZ należy podać następujące informacje:</w:t>
      </w:r>
    </w:p>
    <w:p w:rsidR="00DB2202" w:rsidRDefault="00DB2202" w:rsidP="00E32770">
      <w:pPr>
        <w:pStyle w:val="Akapitzlist"/>
        <w:numPr>
          <w:ilvl w:val="0"/>
          <w:numId w:val="44"/>
        </w:numPr>
        <w:ind w:left="851" w:hanging="283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II JEDZ - informacje dotyczące Wykonawcy,</w:t>
      </w:r>
    </w:p>
    <w:p w:rsidR="00DB2202" w:rsidRDefault="00DB2202" w:rsidP="00E32770">
      <w:pPr>
        <w:pStyle w:val="Akapitzlist"/>
        <w:numPr>
          <w:ilvl w:val="0"/>
          <w:numId w:val="45"/>
        </w:numPr>
        <w:ind w:left="1134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z tym, że w Części II Sekcji D ESPD (Informacje dotyczące podwykonawców, na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których zdolności Wykonawca nie polega) Wykonawca oświadcza czy zamierza zlecić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osobom trzecim podwykonawstwo jakiejkolwiek części zamówienia (w przypadku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twierdzącej odpowiedzi podaje ponadto, o ile jest to wiadome, wykaz proponowanych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podwykonawców), natomiast Wykonawca nie jest zobowiązany do przedstawienia w</w:t>
      </w:r>
      <w:r w:rsidR="00E32770"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odniesieniu do tych podwykonawców odrębnych ESPD, zawierających informacje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wymagane w Części II Sekcja A i B oraz w Części III;</w:t>
      </w:r>
    </w:p>
    <w:p w:rsidR="00DB2202" w:rsidRDefault="00DB2202" w:rsidP="00E32770">
      <w:pPr>
        <w:pStyle w:val="Akapitzlist"/>
        <w:numPr>
          <w:ilvl w:val="0"/>
          <w:numId w:val="45"/>
        </w:numPr>
        <w:spacing w:after="0"/>
        <w:ind w:left="1134" w:hanging="284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II JEDZ sekcja A w miejscu gdzie żąda się informacji dotyczącej VAT należy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wpisać numer NIP i/lub pesel;</w:t>
      </w:r>
    </w:p>
    <w:p w:rsidR="00DB2202" w:rsidRPr="0061704A" w:rsidRDefault="00DB2202" w:rsidP="00E32770">
      <w:pPr>
        <w:pStyle w:val="Akapitzlist"/>
        <w:numPr>
          <w:ilvl w:val="0"/>
          <w:numId w:val="44"/>
        </w:numPr>
        <w:ind w:left="851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III JEDZ informacje na potwierdzenie braku podstaw do wykluczenia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wskazanych w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art. 108 ust. 1 pkt. 1-6 -informacje wymagane,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z tym, że Zamawiający zastrzega że w Części III, Sekcja C JEDZ „Podstawy związane z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niewypłacalnością, konfliktem interesów lub wykroczeniami zawodowymi”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 xml:space="preserve">zamawiający składa oświadczenie w zakresie art. 108 pkt 1 lit h </w:t>
      </w:r>
      <w:proofErr w:type="spellStart"/>
      <w:r w:rsidRPr="0061704A">
        <w:rPr>
          <w:rStyle w:val="markedcontent"/>
          <w:rFonts w:ascii="Times New Roman" w:hAnsi="Times New Roman"/>
          <w:sz w:val="24"/>
          <w:szCs w:val="24"/>
        </w:rPr>
        <w:t>p.z.p</w:t>
      </w:r>
      <w:proofErr w:type="spellEnd"/>
      <w:r w:rsidRPr="0061704A">
        <w:rPr>
          <w:rStyle w:val="markedcontent"/>
          <w:rFonts w:ascii="Times New Roman" w:hAnsi="Times New Roman"/>
          <w:sz w:val="24"/>
          <w:szCs w:val="24"/>
        </w:rPr>
        <w:t xml:space="preserve"> (jeśli osoby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występujące po jego stronie zostały ukarane za przestępstwo, o którym mowa w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art. 9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ust. 1 i 3 lub art. 10 ustawy z dnia 15 czerwca 2012 r. o skutkach powierzania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wykonywania pracy cudzoziemcom przebywającym wbrew przepisom na terytorium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Rzeczypospolitej Polskiej (Dz. U. poz. 769))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DB2202" w:rsidRPr="0061704A" w:rsidRDefault="00DB2202" w:rsidP="00E32770">
      <w:pPr>
        <w:pStyle w:val="Akapitzlist"/>
        <w:numPr>
          <w:ilvl w:val="0"/>
          <w:numId w:val="44"/>
        </w:numPr>
        <w:ind w:left="851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lastRenderedPageBreak/>
        <w:t>w CZĘŚCI IV JEDZ Zamawiający żąda jedynie ogólnego oświadczenia dotyczącego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wszystkich kryteriów kwalifikacji sekcja α (alfa), bez wypełniania poszczególnych Sekcji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A, B, C i D;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DB2202" w:rsidRPr="0061704A" w:rsidRDefault="00DB2202" w:rsidP="00E32770">
      <w:pPr>
        <w:pStyle w:val="Akapitzlist"/>
        <w:numPr>
          <w:ilvl w:val="0"/>
          <w:numId w:val="44"/>
        </w:numPr>
        <w:ind w:left="851" w:hanging="283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CZĘŚĆ V JEDZ (Ograniczenie liczby kwalifikujących się kandydatów) należy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pozostawić niewypełnioną;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DB2202" w:rsidRPr="0061704A" w:rsidRDefault="00DB2202" w:rsidP="00E32770">
      <w:pPr>
        <w:pStyle w:val="Akapitzlist"/>
        <w:numPr>
          <w:ilvl w:val="0"/>
          <w:numId w:val="44"/>
        </w:numPr>
        <w:spacing w:after="120"/>
        <w:ind w:left="851" w:hanging="284"/>
        <w:contextualSpacing w:val="0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 CZĘŚCI VI JEDZ oświadczenia końcowe.</w:t>
      </w:r>
    </w:p>
    <w:p w:rsidR="00DB2202" w:rsidRDefault="00DB2202" w:rsidP="00E32770">
      <w:pPr>
        <w:pStyle w:val="Akapitzlist"/>
        <w:spacing w:before="120" w:after="0"/>
        <w:ind w:left="0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b/>
          <w:sz w:val="24"/>
          <w:szCs w:val="24"/>
        </w:rPr>
        <w:t>Instrukcja wypełniania JEDZ:</w:t>
      </w:r>
    </w:p>
    <w:p w:rsidR="00DB2202" w:rsidRPr="0061704A" w:rsidRDefault="00DB2202" w:rsidP="00DB2202">
      <w:pPr>
        <w:pStyle w:val="Akapitzlist"/>
        <w:numPr>
          <w:ilvl w:val="1"/>
          <w:numId w:val="46"/>
        </w:numPr>
        <w:ind w:left="284" w:hanging="284"/>
        <w:jc w:val="both"/>
        <w:rPr>
          <w:rStyle w:val="markedcontent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Wykonawca wypełnia JEDZ za pośrednictwem serwisu udostępnionego przez Urząd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Zamówień Publicznych „ESPD” na stronie: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C2789B">
          <w:rPr>
            <w:rStyle w:val="Hipercze"/>
            <w:rFonts w:ascii="Times New Roman" w:hAnsi="Times New Roman"/>
            <w:sz w:val="24"/>
            <w:szCs w:val="24"/>
          </w:rPr>
          <w:t>https://espd.uzp.gov.pl/filter?lang=pl</w:t>
        </w:r>
      </w:hyperlink>
      <w:r w:rsidRPr="0061704A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DB2202" w:rsidRDefault="00DB2202" w:rsidP="00DB220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UWAGA:</w:t>
      </w:r>
    </w:p>
    <w:p w:rsidR="00DB2202" w:rsidRDefault="00DB2202" w:rsidP="00DB220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1704A">
        <w:rPr>
          <w:rStyle w:val="markedcontent"/>
          <w:rFonts w:ascii="Times New Roman" w:hAnsi="Times New Roman"/>
          <w:sz w:val="24"/>
          <w:szCs w:val="24"/>
        </w:rPr>
        <w:t>Przy wypełnianiu JEDZ Wykonawca może skorzystać z instrukcji przygotowanej przez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1704A">
        <w:rPr>
          <w:rStyle w:val="markedcontent"/>
          <w:rFonts w:ascii="Times New Roman" w:hAnsi="Times New Roman"/>
          <w:sz w:val="24"/>
          <w:szCs w:val="24"/>
        </w:rPr>
        <w:t>UZP i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61704A">
        <w:rPr>
          <w:rStyle w:val="markedcontent"/>
          <w:rFonts w:ascii="Times New Roman" w:hAnsi="Times New Roman"/>
          <w:sz w:val="24"/>
          <w:szCs w:val="24"/>
        </w:rPr>
        <w:t>znajdującej się pod linkiem:</w:t>
      </w:r>
    </w:p>
    <w:p w:rsidR="00DB2202" w:rsidRDefault="00382D4A" w:rsidP="00DB220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hyperlink r:id="rId17" w:history="1">
        <w:r w:rsidR="00DB2202" w:rsidRPr="00BE49D5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</w:p>
    <w:p w:rsidR="00DB2202" w:rsidRPr="00E32770" w:rsidRDefault="00DB2202" w:rsidP="00E32770">
      <w:pPr>
        <w:pStyle w:val="Akapitzlist"/>
        <w:numPr>
          <w:ilvl w:val="1"/>
          <w:numId w:val="46"/>
        </w:numPr>
        <w:tabs>
          <w:tab w:val="left" w:pos="9923"/>
        </w:tabs>
        <w:spacing w:before="60" w:after="0"/>
        <w:ind w:left="284" w:hanging="284"/>
        <w:contextualSpacing w:val="0"/>
        <w:jc w:val="both"/>
        <w:rPr>
          <w:rFonts w:eastAsia="Arial"/>
        </w:rPr>
      </w:pPr>
      <w:r w:rsidRPr="00E32770">
        <w:rPr>
          <w:rStyle w:val="markedcontent"/>
          <w:rFonts w:ascii="Times New Roman" w:hAnsi="Times New Roman"/>
          <w:sz w:val="24"/>
          <w:szCs w:val="24"/>
        </w:rPr>
        <w:t>innych dostępnych narzędzi lub oprogramowania, które umożliwiają wypełnienie JEDZ i</w:t>
      </w:r>
      <w:r w:rsidR="00E32770" w:rsidRPr="00E32770">
        <w:rPr>
          <w:rStyle w:val="markedcontent"/>
          <w:rFonts w:ascii="Times New Roman" w:hAnsi="Times New Roman"/>
          <w:sz w:val="24"/>
          <w:szCs w:val="24"/>
        </w:rPr>
        <w:t> </w:t>
      </w:r>
      <w:r w:rsidRPr="00E32770">
        <w:rPr>
          <w:rStyle w:val="markedcontent"/>
          <w:rFonts w:ascii="Times New Roman" w:hAnsi="Times New Roman"/>
          <w:sz w:val="24"/>
          <w:szCs w:val="24"/>
        </w:rPr>
        <w:t>utworzenie dokumentu elektronicznego lub zgodnie z Załącznikiem nr 3 do SWZ.</w:t>
      </w:r>
    </w:p>
    <w:p w:rsidR="00962CA7" w:rsidRPr="00E03870" w:rsidRDefault="00962CA7" w:rsidP="00E32770">
      <w:pPr>
        <w:pStyle w:val="Akapitzlist"/>
        <w:numPr>
          <w:ilvl w:val="0"/>
          <w:numId w:val="42"/>
        </w:numPr>
        <w:tabs>
          <w:tab w:val="left" w:pos="9923"/>
        </w:tabs>
        <w:spacing w:before="120" w:after="0"/>
        <w:ind w:left="284" w:hanging="284"/>
        <w:contextualSpacing w:val="0"/>
        <w:jc w:val="both"/>
        <w:rPr>
          <w:rFonts w:ascii="Times New Roman" w:eastAsia="Arial" w:hAnsi="Times New Roman"/>
          <w:b/>
          <w:sz w:val="24"/>
          <w:szCs w:val="24"/>
        </w:rPr>
      </w:pPr>
      <w:r w:rsidRPr="00E03870">
        <w:rPr>
          <w:rFonts w:ascii="Times New Roman" w:eastAsia="Arial" w:hAnsi="Times New Roman"/>
          <w:b/>
          <w:sz w:val="24"/>
          <w:szCs w:val="24"/>
        </w:rPr>
        <w:t>J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z w:val="24"/>
          <w:szCs w:val="24"/>
        </w:rPr>
        <w:t>ż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b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5"/>
          <w:sz w:val="24"/>
          <w:szCs w:val="24"/>
        </w:rPr>
        <w:t xml:space="preserve"> W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b/>
          <w:sz w:val="24"/>
          <w:szCs w:val="24"/>
        </w:rPr>
        <w:t>k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ona</w:t>
      </w:r>
      <w:r w:rsidRPr="00E03870">
        <w:rPr>
          <w:rFonts w:ascii="Times New Roman" w:eastAsia="Arial" w:hAnsi="Times New Roman"/>
          <w:b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b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z w:val="24"/>
          <w:szCs w:val="24"/>
        </w:rPr>
        <w:t xml:space="preserve">a 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d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b</w:t>
      </w:r>
      <w:r w:rsidRPr="00E03870">
        <w:rPr>
          <w:rFonts w:ascii="Times New Roman" w:eastAsia="Arial" w:hAnsi="Times New Roman"/>
          <w:b/>
          <w:sz w:val="24"/>
          <w:szCs w:val="24"/>
        </w:rPr>
        <w:t>ę</w:t>
      </w:r>
      <w:r w:rsidRPr="00E03870">
        <w:rPr>
          <w:rFonts w:ascii="Times New Roman" w:eastAsia="Arial" w:hAnsi="Times New Roman"/>
          <w:b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b/>
          <w:sz w:val="24"/>
          <w:szCs w:val="24"/>
        </w:rPr>
        <w:t>b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10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b/>
          <w:sz w:val="24"/>
          <w:szCs w:val="24"/>
        </w:rPr>
        <w:t>sce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za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z w:val="24"/>
          <w:szCs w:val="24"/>
        </w:rPr>
        <w:t>s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b/>
          <w:sz w:val="24"/>
          <w:szCs w:val="24"/>
        </w:rPr>
        <w:t>k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an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p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oz</w:t>
      </w:r>
      <w:r w:rsidRPr="00E03870">
        <w:rPr>
          <w:rFonts w:ascii="Times New Roman" w:eastAsia="Arial" w:hAnsi="Times New Roman"/>
          <w:b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b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z w:val="24"/>
          <w:szCs w:val="24"/>
        </w:rPr>
        <w:t>c</w:t>
      </w:r>
      <w:r w:rsidRPr="00E03870">
        <w:rPr>
          <w:rFonts w:ascii="Times New Roman" w:eastAsia="Arial" w:hAnsi="Times New Roman"/>
          <w:b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b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8"/>
          <w:sz w:val="24"/>
          <w:szCs w:val="24"/>
        </w:rPr>
        <w:t xml:space="preserve"> </w:t>
      </w:r>
      <w:r w:rsidR="003A0116" w:rsidRPr="00E03870">
        <w:rPr>
          <w:rFonts w:ascii="Times New Roman" w:eastAsia="Arial" w:hAnsi="Times New Roman"/>
          <w:b/>
          <w:spacing w:val="8"/>
          <w:sz w:val="24"/>
          <w:szCs w:val="24"/>
        </w:rPr>
        <w:t>R</w:t>
      </w:r>
      <w:r w:rsidR="003A0116" w:rsidRPr="00E03870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e</w:t>
      </w:r>
      <w:r w:rsidR="003A0116" w:rsidRPr="00E03870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z</w:t>
      </w:r>
      <w:r w:rsidR="003A0116" w:rsidRPr="00E03870">
        <w:rPr>
          <w:rFonts w:ascii="Times New Roman" w:eastAsia="Arial" w:hAnsi="Times New Roman"/>
          <w:b/>
          <w:spacing w:val="-1"/>
          <w:sz w:val="24"/>
          <w:szCs w:val="24"/>
        </w:rPr>
        <w:t>yp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o</w:t>
      </w:r>
      <w:r w:rsidR="003A0116" w:rsidRPr="00E03870">
        <w:rPr>
          <w:rFonts w:ascii="Times New Roman" w:eastAsia="Arial" w:hAnsi="Times New Roman"/>
          <w:b/>
          <w:spacing w:val="-1"/>
          <w:sz w:val="24"/>
          <w:szCs w:val="24"/>
        </w:rPr>
        <w:t>sp</w:t>
      </w:r>
      <w:r w:rsidR="003A0116" w:rsidRPr="00E03870">
        <w:rPr>
          <w:rFonts w:ascii="Times New Roman" w:eastAsia="Arial" w:hAnsi="Times New Roman"/>
          <w:b/>
          <w:spacing w:val="3"/>
          <w:sz w:val="24"/>
          <w:szCs w:val="24"/>
        </w:rPr>
        <w:t>o</w:t>
      </w:r>
      <w:r w:rsidR="003A0116" w:rsidRPr="00E03870">
        <w:rPr>
          <w:rFonts w:ascii="Times New Roman" w:eastAsia="Arial" w:hAnsi="Times New Roman"/>
          <w:b/>
          <w:spacing w:val="-2"/>
          <w:sz w:val="24"/>
          <w:szCs w:val="24"/>
        </w:rPr>
        <w:t>l</w:t>
      </w:r>
      <w:r w:rsidR="003A0116" w:rsidRPr="00E03870">
        <w:rPr>
          <w:rFonts w:ascii="Times New Roman" w:eastAsia="Arial" w:hAnsi="Times New Roman"/>
          <w:b/>
          <w:spacing w:val="2"/>
          <w:sz w:val="24"/>
          <w:szCs w:val="24"/>
        </w:rPr>
        <w:t>i</w:t>
      </w:r>
      <w:r w:rsidR="003A0116" w:rsidRPr="00E03870">
        <w:rPr>
          <w:rFonts w:ascii="Times New Roman" w:eastAsia="Arial" w:hAnsi="Times New Roman"/>
          <w:b/>
          <w:spacing w:val="-5"/>
          <w:sz w:val="24"/>
          <w:szCs w:val="24"/>
        </w:rPr>
        <w:t>t</w:t>
      </w:r>
      <w:r w:rsidR="003A0116" w:rsidRPr="00E03870">
        <w:rPr>
          <w:rFonts w:ascii="Times New Roman" w:eastAsia="Arial" w:hAnsi="Times New Roman"/>
          <w:b/>
          <w:sz w:val="24"/>
          <w:szCs w:val="24"/>
        </w:rPr>
        <w:t>ej</w:t>
      </w:r>
      <w:r w:rsidRPr="00E03870">
        <w:rPr>
          <w:rFonts w:ascii="Times New Roman" w:eastAsia="Arial" w:hAnsi="Times New Roman"/>
          <w:b/>
          <w:spacing w:val="2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P</w:t>
      </w:r>
      <w:r w:rsidRPr="00E03870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o</w:t>
      </w:r>
      <w:r w:rsidRPr="00E03870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l</w:t>
      </w:r>
      <w:r w:rsidRPr="00E03870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b/>
          <w:w w:val="101"/>
          <w:sz w:val="24"/>
          <w:szCs w:val="24"/>
        </w:rPr>
        <w:t>k</w:t>
      </w:r>
      <w:r w:rsidRPr="00E03870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i</w:t>
      </w:r>
      <w:r w:rsidRPr="00E03870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j</w:t>
      </w:r>
      <w:r w:rsidRPr="00E03870">
        <w:rPr>
          <w:rFonts w:ascii="Times New Roman" w:eastAsia="Arial" w:hAnsi="Times New Roman"/>
          <w:b/>
          <w:w w:val="101"/>
          <w:sz w:val="24"/>
          <w:szCs w:val="24"/>
        </w:rPr>
        <w:t>:</w:t>
      </w:r>
    </w:p>
    <w:p w:rsidR="00962CA7" w:rsidRPr="00E03870" w:rsidRDefault="00962CA7" w:rsidP="0007265A">
      <w:pPr>
        <w:pStyle w:val="Akapitzlist"/>
        <w:numPr>
          <w:ilvl w:val="1"/>
          <w:numId w:val="23"/>
        </w:numPr>
        <w:spacing w:before="60" w:after="0"/>
        <w:ind w:left="567" w:hanging="283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>/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-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sz w:val="24"/>
          <w:szCs w:val="24"/>
        </w:rPr>
        <w:t>ch</w:t>
      </w:r>
      <w:r w:rsidRPr="00E03870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sz w:val="24"/>
          <w:szCs w:val="24"/>
        </w:rPr>
        <w:t>kt</w:t>
      </w:r>
      <w:r w:rsidRPr="00E03870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2</w:t>
      </w:r>
      <w:r w:rsidR="00BC7740" w:rsidRPr="00E03870">
        <w:rPr>
          <w:rFonts w:ascii="Times New Roman" w:eastAsia="Arial" w:hAnsi="Times New Roman"/>
          <w:sz w:val="24"/>
          <w:szCs w:val="24"/>
        </w:rPr>
        <w:t>.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2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)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ł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ad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f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z w:val="24"/>
          <w:szCs w:val="24"/>
        </w:rPr>
        <w:t>ę</w:t>
      </w:r>
      <w:r w:rsidRPr="00E03870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odpo</w:t>
      </w:r>
      <w:r w:rsidRPr="00E03870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dn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w w:val="10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3"/>
          <w:w w:val="101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2"/>
          <w:w w:val="101"/>
          <w:sz w:val="24"/>
          <w:szCs w:val="24"/>
        </w:rPr>
        <w:t>t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 xml:space="preserve">r 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ądo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y,</w:t>
      </w:r>
      <w:r w:rsidRPr="00E03870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pad</w:t>
      </w:r>
      <w:r w:rsidRPr="00E03870">
        <w:rPr>
          <w:rFonts w:ascii="Times New Roman" w:eastAsia="Arial" w:hAnsi="Times New Roman"/>
          <w:sz w:val="24"/>
          <w:szCs w:val="24"/>
        </w:rPr>
        <w:t>ku</w:t>
      </w:r>
      <w:r w:rsidRPr="00E03870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b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ku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nn</w:t>
      </w:r>
      <w:r w:rsidRPr="00E03870">
        <w:rPr>
          <w:rFonts w:ascii="Times New Roman" w:eastAsia="Arial" w:hAnsi="Times New Roman"/>
          <w:sz w:val="24"/>
          <w:szCs w:val="24"/>
        </w:rPr>
        <w:t xml:space="preserve">y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ż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E03870">
        <w:rPr>
          <w:rFonts w:ascii="Times New Roman" w:eastAsia="Arial" w:hAnsi="Times New Roman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dan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ze</w:t>
      </w:r>
      <w:r w:rsidRPr="00E03870">
        <w:rPr>
          <w:rFonts w:ascii="Times New Roman" w:eastAsia="Arial" w:hAnsi="Times New Roman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wł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śc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ga</w:t>
      </w:r>
      <w:r w:rsidRPr="00E03870">
        <w:rPr>
          <w:rFonts w:ascii="Times New Roman" w:eastAsia="Arial" w:hAnsi="Times New Roman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ą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w w:val="101"/>
          <w:sz w:val="24"/>
          <w:szCs w:val="24"/>
        </w:rPr>
        <w:t>l</w:t>
      </w:r>
      <w:r w:rsidRPr="00E03870">
        <w:rPr>
          <w:rFonts w:ascii="Times New Roman" w:eastAsia="Arial" w:hAnsi="Times New Roman"/>
          <w:spacing w:val="-1"/>
          <w:w w:val="101"/>
          <w:sz w:val="24"/>
          <w:szCs w:val="24"/>
        </w:rPr>
        <w:t>u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 xml:space="preserve">b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E03870">
        <w:rPr>
          <w:rFonts w:ascii="Times New Roman" w:eastAsia="Arial" w:hAnsi="Times New Roman"/>
          <w:sz w:val="24"/>
          <w:szCs w:val="24"/>
        </w:rPr>
        <w:t>y</w:t>
      </w:r>
      <w:r w:rsidRPr="00E03870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,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yk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na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ca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 xml:space="preserve"> m</w:t>
      </w:r>
      <w:r w:rsidRPr="00E03870">
        <w:rPr>
          <w:rFonts w:ascii="Times New Roman" w:eastAsia="Arial" w:hAnsi="Times New Roman"/>
          <w:sz w:val="24"/>
          <w:szCs w:val="24"/>
        </w:rPr>
        <w:t xml:space="preserve">a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d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E03870">
        <w:rPr>
          <w:rFonts w:ascii="Times New Roman" w:eastAsia="Arial" w:hAnsi="Times New Roman"/>
          <w:sz w:val="24"/>
          <w:szCs w:val="24"/>
        </w:rPr>
        <w:t>ę</w:t>
      </w:r>
      <w:r w:rsidRPr="00E03870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E03870">
        <w:rPr>
          <w:rFonts w:ascii="Times New Roman" w:eastAsia="Arial" w:hAnsi="Times New Roman"/>
          <w:sz w:val="24"/>
          <w:szCs w:val="24"/>
        </w:rPr>
        <w:t>b</w:t>
      </w:r>
      <w:r w:rsidRPr="00E03870">
        <w:rPr>
          <w:rFonts w:ascii="Times New Roman" w:eastAsia="Arial" w:hAnsi="Times New Roman"/>
          <w:spacing w:val="-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E03870">
        <w:rPr>
          <w:rFonts w:ascii="Times New Roman" w:eastAsia="Arial" w:hAnsi="Times New Roman"/>
          <w:sz w:val="24"/>
          <w:szCs w:val="24"/>
        </w:rPr>
        <w:t>sce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za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an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E03870">
        <w:rPr>
          <w:rFonts w:ascii="Times New Roman" w:eastAsia="Arial" w:hAnsi="Times New Roman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E03870">
        <w:rPr>
          <w:rFonts w:ascii="Times New Roman" w:eastAsia="Arial" w:hAnsi="Times New Roman"/>
          <w:sz w:val="24"/>
          <w:szCs w:val="24"/>
        </w:rPr>
        <w:t>e</w:t>
      </w:r>
      <w:r w:rsidRPr="00E03870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k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E03870">
        <w:rPr>
          <w:rFonts w:ascii="Times New Roman" w:eastAsia="Arial" w:hAnsi="Times New Roman"/>
          <w:sz w:val="24"/>
          <w:szCs w:val="24"/>
        </w:rPr>
        <w:t xml:space="preserve">m </w:t>
      </w:r>
      <w:r w:rsidRPr="00E03870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E03870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E03870">
        <w:rPr>
          <w:rFonts w:ascii="Times New Roman" w:eastAsia="Arial" w:hAnsi="Times New Roman"/>
          <w:sz w:val="24"/>
          <w:szCs w:val="24"/>
        </w:rPr>
        <w:t>a</w:t>
      </w:r>
      <w:r w:rsidRPr="00E03870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pacing w:val="-1"/>
          <w:sz w:val="24"/>
          <w:szCs w:val="24"/>
        </w:rPr>
        <w:t>p</w:t>
      </w:r>
      <w:r w:rsidRPr="00E03870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E03870">
        <w:rPr>
          <w:rFonts w:ascii="Times New Roman" w:eastAsia="Arial" w:hAnsi="Times New Roman"/>
          <w:sz w:val="24"/>
          <w:szCs w:val="24"/>
        </w:rPr>
        <w:t>t</w:t>
      </w:r>
      <w:r w:rsidRPr="00E03870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E03870">
        <w:rPr>
          <w:rFonts w:ascii="Times New Roman" w:eastAsia="Arial" w:hAnsi="Times New Roman"/>
          <w:sz w:val="24"/>
          <w:szCs w:val="24"/>
        </w:rPr>
        <w:t>2</w:t>
      </w:r>
      <w:r w:rsidR="00BC7740" w:rsidRPr="00E03870">
        <w:rPr>
          <w:rFonts w:ascii="Times New Roman" w:eastAsia="Arial" w:hAnsi="Times New Roman"/>
          <w:sz w:val="24"/>
          <w:szCs w:val="24"/>
        </w:rPr>
        <w:t>.</w:t>
      </w:r>
      <w:r w:rsidRPr="00E03870">
        <w:rPr>
          <w:rFonts w:ascii="Times New Roman" w:eastAsia="Arial" w:hAnsi="Times New Roman"/>
          <w:spacing w:val="-4"/>
          <w:w w:val="101"/>
          <w:sz w:val="24"/>
          <w:szCs w:val="24"/>
        </w:rPr>
        <w:t>2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 xml:space="preserve">) </w:t>
      </w:r>
      <w:r w:rsidRPr="00E03870">
        <w:rPr>
          <w:rFonts w:ascii="Times New Roman" w:eastAsia="Arial" w:hAnsi="Times New Roman"/>
          <w:spacing w:val="-6"/>
          <w:w w:val="101"/>
          <w:sz w:val="24"/>
          <w:szCs w:val="24"/>
        </w:rPr>
        <w:t>S</w:t>
      </w:r>
      <w:r w:rsidRPr="00E03870">
        <w:rPr>
          <w:rFonts w:ascii="Times New Roman" w:eastAsia="Arial" w:hAnsi="Times New Roman"/>
          <w:spacing w:val="5"/>
          <w:w w:val="101"/>
          <w:sz w:val="24"/>
          <w:szCs w:val="24"/>
        </w:rPr>
        <w:t>W</w:t>
      </w:r>
      <w:r w:rsidRPr="00E03870">
        <w:rPr>
          <w:rFonts w:ascii="Times New Roman" w:eastAsia="Arial" w:hAnsi="Times New Roman"/>
          <w:spacing w:val="-1"/>
          <w:w w:val="101"/>
          <w:sz w:val="24"/>
          <w:szCs w:val="24"/>
        </w:rPr>
        <w:t>Z</w:t>
      </w:r>
      <w:r w:rsidRPr="00E03870">
        <w:rPr>
          <w:rFonts w:ascii="Times New Roman" w:eastAsia="Arial" w:hAnsi="Times New Roman"/>
          <w:w w:val="101"/>
          <w:sz w:val="24"/>
          <w:szCs w:val="24"/>
        </w:rPr>
        <w:t>.</w:t>
      </w:r>
    </w:p>
    <w:p w:rsidR="00962CA7" w:rsidRPr="00E03870" w:rsidRDefault="00962CA7" w:rsidP="0007265A">
      <w:pPr>
        <w:spacing w:before="60" w:line="276" w:lineRule="auto"/>
        <w:ind w:left="567" w:hanging="283"/>
        <w:jc w:val="both"/>
        <w:rPr>
          <w:rFonts w:eastAsia="Arial"/>
        </w:rPr>
      </w:pPr>
      <w:r w:rsidRPr="00E03870">
        <w:rPr>
          <w:rFonts w:eastAsia="Arial"/>
          <w:bCs/>
          <w:spacing w:val="-1"/>
        </w:rPr>
        <w:t>2</w:t>
      </w:r>
      <w:r w:rsidRPr="00E03870">
        <w:rPr>
          <w:rFonts w:eastAsia="Arial"/>
          <w:bCs/>
        </w:rPr>
        <w:t>)</w:t>
      </w:r>
      <w:r w:rsidRPr="00E03870">
        <w:rPr>
          <w:rFonts w:eastAsia="Arial"/>
          <w:b/>
          <w:bCs/>
        </w:rPr>
        <w:t xml:space="preserve">  </w:t>
      </w:r>
      <w:r w:rsidRPr="00E03870">
        <w:rPr>
          <w:rFonts w:eastAsia="Arial"/>
          <w:spacing w:val="-5"/>
        </w:rPr>
        <w:t>z</w:t>
      </w:r>
      <w:r w:rsidRPr="00E03870">
        <w:rPr>
          <w:rFonts w:eastAsia="Arial"/>
          <w:spacing w:val="-1"/>
        </w:rPr>
        <w:t>a</w:t>
      </w:r>
      <w:r w:rsidRPr="00E03870">
        <w:rPr>
          <w:rFonts w:eastAsia="Arial"/>
          <w:spacing w:val="1"/>
        </w:rPr>
        <w:t>m</w:t>
      </w:r>
      <w:r w:rsidRPr="00E03870">
        <w:rPr>
          <w:rFonts w:eastAsia="Arial"/>
          <w:spacing w:val="3"/>
        </w:rPr>
        <w:t>i</w:t>
      </w:r>
      <w:r w:rsidRPr="00E03870">
        <w:rPr>
          <w:rFonts w:eastAsia="Arial"/>
          <w:spacing w:val="-1"/>
        </w:rPr>
        <w:t>a</w:t>
      </w:r>
      <w:r w:rsidRPr="00E03870">
        <w:rPr>
          <w:rFonts w:eastAsia="Arial"/>
          <w:spacing w:val="-5"/>
        </w:rPr>
        <w:t>s</w:t>
      </w:r>
      <w:r w:rsidRPr="00E03870">
        <w:rPr>
          <w:rFonts w:eastAsia="Arial"/>
        </w:rPr>
        <w:t>t</w:t>
      </w:r>
      <w:r w:rsidRPr="00E03870">
        <w:rPr>
          <w:rFonts w:eastAsia="Arial"/>
          <w:spacing w:val="20"/>
        </w:rPr>
        <w:t xml:space="preserve"> </w:t>
      </w:r>
      <w:r w:rsidRPr="00E03870">
        <w:rPr>
          <w:rFonts w:eastAsia="Arial"/>
          <w:spacing w:val="-1"/>
        </w:rPr>
        <w:t>do</w:t>
      </w:r>
      <w:r w:rsidRPr="00E03870">
        <w:rPr>
          <w:rFonts w:eastAsia="Arial"/>
        </w:rPr>
        <w:t>k</w:t>
      </w:r>
      <w:r w:rsidRPr="00E03870">
        <w:rPr>
          <w:rFonts w:eastAsia="Arial"/>
          <w:spacing w:val="-5"/>
        </w:rPr>
        <w:t>u</w:t>
      </w:r>
      <w:r w:rsidRPr="00E03870">
        <w:rPr>
          <w:rFonts w:eastAsia="Arial"/>
          <w:spacing w:val="6"/>
        </w:rPr>
        <w:t>m</w:t>
      </w:r>
      <w:r w:rsidRPr="00E03870">
        <w:rPr>
          <w:rFonts w:eastAsia="Arial"/>
          <w:spacing w:val="-5"/>
        </w:rPr>
        <w:t>en</w:t>
      </w:r>
      <w:r w:rsidRPr="00E03870">
        <w:rPr>
          <w:rFonts w:eastAsia="Arial"/>
          <w:spacing w:val="2"/>
        </w:rPr>
        <w:t>t</w:t>
      </w:r>
      <w:r w:rsidRPr="00E03870">
        <w:rPr>
          <w:rFonts w:eastAsia="Arial"/>
          <w:spacing w:val="-5"/>
        </w:rPr>
        <w:t>u</w:t>
      </w:r>
      <w:r w:rsidRPr="00E03870">
        <w:rPr>
          <w:rFonts w:eastAsia="Arial"/>
          <w:spacing w:val="4"/>
        </w:rPr>
        <w:t>/</w:t>
      </w:r>
      <w:r w:rsidRPr="00E03870">
        <w:rPr>
          <w:rFonts w:eastAsia="Arial"/>
          <w:spacing w:val="2"/>
        </w:rPr>
        <w:t>-</w:t>
      </w:r>
      <w:r w:rsidRPr="00E03870">
        <w:rPr>
          <w:rFonts w:eastAsia="Arial"/>
          <w:spacing w:val="-1"/>
        </w:rPr>
        <w:t>ó</w:t>
      </w:r>
      <w:r w:rsidRPr="00E03870">
        <w:rPr>
          <w:rFonts w:eastAsia="Arial"/>
          <w:spacing w:val="-7"/>
        </w:rPr>
        <w:t>w</w:t>
      </w:r>
      <w:r w:rsidRPr="00E03870">
        <w:rPr>
          <w:rFonts w:eastAsia="Arial"/>
        </w:rPr>
        <w:t>,</w:t>
      </w:r>
      <w:r w:rsidRPr="00E03870">
        <w:rPr>
          <w:rFonts w:eastAsia="Arial"/>
          <w:spacing w:val="27"/>
        </w:rPr>
        <w:t xml:space="preserve"> </w:t>
      </w:r>
      <w:r w:rsidRPr="00E03870">
        <w:rPr>
          <w:rFonts w:eastAsia="Arial"/>
        </w:rPr>
        <w:t>o</w:t>
      </w:r>
      <w:r w:rsidRPr="00E03870">
        <w:rPr>
          <w:rFonts w:eastAsia="Arial"/>
          <w:spacing w:val="12"/>
        </w:rPr>
        <w:t xml:space="preserve"> </w:t>
      </w:r>
      <w:r w:rsidRPr="00E03870">
        <w:rPr>
          <w:rFonts w:eastAsia="Arial"/>
          <w:spacing w:val="-5"/>
        </w:rPr>
        <w:t>k</w:t>
      </w:r>
      <w:r w:rsidRPr="00E03870">
        <w:rPr>
          <w:rFonts w:eastAsia="Arial"/>
          <w:spacing w:val="2"/>
        </w:rPr>
        <w:t>t</w:t>
      </w:r>
      <w:r w:rsidRPr="00E03870">
        <w:rPr>
          <w:rFonts w:eastAsia="Arial"/>
          <w:spacing w:val="-1"/>
        </w:rPr>
        <w:t>ó</w:t>
      </w:r>
      <w:r w:rsidRPr="00E03870">
        <w:rPr>
          <w:rFonts w:eastAsia="Arial"/>
          <w:spacing w:val="-3"/>
        </w:rPr>
        <w:t>r</w:t>
      </w:r>
      <w:r w:rsidRPr="00E03870">
        <w:rPr>
          <w:rFonts w:eastAsia="Arial"/>
        </w:rPr>
        <w:t>ych</w:t>
      </w:r>
      <w:r w:rsidRPr="00E03870">
        <w:rPr>
          <w:rFonts w:eastAsia="Arial"/>
          <w:spacing w:val="13"/>
        </w:rPr>
        <w:t xml:space="preserve"> </w:t>
      </w:r>
      <w:r w:rsidRPr="00E03870">
        <w:rPr>
          <w:rFonts w:eastAsia="Arial"/>
          <w:spacing w:val="1"/>
        </w:rPr>
        <w:t>m</w:t>
      </w:r>
      <w:r w:rsidRPr="00E03870">
        <w:rPr>
          <w:rFonts w:eastAsia="Arial"/>
          <w:spacing w:val="-1"/>
        </w:rPr>
        <w:t>o</w:t>
      </w:r>
      <w:r w:rsidRPr="00E03870">
        <w:rPr>
          <w:rFonts w:eastAsia="Arial"/>
          <w:spacing w:val="-2"/>
        </w:rPr>
        <w:t>w</w:t>
      </w:r>
      <w:r w:rsidRPr="00E03870">
        <w:rPr>
          <w:rFonts w:eastAsia="Arial"/>
        </w:rPr>
        <w:t>a</w:t>
      </w:r>
      <w:r w:rsidRPr="00E03870">
        <w:rPr>
          <w:rFonts w:eastAsia="Arial"/>
          <w:spacing w:val="16"/>
        </w:rPr>
        <w:t xml:space="preserve"> </w:t>
      </w:r>
      <w:r w:rsidRPr="00E03870">
        <w:rPr>
          <w:rFonts w:eastAsia="Arial"/>
        </w:rPr>
        <w:t>w</w:t>
      </w:r>
      <w:r w:rsidRPr="00E03870">
        <w:rPr>
          <w:rFonts w:eastAsia="Arial"/>
          <w:spacing w:val="11"/>
        </w:rPr>
        <w:t xml:space="preserve"> </w:t>
      </w:r>
      <w:r w:rsidRPr="00E03870">
        <w:rPr>
          <w:rFonts w:eastAsia="Arial"/>
          <w:spacing w:val="-1"/>
        </w:rPr>
        <w:t>p</w:t>
      </w:r>
      <w:r w:rsidRPr="00E03870">
        <w:rPr>
          <w:rFonts w:eastAsia="Arial"/>
        </w:rPr>
        <w:t>kt</w:t>
      </w:r>
      <w:r w:rsidRPr="00E03870">
        <w:rPr>
          <w:rFonts w:eastAsia="Arial"/>
          <w:spacing w:val="16"/>
        </w:rPr>
        <w:t xml:space="preserve"> </w:t>
      </w:r>
      <w:r w:rsidRPr="00E03870">
        <w:rPr>
          <w:rFonts w:eastAsia="Arial"/>
        </w:rPr>
        <w:t>2</w:t>
      </w:r>
      <w:r w:rsidR="00BC7740" w:rsidRPr="00E03870">
        <w:rPr>
          <w:rFonts w:eastAsia="Arial"/>
        </w:rPr>
        <w:t>.</w:t>
      </w:r>
      <w:r w:rsidRPr="00E03870">
        <w:rPr>
          <w:rFonts w:eastAsia="Arial"/>
          <w:spacing w:val="-2"/>
        </w:rPr>
        <w:t>3</w:t>
      </w:r>
      <w:r w:rsidRPr="00E03870">
        <w:rPr>
          <w:rFonts w:eastAsia="Arial"/>
        </w:rPr>
        <w:t>)</w:t>
      </w:r>
      <w:r w:rsidRPr="00E03870">
        <w:rPr>
          <w:rFonts w:eastAsia="Arial"/>
          <w:spacing w:val="16"/>
        </w:rPr>
        <w:t xml:space="preserve"> </w:t>
      </w:r>
      <w:r w:rsidRPr="00E03870">
        <w:rPr>
          <w:rFonts w:eastAsia="Arial"/>
          <w:color w:val="000009"/>
        </w:rPr>
        <w:t>sk</w:t>
      </w:r>
      <w:r w:rsidRPr="00E03870">
        <w:rPr>
          <w:rFonts w:eastAsia="Arial"/>
          <w:color w:val="000009"/>
          <w:spacing w:val="-7"/>
        </w:rPr>
        <w:t>ł</w:t>
      </w:r>
      <w:r w:rsidRPr="00E03870">
        <w:rPr>
          <w:rFonts w:eastAsia="Arial"/>
          <w:color w:val="000009"/>
          <w:spacing w:val="-1"/>
        </w:rPr>
        <w:t>ad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  <w:spacing w:val="-5"/>
        </w:rPr>
        <w:t>d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6"/>
        </w:rPr>
        <w:t>m</w:t>
      </w:r>
      <w:r w:rsidRPr="00E03870">
        <w:rPr>
          <w:rFonts w:eastAsia="Arial"/>
          <w:color w:val="000009"/>
          <w:spacing w:val="-5"/>
        </w:rPr>
        <w:t>en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</w:rPr>
        <w:t>b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5"/>
        </w:rPr>
        <w:t>d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6"/>
        </w:rPr>
        <w:t>m</w:t>
      </w:r>
      <w:r w:rsidRPr="00E03870">
        <w:rPr>
          <w:rFonts w:eastAsia="Arial"/>
          <w:color w:val="000009"/>
          <w:spacing w:val="-5"/>
        </w:rPr>
        <w:t>en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-5"/>
        </w:rPr>
        <w:t>s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2"/>
        </w:rPr>
        <w:t>wi</w:t>
      </w:r>
      <w:r w:rsidRPr="00E03870">
        <w:rPr>
          <w:rFonts w:eastAsia="Arial"/>
          <w:color w:val="000009"/>
          <w:spacing w:val="-1"/>
        </w:rPr>
        <w:t>on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20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w w:val="101"/>
        </w:rPr>
        <w:t>k</w:t>
      </w:r>
      <w:r w:rsidRPr="00E03870">
        <w:rPr>
          <w:rFonts w:eastAsia="Arial"/>
          <w:color w:val="000009"/>
          <w:spacing w:val="2"/>
          <w:w w:val="101"/>
        </w:rPr>
        <w:t>t</w:t>
      </w:r>
      <w:r w:rsidRPr="00E03870">
        <w:rPr>
          <w:rFonts w:eastAsia="Arial"/>
          <w:color w:val="000009"/>
          <w:spacing w:val="-5"/>
          <w:w w:val="101"/>
        </w:rPr>
        <w:t>ó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spacing w:val="-5"/>
          <w:w w:val="101"/>
        </w:rPr>
        <w:t>y</w:t>
      </w:r>
      <w:r w:rsidRPr="00E03870">
        <w:rPr>
          <w:rFonts w:eastAsia="Arial"/>
          <w:color w:val="000009"/>
          <w:w w:val="101"/>
        </w:rPr>
        <w:t xml:space="preserve">m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yk</w:t>
      </w:r>
      <w:r w:rsidRPr="00E03870">
        <w:rPr>
          <w:rFonts w:eastAsia="Arial"/>
          <w:color w:val="000009"/>
          <w:spacing w:val="-1"/>
        </w:rPr>
        <w:t>ona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ca</w:t>
      </w:r>
      <w:r w:rsidRPr="00E03870">
        <w:rPr>
          <w:rFonts w:eastAsia="Arial"/>
          <w:color w:val="000009"/>
          <w:spacing w:val="7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1"/>
        </w:rPr>
        <w:t xml:space="preserve"> </w:t>
      </w:r>
      <w:r w:rsidRPr="00E03870">
        <w:rPr>
          <w:rFonts w:eastAsia="Arial"/>
          <w:color w:val="000009"/>
          <w:spacing w:val="-5"/>
        </w:rPr>
        <w:t>s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b</w:t>
      </w:r>
      <w:r w:rsidRPr="00E03870">
        <w:rPr>
          <w:rFonts w:eastAsia="Arial"/>
          <w:color w:val="000009"/>
        </w:rPr>
        <w:t>ę</w:t>
      </w:r>
      <w:r w:rsidRPr="00E03870">
        <w:rPr>
          <w:rFonts w:eastAsia="Arial"/>
          <w:color w:val="000009"/>
          <w:spacing w:val="5"/>
        </w:rPr>
        <w:t xml:space="preserve"> 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</w:rPr>
        <w:t xml:space="preserve">b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3"/>
        </w:rPr>
        <w:t>js</w:t>
      </w:r>
      <w:r w:rsidRPr="00E03870">
        <w:rPr>
          <w:rFonts w:eastAsia="Arial"/>
          <w:color w:val="000009"/>
        </w:rPr>
        <w:t>ce</w:t>
      </w:r>
      <w:r w:rsidRPr="00E03870">
        <w:rPr>
          <w:rFonts w:eastAsia="Arial"/>
          <w:color w:val="000009"/>
          <w:spacing w:val="4"/>
        </w:rPr>
        <w:t xml:space="preserve"> </w:t>
      </w:r>
      <w:r w:rsidRPr="00E03870">
        <w:rPr>
          <w:rFonts w:eastAsia="Arial"/>
          <w:color w:val="000009"/>
          <w:spacing w:val="-5"/>
        </w:rPr>
        <w:t>za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1"/>
        </w:rPr>
        <w:t>an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spacing w:val="-1"/>
        </w:rPr>
        <w:t>po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3"/>
        </w:rPr>
        <w:t>r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</w:rPr>
        <w:t>ce</w:t>
      </w:r>
      <w:r w:rsidRPr="00E03870">
        <w:rPr>
          <w:rFonts w:eastAsia="Arial"/>
          <w:color w:val="000009"/>
          <w:spacing w:val="10"/>
        </w:rPr>
        <w:t xml:space="preserve"> </w:t>
      </w:r>
      <w:r w:rsidRPr="00E03870">
        <w:rPr>
          <w:rFonts w:eastAsia="Arial"/>
          <w:color w:val="000009"/>
          <w:spacing w:val="-1"/>
        </w:rPr>
        <w:t>odpo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dn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o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16"/>
        </w:rPr>
        <w:t xml:space="preserve"> </w:t>
      </w:r>
      <w:r w:rsidRPr="00E03870">
        <w:rPr>
          <w:rFonts w:eastAsia="Arial"/>
          <w:color w:val="000009"/>
          <w:spacing w:val="-5"/>
        </w:rPr>
        <w:t>ż</w:t>
      </w:r>
      <w:r w:rsidRPr="00E03870">
        <w:rPr>
          <w:rFonts w:eastAsia="Arial"/>
          <w:color w:val="000009"/>
        </w:rPr>
        <w:t xml:space="preserve">e 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 xml:space="preserve">e 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3"/>
        </w:rPr>
        <w:t>r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4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1"/>
        </w:rPr>
        <w:t xml:space="preserve"> </w:t>
      </w:r>
      <w:r w:rsidRPr="00E03870">
        <w:rPr>
          <w:rFonts w:eastAsia="Arial"/>
          <w:color w:val="000009"/>
          <w:spacing w:val="3"/>
        </w:rPr>
        <w:t>li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2"/>
        </w:rPr>
        <w:t>j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n</w:t>
      </w:r>
      <w:r w:rsidRPr="00E03870">
        <w:rPr>
          <w:rFonts w:eastAsia="Arial"/>
          <w:color w:val="000009"/>
          <w:spacing w:val="3"/>
          <w:w w:val="101"/>
        </w:rPr>
        <w:t>i</w:t>
      </w:r>
      <w:r w:rsidRPr="00E03870">
        <w:rPr>
          <w:rFonts w:eastAsia="Arial"/>
          <w:color w:val="000009"/>
          <w:w w:val="101"/>
        </w:rPr>
        <w:t xml:space="preserve">e </w:t>
      </w:r>
      <w:r w:rsidRPr="00E03870">
        <w:rPr>
          <w:rFonts w:eastAsia="Arial"/>
          <w:color w:val="000009"/>
          <w:spacing w:val="-1"/>
        </w:rPr>
        <w:t>og</w:t>
      </w:r>
      <w:r w:rsidRPr="00E03870">
        <w:rPr>
          <w:rFonts w:eastAsia="Arial"/>
          <w:color w:val="000009"/>
          <w:spacing w:val="-2"/>
        </w:rPr>
        <w:t>ł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on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29"/>
        </w:rPr>
        <w:t xml:space="preserve"> </w:t>
      </w:r>
      <w:r w:rsidRPr="00E03870">
        <w:rPr>
          <w:rFonts w:eastAsia="Arial"/>
          <w:color w:val="000009"/>
          <w:spacing w:val="-1"/>
        </w:rPr>
        <w:t>up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2"/>
        </w:rPr>
        <w:t>ł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ś</w:t>
      </w:r>
      <w:r w:rsidRPr="00E03870">
        <w:rPr>
          <w:rFonts w:eastAsia="Arial"/>
          <w:color w:val="000009"/>
          <w:spacing w:val="-5"/>
        </w:rPr>
        <w:t>c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24"/>
        </w:rPr>
        <w:t xml:space="preserve"> 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23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ąd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8"/>
        </w:rPr>
        <w:t xml:space="preserve"> </w:t>
      </w:r>
      <w:r w:rsidRPr="00E03870">
        <w:rPr>
          <w:rFonts w:eastAsia="Arial"/>
          <w:color w:val="000009"/>
          <w:spacing w:val="-2"/>
        </w:rPr>
        <w:t>l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2"/>
        </w:rPr>
        <w:t>wi</w:t>
      </w:r>
      <w:r w:rsidRPr="00E03870">
        <w:rPr>
          <w:rFonts w:eastAsia="Arial"/>
          <w:color w:val="000009"/>
          <w:spacing w:val="-1"/>
        </w:rPr>
        <w:t>da</w:t>
      </w:r>
      <w:r w:rsidRPr="00E03870">
        <w:rPr>
          <w:rFonts w:eastAsia="Arial"/>
          <w:color w:val="000009"/>
          <w:spacing w:val="-3"/>
        </w:rPr>
        <w:t>t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r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</w:rPr>
        <w:t>b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  <w:spacing w:val="-5"/>
        </w:rPr>
        <w:t>d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</w:rPr>
        <w:t>ł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2"/>
        </w:rPr>
        <w:t>ł</w:t>
      </w:r>
      <w:r w:rsidRPr="00E03870">
        <w:rPr>
          <w:rFonts w:eastAsia="Arial"/>
          <w:color w:val="000009"/>
          <w:spacing w:val="-1"/>
        </w:rPr>
        <w:t>ad</w:t>
      </w:r>
      <w:r w:rsidRPr="00E03870">
        <w:rPr>
          <w:rFonts w:eastAsia="Arial"/>
          <w:color w:val="000009"/>
        </w:rPr>
        <w:t>u</w:t>
      </w:r>
      <w:r w:rsidRPr="00E03870">
        <w:rPr>
          <w:rFonts w:eastAsia="Arial"/>
          <w:color w:val="000009"/>
          <w:spacing w:val="21"/>
        </w:rPr>
        <w:t xml:space="preserve"> </w:t>
      </w:r>
      <w:r w:rsidRPr="00E03870">
        <w:rPr>
          <w:rFonts w:eastAsia="Arial"/>
          <w:color w:val="000009"/>
        </w:rPr>
        <w:t>z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yc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3"/>
        </w:rPr>
        <w:t>l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</w:rPr>
        <w:t>,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19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d</w:t>
      </w:r>
      <w:r w:rsidRPr="00E03870">
        <w:rPr>
          <w:rFonts w:eastAsia="Arial"/>
          <w:color w:val="000009"/>
          <w:spacing w:val="-5"/>
          <w:w w:val="101"/>
        </w:rPr>
        <w:t>z</w:t>
      </w:r>
      <w:r w:rsidRPr="00E03870">
        <w:rPr>
          <w:rFonts w:eastAsia="Arial"/>
          <w:color w:val="000009"/>
          <w:spacing w:val="3"/>
          <w:w w:val="101"/>
        </w:rPr>
        <w:t>i</w:t>
      </w:r>
      <w:r w:rsidRPr="00E03870">
        <w:rPr>
          <w:rFonts w:eastAsia="Arial"/>
          <w:color w:val="000009"/>
          <w:spacing w:val="-1"/>
          <w:w w:val="101"/>
        </w:rPr>
        <w:t>a</w:t>
      </w:r>
      <w:r w:rsidRPr="00E03870">
        <w:rPr>
          <w:rFonts w:eastAsia="Arial"/>
          <w:color w:val="000009"/>
          <w:spacing w:val="-2"/>
          <w:w w:val="101"/>
        </w:rPr>
        <w:t>ł</w:t>
      </w:r>
      <w:r w:rsidRPr="00E03870">
        <w:rPr>
          <w:rFonts w:eastAsia="Arial"/>
          <w:color w:val="000009"/>
          <w:spacing w:val="-1"/>
          <w:w w:val="101"/>
        </w:rPr>
        <w:t>a</w:t>
      </w:r>
      <w:r w:rsidRPr="00E03870">
        <w:rPr>
          <w:rFonts w:eastAsia="Arial"/>
          <w:color w:val="000009"/>
          <w:spacing w:val="3"/>
          <w:w w:val="101"/>
        </w:rPr>
        <w:t>l</w:t>
      </w:r>
      <w:r w:rsidRPr="00E03870">
        <w:rPr>
          <w:rFonts w:eastAsia="Arial"/>
          <w:color w:val="000009"/>
          <w:spacing w:val="-1"/>
          <w:w w:val="101"/>
        </w:rPr>
        <w:t>n</w:t>
      </w:r>
      <w:r w:rsidRPr="00E03870">
        <w:rPr>
          <w:rFonts w:eastAsia="Arial"/>
          <w:color w:val="000009"/>
          <w:spacing w:val="-5"/>
          <w:w w:val="101"/>
        </w:rPr>
        <w:t>oś</w:t>
      </w:r>
      <w:r w:rsidRPr="00E03870">
        <w:rPr>
          <w:rFonts w:eastAsia="Arial"/>
          <w:color w:val="000009"/>
          <w:w w:val="101"/>
        </w:rPr>
        <w:t xml:space="preserve">ć </w:t>
      </w:r>
      <w:r w:rsidRPr="00E03870">
        <w:rPr>
          <w:rFonts w:eastAsia="Arial"/>
          <w:color w:val="000009"/>
          <w:spacing w:val="-1"/>
        </w:rPr>
        <w:t>go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1"/>
        </w:rPr>
        <w:t>pod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6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st</w:t>
      </w:r>
      <w:r w:rsidRPr="00E03870">
        <w:rPr>
          <w:rFonts w:eastAsia="Arial"/>
          <w:color w:val="000009"/>
          <w:spacing w:val="17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on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-1"/>
        </w:rPr>
        <w:t>an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17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na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ę</w:t>
      </w:r>
      <w:r w:rsidRPr="00E03870">
        <w:rPr>
          <w:rFonts w:eastAsia="Arial"/>
          <w:color w:val="000009"/>
          <w:spacing w:val="18"/>
        </w:rPr>
        <w:t xml:space="preserve"> 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</w:rPr>
        <w:t>n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  <w:spacing w:val="-1"/>
        </w:rPr>
        <w:t>nn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3"/>
        </w:rPr>
        <w:t xml:space="preserve"> 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15"/>
        </w:rPr>
        <w:t xml:space="preserve"> 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1"/>
        </w:rPr>
        <w:t>od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</w:rPr>
        <w:t>u</w:t>
      </w:r>
      <w:r w:rsidRPr="00E03870">
        <w:rPr>
          <w:rFonts w:eastAsia="Arial"/>
          <w:color w:val="000009"/>
          <w:spacing w:val="17"/>
        </w:rPr>
        <w:t xml:space="preserve"> 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u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2"/>
        </w:rPr>
        <w:t>j</w:t>
      </w:r>
      <w:r w:rsidRPr="00E03870">
        <w:rPr>
          <w:rFonts w:eastAsia="Arial"/>
          <w:color w:val="000009"/>
        </w:rPr>
        <w:t>i</w:t>
      </w:r>
      <w:r w:rsidRPr="00E03870">
        <w:rPr>
          <w:rFonts w:eastAsia="Arial"/>
          <w:color w:val="000009"/>
          <w:spacing w:val="25"/>
        </w:rPr>
        <w:t xml:space="preserve"> 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a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8"/>
        </w:rPr>
        <w:t xml:space="preserve"> </w:t>
      </w:r>
      <w:r w:rsidRPr="00E03870">
        <w:rPr>
          <w:rFonts w:eastAsia="Arial"/>
          <w:color w:val="000009"/>
        </w:rPr>
        <w:t>z</w:t>
      </w:r>
      <w:r w:rsidRPr="00E03870">
        <w:rPr>
          <w:rFonts w:eastAsia="Arial"/>
          <w:color w:val="000009"/>
          <w:spacing w:val="13"/>
        </w:rPr>
        <w:t xml:space="preserve"> </w:t>
      </w:r>
      <w:r w:rsidRPr="00E03870">
        <w:rPr>
          <w:rFonts w:eastAsia="Arial"/>
          <w:color w:val="000009"/>
          <w:spacing w:val="-5"/>
        </w:rPr>
        <w:t>p</w:t>
      </w:r>
      <w:r w:rsidRPr="00E03870">
        <w:rPr>
          <w:rFonts w:eastAsia="Arial"/>
          <w:color w:val="000009"/>
          <w:spacing w:val="-1"/>
        </w:rPr>
        <w:t>odobn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2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p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spacing w:val="-5"/>
          <w:w w:val="101"/>
        </w:rPr>
        <w:t>o</w:t>
      </w:r>
      <w:r w:rsidRPr="00E03870">
        <w:rPr>
          <w:rFonts w:eastAsia="Arial"/>
          <w:color w:val="000009"/>
          <w:w w:val="101"/>
        </w:rPr>
        <w:t>c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-1"/>
          <w:w w:val="101"/>
        </w:rPr>
        <w:t>du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w w:val="101"/>
        </w:rPr>
        <w:t xml:space="preserve">y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ze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d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an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16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1"/>
        </w:rPr>
        <w:t xml:space="preserve"> </w:t>
      </w:r>
      <w:r w:rsidRPr="00E03870">
        <w:rPr>
          <w:rFonts w:eastAsia="Arial"/>
          <w:color w:val="000009"/>
          <w:spacing w:val="-5"/>
        </w:rPr>
        <w:t>p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ze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</w:rPr>
        <w:t>ch</w:t>
      </w:r>
      <w:r w:rsidRPr="00E03870">
        <w:rPr>
          <w:rFonts w:eastAsia="Arial"/>
          <w:color w:val="000009"/>
          <w:spacing w:val="6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2"/>
        </w:rPr>
        <w:t>j</w:t>
      </w:r>
      <w:r w:rsidRPr="00E03870">
        <w:rPr>
          <w:rFonts w:eastAsia="Arial"/>
          <w:color w:val="000009"/>
        </w:rPr>
        <w:t>sca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zę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10"/>
        </w:rPr>
        <w:t xml:space="preserve"> 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2"/>
        </w:rPr>
        <w:t xml:space="preserve"> </w:t>
      </w:r>
      <w:r w:rsidRPr="00E03870">
        <w:rPr>
          <w:rFonts w:eastAsia="Arial"/>
          <w:color w:val="000009"/>
          <w:spacing w:val="-1"/>
          <w:w w:val="101"/>
        </w:rPr>
        <w:t>p</w:t>
      </w:r>
      <w:r w:rsidRPr="00E03870">
        <w:rPr>
          <w:rFonts w:eastAsia="Arial"/>
          <w:color w:val="000009"/>
          <w:spacing w:val="1"/>
          <w:w w:val="101"/>
        </w:rPr>
        <w:t>r</w:t>
      </w:r>
      <w:r w:rsidRPr="00E03870">
        <w:rPr>
          <w:rFonts w:eastAsia="Arial"/>
          <w:color w:val="000009"/>
          <w:spacing w:val="-1"/>
          <w:w w:val="101"/>
        </w:rPr>
        <w:t>o</w:t>
      </w:r>
      <w:r w:rsidRPr="00E03870">
        <w:rPr>
          <w:rFonts w:eastAsia="Arial"/>
          <w:color w:val="000009"/>
          <w:w w:val="101"/>
        </w:rPr>
        <w:t>c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-1"/>
          <w:w w:val="101"/>
        </w:rPr>
        <w:t>du</w:t>
      </w:r>
      <w:r w:rsidRPr="00E03870">
        <w:rPr>
          <w:rFonts w:eastAsia="Arial"/>
          <w:color w:val="000009"/>
          <w:spacing w:val="-3"/>
          <w:w w:val="101"/>
        </w:rPr>
        <w:t>r</w:t>
      </w:r>
      <w:r w:rsidRPr="00E03870">
        <w:rPr>
          <w:rFonts w:eastAsia="Arial"/>
          <w:color w:val="000009"/>
          <w:w w:val="101"/>
        </w:rPr>
        <w:t>y.</w:t>
      </w:r>
    </w:p>
    <w:p w:rsidR="00962CA7" w:rsidRPr="00E03870" w:rsidRDefault="00962CA7" w:rsidP="0007265A">
      <w:pPr>
        <w:spacing w:before="60" w:line="276" w:lineRule="auto"/>
        <w:ind w:left="567" w:hanging="283"/>
        <w:jc w:val="both"/>
        <w:rPr>
          <w:rFonts w:eastAsia="Arial"/>
        </w:rPr>
      </w:pPr>
      <w:r w:rsidRPr="00E03870">
        <w:rPr>
          <w:rFonts w:eastAsia="Arial"/>
          <w:bCs/>
          <w:spacing w:val="-1"/>
        </w:rPr>
        <w:t>3</w:t>
      </w:r>
      <w:r w:rsidRPr="00E03870">
        <w:rPr>
          <w:rFonts w:eastAsia="Arial"/>
          <w:bCs/>
        </w:rPr>
        <w:t>)</w:t>
      </w:r>
      <w:r w:rsidRPr="00E03870">
        <w:rPr>
          <w:rFonts w:eastAsia="Arial"/>
          <w:b/>
          <w:bCs/>
        </w:rPr>
        <w:t xml:space="preserve">  </w:t>
      </w:r>
      <w:r w:rsidRPr="00E03870">
        <w:rPr>
          <w:rFonts w:eastAsia="Arial"/>
          <w:color w:val="000009"/>
          <w:spacing w:val="-1"/>
        </w:rPr>
        <w:t>do</w:t>
      </w:r>
      <w:r w:rsidRPr="00E03870">
        <w:rPr>
          <w:rFonts w:eastAsia="Arial"/>
          <w:color w:val="000009"/>
        </w:rPr>
        <w:t>k</w:t>
      </w:r>
      <w:r w:rsidRPr="00E03870">
        <w:rPr>
          <w:rFonts w:eastAsia="Arial"/>
          <w:color w:val="000009"/>
          <w:spacing w:val="-5"/>
        </w:rPr>
        <w:t>u</w:t>
      </w:r>
      <w:r w:rsidRPr="00E03870">
        <w:rPr>
          <w:rFonts w:eastAsia="Arial"/>
          <w:color w:val="000009"/>
          <w:spacing w:val="6"/>
        </w:rPr>
        <w:t>m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-2"/>
        </w:rPr>
        <w:t xml:space="preserve"> 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-11"/>
        </w:rPr>
        <w:t xml:space="preserve"> 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ó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m</w:t>
      </w:r>
      <w:r w:rsidRPr="00E03870">
        <w:rPr>
          <w:rFonts w:eastAsia="Arial"/>
          <w:color w:val="000009"/>
          <w:spacing w:val="-10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-2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-13"/>
        </w:rPr>
        <w:t xml:space="preserve">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-6"/>
        </w:rPr>
        <w:t xml:space="preserve"> </w:t>
      </w:r>
      <w:r w:rsidRPr="00E03870">
        <w:rPr>
          <w:rFonts w:eastAsia="Arial"/>
          <w:color w:val="000009"/>
          <w:spacing w:val="-1"/>
        </w:rPr>
        <w:t>3</w:t>
      </w:r>
      <w:r w:rsidR="00BC7740" w:rsidRPr="00E03870">
        <w:rPr>
          <w:rFonts w:eastAsia="Arial"/>
          <w:color w:val="000009"/>
          <w:spacing w:val="-1"/>
        </w:rPr>
        <w:t>.</w:t>
      </w:r>
      <w:r w:rsidRPr="00E03870">
        <w:rPr>
          <w:rFonts w:eastAsia="Arial"/>
          <w:color w:val="000009"/>
          <w:spacing w:val="-5"/>
        </w:rPr>
        <w:t>1</w:t>
      </w:r>
      <w:r w:rsidRPr="00E03870">
        <w:rPr>
          <w:rFonts w:eastAsia="Arial"/>
          <w:color w:val="000009"/>
        </w:rPr>
        <w:t>)</w:t>
      </w:r>
      <w:r w:rsidRPr="00E03870">
        <w:rPr>
          <w:rFonts w:eastAsia="Arial"/>
          <w:color w:val="000009"/>
          <w:spacing w:val="-6"/>
        </w:rPr>
        <w:t xml:space="preserve"> </w:t>
      </w:r>
      <w:r w:rsidRPr="00E03870">
        <w:rPr>
          <w:rFonts w:eastAsia="Arial"/>
          <w:color w:val="000000"/>
          <w:spacing w:val="-1"/>
        </w:rPr>
        <w:t>po</w:t>
      </w:r>
      <w:r w:rsidRPr="00E03870">
        <w:rPr>
          <w:rFonts w:eastAsia="Arial"/>
          <w:color w:val="000000"/>
          <w:spacing w:val="-2"/>
        </w:rPr>
        <w:t>wi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</w:rPr>
        <w:t xml:space="preserve">n </w:t>
      </w:r>
      <w:r w:rsidRPr="00E03870">
        <w:rPr>
          <w:rFonts w:eastAsia="Arial"/>
          <w:color w:val="000000"/>
          <w:spacing w:val="-1"/>
        </w:rPr>
        <w:t>b</w:t>
      </w:r>
      <w:r w:rsidRPr="00E03870">
        <w:rPr>
          <w:rFonts w:eastAsia="Arial"/>
          <w:color w:val="000000"/>
          <w:spacing w:val="-5"/>
        </w:rPr>
        <w:t>y</w:t>
      </w:r>
      <w:r w:rsidRPr="00E03870">
        <w:rPr>
          <w:rFonts w:eastAsia="Arial"/>
          <w:color w:val="000000"/>
        </w:rPr>
        <w:t>ć</w:t>
      </w:r>
      <w:r w:rsidRPr="00E03870">
        <w:rPr>
          <w:rFonts w:eastAsia="Arial"/>
          <w:color w:val="000000"/>
          <w:spacing w:val="-4"/>
        </w:rPr>
        <w:t xml:space="preserve"> </w:t>
      </w:r>
      <w:r w:rsidRPr="00E03870">
        <w:rPr>
          <w:rFonts w:eastAsia="Arial"/>
          <w:color w:val="000000"/>
          <w:spacing w:val="-7"/>
        </w:rPr>
        <w:t>w</w:t>
      </w:r>
      <w:r w:rsidRPr="00E03870">
        <w:rPr>
          <w:rFonts w:eastAsia="Arial"/>
          <w:color w:val="000000"/>
        </w:rPr>
        <w:t>ys</w:t>
      </w:r>
      <w:r w:rsidRPr="00E03870">
        <w:rPr>
          <w:rFonts w:eastAsia="Arial"/>
          <w:color w:val="000000"/>
          <w:spacing w:val="-3"/>
        </w:rPr>
        <w:t>t</w:t>
      </w:r>
      <w:r w:rsidRPr="00E03870">
        <w:rPr>
          <w:rFonts w:eastAsia="Arial"/>
          <w:color w:val="000000"/>
          <w:spacing w:val="-1"/>
        </w:rPr>
        <w:t>a</w:t>
      </w:r>
      <w:r w:rsidRPr="00E03870">
        <w:rPr>
          <w:rFonts w:eastAsia="Arial"/>
          <w:color w:val="000000"/>
          <w:spacing w:val="-2"/>
        </w:rPr>
        <w:t>w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1"/>
        </w:rPr>
        <w:t>o</w:t>
      </w:r>
      <w:r w:rsidRPr="00E03870">
        <w:rPr>
          <w:rFonts w:eastAsia="Arial"/>
          <w:color w:val="000000"/>
          <w:spacing w:val="-5"/>
        </w:rPr>
        <w:t>n</w:t>
      </w:r>
      <w:r w:rsidRPr="00E03870">
        <w:rPr>
          <w:rFonts w:eastAsia="Arial"/>
          <w:color w:val="000000"/>
        </w:rPr>
        <w:t>y</w:t>
      </w:r>
      <w:r w:rsidRPr="00E03870">
        <w:rPr>
          <w:rFonts w:eastAsia="Arial"/>
          <w:color w:val="000000"/>
          <w:spacing w:val="-3"/>
        </w:rPr>
        <w:t xml:space="preserve"> 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</w:rPr>
        <w:t>e</w:t>
      </w:r>
      <w:r w:rsidRPr="00E03870">
        <w:rPr>
          <w:rFonts w:eastAsia="Arial"/>
          <w:color w:val="000000"/>
          <w:spacing w:val="-10"/>
        </w:rPr>
        <w:t xml:space="preserve"> </w:t>
      </w:r>
      <w:r w:rsidRPr="00E03870">
        <w:rPr>
          <w:rFonts w:eastAsia="Arial"/>
          <w:color w:val="000000"/>
          <w:spacing w:val="-2"/>
        </w:rPr>
        <w:t>w</w:t>
      </w:r>
      <w:r w:rsidRPr="00E03870">
        <w:rPr>
          <w:rFonts w:eastAsia="Arial"/>
          <w:color w:val="000000"/>
        </w:rPr>
        <w:t>c</w:t>
      </w:r>
      <w:r w:rsidRPr="00E03870">
        <w:rPr>
          <w:rFonts w:eastAsia="Arial"/>
          <w:color w:val="000000"/>
          <w:spacing w:val="-5"/>
        </w:rPr>
        <w:t>ze</w:t>
      </w:r>
      <w:r w:rsidRPr="00E03870">
        <w:rPr>
          <w:rFonts w:eastAsia="Arial"/>
          <w:color w:val="000000"/>
        </w:rPr>
        <w:t>ś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</w:rPr>
        <w:t>j</w:t>
      </w:r>
      <w:r w:rsidRPr="00E03870">
        <w:rPr>
          <w:rFonts w:eastAsia="Arial"/>
          <w:color w:val="000000"/>
          <w:spacing w:val="4"/>
        </w:rPr>
        <w:t xml:space="preserve"> 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</w:rPr>
        <w:t>ż</w:t>
      </w:r>
      <w:r w:rsidRPr="00E03870">
        <w:rPr>
          <w:rFonts w:eastAsia="Arial"/>
          <w:color w:val="000000"/>
          <w:spacing w:val="-10"/>
        </w:rPr>
        <w:t xml:space="preserve"> </w:t>
      </w:r>
      <w:r w:rsidRPr="00E03870">
        <w:rPr>
          <w:rFonts w:eastAsia="Arial"/>
          <w:color w:val="000000"/>
        </w:rPr>
        <w:t>6</w:t>
      </w:r>
      <w:r w:rsidRPr="00E03870">
        <w:rPr>
          <w:rFonts w:eastAsia="Arial"/>
          <w:color w:val="000000"/>
          <w:spacing w:val="-16"/>
        </w:rPr>
        <w:t xml:space="preserve"> </w:t>
      </w:r>
      <w:r w:rsidRPr="00E03870">
        <w:rPr>
          <w:rFonts w:eastAsia="Arial"/>
          <w:color w:val="000000"/>
          <w:spacing w:val="1"/>
        </w:rPr>
        <w:t>m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es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ę</w:t>
      </w:r>
      <w:r w:rsidRPr="00E03870">
        <w:rPr>
          <w:rFonts w:eastAsia="Arial"/>
          <w:color w:val="000000"/>
        </w:rPr>
        <w:t xml:space="preserve">cy </w:t>
      </w:r>
      <w:r w:rsidRPr="00E03870">
        <w:rPr>
          <w:rFonts w:eastAsia="Arial"/>
          <w:color w:val="000000"/>
          <w:spacing w:val="-1"/>
        </w:rPr>
        <w:t>p</w:t>
      </w:r>
      <w:r w:rsidRPr="00E03870">
        <w:rPr>
          <w:rFonts w:eastAsia="Arial"/>
          <w:color w:val="000000"/>
          <w:spacing w:val="1"/>
        </w:rPr>
        <w:t>r</w:t>
      </w:r>
      <w:r w:rsidRPr="00E03870">
        <w:rPr>
          <w:rFonts w:eastAsia="Arial"/>
          <w:color w:val="000000"/>
          <w:spacing w:val="-5"/>
        </w:rPr>
        <w:t>ze</w:t>
      </w:r>
      <w:r w:rsidRPr="00E03870">
        <w:rPr>
          <w:rFonts w:eastAsia="Arial"/>
          <w:color w:val="000000"/>
        </w:rPr>
        <w:t>d</w:t>
      </w:r>
      <w:r w:rsidRPr="00E03870">
        <w:rPr>
          <w:rFonts w:eastAsia="Arial"/>
          <w:color w:val="000000"/>
          <w:spacing w:val="-2"/>
        </w:rPr>
        <w:t xml:space="preserve"> </w:t>
      </w:r>
      <w:r w:rsidRPr="00E03870">
        <w:rPr>
          <w:rFonts w:eastAsia="Arial"/>
          <w:color w:val="000000"/>
          <w:spacing w:val="3"/>
        </w:rPr>
        <w:t>j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  <w:spacing w:val="-1"/>
        </w:rPr>
        <w:t>g</w:t>
      </w:r>
      <w:r w:rsidRPr="00E03870">
        <w:rPr>
          <w:rFonts w:eastAsia="Arial"/>
          <w:color w:val="000000"/>
        </w:rPr>
        <w:t>o</w:t>
      </w:r>
      <w:r w:rsidRPr="00E03870">
        <w:rPr>
          <w:rFonts w:eastAsia="Arial"/>
          <w:color w:val="000000"/>
          <w:spacing w:val="-4"/>
        </w:rPr>
        <w:t xml:space="preserve"> </w:t>
      </w:r>
      <w:r w:rsidRPr="00E03870">
        <w:rPr>
          <w:rFonts w:eastAsia="Arial"/>
          <w:color w:val="000000"/>
          <w:spacing w:val="-5"/>
        </w:rPr>
        <w:t>z</w:t>
      </w:r>
      <w:r w:rsidRPr="00E03870">
        <w:rPr>
          <w:rFonts w:eastAsia="Arial"/>
          <w:color w:val="000000"/>
          <w:spacing w:val="-2"/>
        </w:rPr>
        <w:t>ł</w:t>
      </w:r>
      <w:r w:rsidRPr="00E03870">
        <w:rPr>
          <w:rFonts w:eastAsia="Arial"/>
          <w:color w:val="000000"/>
          <w:spacing w:val="-1"/>
        </w:rPr>
        <w:t>o</w:t>
      </w:r>
      <w:r w:rsidRPr="00E03870">
        <w:rPr>
          <w:rFonts w:eastAsia="Arial"/>
          <w:color w:val="000000"/>
          <w:spacing w:val="-5"/>
        </w:rPr>
        <w:t>że</w:t>
      </w:r>
      <w:r w:rsidRPr="00E03870">
        <w:rPr>
          <w:rFonts w:eastAsia="Arial"/>
          <w:color w:val="000000"/>
          <w:spacing w:val="-1"/>
        </w:rPr>
        <w:t>n</w:t>
      </w:r>
      <w:r w:rsidRPr="00E03870">
        <w:rPr>
          <w:rFonts w:eastAsia="Arial"/>
          <w:color w:val="000000"/>
          <w:spacing w:val="3"/>
        </w:rPr>
        <w:t>i</w:t>
      </w:r>
      <w:r w:rsidRPr="00E03870">
        <w:rPr>
          <w:rFonts w:eastAsia="Arial"/>
          <w:color w:val="000000"/>
          <w:spacing w:val="-5"/>
        </w:rPr>
        <w:t>e</w:t>
      </w:r>
      <w:r w:rsidRPr="00E03870">
        <w:rPr>
          <w:rFonts w:eastAsia="Arial"/>
          <w:color w:val="000000"/>
          <w:spacing w:val="9"/>
        </w:rPr>
        <w:t>m</w:t>
      </w:r>
      <w:r w:rsidRPr="00E03870">
        <w:rPr>
          <w:rFonts w:eastAsia="Arial"/>
          <w:color w:val="000000"/>
        </w:rPr>
        <w:t xml:space="preserve">, </w:t>
      </w:r>
      <w:r w:rsidRPr="00E03870">
        <w:rPr>
          <w:rFonts w:eastAsia="Arial"/>
          <w:color w:val="000009"/>
          <w:spacing w:val="-1"/>
          <w:w w:val="101"/>
        </w:rPr>
        <w:t>do</w:t>
      </w:r>
      <w:r w:rsidRPr="00E03870">
        <w:rPr>
          <w:rFonts w:eastAsia="Arial"/>
          <w:color w:val="000009"/>
          <w:w w:val="101"/>
        </w:rPr>
        <w:t>k</w:t>
      </w:r>
      <w:r w:rsidRPr="00E03870">
        <w:rPr>
          <w:rFonts w:eastAsia="Arial"/>
          <w:color w:val="000009"/>
          <w:spacing w:val="-5"/>
          <w:w w:val="101"/>
        </w:rPr>
        <w:t>u</w:t>
      </w:r>
      <w:r w:rsidRPr="00E03870">
        <w:rPr>
          <w:rFonts w:eastAsia="Arial"/>
          <w:color w:val="000009"/>
          <w:spacing w:val="6"/>
          <w:w w:val="101"/>
        </w:rPr>
        <w:t>m</w:t>
      </w:r>
      <w:r w:rsidRPr="00E03870">
        <w:rPr>
          <w:rFonts w:eastAsia="Arial"/>
          <w:color w:val="000009"/>
          <w:spacing w:val="-5"/>
          <w:w w:val="101"/>
        </w:rPr>
        <w:t>en</w:t>
      </w:r>
      <w:r w:rsidRPr="00E03870">
        <w:rPr>
          <w:rFonts w:eastAsia="Arial"/>
          <w:color w:val="000009"/>
          <w:spacing w:val="-3"/>
          <w:w w:val="101"/>
        </w:rPr>
        <w:t>t</w:t>
      </w:r>
      <w:r w:rsidRPr="00E03870">
        <w:rPr>
          <w:rFonts w:eastAsia="Arial"/>
          <w:color w:val="000009"/>
          <w:w w:val="101"/>
        </w:rPr>
        <w:t xml:space="preserve">, 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ó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m</w:t>
      </w:r>
      <w:r w:rsidRPr="00E03870">
        <w:rPr>
          <w:rFonts w:eastAsia="Arial"/>
          <w:color w:val="000009"/>
          <w:spacing w:val="1"/>
        </w:rPr>
        <w:t xml:space="preserve"> m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a</w:t>
      </w:r>
      <w:r w:rsidRPr="00E03870">
        <w:rPr>
          <w:rFonts w:eastAsia="Arial"/>
          <w:color w:val="000009"/>
          <w:spacing w:val="7"/>
        </w:rPr>
        <w:t xml:space="preserve"> </w:t>
      </w:r>
      <w:r w:rsidRPr="00E03870">
        <w:rPr>
          <w:rFonts w:eastAsia="Arial"/>
          <w:color w:val="000009"/>
        </w:rPr>
        <w:t>w</w:t>
      </w:r>
      <w:r w:rsidRPr="00E03870">
        <w:rPr>
          <w:rFonts w:eastAsia="Arial"/>
          <w:color w:val="000009"/>
          <w:spacing w:val="-3"/>
        </w:rPr>
        <w:t xml:space="preserve">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-5"/>
        </w:rPr>
        <w:t>k</w:t>
      </w:r>
      <w:r w:rsidRPr="00E03870">
        <w:rPr>
          <w:rFonts w:eastAsia="Arial"/>
          <w:color w:val="000009"/>
        </w:rPr>
        <w:t>t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1"/>
        </w:rPr>
        <w:t>3</w:t>
      </w:r>
      <w:r w:rsidRPr="00E03870">
        <w:rPr>
          <w:rFonts w:eastAsia="Arial"/>
          <w:color w:val="000009"/>
          <w:spacing w:val="2"/>
        </w:rPr>
        <w:t>.</w:t>
      </w:r>
      <w:r w:rsidRPr="00E03870">
        <w:rPr>
          <w:rFonts w:eastAsia="Arial"/>
          <w:color w:val="000009"/>
          <w:spacing w:val="-5"/>
        </w:rPr>
        <w:t>2</w:t>
      </w:r>
      <w:r w:rsidRPr="00E03870">
        <w:rPr>
          <w:rFonts w:eastAsia="Arial"/>
          <w:color w:val="000009"/>
        </w:rPr>
        <w:t>)</w:t>
      </w:r>
      <w:r w:rsidRPr="00E03870">
        <w:rPr>
          <w:rFonts w:eastAsia="Arial"/>
          <w:color w:val="000009"/>
          <w:spacing w:val="3"/>
        </w:rPr>
        <w:t xml:space="preserve"> </w:t>
      </w:r>
      <w:r w:rsidRPr="00E03870">
        <w:rPr>
          <w:rFonts w:eastAsia="Arial"/>
          <w:color w:val="000009"/>
          <w:spacing w:val="-1"/>
        </w:rPr>
        <w:t>po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n</w:t>
      </w:r>
      <w:r w:rsidRPr="00E03870">
        <w:rPr>
          <w:rFonts w:eastAsia="Arial"/>
          <w:color w:val="000009"/>
          <w:spacing w:val="9"/>
        </w:rPr>
        <w:t xml:space="preserve"> </w:t>
      </w:r>
      <w:r w:rsidRPr="00E03870">
        <w:rPr>
          <w:rFonts w:eastAsia="Arial"/>
          <w:color w:val="000009"/>
          <w:spacing w:val="-1"/>
        </w:rPr>
        <w:t>b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ć</w:t>
      </w:r>
      <w:r w:rsidRPr="00E03870">
        <w:rPr>
          <w:rFonts w:eastAsia="Arial"/>
          <w:color w:val="000009"/>
          <w:spacing w:val="5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  <w:spacing w:val="-5"/>
        </w:rPr>
        <w:t>y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2"/>
        </w:rPr>
        <w:t>t</w:t>
      </w:r>
      <w:r w:rsidRPr="00E03870">
        <w:rPr>
          <w:rFonts w:eastAsia="Arial"/>
          <w:color w:val="000009"/>
          <w:spacing w:val="-1"/>
        </w:rPr>
        <w:t>a</w:t>
      </w:r>
      <w:r w:rsidRPr="00E03870">
        <w:rPr>
          <w:rFonts w:eastAsia="Arial"/>
          <w:color w:val="000009"/>
          <w:spacing w:val="-7"/>
        </w:rPr>
        <w:t>w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1"/>
        </w:rPr>
        <w:t>o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</w:rPr>
        <w:t>y</w:t>
      </w:r>
      <w:r w:rsidRPr="00E03870">
        <w:rPr>
          <w:rFonts w:eastAsia="Arial"/>
          <w:color w:val="000009"/>
          <w:spacing w:val="11"/>
        </w:rPr>
        <w:t xml:space="preserve"> </w:t>
      </w:r>
      <w:r w:rsidRPr="00E03870">
        <w:rPr>
          <w:rFonts w:eastAsia="Arial"/>
          <w:color w:val="000009"/>
          <w:spacing w:val="-5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e</w:t>
      </w:r>
      <w:r w:rsidRPr="00E03870">
        <w:rPr>
          <w:rFonts w:eastAsia="Arial"/>
          <w:color w:val="000009"/>
          <w:spacing w:val="-1"/>
        </w:rPr>
        <w:t xml:space="preserve"> </w:t>
      </w:r>
      <w:r w:rsidRPr="00E03870">
        <w:rPr>
          <w:rFonts w:eastAsia="Arial"/>
          <w:color w:val="000009"/>
          <w:spacing w:val="-2"/>
        </w:rPr>
        <w:t>w</w:t>
      </w:r>
      <w:r w:rsidRPr="00E03870">
        <w:rPr>
          <w:rFonts w:eastAsia="Arial"/>
          <w:color w:val="000009"/>
        </w:rPr>
        <w:t>c</w:t>
      </w:r>
      <w:r w:rsidRPr="00E03870">
        <w:rPr>
          <w:rFonts w:eastAsia="Arial"/>
          <w:color w:val="000009"/>
          <w:spacing w:val="-5"/>
        </w:rPr>
        <w:t>z</w:t>
      </w:r>
      <w:r w:rsidRPr="00E03870">
        <w:rPr>
          <w:rFonts w:eastAsia="Arial"/>
          <w:color w:val="000009"/>
          <w:spacing w:val="-1"/>
        </w:rPr>
        <w:t>e</w:t>
      </w:r>
      <w:r w:rsidRPr="00E03870">
        <w:rPr>
          <w:rFonts w:eastAsia="Arial"/>
          <w:color w:val="000009"/>
        </w:rPr>
        <w:t>ś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j</w:t>
      </w:r>
      <w:r w:rsidRPr="00E03870">
        <w:rPr>
          <w:rFonts w:eastAsia="Arial"/>
          <w:color w:val="000009"/>
          <w:spacing w:val="8"/>
        </w:rPr>
        <w:t xml:space="preserve"> </w:t>
      </w:r>
      <w:r w:rsidRPr="00E03870">
        <w:rPr>
          <w:rFonts w:eastAsia="Arial"/>
          <w:color w:val="000009"/>
          <w:spacing w:val="-1"/>
        </w:rPr>
        <w:t>n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</w:rPr>
        <w:t>ż 3</w:t>
      </w:r>
      <w:r w:rsidRPr="00E03870">
        <w:rPr>
          <w:rFonts w:eastAsia="Arial"/>
          <w:color w:val="000009"/>
          <w:spacing w:val="-7"/>
        </w:rPr>
        <w:t xml:space="preserve"> </w:t>
      </w:r>
      <w:r w:rsidRPr="00E03870">
        <w:rPr>
          <w:rFonts w:eastAsia="Arial"/>
          <w:color w:val="000009"/>
          <w:spacing w:val="1"/>
        </w:rPr>
        <w:t>m</w:t>
      </w:r>
      <w:r w:rsidRPr="00E03870">
        <w:rPr>
          <w:rFonts w:eastAsia="Arial"/>
          <w:color w:val="000009"/>
          <w:spacing w:val="3"/>
        </w:rPr>
        <w:t>i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</w:rPr>
        <w:t>s</w:t>
      </w:r>
      <w:r w:rsidRPr="00E03870">
        <w:rPr>
          <w:rFonts w:eastAsia="Arial"/>
          <w:color w:val="000009"/>
          <w:spacing w:val="-2"/>
        </w:rPr>
        <w:t>i</w:t>
      </w:r>
      <w:r w:rsidRPr="00E03870">
        <w:rPr>
          <w:rFonts w:eastAsia="Arial"/>
          <w:color w:val="000009"/>
          <w:spacing w:val="-1"/>
        </w:rPr>
        <w:t>ą</w:t>
      </w:r>
      <w:r w:rsidRPr="00E03870">
        <w:rPr>
          <w:rFonts w:eastAsia="Arial"/>
          <w:color w:val="000009"/>
        </w:rPr>
        <w:t>ce</w:t>
      </w:r>
      <w:r w:rsidRPr="00E03870">
        <w:rPr>
          <w:rFonts w:eastAsia="Arial"/>
          <w:color w:val="000009"/>
          <w:spacing w:val="4"/>
        </w:rPr>
        <w:t xml:space="preserve"> </w:t>
      </w:r>
      <w:r w:rsidRPr="00E03870">
        <w:rPr>
          <w:rFonts w:eastAsia="Arial"/>
          <w:color w:val="000009"/>
          <w:spacing w:val="-1"/>
        </w:rPr>
        <w:t>p</w:t>
      </w:r>
      <w:r w:rsidRPr="00E03870">
        <w:rPr>
          <w:rFonts w:eastAsia="Arial"/>
          <w:color w:val="000009"/>
          <w:spacing w:val="1"/>
        </w:rPr>
        <w:t>r</w:t>
      </w:r>
      <w:r w:rsidRPr="00E03870">
        <w:rPr>
          <w:rFonts w:eastAsia="Arial"/>
          <w:color w:val="000009"/>
          <w:spacing w:val="-5"/>
        </w:rPr>
        <w:t>ze</w:t>
      </w:r>
      <w:r w:rsidRPr="00E03870">
        <w:rPr>
          <w:rFonts w:eastAsia="Arial"/>
          <w:color w:val="000009"/>
        </w:rPr>
        <w:t>d</w:t>
      </w:r>
      <w:r w:rsidRPr="00E03870">
        <w:rPr>
          <w:rFonts w:eastAsia="Arial"/>
          <w:color w:val="000009"/>
          <w:spacing w:val="6"/>
        </w:rPr>
        <w:t xml:space="preserve"> </w:t>
      </w:r>
      <w:r w:rsidRPr="00E03870">
        <w:rPr>
          <w:rFonts w:eastAsia="Arial"/>
          <w:color w:val="000009"/>
          <w:spacing w:val="3"/>
        </w:rPr>
        <w:t>j</w:t>
      </w:r>
      <w:r w:rsidRPr="00E03870">
        <w:rPr>
          <w:rFonts w:eastAsia="Arial"/>
          <w:color w:val="000009"/>
          <w:spacing w:val="-5"/>
        </w:rPr>
        <w:t>e</w:t>
      </w:r>
      <w:r w:rsidRPr="00E03870">
        <w:rPr>
          <w:rFonts w:eastAsia="Arial"/>
          <w:color w:val="000009"/>
          <w:spacing w:val="-1"/>
        </w:rPr>
        <w:t>g</w:t>
      </w:r>
      <w:r w:rsidRPr="00E03870">
        <w:rPr>
          <w:rFonts w:eastAsia="Arial"/>
          <w:color w:val="000009"/>
        </w:rPr>
        <w:t>o</w:t>
      </w:r>
      <w:r w:rsidRPr="00E03870">
        <w:rPr>
          <w:rFonts w:eastAsia="Arial"/>
          <w:color w:val="000009"/>
          <w:spacing w:val="5"/>
        </w:rPr>
        <w:t xml:space="preserve"> </w:t>
      </w:r>
      <w:r w:rsidRPr="00E03870">
        <w:rPr>
          <w:rFonts w:eastAsia="Arial"/>
          <w:color w:val="000009"/>
          <w:spacing w:val="-5"/>
          <w:w w:val="101"/>
        </w:rPr>
        <w:t>z</w:t>
      </w:r>
      <w:r w:rsidRPr="00E03870">
        <w:rPr>
          <w:rFonts w:eastAsia="Arial"/>
          <w:color w:val="000009"/>
          <w:spacing w:val="-2"/>
          <w:w w:val="101"/>
        </w:rPr>
        <w:t>ł</w:t>
      </w:r>
      <w:r w:rsidRPr="00E03870">
        <w:rPr>
          <w:rFonts w:eastAsia="Arial"/>
          <w:color w:val="000009"/>
          <w:spacing w:val="-1"/>
          <w:w w:val="101"/>
        </w:rPr>
        <w:t>o</w:t>
      </w:r>
      <w:r w:rsidRPr="00E03870">
        <w:rPr>
          <w:rFonts w:eastAsia="Arial"/>
          <w:color w:val="000009"/>
          <w:w w:val="101"/>
        </w:rPr>
        <w:t>ż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-1"/>
          <w:w w:val="101"/>
        </w:rPr>
        <w:t>n</w:t>
      </w:r>
      <w:r w:rsidRPr="00E03870">
        <w:rPr>
          <w:rFonts w:eastAsia="Arial"/>
          <w:color w:val="000009"/>
          <w:spacing w:val="3"/>
          <w:w w:val="101"/>
        </w:rPr>
        <w:t>i</w:t>
      </w:r>
      <w:r w:rsidRPr="00E03870">
        <w:rPr>
          <w:rFonts w:eastAsia="Arial"/>
          <w:color w:val="000009"/>
          <w:spacing w:val="-5"/>
          <w:w w:val="101"/>
        </w:rPr>
        <w:t>e</w:t>
      </w:r>
      <w:r w:rsidRPr="00E03870">
        <w:rPr>
          <w:rFonts w:eastAsia="Arial"/>
          <w:color w:val="000009"/>
          <w:spacing w:val="1"/>
          <w:w w:val="101"/>
        </w:rPr>
        <w:t>m</w:t>
      </w:r>
      <w:r w:rsidRPr="00E03870">
        <w:rPr>
          <w:rFonts w:eastAsia="Arial"/>
          <w:color w:val="000009"/>
          <w:w w:val="101"/>
        </w:rPr>
        <w:t>;</w:t>
      </w:r>
    </w:p>
    <w:p w:rsidR="00AD14F1" w:rsidRPr="00E03870" w:rsidRDefault="00AD14F1" w:rsidP="0007265A">
      <w:pPr>
        <w:pStyle w:val="Default"/>
        <w:numPr>
          <w:ilvl w:val="0"/>
          <w:numId w:val="26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ust. 3,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Zapisy pkt 3.3) stosuje się odpowiednio. </w:t>
      </w:r>
    </w:p>
    <w:p w:rsidR="00BD116B" w:rsidRPr="00E03870" w:rsidRDefault="00AD14F1" w:rsidP="0007265A">
      <w:pPr>
        <w:pStyle w:val="Default"/>
        <w:numPr>
          <w:ilvl w:val="0"/>
          <w:numId w:val="26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b/>
          <w:bCs/>
        </w:rPr>
        <w:t>Zamawiający nie wzywa do złożenia podmiotowych środków dowodowych, jeżeli</w:t>
      </w:r>
      <w:r w:rsidR="00BD116B" w:rsidRPr="00E03870">
        <w:rPr>
          <w:rFonts w:ascii="Times New Roman" w:hAnsi="Times New Roman" w:cs="Times New Roman"/>
          <w:b/>
          <w:bCs/>
        </w:rPr>
        <w:t>.</w:t>
      </w:r>
    </w:p>
    <w:p w:rsidR="00AD14F1" w:rsidRPr="00E03870" w:rsidRDefault="00AD14F1" w:rsidP="0007265A">
      <w:pPr>
        <w:pStyle w:val="Default"/>
        <w:numPr>
          <w:ilvl w:val="0"/>
          <w:numId w:val="27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 xml:space="preserve">może je uzyskać za pomocą bezpłatnych i ogólnodostępnych baz danych, w szczególności rejestrów publicznych w rozumieniu ustawy z dnia 17 lutego 2005 r. o informatyzacji działalności </w:t>
      </w:r>
      <w:r w:rsidRPr="00E03870">
        <w:rPr>
          <w:rFonts w:ascii="Times New Roman" w:hAnsi="Times New Roman" w:cs="Times New Roman"/>
          <w:color w:val="000009"/>
        </w:rPr>
        <w:lastRenderedPageBreak/>
        <w:t xml:space="preserve">podmiotów realizujących zadania publiczne, o ile Wykonawca wskazał w oświadczeniu, o którym mowa w art. 125 ust. 1 </w:t>
      </w:r>
      <w:proofErr w:type="spellStart"/>
      <w:r w:rsidRPr="00E03870">
        <w:rPr>
          <w:rFonts w:ascii="Times New Roman" w:hAnsi="Times New Roman" w:cs="Times New Roman"/>
          <w:color w:val="000009"/>
        </w:rPr>
        <w:t>uPzp</w:t>
      </w:r>
      <w:proofErr w:type="spellEnd"/>
      <w:r w:rsidRPr="00E03870">
        <w:rPr>
          <w:rFonts w:ascii="Times New Roman" w:hAnsi="Times New Roman" w:cs="Times New Roman"/>
          <w:color w:val="000009"/>
        </w:rPr>
        <w:t xml:space="preserve"> dane umożliwiające dostęp do tych środków; </w:t>
      </w:r>
    </w:p>
    <w:p w:rsidR="00AD14F1" w:rsidRPr="00E03870" w:rsidRDefault="00AD14F1" w:rsidP="0007265A">
      <w:pPr>
        <w:pStyle w:val="Default"/>
        <w:numPr>
          <w:ilvl w:val="0"/>
          <w:numId w:val="27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  <w:color w:val="000009"/>
        </w:rPr>
        <w:t>podmiotowym środkiem dowodowym jest oświadczenie, którego treść odpowiada zakresowi oświadczenia, o którym mowa w art. 125 ust. 1</w:t>
      </w:r>
      <w:r w:rsidR="00BC7740" w:rsidRPr="00E03870">
        <w:rPr>
          <w:rFonts w:ascii="Times New Roman" w:hAnsi="Times New Roman" w:cs="Times New Roman"/>
          <w:color w:val="000009"/>
        </w:rPr>
        <w:t xml:space="preserve"> (JEDZ)</w:t>
      </w:r>
      <w:r w:rsidRPr="00E03870">
        <w:rPr>
          <w:rFonts w:ascii="Times New Roman" w:hAnsi="Times New Roman" w:cs="Times New Roman"/>
          <w:color w:val="000009"/>
        </w:rPr>
        <w:t xml:space="preserve">. </w:t>
      </w:r>
    </w:p>
    <w:p w:rsidR="00AD14F1" w:rsidRPr="00E03870" w:rsidRDefault="00AD14F1" w:rsidP="0007265A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>Wykonawca nie jest zobowiązany do złożenia podmiotowych środków dowodowych, które zamawiający posiada, jeżeli Wykonawca wskaże te środki oraz potwierdzi ich prawidłowość i</w:t>
      </w:r>
      <w:r w:rsidR="00A416FE">
        <w:rPr>
          <w:rFonts w:ascii="Times New Roman" w:hAnsi="Times New Roman" w:cs="Times New Roman"/>
        </w:rPr>
        <w:t> </w:t>
      </w:r>
      <w:r w:rsidRPr="00E03870">
        <w:rPr>
          <w:rFonts w:ascii="Times New Roman" w:hAnsi="Times New Roman" w:cs="Times New Roman"/>
        </w:rPr>
        <w:t xml:space="preserve">aktualność. </w:t>
      </w:r>
    </w:p>
    <w:p w:rsidR="00AD14F1" w:rsidRPr="00E03870" w:rsidRDefault="00AD14F1" w:rsidP="0007265A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A3ED5">
        <w:rPr>
          <w:rFonts w:ascii="Times New Roman" w:hAnsi="Times New Roman" w:cs="Times New Roman"/>
          <w:b/>
        </w:rPr>
        <w:t>Podmiotowe środki dowodowe oraz inne dokumenty lub oświadczenia, o których mowa powyżej, a</w:t>
      </w:r>
      <w:r w:rsidR="00A416FE" w:rsidRPr="006A3ED5">
        <w:rPr>
          <w:rFonts w:ascii="Times New Roman" w:hAnsi="Times New Roman" w:cs="Times New Roman"/>
          <w:b/>
        </w:rPr>
        <w:t> </w:t>
      </w:r>
      <w:r w:rsidRPr="006A3ED5">
        <w:rPr>
          <w:rFonts w:ascii="Times New Roman" w:hAnsi="Times New Roman" w:cs="Times New Roman"/>
          <w:b/>
        </w:rPr>
        <w:t>także przedmiotowe środki dowodowe składa się w formie elektronicznej (z</w:t>
      </w:r>
      <w:r w:rsidR="006A3ED5">
        <w:rPr>
          <w:rFonts w:ascii="Times New Roman" w:hAnsi="Times New Roman" w:cs="Times New Roman"/>
          <w:b/>
        </w:rPr>
        <w:t> </w:t>
      </w:r>
      <w:r w:rsidRPr="006A3ED5">
        <w:rPr>
          <w:rFonts w:ascii="Times New Roman" w:hAnsi="Times New Roman" w:cs="Times New Roman"/>
          <w:b/>
        </w:rPr>
        <w:t>kwalifikowanym podpisem elektronicznym).</w:t>
      </w:r>
      <w:r w:rsidRPr="00E03870">
        <w:rPr>
          <w:rFonts w:ascii="Times New Roman" w:hAnsi="Times New Roman" w:cs="Times New Roman"/>
        </w:rPr>
        <w:t xml:space="preserve"> W przypadku złożenia dokumentów lub oświadczeń przez upoważnione podmioty jako dokument w postaci papierowej, przekazuje się cyfrowe odwzorowanie tego dokumentu opatrzone kwalifikowanym podpisem elektronicznym, poświadczające zgodność cyfrowego odwzorowania z dokumentem w postaci papierowej. </w:t>
      </w:r>
    </w:p>
    <w:p w:rsidR="006D2493" w:rsidRPr="00E03870" w:rsidRDefault="006D2493" w:rsidP="0007265A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03870">
        <w:rPr>
          <w:rFonts w:ascii="Times New Roman" w:hAnsi="Times New Roman" w:cs="Times New Roman"/>
        </w:rPr>
        <w:t xml:space="preserve">W zakresie nieuregulowanym </w:t>
      </w:r>
      <w:proofErr w:type="spellStart"/>
      <w:r w:rsidRPr="00E03870">
        <w:rPr>
          <w:rFonts w:ascii="Times New Roman" w:hAnsi="Times New Roman" w:cs="Times New Roman"/>
        </w:rPr>
        <w:t>uPzp</w:t>
      </w:r>
      <w:proofErr w:type="spellEnd"/>
      <w:r w:rsidRPr="00E03870">
        <w:rPr>
          <w:rFonts w:ascii="Times New Roman" w:hAnsi="Times New Roman" w:cs="Times New Roman"/>
        </w:rPr>
        <w:t xml:space="preserve"> lub niniejszą SWZ do oświadczeń i dokumentów składanych przez Wykonawcę w postępowaniu zastosowanie mają w szczególności przepisy </w:t>
      </w:r>
      <w:r w:rsidRPr="00E03870">
        <w:rPr>
          <w:rFonts w:ascii="Times New Roman" w:hAnsi="Times New Roman" w:cs="Times New Roman"/>
          <w:i/>
          <w:iCs/>
        </w:rPr>
        <w:t>Rozporządzenia dot. podmiotowych środków dowodowych oraz Rozporządzenia dot. środków komunikacji elektronicznej.</w:t>
      </w:r>
    </w:p>
    <w:p w:rsidR="00AD14F1" w:rsidRPr="006D5991" w:rsidRDefault="00AD14F1" w:rsidP="0007265A">
      <w:pPr>
        <w:pStyle w:val="Default"/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:rsidR="0023394E" w:rsidRPr="00E03870" w:rsidRDefault="0023394E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23" w:name="_Toc143075219"/>
      <w:r w:rsidRPr="00E03870">
        <w:t>O</w:t>
      </w:r>
      <w:r w:rsidR="00F92E47" w:rsidRPr="00E03870">
        <w:t>ferta wspólna</w:t>
      </w:r>
      <w:bookmarkEnd w:id="16"/>
      <w:bookmarkEnd w:id="17"/>
      <w:bookmarkEnd w:id="18"/>
      <w:bookmarkEnd w:id="19"/>
      <w:bookmarkEnd w:id="23"/>
    </w:p>
    <w:p w:rsidR="009435CA" w:rsidRPr="00E03870" w:rsidRDefault="009435CA" w:rsidP="0007265A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E03870">
        <w:rPr>
          <w:rFonts w:ascii="Times New Roman" w:hAnsi="Times New Roman"/>
          <w:b/>
          <w:sz w:val="24"/>
          <w:szCs w:val="24"/>
        </w:rPr>
        <w:t>pełnomocnika</w:t>
      </w:r>
      <w:r w:rsidRPr="00E03870">
        <w:rPr>
          <w:rFonts w:ascii="Times New Roman" w:hAnsi="Times New Roman"/>
          <w:sz w:val="24"/>
          <w:szCs w:val="24"/>
        </w:rPr>
        <w:t xml:space="preserve"> do reprezentowania ich w postępowaniu albo do reprezentowania i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zawarcia umowy w sprawie zamówienia publicznego. Pełnomocnictwo winno być załączone do Oferty. </w:t>
      </w:r>
    </w:p>
    <w:p w:rsidR="009435CA" w:rsidRPr="00E03870" w:rsidRDefault="009435CA" w:rsidP="0007265A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przypadku Wykonawców wspólnie ubiegających się o udzielenie zamówienia, oświadczenia, o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których mowa w Rozdziale VII </w:t>
      </w:r>
      <w:r w:rsidR="00966B9C" w:rsidRPr="00E03870">
        <w:rPr>
          <w:rFonts w:ascii="Times New Roman" w:hAnsi="Times New Roman"/>
          <w:sz w:val="24"/>
          <w:szCs w:val="24"/>
        </w:rPr>
        <w:t>pkt</w:t>
      </w:r>
      <w:r w:rsidRPr="00E03870">
        <w:rPr>
          <w:rFonts w:ascii="Times New Roman" w:hAnsi="Times New Roman"/>
          <w:sz w:val="24"/>
          <w:szCs w:val="24"/>
        </w:rPr>
        <w:t xml:space="preserve"> 1 SWZ</w:t>
      </w:r>
      <w:r w:rsidR="006D2493" w:rsidRPr="00E03870">
        <w:rPr>
          <w:rFonts w:ascii="Times New Roman" w:hAnsi="Times New Roman"/>
          <w:sz w:val="24"/>
          <w:szCs w:val="24"/>
        </w:rPr>
        <w:t xml:space="preserve"> JEDZ</w:t>
      </w:r>
      <w:r w:rsidRPr="00E03870">
        <w:rPr>
          <w:rFonts w:ascii="Times New Roman" w:hAnsi="Times New Roman"/>
          <w:sz w:val="24"/>
          <w:szCs w:val="24"/>
        </w:rPr>
        <w:t>, składa każdy z wykonawców. Oświadczenia te potwierdzają brak podstaw wykluczenia oraz spełnianie warunków udziału w zakresie, w jakim każdy z wykonawców wykazuje spełnianie warunków udziału w postępowaniu.</w:t>
      </w:r>
    </w:p>
    <w:p w:rsidR="009435CA" w:rsidRPr="00E03870" w:rsidRDefault="009435CA" w:rsidP="0007265A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którego wynika, które </w:t>
      </w:r>
      <w:r w:rsidR="00BC7740" w:rsidRPr="00E03870">
        <w:rPr>
          <w:rFonts w:ascii="Times New Roman" w:hAnsi="Times New Roman"/>
          <w:sz w:val="24"/>
          <w:szCs w:val="24"/>
        </w:rPr>
        <w:t xml:space="preserve">części </w:t>
      </w:r>
      <w:r w:rsidR="00F674A5" w:rsidRPr="00E03870">
        <w:rPr>
          <w:rFonts w:ascii="Times New Roman" w:hAnsi="Times New Roman"/>
          <w:sz w:val="24"/>
          <w:szCs w:val="24"/>
        </w:rPr>
        <w:t>usługi</w:t>
      </w:r>
      <w:r w:rsidRPr="00E03870">
        <w:rPr>
          <w:rFonts w:ascii="Times New Roman" w:hAnsi="Times New Roman"/>
          <w:sz w:val="24"/>
          <w:szCs w:val="24"/>
        </w:rPr>
        <w:t xml:space="preserve">  wykonają poszczególni wykonawcy.</w:t>
      </w:r>
    </w:p>
    <w:p w:rsidR="0023394E" w:rsidRPr="00E03870" w:rsidRDefault="009435CA" w:rsidP="0007265A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:rsidR="000A539D" w:rsidRPr="006D5991" w:rsidRDefault="000A539D" w:rsidP="0007265A">
      <w:pPr>
        <w:spacing w:line="276" w:lineRule="auto"/>
        <w:jc w:val="both"/>
        <w:rPr>
          <w:sz w:val="12"/>
          <w:szCs w:val="12"/>
        </w:rPr>
      </w:pPr>
    </w:p>
    <w:p w:rsidR="000A539D" w:rsidRPr="00E03870" w:rsidRDefault="00F32CE5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0" w:firstLine="0"/>
        <w:jc w:val="both"/>
      </w:pPr>
      <w:bookmarkStart w:id="24" w:name="_Toc143075220"/>
      <w:r w:rsidRPr="00E03870">
        <w:t>I</w:t>
      </w:r>
      <w:r w:rsidR="00F92E47" w:rsidRPr="00E03870">
        <w:t>nformacje o środkach komunikacji elektroniczne</w:t>
      </w:r>
      <w:r w:rsidR="00F92E47" w:rsidRPr="00E03870">
        <w:rPr>
          <w:shd w:val="clear" w:color="auto" w:fill="F2F2F2" w:themeFill="background1" w:themeFillShade="F2"/>
        </w:rPr>
        <w:t>j, przy użyciu których zamawiający będzie komunikował się z wykonawcami, oraz informacje o wymaganiach technicznych</w:t>
      </w:r>
      <w:r w:rsidR="00F92E47" w:rsidRPr="000D19B2">
        <w:rPr>
          <w:shd w:val="clear" w:color="auto" w:fill="F2F2F2" w:themeFill="background1" w:themeFillShade="F2"/>
        </w:rPr>
        <w:t xml:space="preserve"> i</w:t>
      </w:r>
      <w:r w:rsidR="00F92E47" w:rsidRPr="00E03870">
        <w:rPr>
          <w:shd w:val="clear" w:color="auto" w:fill="F2F2F2" w:themeFill="background1" w:themeFillShade="F2"/>
        </w:rPr>
        <w:t xml:space="preserve"> organizacyjnych sporządzania, wysyłania i odbierania </w:t>
      </w:r>
      <w:r w:rsidR="00F92E47" w:rsidRPr="00E03870">
        <w:t>korespondencji elektronicznej</w:t>
      </w:r>
      <w:bookmarkEnd w:id="24"/>
    </w:p>
    <w:p w:rsidR="004A2324" w:rsidRPr="006D5991" w:rsidRDefault="004A2324" w:rsidP="0007265A">
      <w:pPr>
        <w:spacing w:before="60" w:line="276" w:lineRule="auto"/>
        <w:ind w:left="284"/>
        <w:jc w:val="both"/>
        <w:rPr>
          <w:sz w:val="12"/>
          <w:szCs w:val="12"/>
        </w:rPr>
      </w:pPr>
      <w:bookmarkStart w:id="25" w:name="_Toc321297762"/>
      <w:bookmarkStart w:id="26" w:name="_Toc360626584"/>
    </w:p>
    <w:p w:rsidR="004A2324" w:rsidRPr="00E03870" w:rsidRDefault="004A2324" w:rsidP="0007265A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E03870">
        <w:rPr>
          <w:b/>
        </w:rPr>
        <w:t>Komunikacja</w:t>
      </w:r>
      <w:r w:rsidRPr="00E03870">
        <w:t xml:space="preserve"> w postępowaniu o udzielenie zamówienia, w tym składanie Ofert, wymiana informacji oraz przekazywanie dokumentów lub oświadczeń między Zamawiającym a Wykonawcą, z</w:t>
      </w:r>
      <w:r w:rsidR="00A416FE">
        <w:t> </w:t>
      </w:r>
      <w:r w:rsidRPr="00E03870">
        <w:t xml:space="preserve">uwzględnieniem wyjątków określonych w </w:t>
      </w:r>
      <w:proofErr w:type="spellStart"/>
      <w:r w:rsidRPr="00E03870">
        <w:t>uPzp</w:t>
      </w:r>
      <w:proofErr w:type="spellEnd"/>
      <w:r w:rsidRPr="00E03870">
        <w:t xml:space="preserve">, </w:t>
      </w:r>
      <w:r w:rsidRPr="00E03870">
        <w:rPr>
          <w:b/>
        </w:rPr>
        <w:t>odbywa się przy użyciu środków komunikacji elektronicznej</w:t>
      </w:r>
      <w:r w:rsidRPr="00E03870">
        <w:t>, tj.:</w:t>
      </w:r>
    </w:p>
    <w:p w:rsidR="004A2324" w:rsidRPr="00E03870" w:rsidRDefault="004A2324" w:rsidP="0007265A">
      <w:pPr>
        <w:numPr>
          <w:ilvl w:val="1"/>
          <w:numId w:val="4"/>
        </w:numPr>
        <w:spacing w:line="276" w:lineRule="auto"/>
        <w:ind w:left="709" w:hanging="425"/>
        <w:jc w:val="both"/>
      </w:pPr>
      <w:r w:rsidRPr="00E03870">
        <w:rPr>
          <w:snapToGrid w:val="0"/>
        </w:rPr>
        <w:t xml:space="preserve"> na elektronicznej Platformie Zakupowej pod adresem </w:t>
      </w:r>
      <w:hyperlink r:id="rId18" w:history="1">
        <w:r w:rsidR="00A416FE" w:rsidRPr="00C2789B">
          <w:rPr>
            <w:rStyle w:val="Hipercze"/>
          </w:rPr>
          <w:t>https://platformazakupowa.pl/um_jaroslaw</w:t>
        </w:r>
      </w:hyperlink>
      <w:r w:rsidRPr="00E03870">
        <w:t xml:space="preserve"> </w:t>
      </w:r>
      <w:r w:rsidRPr="00E03870">
        <w:rPr>
          <w:snapToGrid w:val="0"/>
        </w:rPr>
        <w:t>(zwaną dalej jako Platforma Zakupowa, Platforma lub System) i pod nazwą niniejszego postępowania.</w:t>
      </w:r>
    </w:p>
    <w:p w:rsidR="004A2324" w:rsidRPr="00E03870" w:rsidRDefault="004A2324" w:rsidP="0007265A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E03870">
        <w:t xml:space="preserve">Korzystanie z Platformy Zakupowej przez Wykonawcę jest bezpłatne. </w:t>
      </w:r>
      <w:r w:rsidRPr="00E03870">
        <w:rPr>
          <w:snapToGrid w:val="0"/>
        </w:rPr>
        <w:t xml:space="preserve">Wykonawca przystępując do postępowania o udzielenie zamówienia publicznego, bezpłatnie rejestrując się </w:t>
      </w:r>
      <w:r w:rsidRPr="00E03870">
        <w:rPr>
          <w:snapToGrid w:val="0"/>
        </w:rPr>
        <w:lastRenderedPageBreak/>
        <w:t xml:space="preserve">lub logując, w przypadku posiadania konta w Platformie Zakupowej, akceptuje warunki korzystania z Platformy, określone w Regulaminie zamieszczonym na stronie internetowej </w:t>
      </w:r>
      <w:hyperlink r:id="rId19" w:history="1">
        <w:r w:rsidRPr="00E03870">
          <w:rPr>
            <w:rStyle w:val="Hipercze"/>
            <w:snapToGrid w:val="0"/>
          </w:rPr>
          <w:t>https://platformazakupowa.pl</w:t>
        </w:r>
      </w:hyperlink>
      <w:r w:rsidRPr="00E03870">
        <w:rPr>
          <w:rStyle w:val="Hipercze"/>
          <w:snapToGrid w:val="0"/>
        </w:rPr>
        <w:t xml:space="preserve"> </w:t>
      </w:r>
      <w:r w:rsidRPr="00E03870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:rsidR="004A2324" w:rsidRPr="00E03870" w:rsidRDefault="004A2324" w:rsidP="0007265A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E03870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:rsidR="004A2324" w:rsidRPr="00E32770" w:rsidRDefault="004A2324" w:rsidP="0007265A">
      <w:pPr>
        <w:pStyle w:val="Default"/>
        <w:numPr>
          <w:ilvl w:val="1"/>
          <w:numId w:val="29"/>
        </w:numPr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Zamawiający, określa dopuszczalny format kwalifikowanego podpisu elektronicznego jako:</w:t>
      </w:r>
    </w:p>
    <w:p w:rsidR="004A2324" w:rsidRPr="00E32770" w:rsidRDefault="004A2324" w:rsidP="0007265A">
      <w:pPr>
        <w:pStyle w:val="Default"/>
        <w:numPr>
          <w:ilvl w:val="2"/>
          <w:numId w:val="30"/>
        </w:numPr>
        <w:spacing w:line="276" w:lineRule="auto"/>
        <w:ind w:left="1276" w:hanging="283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dokumenty w formacie „.pdf” należy podpisywać tylko i wyłącznie formatem </w:t>
      </w:r>
      <w:proofErr w:type="spellStart"/>
      <w:r w:rsidRPr="00E32770">
        <w:rPr>
          <w:rFonts w:ascii="Times New Roman" w:hAnsi="Times New Roman" w:cs="Times New Roman"/>
          <w:color w:val="auto"/>
        </w:rPr>
        <w:t>PAdES</w:t>
      </w:r>
      <w:proofErr w:type="spellEnd"/>
      <w:r w:rsidRPr="00E32770">
        <w:rPr>
          <w:rFonts w:ascii="Times New Roman" w:hAnsi="Times New Roman" w:cs="Times New Roman"/>
          <w:color w:val="auto"/>
        </w:rPr>
        <w:t>;</w:t>
      </w:r>
    </w:p>
    <w:p w:rsidR="004A2324" w:rsidRPr="00E32770" w:rsidRDefault="004A2324" w:rsidP="0007265A">
      <w:pPr>
        <w:pStyle w:val="Default"/>
        <w:numPr>
          <w:ilvl w:val="2"/>
          <w:numId w:val="30"/>
        </w:numPr>
        <w:spacing w:line="276" w:lineRule="auto"/>
        <w:ind w:left="1276" w:hanging="283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Zamawiający dopuszcza podpisanie dokumentów w formacie innym niż „.pdf”, wtedy należy użyć formatu </w:t>
      </w:r>
      <w:proofErr w:type="spellStart"/>
      <w:r w:rsidRPr="00E32770">
        <w:rPr>
          <w:rFonts w:ascii="Times New Roman" w:hAnsi="Times New Roman" w:cs="Times New Roman"/>
          <w:color w:val="auto"/>
        </w:rPr>
        <w:t>XAdES</w:t>
      </w:r>
      <w:proofErr w:type="spellEnd"/>
      <w:r w:rsidRPr="00E32770">
        <w:rPr>
          <w:rFonts w:ascii="Times New Roman" w:hAnsi="Times New Roman" w:cs="Times New Roman"/>
          <w:color w:val="auto"/>
        </w:rPr>
        <w:t xml:space="preserve">. Stosując format </w:t>
      </w:r>
      <w:proofErr w:type="spellStart"/>
      <w:r w:rsidRPr="00E32770">
        <w:rPr>
          <w:rFonts w:ascii="Times New Roman" w:hAnsi="Times New Roman" w:cs="Times New Roman"/>
          <w:color w:val="auto"/>
        </w:rPr>
        <w:t>XAdES</w:t>
      </w:r>
      <w:proofErr w:type="spellEnd"/>
      <w:r w:rsidRPr="00E32770">
        <w:rPr>
          <w:rFonts w:ascii="Times New Roman" w:hAnsi="Times New Roman" w:cs="Times New Roman"/>
          <w:color w:val="auto"/>
        </w:rPr>
        <w:t xml:space="preserve"> możemy wybrać dwa typy podpisu: wewnętrzny lub zewnętrzny. W przypadku podpisu wewnętrznego, plik podpisu będzie zawierał również treść podpisywanego dokumentu, natomiast w przypadku podpisu zewnętrznego, plik podpisu będzie zawierał tylko informacje o podpisie, Wykonawca wówczas zobowiązany jest dołączyć w postępowaniu oryginał dokumentu wraz z</w:t>
      </w:r>
      <w:r w:rsidR="00A416FE" w:rsidRPr="00E32770">
        <w:rPr>
          <w:rFonts w:ascii="Times New Roman" w:hAnsi="Times New Roman" w:cs="Times New Roman"/>
          <w:color w:val="auto"/>
        </w:rPr>
        <w:t> </w:t>
      </w:r>
      <w:r w:rsidRPr="00E32770">
        <w:rPr>
          <w:rFonts w:ascii="Times New Roman" w:hAnsi="Times New Roman" w:cs="Times New Roman"/>
          <w:color w:val="auto"/>
        </w:rPr>
        <w:t>podpisanym plikiem;</w:t>
      </w:r>
    </w:p>
    <w:p w:rsidR="004A2324" w:rsidRPr="00E32770" w:rsidRDefault="004A2324" w:rsidP="0007265A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Zamawiający, określa niezbędne wymagania sprzętowo – aplikacyjne umożliwiające pracę na Platformie Zakupowej, tj.:</w:t>
      </w:r>
    </w:p>
    <w:p w:rsidR="004A2324" w:rsidRPr="00E327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przeglądarka internetowa Internet Explorer, Chrome i </w:t>
      </w:r>
      <w:proofErr w:type="spellStart"/>
      <w:r w:rsidRPr="00E32770">
        <w:rPr>
          <w:rFonts w:ascii="Times New Roman" w:hAnsi="Times New Roman" w:cs="Times New Roman"/>
          <w:color w:val="auto"/>
        </w:rPr>
        <w:t>Firefox</w:t>
      </w:r>
      <w:proofErr w:type="spellEnd"/>
      <w:r w:rsidRPr="00E32770">
        <w:rPr>
          <w:rFonts w:ascii="Times New Roman" w:hAnsi="Times New Roman" w:cs="Times New Roman"/>
          <w:color w:val="auto"/>
        </w:rPr>
        <w:t xml:space="preserve"> w najnowszej dostępnej wersji, z włączoną obsługą języka </w:t>
      </w:r>
      <w:proofErr w:type="spellStart"/>
      <w:r w:rsidRPr="00E32770">
        <w:rPr>
          <w:rFonts w:ascii="Times New Roman" w:hAnsi="Times New Roman" w:cs="Times New Roman"/>
          <w:color w:val="auto"/>
        </w:rPr>
        <w:t>Javascript</w:t>
      </w:r>
      <w:proofErr w:type="spellEnd"/>
      <w:r w:rsidRPr="00E32770">
        <w:rPr>
          <w:rFonts w:ascii="Times New Roman" w:hAnsi="Times New Roman" w:cs="Times New Roman"/>
          <w:color w:val="auto"/>
        </w:rPr>
        <w:t>, akceptująca pliki typu „</w:t>
      </w:r>
      <w:proofErr w:type="spellStart"/>
      <w:r w:rsidRPr="00E32770">
        <w:rPr>
          <w:rFonts w:ascii="Times New Roman" w:hAnsi="Times New Roman" w:cs="Times New Roman"/>
          <w:color w:val="auto"/>
        </w:rPr>
        <w:t>cookies</w:t>
      </w:r>
      <w:proofErr w:type="spellEnd"/>
      <w:r w:rsidRPr="00E32770">
        <w:rPr>
          <w:rFonts w:ascii="Times New Roman" w:hAnsi="Times New Roman" w:cs="Times New Roman"/>
          <w:color w:val="auto"/>
        </w:rPr>
        <w:t xml:space="preserve">”, </w:t>
      </w:r>
    </w:p>
    <w:p w:rsidR="004A2324" w:rsidRPr="00E327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łącze internetowe o przepustowości, co najmniej 256 </w:t>
      </w:r>
      <w:proofErr w:type="spellStart"/>
      <w:r w:rsidRPr="00E32770">
        <w:rPr>
          <w:rFonts w:ascii="Times New Roman" w:hAnsi="Times New Roman" w:cs="Times New Roman"/>
          <w:color w:val="auto"/>
        </w:rPr>
        <w:t>kbit</w:t>
      </w:r>
      <w:proofErr w:type="spellEnd"/>
      <w:r w:rsidRPr="00E32770">
        <w:rPr>
          <w:rFonts w:ascii="Times New Roman" w:hAnsi="Times New Roman" w:cs="Times New Roman"/>
          <w:color w:val="auto"/>
        </w:rPr>
        <w:t>/s.,</w:t>
      </w:r>
    </w:p>
    <w:p w:rsidR="004A2324" w:rsidRPr="00E327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platformazakupowa.pl jest zoptymalizowana dla minimalnej rozdzielczości ekranu 1024x768 pikseli,</w:t>
      </w:r>
    </w:p>
    <w:p w:rsidR="004A2324" w:rsidRPr="00E327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w celu założenia konta użytkownika na platformazakupowa.pl, konieczne jest posiadanie przez użytkownika aktywnego konta poczty elektronicznej (e-mail),</w:t>
      </w:r>
    </w:p>
    <w:p w:rsidR="004A2324" w:rsidRPr="00E32770" w:rsidRDefault="004A2324" w:rsidP="0007265A">
      <w:pPr>
        <w:pStyle w:val="Default"/>
        <w:numPr>
          <w:ilvl w:val="2"/>
          <w:numId w:val="31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przy dużych plikach kluczowe jest łącze Internetowe i dostępna przepustowość łącza oraz zaplanowanie złożenia oferty z wyprzedzeniem minimum 24h, aby zdążyć w terminie złożenia oferty;</w:t>
      </w:r>
    </w:p>
    <w:p w:rsidR="004A2324" w:rsidRPr="00E32770" w:rsidRDefault="004A2324" w:rsidP="0007265A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Zamawiający określa dopuszczalne formaty przesyłanych danych, tj.:</w:t>
      </w:r>
    </w:p>
    <w:p w:rsidR="004A2324" w:rsidRPr="00E32770" w:rsidRDefault="004A2324" w:rsidP="0007265A">
      <w:pPr>
        <w:pStyle w:val="Default"/>
        <w:numPr>
          <w:ilvl w:val="2"/>
          <w:numId w:val="31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występuje limit objętości plików lub spakowanych folderów w zakresie całej oferty lub wniosku do 1 GB przy maksymalnej ilości 20 plików lub spakowanych folderów, </w:t>
      </w:r>
    </w:p>
    <w:p w:rsidR="004A2324" w:rsidRPr="00E32770" w:rsidRDefault="004A2324" w:rsidP="0007265A">
      <w:pPr>
        <w:pStyle w:val="Default"/>
        <w:numPr>
          <w:ilvl w:val="2"/>
          <w:numId w:val="31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w przypadku większych plików zalecamy skorzystać z instrukcji pakowania plików dzieląc je na mniejsze paczki po np. 75 MB każda,</w:t>
      </w:r>
    </w:p>
    <w:p w:rsidR="004A2324" w:rsidRPr="00E32770" w:rsidRDefault="004A2324" w:rsidP="0007265A">
      <w:pPr>
        <w:pStyle w:val="Default"/>
        <w:numPr>
          <w:ilvl w:val="2"/>
          <w:numId w:val="31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komunikacja poprzez formularz Wyślij wiadomość umożliwia dodanie do treści wysyłanej wiadomości plików lub spakowanego katalogu (załączników). Występuje limit objętość plików lub spakowanego katalogu w zakresie całej wiadomości do</w:t>
      </w:r>
      <w:r w:rsidR="006D5991" w:rsidRPr="00E32770">
        <w:rPr>
          <w:rFonts w:ascii="Times New Roman" w:hAnsi="Times New Roman" w:cs="Times New Roman"/>
          <w:color w:val="auto"/>
        </w:rPr>
        <w:t xml:space="preserve"> </w:t>
      </w:r>
      <w:r w:rsidRPr="00E32770">
        <w:rPr>
          <w:rFonts w:ascii="Times New Roman" w:hAnsi="Times New Roman" w:cs="Times New Roman"/>
          <w:color w:val="auto"/>
        </w:rPr>
        <w:t>1 GB przy maksymalnej ilości 20 plików lub spakowanych katalogów,</w:t>
      </w:r>
    </w:p>
    <w:p w:rsidR="004A2324" w:rsidRPr="00E32770" w:rsidRDefault="004A2324" w:rsidP="0007265A">
      <w:pPr>
        <w:pStyle w:val="Default"/>
        <w:numPr>
          <w:ilvl w:val="2"/>
          <w:numId w:val="31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do danych zawierających dokumenty tekstowe, tekstowo-graficzne lub multimedialne stosuje się formaty plików zgodne z Rozporządzeniem Rady Ministrów z dnia 12 kwietnia 2012 r. w sprawie Krajowych Ram Interoperacyjności, minimalnych wymagań dla rejestrów publicznych i wymiany informacji w postaci elektronicznej oraz minimalnych wymagań dla systemów teleinformatycznych  (Dz.U. z 2012 r., poz. 526, przy czym Zamawiający zaleca stosowanie następujących formatów plików :.pdf; </w:t>
      </w:r>
    </w:p>
    <w:p w:rsidR="004A2324" w:rsidRPr="00E32770" w:rsidRDefault="004A2324" w:rsidP="0007265A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lastRenderedPageBreak/>
        <w:t xml:space="preserve">Zamawiający, określa informacje na temat kodowania i czasu odbioru </w:t>
      </w:r>
      <w:r w:rsidRPr="00E32770">
        <w:rPr>
          <w:rFonts w:ascii="Times New Roman" w:hAnsi="Times New Roman" w:cs="Times New Roman"/>
          <w:color w:val="auto"/>
        </w:rPr>
        <w:br/>
        <w:t>danych, tj.:</w:t>
      </w:r>
    </w:p>
    <w:p w:rsidR="004A2324" w:rsidRPr="00E32770" w:rsidRDefault="004A2324" w:rsidP="0007265A">
      <w:pPr>
        <w:pStyle w:val="Default"/>
        <w:numPr>
          <w:ilvl w:val="2"/>
          <w:numId w:val="32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 xml:space="preserve">za datę przekazania oferty lub wniosków przyjmuje się datę ich przekazania w systemie poprzez kliknięcie przycisku Złóż ofertę w drugim kroku i wyświetlaniu komunikatu, że oferta została złożona, </w:t>
      </w:r>
    </w:p>
    <w:p w:rsidR="004A2324" w:rsidRPr="00E32770" w:rsidRDefault="004A2324" w:rsidP="0007265A">
      <w:pPr>
        <w:pStyle w:val="Default"/>
        <w:numPr>
          <w:ilvl w:val="2"/>
          <w:numId w:val="32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E32770">
        <w:rPr>
          <w:rFonts w:ascii="Times New Roman" w:hAnsi="Times New Roman" w:cs="Times New Roman"/>
          <w:color w:val="auto"/>
        </w:rPr>
        <w:t>za datę przekazania składanych dokumentów, oświadczeń, wniosków, zawiadomień, zapytań oraz przekazywanie informacji uznaje się kliknięcie przycisku Wyślij wiadomość po których pojawi się komunikat, że wiadomość została wysłana do zamawiającego.</w:t>
      </w:r>
    </w:p>
    <w:p w:rsidR="004A2324" w:rsidRPr="006D5991" w:rsidRDefault="004A2324" w:rsidP="0007265A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i/>
          <w:color w:val="auto"/>
          <w:sz w:val="12"/>
          <w:szCs w:val="12"/>
        </w:rPr>
      </w:pPr>
    </w:p>
    <w:p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t xml:space="preserve">Za datę przekazania Oferty, oświadczenia, o którym mowa w art. 125 ust. 1 </w:t>
      </w:r>
      <w:proofErr w:type="spellStart"/>
      <w:r w:rsidRPr="00E03870">
        <w:t>uPzp</w:t>
      </w:r>
      <w:proofErr w:type="spellEnd"/>
      <w:r w:rsidRPr="00E03870">
        <w:t xml:space="preserve">, podmiotowych środków dowodowych, przedmiotowych środków dowodowych oraz innych informacji, oświadczeń lub dokumentów, przekazywanych w postępowaniu, przyjmuje się datę ich przekazania na </w:t>
      </w:r>
      <w:r w:rsidR="00A417CD" w:rsidRPr="00E03870">
        <w:t>Platformę Zakupową.</w:t>
      </w:r>
    </w:p>
    <w:p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E03870">
        <w:rPr>
          <w:bCs/>
          <w:i/>
          <w:iCs/>
        </w:rPr>
        <w:t>Rozporządzeniem dot. środków komunikacji elektronicznej.</w:t>
      </w:r>
    </w:p>
    <w:p w:rsidR="004A2324" w:rsidRPr="00E03870" w:rsidRDefault="004A2324" w:rsidP="0007265A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E03870">
        <w:t xml:space="preserve">Zamawiający informuje, że zgodnie z art. </w:t>
      </w:r>
      <w:r w:rsidR="00EE7B1A" w:rsidRPr="00E03870">
        <w:t>135</w:t>
      </w:r>
      <w:r w:rsidRPr="00E03870">
        <w:t xml:space="preserve"> ust. 6 </w:t>
      </w:r>
      <w:proofErr w:type="spellStart"/>
      <w:r w:rsidRPr="00E03870">
        <w:t>uPzp</w:t>
      </w:r>
      <w:proofErr w:type="spellEnd"/>
      <w:r w:rsidRPr="00E03870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:rsidR="004A2324" w:rsidRPr="00E03870" w:rsidRDefault="004A2324" w:rsidP="00E32770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284"/>
        <w:jc w:val="both"/>
      </w:pPr>
      <w:r w:rsidRPr="00E03870">
        <w:t>Zamawiający nie przewiduje sposobu komunikowania się z Wykonawcami w inny sposób niż przy użyciu środków komunikacji elektronicznej, wskazanych w SWZ.</w:t>
      </w:r>
    </w:p>
    <w:p w:rsidR="00EA6E23" w:rsidRPr="00E03870" w:rsidRDefault="00EA6E23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27" w:name="_Toc321297764"/>
      <w:bookmarkStart w:id="28" w:name="_Toc360626586"/>
      <w:bookmarkStart w:id="29" w:name="_Toc143075221"/>
      <w:bookmarkEnd w:id="25"/>
      <w:bookmarkEnd w:id="26"/>
      <w:r w:rsidRPr="00E03870">
        <w:t>O</w:t>
      </w:r>
      <w:r w:rsidR="007063A9" w:rsidRPr="00E03870">
        <w:t>p</w:t>
      </w:r>
      <w:r w:rsidR="00F92E47" w:rsidRPr="00E03870">
        <w:t>is sposobu przygotowania oferty</w:t>
      </w:r>
      <w:bookmarkEnd w:id="27"/>
      <w:bookmarkEnd w:id="28"/>
      <w:bookmarkEnd w:id="29"/>
    </w:p>
    <w:p w:rsidR="00232E5A" w:rsidRPr="006D5991" w:rsidRDefault="00232E5A" w:rsidP="0007265A">
      <w:pPr>
        <w:spacing w:before="60" w:line="276" w:lineRule="auto"/>
        <w:ind w:left="284"/>
        <w:jc w:val="both"/>
        <w:rPr>
          <w:b/>
          <w:sz w:val="12"/>
          <w:szCs w:val="12"/>
        </w:rPr>
      </w:pPr>
      <w:bookmarkStart w:id="30" w:name="_Toc108487428"/>
    </w:p>
    <w:p w:rsidR="00232E5A" w:rsidRPr="00E03870" w:rsidRDefault="00232E5A" w:rsidP="0007265A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r w:rsidRPr="00E03870">
        <w:rPr>
          <w:b/>
        </w:rPr>
        <w:t>Wymagania podstawowe:</w:t>
      </w:r>
    </w:p>
    <w:p w:rsidR="00232E5A" w:rsidRPr="00E03870" w:rsidRDefault="00232E5A" w:rsidP="0007265A">
      <w:pPr>
        <w:numPr>
          <w:ilvl w:val="1"/>
          <w:numId w:val="1"/>
        </w:numPr>
        <w:spacing w:line="276" w:lineRule="auto"/>
        <w:ind w:left="709"/>
        <w:jc w:val="both"/>
      </w:pPr>
      <w:r w:rsidRPr="00E03870">
        <w:t>każdy Wyk</w:t>
      </w:r>
      <w:r w:rsidR="00C57B8B">
        <w:t>onawca może złożyć tylko jedną o</w:t>
      </w:r>
      <w:r w:rsidRPr="00E03870">
        <w:t xml:space="preserve">fertę </w:t>
      </w:r>
      <w:r w:rsidR="004C57D7">
        <w:t xml:space="preserve">na daną część </w:t>
      </w:r>
      <w:r w:rsidRPr="00E03870">
        <w:t>z wyjątkiem przypadków określonych w</w:t>
      </w:r>
      <w:r w:rsidR="00A416FE">
        <w:t> </w:t>
      </w:r>
      <w:proofErr w:type="spellStart"/>
      <w:r w:rsidRPr="00E03870">
        <w:t>uPzp</w:t>
      </w:r>
      <w:proofErr w:type="spellEnd"/>
      <w:r w:rsidRPr="00E03870">
        <w:t>;</w:t>
      </w:r>
    </w:p>
    <w:p w:rsidR="00232E5A" w:rsidRPr="00E03870" w:rsidRDefault="00232E5A" w:rsidP="0007265A">
      <w:pPr>
        <w:numPr>
          <w:ilvl w:val="1"/>
          <w:numId w:val="1"/>
        </w:numPr>
        <w:spacing w:line="276" w:lineRule="auto"/>
        <w:ind w:left="709"/>
        <w:jc w:val="both"/>
      </w:pPr>
      <w:r w:rsidRPr="00E03870">
        <w:t>Ofertę należy przygotować ściśle według wymagań określonych w niniejszej SWZ.</w:t>
      </w:r>
    </w:p>
    <w:p w:rsidR="00232E5A" w:rsidRPr="00E03870" w:rsidRDefault="00232E5A" w:rsidP="0007265A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E03870">
        <w:t>Oferta powinna być sporządzona w języku polskim. Każdy dokument składający się na ofertę powinien być czytelny.</w:t>
      </w:r>
    </w:p>
    <w:p w:rsidR="00232E5A" w:rsidRPr="00E03870" w:rsidRDefault="00232E5A" w:rsidP="0007265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E03870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E03870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E03870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E03870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E03870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E03870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E03870">
        <w:rPr>
          <w:rFonts w:ascii="Times New Roman" w:hAnsi="Times New Roman"/>
          <w:b/>
          <w:sz w:val="24"/>
          <w:szCs w:val="24"/>
        </w:rPr>
        <w:t xml:space="preserve">. </w:t>
      </w:r>
    </w:p>
    <w:p w:rsidR="00232E5A" w:rsidRPr="00E03870" w:rsidRDefault="00232E5A" w:rsidP="0007265A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>Ofertę, a także oświadczenie dot. grupy kapitałowej składa się, pod rygorem niewa</w:t>
      </w:r>
      <w:r w:rsidR="00A417CD" w:rsidRPr="00E03870">
        <w:rPr>
          <w:rFonts w:ascii="Times New Roman" w:hAnsi="Times New Roman"/>
          <w:b/>
          <w:sz w:val="24"/>
          <w:szCs w:val="24"/>
        </w:rPr>
        <w:t>żności, w</w:t>
      </w:r>
      <w:r w:rsidR="00A416FE">
        <w:rPr>
          <w:rFonts w:ascii="Times New Roman" w:hAnsi="Times New Roman"/>
          <w:b/>
          <w:sz w:val="24"/>
          <w:szCs w:val="24"/>
        </w:rPr>
        <w:t> </w:t>
      </w:r>
      <w:r w:rsidR="00A417CD" w:rsidRPr="00E03870">
        <w:rPr>
          <w:rFonts w:ascii="Times New Roman" w:hAnsi="Times New Roman"/>
          <w:b/>
          <w:sz w:val="24"/>
          <w:szCs w:val="24"/>
        </w:rPr>
        <w:t>formie elektronicznej</w:t>
      </w:r>
      <w:r w:rsidRPr="00E03870">
        <w:rPr>
          <w:rFonts w:ascii="Times New Roman" w:hAnsi="Times New Roman"/>
          <w:sz w:val="24"/>
          <w:szCs w:val="24"/>
        </w:rPr>
        <w:t>.</w:t>
      </w:r>
    </w:p>
    <w:p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.</w:t>
      </w:r>
    </w:p>
    <w:p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</w:t>
      </w:r>
      <w:r w:rsidRPr="00E03870">
        <w:rPr>
          <w:rFonts w:ascii="Times New Roman" w:hAnsi="Times New Roman"/>
          <w:sz w:val="24"/>
          <w:szCs w:val="24"/>
        </w:rPr>
        <w:lastRenderedPageBreak/>
        <w:t>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E03870">
        <w:rPr>
          <w:rFonts w:ascii="Times New Roman" w:hAnsi="Times New Roman"/>
          <w:sz w:val="24"/>
          <w:szCs w:val="24"/>
        </w:rPr>
        <w:t xml:space="preserve"> oraz w </w:t>
      </w:r>
      <w:r w:rsidRPr="00E03870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elektronicznego.</w:t>
      </w:r>
    </w:p>
    <w:p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E03870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E03870">
        <w:rPr>
          <w:rFonts w:ascii="Times New Roman" w:hAnsi="Times New Roman"/>
          <w:i/>
          <w:sz w:val="24"/>
          <w:szCs w:val="24"/>
        </w:rPr>
        <w:t>(Dz. U. z 2020r. poz. 1913)</w:t>
      </w:r>
      <w:r w:rsidRPr="00E03870">
        <w:rPr>
          <w:rFonts w:ascii="Times New Roman" w:hAnsi="Times New Roman"/>
          <w:sz w:val="24"/>
          <w:szCs w:val="24"/>
        </w:rPr>
        <w:t>, jeżeli Wykonawca, wraz z przekazaniem takich informacji, zastrzegł, że nie mogą być one udostępniane oraz wykazał, że zastrzeżone informacje stanowią tajemnicę przedsiębiorstwa. Wykonawca nie może zastrzec informacji, o których mowa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art. 222 ust. 5 </w:t>
      </w:r>
      <w:proofErr w:type="spellStart"/>
      <w:r w:rsidRPr="00E03870">
        <w:rPr>
          <w:rFonts w:ascii="Times New Roman" w:hAnsi="Times New Roman"/>
          <w:sz w:val="24"/>
          <w:szCs w:val="24"/>
        </w:rPr>
        <w:t>uPzp</w:t>
      </w:r>
      <w:proofErr w:type="spellEnd"/>
      <w:r w:rsidRPr="00E03870">
        <w:rPr>
          <w:rFonts w:ascii="Times New Roman" w:hAnsi="Times New Roman"/>
          <w:sz w:val="24"/>
          <w:szCs w:val="24"/>
        </w:rPr>
        <w:t>.</w:t>
      </w:r>
    </w:p>
    <w:p w:rsidR="00232E5A" w:rsidRPr="00E03870" w:rsidRDefault="00232E5A" w:rsidP="0007265A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odpowiednio oznaczonym pliku.</w:t>
      </w:r>
    </w:p>
    <w:p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Do przygotowania Oferty zaleca się wykorzystanie Formularz</w:t>
      </w:r>
      <w:r w:rsidR="006A3ED5">
        <w:rPr>
          <w:rFonts w:ascii="Times New Roman" w:hAnsi="Times New Roman"/>
          <w:sz w:val="24"/>
          <w:szCs w:val="24"/>
        </w:rPr>
        <w:t>a Oferty, którego wzór stanowi z</w:t>
      </w:r>
      <w:r w:rsidRPr="00E03870">
        <w:rPr>
          <w:rFonts w:ascii="Times New Roman" w:hAnsi="Times New Roman"/>
          <w:sz w:val="24"/>
          <w:szCs w:val="24"/>
        </w:rPr>
        <w:t>ałącznik nr 1 do SWZ. W przypadku, gdy Wykonawca nie korzysta z przygotowanego przez Zamawiającego wzoru, w treści Oferty należy zamieścić wszystkie informacje wymagane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Formularzu Ofertowym.</w:t>
      </w:r>
    </w:p>
    <w:p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dotyczą, w szczególnych przypadkach określonych w Rozporządzeniu Prezesa Rady Ministrów z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dnia 30 grudnia 2020r. w sprawie sposobu sporządzania i przekazywania informacji oraz wymagań technicznych dla dokumentów elektronicznych oraz środków komunikacji elektronicznej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postępowaniu o udzielenie zamówienia publicznego lub konkursie – również notariusz. Poprzez oryginał należy rozumieć dokument podpisany kwalifikowanym podpisem elektronicznym</w:t>
      </w:r>
      <w:r w:rsidR="00A417CD" w:rsidRPr="00E03870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>przez osobę/osoby upoważnioną/upoważnione. Poświadczenie za zgodność z oryginałem następuje w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 xml:space="preserve">formie elektronicznej podpisane kwalifikowanym podpisem elektronicznym przez osobę/osoby upoważnioną/upoważnione. Szczegóły poświadczeń określone zostały </w:t>
      </w:r>
      <w:r w:rsidRPr="00E03870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:rsidR="00232E5A" w:rsidRPr="00E03870" w:rsidRDefault="00232E5A" w:rsidP="0007265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232E5A" w:rsidRPr="00E03870" w:rsidRDefault="00232E5A" w:rsidP="006A3ED5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E03870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E03870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E03870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E03870">
        <w:rPr>
          <w:rFonts w:ascii="Times New Roman" w:hAnsi="Times New Roman"/>
          <w:b/>
          <w:sz w:val="24"/>
          <w:szCs w:val="24"/>
          <w:u w:val="single"/>
        </w:rPr>
        <w:t>do Oferty należy dołączyć pełnomocnictwo wystawione na reprezentanta Wykonawcy przez osoby do tego umocowane</w:t>
      </w:r>
      <w:r w:rsidRPr="00E03870">
        <w:rPr>
          <w:rFonts w:ascii="Times New Roman" w:hAnsi="Times New Roman"/>
          <w:sz w:val="24"/>
          <w:szCs w:val="24"/>
        </w:rPr>
        <w:t>.</w:t>
      </w:r>
    </w:p>
    <w:p w:rsidR="00232E5A" w:rsidRPr="00E03870" w:rsidRDefault="00232E5A" w:rsidP="006A3ED5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Pełnomocnictwo do złożenia oferty musi być złożone w oryginale w takiej samej formie, jak składana oferta (w formie elektronicznej lub postaci elektronicznej). Dopuszcza się także złożenie </w:t>
      </w:r>
      <w:r w:rsidRPr="00E03870">
        <w:rPr>
          <w:rFonts w:ascii="Times New Roman" w:hAnsi="Times New Roman"/>
          <w:sz w:val="24"/>
          <w:szCs w:val="24"/>
        </w:rPr>
        <w:lastRenderedPageBreak/>
        <w:t xml:space="preserve">elektronicznej kopii pełnomocnictwa sporządzonego uprzednio w formie pisemnej, w formie elektronicznego poświadczenia sporządzonego stosownie do art. 97 § 2 </w:t>
      </w:r>
      <w:r w:rsidRPr="00E03870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Pr="00E03870">
        <w:rPr>
          <w:rFonts w:ascii="Times New Roman" w:hAnsi="Times New Roman"/>
          <w:sz w:val="24"/>
          <w:szCs w:val="24"/>
        </w:rPr>
        <w:t>, które to poświadczenie notariusz opatruje kwalifik</w:t>
      </w:r>
      <w:r w:rsidR="001E5CF4" w:rsidRPr="00E03870">
        <w:rPr>
          <w:rFonts w:ascii="Times New Roman" w:hAnsi="Times New Roman"/>
          <w:sz w:val="24"/>
          <w:szCs w:val="24"/>
        </w:rPr>
        <w:t>owanym podpisem elektronicznym.</w:t>
      </w:r>
    </w:p>
    <w:p w:rsidR="00232E5A" w:rsidRPr="00A73F12" w:rsidRDefault="00232E5A" w:rsidP="0007265A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:rsidR="00232E5A" w:rsidRPr="00E03870" w:rsidRDefault="00232E5A" w:rsidP="00342D31">
      <w:pPr>
        <w:pStyle w:val="Akapitzlist"/>
        <w:numPr>
          <w:ilvl w:val="0"/>
          <w:numId w:val="1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b/>
          <w:sz w:val="24"/>
          <w:szCs w:val="24"/>
        </w:rPr>
        <w:t>SZYFROWANIE OFERTY</w:t>
      </w:r>
      <w:r w:rsidRPr="00E03870">
        <w:rPr>
          <w:rFonts w:ascii="Times New Roman" w:hAnsi="Times New Roman"/>
          <w:sz w:val="24"/>
          <w:szCs w:val="24"/>
        </w:rPr>
        <w:t xml:space="preserve"> </w:t>
      </w:r>
    </w:p>
    <w:p w:rsidR="00232E5A" w:rsidRDefault="00232E5A" w:rsidP="0007265A">
      <w:pPr>
        <w:widowControl w:val="0"/>
        <w:spacing w:before="20" w:after="40" w:line="276" w:lineRule="auto"/>
        <w:ind w:left="284"/>
        <w:jc w:val="both"/>
        <w:outlineLvl w:val="3"/>
        <w:rPr>
          <w:b/>
          <w:bCs/>
          <w:u w:val="single"/>
        </w:rPr>
      </w:pPr>
      <w:r w:rsidRPr="00E03870">
        <w:rPr>
          <w:bCs/>
        </w:rPr>
        <w:t xml:space="preserve">Każdy Wykonawca może złożyć </w:t>
      </w:r>
      <w:r w:rsidRPr="00E03870">
        <w:rPr>
          <w:b/>
          <w:bCs/>
        </w:rPr>
        <w:t>tylko jedną ofertę</w:t>
      </w:r>
      <w:r w:rsidR="000B2D94">
        <w:rPr>
          <w:b/>
          <w:bCs/>
        </w:rPr>
        <w:t xml:space="preserve"> na daną część</w:t>
      </w:r>
      <w:r w:rsidRPr="00E03870">
        <w:rPr>
          <w:bCs/>
        </w:rPr>
        <w:t>. Złożenie więcej niż jednej oferty</w:t>
      </w:r>
      <w:r w:rsidR="000B2D94">
        <w:rPr>
          <w:bCs/>
        </w:rPr>
        <w:t xml:space="preserve"> na daną część</w:t>
      </w:r>
      <w:r w:rsidRPr="00E03870">
        <w:rPr>
          <w:bCs/>
        </w:rPr>
        <w:t xml:space="preserve"> spowoduje odrzucenie wszystkich ofert złożonych przez Wykonawcę</w:t>
      </w:r>
      <w:r w:rsidR="000B2D94">
        <w:rPr>
          <w:bCs/>
        </w:rPr>
        <w:t xml:space="preserve"> w danej części</w:t>
      </w:r>
      <w:r w:rsidRPr="00E03870">
        <w:rPr>
          <w:bCs/>
        </w:rPr>
        <w:t xml:space="preserve">. </w:t>
      </w:r>
      <w:r w:rsidRPr="00E03870">
        <w:rPr>
          <w:b/>
          <w:bCs/>
          <w:u w:val="single"/>
        </w:rPr>
        <w:t>Platforma szyfruje oferty w taki sposób, aby nie było można zapoznać się z ich treścią do terminu otwarcia ofert.</w:t>
      </w:r>
    </w:p>
    <w:p w:rsidR="00232E5A" w:rsidRPr="00A73F12" w:rsidRDefault="00232E5A" w:rsidP="0007265A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:rsidR="00232E5A" w:rsidRPr="00E03870" w:rsidRDefault="00232E5A" w:rsidP="00342D31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:rsidR="00232E5A" w:rsidRPr="002C589E" w:rsidRDefault="00232E5A" w:rsidP="00342D31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E03870">
        <w:rPr>
          <w:rFonts w:ascii="Times New Roman" w:hAnsi="Times New Roman"/>
          <w:b/>
          <w:sz w:val="24"/>
          <w:szCs w:val="24"/>
        </w:rPr>
        <w:t>Wykonawcy</w:t>
      </w:r>
      <w:r w:rsidR="00A416FE">
        <w:rPr>
          <w:rFonts w:ascii="Times New Roman" w:hAnsi="Times New Roman"/>
          <w:b/>
          <w:sz w:val="24"/>
          <w:szCs w:val="24"/>
        </w:rPr>
        <w:t xml:space="preserve"> </w:t>
      </w:r>
      <w:r w:rsidRPr="00E03870">
        <w:rPr>
          <w:rFonts w:ascii="Times New Roman" w:hAnsi="Times New Roman"/>
          <w:b/>
          <w:sz w:val="24"/>
          <w:szCs w:val="24"/>
        </w:rPr>
        <w:t>–</w:t>
      </w:r>
      <w:r w:rsidRPr="00E03870">
        <w:rPr>
          <w:rFonts w:ascii="Times New Roman" w:hAnsi="Times New Roman"/>
          <w:i/>
          <w:sz w:val="24"/>
          <w:szCs w:val="24"/>
        </w:rPr>
        <w:t xml:space="preserve"> </w:t>
      </w:r>
      <w:r w:rsidR="004C57D7">
        <w:rPr>
          <w:rFonts w:ascii="Times New Roman" w:hAnsi="Times New Roman"/>
          <w:b/>
          <w:i/>
          <w:sz w:val="24"/>
          <w:szCs w:val="24"/>
        </w:rPr>
        <w:t>z</w:t>
      </w:r>
      <w:r w:rsidR="00FB0F22">
        <w:rPr>
          <w:rFonts w:ascii="Times New Roman" w:hAnsi="Times New Roman"/>
          <w:b/>
          <w:i/>
          <w:sz w:val="24"/>
          <w:szCs w:val="24"/>
        </w:rPr>
        <w:t>ałącznik n</w:t>
      </w:r>
      <w:r w:rsidRPr="00E03870">
        <w:rPr>
          <w:rFonts w:ascii="Times New Roman" w:hAnsi="Times New Roman"/>
          <w:b/>
          <w:i/>
          <w:sz w:val="24"/>
          <w:szCs w:val="24"/>
        </w:rPr>
        <w:t>r 1 do SWZ</w:t>
      </w:r>
      <w:r w:rsidR="00342D31">
        <w:rPr>
          <w:rFonts w:ascii="Times New Roman" w:hAnsi="Times New Roman"/>
          <w:sz w:val="24"/>
          <w:szCs w:val="24"/>
        </w:rPr>
        <w:t>.</w:t>
      </w:r>
    </w:p>
    <w:p w:rsidR="002C589E" w:rsidRPr="00241D3C" w:rsidRDefault="002C589E" w:rsidP="00342D31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opis techniczny </w:t>
      </w:r>
      <w:r w:rsidRPr="002C589E">
        <w:rPr>
          <w:rFonts w:ascii="Times New Roman" w:hAnsi="Times New Roman"/>
          <w:b/>
          <w:sz w:val="24"/>
          <w:szCs w:val="24"/>
        </w:rPr>
        <w:t>– załącznik 1a</w:t>
      </w:r>
    </w:p>
    <w:p w:rsidR="00241D3C" w:rsidRPr="00241D3C" w:rsidRDefault="00241D3C" w:rsidP="00342D31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oświadczenia przeciwdziałania wspierania agresji na Ukrainę (załącznik nr 8).</w:t>
      </w:r>
    </w:p>
    <w:p w:rsidR="00241D3C" w:rsidRPr="00CD2679" w:rsidRDefault="00241D3C" w:rsidP="00342D31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przedmiotowych środków dowodowych </w:t>
      </w:r>
      <w:r w:rsidRPr="000B2D94">
        <w:rPr>
          <w:rFonts w:ascii="Times New Roman" w:hAnsi="Times New Roman"/>
          <w:sz w:val="24"/>
          <w:szCs w:val="24"/>
        </w:rPr>
        <w:t>(</w:t>
      </w:r>
      <w:r w:rsidR="00CD2679">
        <w:rPr>
          <w:rFonts w:ascii="Times New Roman" w:hAnsi="Times New Roman"/>
          <w:sz w:val="24"/>
          <w:szCs w:val="24"/>
        </w:rPr>
        <w:t>podpisany opis techniczny przedmiotu zamówienia</w:t>
      </w:r>
      <w:r w:rsidRPr="000B2D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D2679" w:rsidRPr="00E03870" w:rsidRDefault="00CD2679" w:rsidP="00342D31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dowód wniesienia wadium.</w:t>
      </w:r>
    </w:p>
    <w:p w:rsidR="00232E5A" w:rsidRPr="00342D31" w:rsidRDefault="00342D31" w:rsidP="00342D31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zobowiązania innego podmiotu </w:t>
      </w:r>
      <w:r w:rsidR="00232E5A" w:rsidRPr="00E03870">
        <w:rPr>
          <w:rFonts w:ascii="Times New Roman" w:hAnsi="Times New Roman"/>
          <w:b/>
          <w:bCs/>
          <w:sz w:val="24"/>
          <w:szCs w:val="24"/>
        </w:rPr>
        <w:t>SWZ (jeżeli dotyczy)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42D31" w:rsidRPr="00342D31" w:rsidRDefault="00342D31" w:rsidP="00342D31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2D31">
        <w:rPr>
          <w:rFonts w:ascii="Times New Roman" w:hAnsi="Times New Roman"/>
          <w:b/>
          <w:sz w:val="24"/>
          <w:szCs w:val="24"/>
        </w:rPr>
        <w:t xml:space="preserve">wykonawcy wspólnie ubiegający się o udzielenie zamówienia dołączają do oferty oświadczenie, z którego wynika, które </w:t>
      </w:r>
      <w:r w:rsidR="00F016EA">
        <w:rPr>
          <w:rFonts w:ascii="Times New Roman" w:hAnsi="Times New Roman"/>
          <w:b/>
          <w:sz w:val="24"/>
          <w:szCs w:val="24"/>
        </w:rPr>
        <w:t>części dostawy</w:t>
      </w:r>
      <w:r w:rsidRPr="00342D31">
        <w:rPr>
          <w:rFonts w:ascii="Times New Roman" w:hAnsi="Times New Roman"/>
          <w:b/>
          <w:sz w:val="24"/>
          <w:szCs w:val="24"/>
        </w:rPr>
        <w:t xml:space="preserve"> wykonają poszczególni wykonawcy</w:t>
      </w:r>
      <w:r>
        <w:rPr>
          <w:rFonts w:ascii="Times New Roman" w:hAnsi="Times New Roman"/>
          <w:b/>
          <w:sz w:val="24"/>
          <w:szCs w:val="24"/>
        </w:rPr>
        <w:t xml:space="preserve"> (jeżeli dotyczy),</w:t>
      </w:r>
    </w:p>
    <w:p w:rsidR="00232E5A" w:rsidRPr="00E03870" w:rsidRDefault="00232E5A" w:rsidP="00342D31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wykazania zastrzeżenia informacji stanowiących tajemnicę przedsiębiorstwa zgodnie rozdz. X pkt 6 (jeżeli dotyczy);</w:t>
      </w:r>
    </w:p>
    <w:p w:rsidR="00232E5A" w:rsidRPr="000B2D94" w:rsidRDefault="00232E5A" w:rsidP="00342D31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3870">
        <w:rPr>
          <w:rFonts w:ascii="Times New Roman" w:hAnsi="Times New Roman"/>
          <w:b/>
          <w:bCs/>
          <w:sz w:val="24"/>
          <w:szCs w:val="24"/>
        </w:rPr>
        <w:t>dokumentu/-ów, z których wynika prawo do podpisania Oferty; odpowiednie pełnomocnictwa zgodnie z rozdz. X pkt 10 SWZ (jeżeli dotyczy).</w:t>
      </w:r>
    </w:p>
    <w:p w:rsidR="00D17A4D" w:rsidRPr="00E03870" w:rsidRDefault="00D17A4D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31" w:name="_Toc108487440"/>
      <w:bookmarkStart w:id="32" w:name="_Toc321297766"/>
      <w:bookmarkStart w:id="33" w:name="_Toc360626588"/>
      <w:bookmarkStart w:id="34" w:name="_Toc143075222"/>
      <w:bookmarkEnd w:id="12"/>
      <w:bookmarkEnd w:id="30"/>
      <w:r w:rsidRPr="00E03870">
        <w:t>O</w:t>
      </w:r>
      <w:r w:rsidR="00F92E47" w:rsidRPr="00E03870">
        <w:t>pis sposobu obliczenia ceny</w:t>
      </w:r>
      <w:bookmarkEnd w:id="31"/>
      <w:bookmarkEnd w:id="32"/>
      <w:bookmarkEnd w:id="33"/>
      <w:bookmarkEnd w:id="34"/>
    </w:p>
    <w:p w:rsidR="00F3102A" w:rsidRPr="00E03870" w:rsidRDefault="00F3102A" w:rsidP="0007265A">
      <w:pPr>
        <w:pStyle w:val="Akapitzlist"/>
        <w:numPr>
          <w:ilvl w:val="0"/>
          <w:numId w:val="14"/>
        </w:numPr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Cena ofertowa brutto ma uwzględnić cały zakres przedmiotu zamówienia ustalony w SWZ i w Opisie przedmiotu zamówien</w:t>
      </w:r>
      <w:r w:rsidR="008A148A" w:rsidRPr="00E03870">
        <w:rPr>
          <w:rFonts w:ascii="Times New Roman" w:hAnsi="Times New Roman"/>
          <w:sz w:val="24"/>
          <w:szCs w:val="24"/>
        </w:rPr>
        <w:t>ia</w:t>
      </w:r>
      <w:r w:rsidRPr="00E03870">
        <w:rPr>
          <w:rFonts w:ascii="Times New Roman" w:hAnsi="Times New Roman"/>
          <w:sz w:val="24"/>
          <w:szCs w:val="24"/>
        </w:rPr>
        <w:t>, jak również wszystkie zobowiązania wynikające z teks</w:t>
      </w:r>
      <w:r w:rsidR="003975FE">
        <w:rPr>
          <w:rFonts w:ascii="Times New Roman" w:hAnsi="Times New Roman"/>
          <w:sz w:val="24"/>
          <w:szCs w:val="24"/>
        </w:rPr>
        <w:t>tu załączonego wzoru umowy (załącznik</w:t>
      </w:r>
      <w:r w:rsidRPr="00E03870">
        <w:rPr>
          <w:rFonts w:ascii="Times New Roman" w:hAnsi="Times New Roman"/>
          <w:sz w:val="24"/>
          <w:szCs w:val="24"/>
        </w:rPr>
        <w:t xml:space="preserve"> nr 2) oraz obowiązujących w tym zakresie przepisów prawa.</w:t>
      </w:r>
    </w:p>
    <w:p w:rsidR="00F3102A" w:rsidRPr="00E03870" w:rsidRDefault="00F3102A" w:rsidP="0007265A">
      <w:pPr>
        <w:pStyle w:val="Akapitzlist"/>
        <w:numPr>
          <w:ilvl w:val="0"/>
          <w:numId w:val="14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W Formu</w:t>
      </w:r>
      <w:r w:rsidR="003975FE">
        <w:rPr>
          <w:rFonts w:ascii="Times New Roman" w:hAnsi="Times New Roman"/>
          <w:sz w:val="24"/>
          <w:szCs w:val="24"/>
        </w:rPr>
        <w:t>larzu Ofertowym (załącznik</w:t>
      </w:r>
      <w:r w:rsidR="001E5CF4" w:rsidRPr="00E03870">
        <w:rPr>
          <w:rFonts w:ascii="Times New Roman" w:hAnsi="Times New Roman"/>
          <w:sz w:val="24"/>
          <w:szCs w:val="24"/>
        </w:rPr>
        <w:t xml:space="preserve"> nr 1 do S</w:t>
      </w:r>
      <w:r w:rsidRPr="00E03870">
        <w:rPr>
          <w:rFonts w:ascii="Times New Roman" w:hAnsi="Times New Roman"/>
          <w:sz w:val="24"/>
          <w:szCs w:val="24"/>
        </w:rPr>
        <w:t>WZ) należy podać cenę ofertową</w:t>
      </w:r>
      <w:r w:rsidR="00D4301A">
        <w:rPr>
          <w:rFonts w:ascii="Times New Roman" w:hAnsi="Times New Roman"/>
          <w:sz w:val="24"/>
          <w:szCs w:val="24"/>
        </w:rPr>
        <w:t xml:space="preserve"> netto i brutto</w:t>
      </w:r>
      <w:r w:rsidR="00786628">
        <w:rPr>
          <w:rFonts w:ascii="Times New Roman" w:hAnsi="Times New Roman"/>
          <w:sz w:val="24"/>
          <w:szCs w:val="24"/>
        </w:rPr>
        <w:t>.</w:t>
      </w:r>
    </w:p>
    <w:p w:rsidR="00F3102A" w:rsidRPr="00E03870" w:rsidRDefault="00F3102A" w:rsidP="0007265A">
      <w:pPr>
        <w:spacing w:before="60" w:line="276" w:lineRule="auto"/>
        <w:ind w:left="284"/>
        <w:jc w:val="both"/>
        <w:rPr>
          <w:i/>
        </w:rPr>
      </w:pPr>
      <w:r w:rsidRPr="00E03870">
        <w:rPr>
          <w:i/>
        </w:rPr>
        <w:t>Zaokrąglenia cen w złotych należy dokonać do dwóch miejsc po przecinku wg zasady:, że trzecia cyfra po przecinku równa i powyżej 5 - powoduje zaokrąglenie drugiej cyfry po przecinku w górę o</w:t>
      </w:r>
      <w:r w:rsidR="00A416FE">
        <w:rPr>
          <w:i/>
        </w:rPr>
        <w:t> </w:t>
      </w:r>
      <w:r w:rsidRPr="00E03870">
        <w:rPr>
          <w:i/>
        </w:rPr>
        <w:t>1. Jeżeli trzecia cyfra po przecinku jest niższa od 5, to druga cyfra po przecinku pozostaje bez zmian.</w:t>
      </w:r>
    </w:p>
    <w:p w:rsidR="00966B9C" w:rsidRPr="00E03870" w:rsidRDefault="006F2B43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Cena podana na Formularzu Ofertowym jest</w:t>
      </w:r>
      <w:r w:rsidR="00FC0C77" w:rsidRPr="00E03870">
        <w:rPr>
          <w:rFonts w:ascii="Times New Roman" w:hAnsi="Times New Roman"/>
          <w:sz w:val="24"/>
          <w:szCs w:val="24"/>
        </w:rPr>
        <w:t xml:space="preserve"> </w:t>
      </w:r>
      <w:r w:rsidR="00522E17" w:rsidRPr="00E03870">
        <w:rPr>
          <w:rFonts w:ascii="Times New Roman" w:hAnsi="Times New Roman"/>
          <w:sz w:val="24"/>
          <w:szCs w:val="24"/>
        </w:rPr>
        <w:t>ceną</w:t>
      </w:r>
      <w:r w:rsidR="009751ED" w:rsidRPr="00E03870">
        <w:rPr>
          <w:rFonts w:ascii="Times New Roman" w:hAnsi="Times New Roman"/>
          <w:sz w:val="24"/>
          <w:szCs w:val="24"/>
        </w:rPr>
        <w:t xml:space="preserve"> </w:t>
      </w:r>
      <w:r w:rsidRPr="00E03870">
        <w:rPr>
          <w:rFonts w:ascii="Times New Roman" w:hAnsi="Times New Roman"/>
          <w:sz w:val="24"/>
          <w:szCs w:val="24"/>
        </w:rPr>
        <w:t>ostateczną, niepodlegającą negocjacji i</w:t>
      </w:r>
      <w:r w:rsidR="00A416FE">
        <w:rPr>
          <w:rFonts w:ascii="Times New Roman" w:hAnsi="Times New Roman"/>
          <w:sz w:val="24"/>
          <w:szCs w:val="24"/>
        </w:rPr>
        <w:t> </w:t>
      </w:r>
      <w:r w:rsidRPr="00E03870">
        <w:rPr>
          <w:rFonts w:ascii="Times New Roman" w:hAnsi="Times New Roman"/>
          <w:sz w:val="24"/>
          <w:szCs w:val="24"/>
        </w:rPr>
        <w:t>wyczerpującą wszelkie należności Wykonawcy wobec Zamawiającego związane z realizacją przedmiotu zamówienia</w:t>
      </w:r>
      <w:r w:rsidR="00966B9C" w:rsidRPr="00E03870">
        <w:rPr>
          <w:rFonts w:ascii="Times New Roman" w:hAnsi="Times New Roman"/>
          <w:sz w:val="24"/>
          <w:szCs w:val="24"/>
        </w:rPr>
        <w:t>.</w:t>
      </w:r>
    </w:p>
    <w:p w:rsidR="00F43AD6" w:rsidRPr="00E03870" w:rsidRDefault="00F43AD6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 xml:space="preserve">Zamawiający nie przewiduje rozliczeń w walucie obcej. </w:t>
      </w:r>
    </w:p>
    <w:p w:rsidR="00A5195C" w:rsidRPr="00E03870" w:rsidRDefault="00982D7C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:rsidR="00D75502" w:rsidRPr="00E03870" w:rsidRDefault="00982D7C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E03870">
        <w:rPr>
          <w:rFonts w:ascii="Times New Roman" w:hAnsi="Times New Roman"/>
          <w:noProof/>
          <w:sz w:val="24"/>
          <w:szCs w:val="24"/>
        </w:rPr>
        <w:t>2020</w:t>
      </w:r>
      <w:r w:rsidR="003975FE">
        <w:rPr>
          <w:rFonts w:ascii="Times New Roman" w:hAnsi="Times New Roman"/>
          <w:noProof/>
          <w:sz w:val="24"/>
          <w:szCs w:val="24"/>
        </w:rPr>
        <w:t xml:space="preserve"> </w:t>
      </w:r>
      <w:r w:rsidRPr="00E03870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E03870">
        <w:rPr>
          <w:rFonts w:ascii="Times New Roman" w:hAnsi="Times New Roman"/>
          <w:noProof/>
          <w:sz w:val="24"/>
          <w:szCs w:val="24"/>
        </w:rPr>
        <w:t>106</w:t>
      </w:r>
      <w:r w:rsidRPr="00E03870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:rsidR="00D75502" w:rsidRPr="00E03870" w:rsidRDefault="00982D7C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lastRenderedPageBreak/>
        <w:t xml:space="preserve">W ofercie, o której mowa w ust. </w:t>
      </w:r>
      <w:r w:rsidR="008A148A" w:rsidRPr="00E03870">
        <w:rPr>
          <w:rFonts w:ascii="Times New Roman" w:hAnsi="Times New Roman"/>
          <w:noProof/>
          <w:sz w:val="24"/>
          <w:szCs w:val="24"/>
        </w:rPr>
        <w:t>7</w:t>
      </w:r>
      <w:r w:rsidRPr="00E03870">
        <w:rPr>
          <w:rFonts w:ascii="Times New Roman" w:hAnsi="Times New Roman"/>
          <w:noProof/>
          <w:sz w:val="24"/>
          <w:szCs w:val="24"/>
        </w:rPr>
        <w:t>, wykonawca ma obowiązek:</w:t>
      </w:r>
    </w:p>
    <w:p w:rsidR="00D75502" w:rsidRPr="00E03870" w:rsidRDefault="00982D7C" w:rsidP="0007265A">
      <w:pPr>
        <w:pStyle w:val="Akapitzlist"/>
        <w:numPr>
          <w:ilvl w:val="1"/>
          <w:numId w:val="18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</w:t>
      </w:r>
      <w:r w:rsidR="00A416FE">
        <w:rPr>
          <w:rFonts w:ascii="Times New Roman" w:hAnsi="Times New Roman"/>
          <w:noProof/>
          <w:sz w:val="24"/>
          <w:szCs w:val="24"/>
        </w:rPr>
        <w:t> </w:t>
      </w:r>
      <w:r w:rsidRPr="00E03870">
        <w:rPr>
          <w:rFonts w:ascii="Times New Roman" w:hAnsi="Times New Roman"/>
          <w:noProof/>
          <w:sz w:val="24"/>
          <w:szCs w:val="24"/>
        </w:rPr>
        <w:t>zamawiającego obowiązku podatkowego;</w:t>
      </w:r>
    </w:p>
    <w:p w:rsidR="00D75502" w:rsidRPr="00E03870" w:rsidRDefault="00982D7C" w:rsidP="0007265A">
      <w:pPr>
        <w:pStyle w:val="Akapitzlist"/>
        <w:numPr>
          <w:ilvl w:val="1"/>
          <w:numId w:val="18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wskazania nazwy (rodzaju) towaru lub usługi, których dostawa lub świadczenie będą prowadziły do powstania obowiązku podatkowego;</w:t>
      </w:r>
    </w:p>
    <w:p w:rsidR="00D75502" w:rsidRPr="00E03870" w:rsidRDefault="00982D7C" w:rsidP="0007265A">
      <w:pPr>
        <w:pStyle w:val="Akapitzlist"/>
        <w:numPr>
          <w:ilvl w:val="1"/>
          <w:numId w:val="18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:rsidR="00982D7C" w:rsidRPr="00E03870" w:rsidRDefault="00982D7C" w:rsidP="0007265A">
      <w:pPr>
        <w:pStyle w:val="Akapitzlist"/>
        <w:numPr>
          <w:ilvl w:val="1"/>
          <w:numId w:val="18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:rsidR="00D75502" w:rsidRPr="00E03870" w:rsidRDefault="00982D7C" w:rsidP="0007265A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Wzór Formularza Ofertowego został opracowany przy założeniu, iż wybór oferty nie będzie prowadzić do powstania u Zamawiającego obowiązku podatkowego w zakresie podatku VAT. W</w:t>
      </w:r>
      <w:r w:rsidR="000B2D94">
        <w:rPr>
          <w:rFonts w:ascii="Times New Roman" w:hAnsi="Times New Roman"/>
          <w:noProof/>
          <w:sz w:val="24"/>
          <w:szCs w:val="24"/>
        </w:rPr>
        <w:t> </w:t>
      </w:r>
      <w:r w:rsidRPr="00E03870">
        <w:rPr>
          <w:rFonts w:ascii="Times New Roman" w:hAnsi="Times New Roman"/>
          <w:noProof/>
          <w:sz w:val="24"/>
          <w:szCs w:val="24"/>
        </w:rPr>
        <w:t xml:space="preserve">przypadku, gdy Wykonawca zobowiązany jest złożyć oświadczenie o powstaniu u Zamawiającego obowiązku podatkowego, to winien odpowiednio zmodyfikować treść formularza.  </w:t>
      </w:r>
    </w:p>
    <w:p w:rsidR="00BC5D03" w:rsidRPr="00A416FE" w:rsidRDefault="00880338" w:rsidP="0007265A">
      <w:pPr>
        <w:pStyle w:val="Akapitzlist"/>
        <w:numPr>
          <w:ilvl w:val="0"/>
          <w:numId w:val="14"/>
        </w:numPr>
        <w:spacing w:before="60" w:after="12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E03870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975FE">
        <w:rPr>
          <w:rFonts w:ascii="Times New Roman" w:hAnsi="Times New Roman"/>
          <w:b/>
          <w:noProof/>
          <w:sz w:val="24"/>
          <w:szCs w:val="24"/>
        </w:rPr>
        <w:t>z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E03870">
        <w:rPr>
          <w:rFonts w:ascii="Times New Roman" w:hAnsi="Times New Roman"/>
          <w:b/>
          <w:noProof/>
          <w:sz w:val="24"/>
          <w:szCs w:val="24"/>
        </w:rPr>
        <w:t>2</w:t>
      </w:r>
      <w:r w:rsidRPr="00E03870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E03870">
        <w:rPr>
          <w:rFonts w:ascii="Times New Roman" w:hAnsi="Times New Roman"/>
          <w:noProof/>
          <w:sz w:val="24"/>
          <w:szCs w:val="24"/>
        </w:rPr>
        <w:t>.</w:t>
      </w:r>
    </w:p>
    <w:p w:rsidR="009E03D2" w:rsidRPr="00E03870" w:rsidRDefault="009E03D2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35" w:name="_Toc143075223"/>
      <w:r w:rsidRPr="00E03870">
        <w:t>W</w:t>
      </w:r>
      <w:r w:rsidR="00F92E47" w:rsidRPr="00E03870">
        <w:t>adium</w:t>
      </w:r>
      <w:bookmarkEnd w:id="35"/>
    </w:p>
    <w:p w:rsidR="00232E5A" w:rsidRDefault="00232E5A" w:rsidP="0007265A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/>
          <w:bCs/>
          <w:sz w:val="12"/>
          <w:szCs w:val="12"/>
        </w:rPr>
      </w:pPr>
    </w:p>
    <w:p w:rsidR="00CD2679" w:rsidRDefault="00CD2679" w:rsidP="00CD2679">
      <w:pPr>
        <w:pStyle w:val="Akapitzlist"/>
        <w:numPr>
          <w:ilvl w:val="0"/>
          <w:numId w:val="6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Wykonawca zobowiązany jest do zabezpieczenia swojej oferty wadium w wysokości</w:t>
      </w:r>
      <w:r>
        <w:rPr>
          <w:rFonts w:ascii="Times New Roman" w:hAnsi="Times New Roman"/>
          <w:bCs/>
          <w:sz w:val="24"/>
          <w:szCs w:val="24"/>
        </w:rPr>
        <w:t>:</w:t>
      </w:r>
      <w:r w:rsidR="00121B98">
        <w:rPr>
          <w:rFonts w:ascii="Times New Roman" w:hAnsi="Times New Roman"/>
          <w:bCs/>
          <w:sz w:val="24"/>
          <w:szCs w:val="24"/>
        </w:rPr>
        <w:t xml:space="preserve"> 50 000,00 złotych (pięćdziesiąt tysięcy złotych 00/100)</w:t>
      </w:r>
    </w:p>
    <w:p w:rsidR="00CD2679" w:rsidRPr="000F3325" w:rsidRDefault="00CD2679" w:rsidP="00CD2679">
      <w:pPr>
        <w:pStyle w:val="Akapitzlist"/>
        <w:numPr>
          <w:ilvl w:val="0"/>
          <w:numId w:val="6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wnosi się przed upływem terminu składania ofert.</w:t>
      </w:r>
    </w:p>
    <w:p w:rsidR="00CD2679" w:rsidRPr="008B0C6D" w:rsidRDefault="00CD2679" w:rsidP="00CD2679">
      <w:pPr>
        <w:pStyle w:val="Akapitzlist"/>
        <w:numPr>
          <w:ilvl w:val="0"/>
          <w:numId w:val="6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może być wnoszone w jednej lub kilku następujących formach: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pieniądzu; 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gwarancjach bankowych;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gwarancjach ubezpieczeniowych;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poręczeniach udzielanych przez podmioty, o których mowa w art. 6b ust. 5 pkt 2 ustawy z</w:t>
      </w:r>
      <w:r>
        <w:rPr>
          <w:rFonts w:ascii="Times New Roman" w:hAnsi="Times New Roman"/>
          <w:bCs/>
          <w:sz w:val="24"/>
          <w:szCs w:val="24"/>
        </w:rPr>
        <w:t> </w:t>
      </w:r>
      <w:r w:rsidRPr="000F3325">
        <w:rPr>
          <w:rFonts w:ascii="Times New Roman" w:hAnsi="Times New Roman"/>
          <w:bCs/>
          <w:sz w:val="24"/>
          <w:szCs w:val="24"/>
        </w:rPr>
        <w:t>dnia 9 listopada 2000 r. o utworzeniu Polskiej Agencji Rozwoju Przedsiębiorczości (Dz. U. z 2020 r. poz. 299).</w:t>
      </w:r>
    </w:p>
    <w:p w:rsidR="00CD2679" w:rsidRPr="000F3325" w:rsidRDefault="00CD2679" w:rsidP="00CD2679">
      <w:pPr>
        <w:pStyle w:val="Akapitzlist"/>
        <w:numPr>
          <w:ilvl w:val="0"/>
          <w:numId w:val="6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  <w:lang w:eastAsia="ar-SA"/>
        </w:rPr>
        <w:t>Wadium w formie pieniężnej należy wnieść przelewem na rachunek bankowy:</w:t>
      </w:r>
    </w:p>
    <w:p w:rsidR="00CD2679" w:rsidRPr="000F3325" w:rsidRDefault="00CD2679" w:rsidP="00CD2679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380" w:hanging="284"/>
        <w:jc w:val="both"/>
        <w:rPr>
          <w:color w:val="FF0000"/>
          <w:lang w:eastAsia="ar-SA"/>
        </w:rPr>
      </w:pPr>
      <w:r w:rsidRPr="000F3325">
        <w:rPr>
          <w:bCs/>
        </w:rPr>
        <w:tab/>
      </w:r>
      <w:r w:rsidRPr="000F3325">
        <w:rPr>
          <w:b/>
          <w:color w:val="FF0000"/>
        </w:rPr>
        <w:t xml:space="preserve">Nr konta: </w:t>
      </w:r>
      <w:r w:rsidRPr="000F3325">
        <w:rPr>
          <w:b/>
          <w:bCs/>
          <w:color w:val="FF0000"/>
        </w:rPr>
        <w:t>57 1240 1792 1111 0010 8805 4518</w:t>
      </w:r>
    </w:p>
    <w:p w:rsidR="00CD2679" w:rsidRDefault="00CD2679" w:rsidP="00CD2679">
      <w:pPr>
        <w:ind w:left="142"/>
        <w:jc w:val="center"/>
      </w:pPr>
      <w:r w:rsidRPr="000F3325">
        <w:t xml:space="preserve">z podaniem tytułu: </w:t>
      </w:r>
    </w:p>
    <w:p w:rsidR="00CD2679" w:rsidRPr="00A15CB4" w:rsidRDefault="00CD2679" w:rsidP="00CD2679">
      <w:pPr>
        <w:ind w:left="142"/>
        <w:jc w:val="center"/>
      </w:pPr>
      <w:r>
        <w:t>ZP.271.2</w:t>
      </w:r>
      <w:r w:rsidRPr="00A15CB4">
        <w:t>.</w:t>
      </w:r>
      <w:r w:rsidR="00121B98">
        <w:t>8</w:t>
      </w:r>
      <w:r>
        <w:t>.2023</w:t>
      </w:r>
      <w:r w:rsidRPr="00A15CB4">
        <w:t xml:space="preserve"> </w:t>
      </w:r>
      <w:r w:rsidRPr="00921FF3">
        <w:t xml:space="preserve">Dostawa </w:t>
      </w:r>
      <w:r w:rsidR="00121B98">
        <w:t>autobusu</w:t>
      </w:r>
    </w:p>
    <w:p w:rsidR="00CD2679" w:rsidRDefault="00CD2679" w:rsidP="00CD2679">
      <w:pPr>
        <w:tabs>
          <w:tab w:val="left" w:pos="426"/>
        </w:tabs>
        <w:spacing w:line="276" w:lineRule="auto"/>
        <w:jc w:val="both"/>
        <w:rPr>
          <w:b/>
          <w:iCs/>
          <w:color w:val="538135" w:themeColor="accent6" w:themeShade="BF"/>
        </w:rPr>
      </w:pPr>
    </w:p>
    <w:p w:rsidR="00CD2679" w:rsidRPr="000F3325" w:rsidRDefault="00CD2679" w:rsidP="00CD2679">
      <w:p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  <w:r w:rsidRPr="000F3325">
        <w:rPr>
          <w:bCs/>
        </w:rPr>
        <w:tab/>
        <w:t>UWAGA: Za termin wniesienia wadium w formie pieniężnej zostanie przyjęty termin uznania rachunku Zamawiającego.</w:t>
      </w:r>
    </w:p>
    <w:p w:rsidR="00CD2679" w:rsidRPr="000F3325" w:rsidRDefault="00CD2679" w:rsidP="00CD2679">
      <w:pPr>
        <w:pStyle w:val="Akapitzlist"/>
        <w:numPr>
          <w:ilvl w:val="0"/>
          <w:numId w:val="6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Wadium wnoszone w formie poręczeń lub gwarancji musi być złożone jako oryginał gwarancji lub poręczenia w postaci elektronicznej i spełniać co najmniej poniższe wymagania: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musi obejmować odpowiedzialność za wszystkie przypadki powodujące utratę wadium przez Wykonawcę określone w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 xml:space="preserve">. 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 jej treści powinno jednoznacznej wynikać zobowiązanie gwaranta do zapłaty całej kwoty wadium;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powinno być nieodwołalne i bezwarunkowe oraz płatne na pierwsze żądanie;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termin obowiązywania poręczenia lub gwarancji nie może być krótszy niż termin związania ofertą (z zastrzeżeniem iż pierwszym dniem związania ofertą jest dzień składania ofert); 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treści poręczenia lub gwarancji powinna znaleźć się nazwa oraz numer przedmiotowego postępowania;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lastRenderedPageBreak/>
        <w:t xml:space="preserve">beneficjentem poręczenia lub gwarancji jest:        </w:t>
      </w:r>
    </w:p>
    <w:p w:rsidR="00CD2679" w:rsidRPr="000F3325" w:rsidRDefault="00CD2679" w:rsidP="00CD2679">
      <w:pPr>
        <w:pStyle w:val="Akapitzlist"/>
        <w:numPr>
          <w:ilvl w:val="1"/>
          <w:numId w:val="68"/>
        </w:num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w przypadku Wykonawców wspólnie ubiegających się o udzielenie zamówienia (art. 58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:rsidR="00CD2679" w:rsidRPr="000F3325" w:rsidRDefault="00CD2679" w:rsidP="00CD2679">
      <w:pPr>
        <w:pStyle w:val="Akapitzlist"/>
        <w:numPr>
          <w:ilvl w:val="0"/>
          <w:numId w:val="68"/>
        </w:numPr>
        <w:tabs>
          <w:tab w:val="left" w:pos="426"/>
        </w:tabs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</w:t>
      </w:r>
      <w:proofErr w:type="spellStart"/>
      <w:r w:rsidRPr="000F332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Cs/>
          <w:sz w:val="24"/>
          <w:szCs w:val="24"/>
        </w:rPr>
        <w:t>. zostanie odrzucona .</w:t>
      </w:r>
    </w:p>
    <w:p w:rsidR="00FB0F22" w:rsidRPr="00121B98" w:rsidRDefault="00CD2679" w:rsidP="00121B98">
      <w:pPr>
        <w:spacing w:before="120" w:after="200" w:line="276" w:lineRule="auto"/>
        <w:ind w:left="284"/>
        <w:jc w:val="both"/>
        <w:rPr>
          <w:bCs/>
        </w:rPr>
      </w:pPr>
      <w:r w:rsidRPr="000F3325">
        <w:rPr>
          <w:bCs/>
        </w:rPr>
        <w:t xml:space="preserve">Zasady zwrotu oraz okoliczności zatrzymania wadium określa art. 98 </w:t>
      </w:r>
      <w:proofErr w:type="spellStart"/>
      <w:r w:rsidRPr="000F3325">
        <w:rPr>
          <w:bCs/>
        </w:rPr>
        <w:t>uPzp</w:t>
      </w:r>
      <w:proofErr w:type="spellEnd"/>
      <w:r w:rsidRPr="000F3325">
        <w:rPr>
          <w:bCs/>
        </w:rPr>
        <w:t>.</w:t>
      </w:r>
    </w:p>
    <w:p w:rsidR="00D17A4D" w:rsidRPr="00E03870" w:rsidRDefault="00982D7C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59" w:hanging="1559"/>
        <w:jc w:val="left"/>
      </w:pPr>
      <w:bookmarkStart w:id="36" w:name="_Toc143075224"/>
      <w:r w:rsidRPr="00E03870">
        <w:t>O</w:t>
      </w:r>
      <w:r w:rsidR="00F92E47" w:rsidRPr="00E03870">
        <w:t>pis kryteriów oceny ofert, wag</w:t>
      </w:r>
      <w:r w:rsidR="009751ED" w:rsidRPr="00E03870">
        <w:t>i</w:t>
      </w:r>
      <w:r w:rsidR="00F92E47" w:rsidRPr="00E03870">
        <w:t xml:space="preserve"> kryteriów </w:t>
      </w:r>
      <w:r w:rsidR="009751ED" w:rsidRPr="00E03870">
        <w:t xml:space="preserve">, </w:t>
      </w:r>
      <w:r w:rsidR="00F92E47" w:rsidRPr="00E03870">
        <w:t>spos</w:t>
      </w:r>
      <w:r w:rsidR="009751ED" w:rsidRPr="00E03870">
        <w:t>ó</w:t>
      </w:r>
      <w:r w:rsidR="00F92E47" w:rsidRPr="00E03870">
        <w:t>b oceny ofert</w:t>
      </w:r>
      <w:bookmarkEnd w:id="36"/>
    </w:p>
    <w:p w:rsidR="00300A0E" w:rsidRPr="003975FE" w:rsidRDefault="00300A0E" w:rsidP="003975FE">
      <w:pPr>
        <w:pStyle w:val="Listanumerowana2"/>
        <w:numPr>
          <w:ilvl w:val="0"/>
          <w:numId w:val="48"/>
        </w:numPr>
        <w:suppressAutoHyphens/>
        <w:spacing w:before="120" w:after="120" w:line="276" w:lineRule="auto"/>
        <w:ind w:left="284" w:hanging="284"/>
        <w:rPr>
          <w:rFonts w:ascii="Times New Roman" w:hAnsi="Times New Roman"/>
          <w:sz w:val="24"/>
        </w:rPr>
      </w:pPr>
      <w:r w:rsidRPr="006D5991">
        <w:rPr>
          <w:rFonts w:ascii="Times New Roman" w:hAnsi="Times New Roman"/>
          <w:sz w:val="24"/>
        </w:rPr>
        <w:t>Zamawiający dokona oceny ofert, które nie zostały odrzucone, na podstawie następujących kryteriów oceny ofert:</w:t>
      </w:r>
    </w:p>
    <w:p w:rsidR="00E4255B" w:rsidRPr="00300A0E" w:rsidRDefault="00E4255B" w:rsidP="003975FE">
      <w:pPr>
        <w:pStyle w:val="Akapitzlist"/>
        <w:suppressAutoHyphens/>
        <w:spacing w:before="20" w:after="40"/>
        <w:ind w:left="0" w:right="401"/>
        <w:jc w:val="both"/>
        <w:rPr>
          <w:rFonts w:ascii="Times New Roman" w:hAnsi="Times New Roman"/>
          <w:sz w:val="24"/>
          <w:szCs w:val="24"/>
        </w:rPr>
      </w:pPr>
    </w:p>
    <w:tbl>
      <w:tblPr>
        <w:tblW w:w="8782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5528"/>
        <w:gridCol w:w="2552"/>
      </w:tblGrid>
      <w:tr w:rsidR="00E260D6" w:rsidRPr="002E7B7C" w:rsidTr="00FE797D">
        <w:trPr>
          <w:trHeight w:val="682"/>
        </w:trPr>
        <w:tc>
          <w:tcPr>
            <w:tcW w:w="702" w:type="dxa"/>
            <w:shd w:val="pct10" w:color="auto" w:fill="auto"/>
            <w:vAlign w:val="center"/>
          </w:tcPr>
          <w:p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95"/>
              <w:contextualSpacing/>
              <w:jc w:val="center"/>
              <w:rPr>
                <w:b/>
              </w:rPr>
            </w:pPr>
            <w:r w:rsidRPr="002E7B7C">
              <w:rPr>
                <w:b/>
              </w:rPr>
              <w:t>Lp.</w:t>
            </w:r>
          </w:p>
        </w:tc>
        <w:tc>
          <w:tcPr>
            <w:tcW w:w="5528" w:type="dxa"/>
            <w:shd w:val="pct10" w:color="auto" w:fill="auto"/>
            <w:vAlign w:val="center"/>
          </w:tcPr>
          <w:p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  <w:contextualSpacing/>
              <w:jc w:val="center"/>
              <w:rPr>
                <w:b/>
              </w:rPr>
            </w:pPr>
            <w:r w:rsidRPr="002E7B7C">
              <w:rPr>
                <w:b/>
              </w:rPr>
              <w:t>Nazwa kryterium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b/>
              </w:rPr>
            </w:pPr>
            <w:r w:rsidRPr="002E7B7C">
              <w:rPr>
                <w:b/>
              </w:rPr>
              <w:t xml:space="preserve">Znaczenie kryterium </w:t>
            </w:r>
            <w:r w:rsidRPr="002E7B7C">
              <w:rPr>
                <w:b/>
              </w:rPr>
              <w:br/>
              <w:t>(w %)</w:t>
            </w:r>
          </w:p>
        </w:tc>
      </w:tr>
      <w:tr w:rsidR="00E260D6" w:rsidRPr="002E7B7C" w:rsidTr="00FE797D">
        <w:tc>
          <w:tcPr>
            <w:tcW w:w="702" w:type="dxa"/>
          </w:tcPr>
          <w:p w:rsidR="00E260D6" w:rsidRPr="002E7B7C" w:rsidRDefault="00E260D6" w:rsidP="00FE797D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contextualSpacing/>
              <w:jc w:val="center"/>
            </w:pPr>
            <w:r w:rsidRPr="002E7B7C">
              <w:t>1</w:t>
            </w:r>
          </w:p>
        </w:tc>
        <w:tc>
          <w:tcPr>
            <w:tcW w:w="5528" w:type="dxa"/>
          </w:tcPr>
          <w:p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  <w:contextualSpacing/>
            </w:pPr>
            <w:r>
              <w:t>Cena (C</w:t>
            </w:r>
            <w:r w:rsidRPr="002E7B7C">
              <w:t xml:space="preserve">)  </w:t>
            </w:r>
          </w:p>
        </w:tc>
        <w:tc>
          <w:tcPr>
            <w:tcW w:w="2552" w:type="dxa"/>
          </w:tcPr>
          <w:p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</w:pPr>
            <w:r w:rsidRPr="002E7B7C">
              <w:t>60</w:t>
            </w:r>
          </w:p>
        </w:tc>
      </w:tr>
      <w:tr w:rsidR="00E260D6" w:rsidRPr="002E7B7C" w:rsidTr="00FE797D">
        <w:tc>
          <w:tcPr>
            <w:tcW w:w="702" w:type="dxa"/>
            <w:vAlign w:val="center"/>
          </w:tcPr>
          <w:p w:rsidR="00E260D6" w:rsidRPr="002E7B7C" w:rsidRDefault="00E260D6" w:rsidP="00FE797D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contextualSpacing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E260D6" w:rsidRPr="00282B88" w:rsidRDefault="00E260D6" w:rsidP="00E260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Gwarancja</w:t>
            </w:r>
            <w:r w:rsidRPr="00282B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(G)</w:t>
            </w:r>
          </w:p>
        </w:tc>
        <w:tc>
          <w:tcPr>
            <w:tcW w:w="2552" w:type="dxa"/>
            <w:vAlign w:val="center"/>
          </w:tcPr>
          <w:p w:rsidR="00E260D6" w:rsidRPr="002E7B7C" w:rsidRDefault="00E260D6" w:rsidP="00FE797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</w:pPr>
            <w:r>
              <w:t>4</w:t>
            </w:r>
            <w:r w:rsidRPr="002E7B7C">
              <w:t>0</w:t>
            </w:r>
          </w:p>
        </w:tc>
      </w:tr>
    </w:tbl>
    <w:p w:rsidR="00E260D6" w:rsidRDefault="00E260D6" w:rsidP="00E260D6">
      <w:pPr>
        <w:pStyle w:val="Akapitzlist"/>
        <w:suppressAutoHyphens/>
        <w:spacing w:after="120"/>
        <w:ind w:left="284"/>
        <w:contextualSpacing w:val="0"/>
        <w:jc w:val="both"/>
        <w:rPr>
          <w:rFonts w:ascii="Times New Roman" w:hAnsi="Times New Roman"/>
        </w:rPr>
      </w:pPr>
    </w:p>
    <w:p w:rsidR="00E260D6" w:rsidRPr="00300A0E" w:rsidRDefault="00E260D6" w:rsidP="00541DC7">
      <w:pPr>
        <w:pStyle w:val="Akapitzlist"/>
        <w:numPr>
          <w:ilvl w:val="0"/>
          <w:numId w:val="57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/>
        </w:rPr>
      </w:pPr>
      <w:r w:rsidRPr="00300A0E">
        <w:rPr>
          <w:rFonts w:ascii="Times New Roman" w:hAnsi="Times New Roman"/>
        </w:rPr>
        <w:t>Zamawiający dokona oceny ofert przyznając punkty w ramach poszczególnych kryteriów oceny ofert, przyjmując zasadę, że 1% = 1 punkt.</w:t>
      </w:r>
    </w:p>
    <w:p w:rsidR="00E260D6" w:rsidRPr="00300A0E" w:rsidRDefault="00E260D6" w:rsidP="00541DC7">
      <w:pPr>
        <w:pStyle w:val="Akapitzlist"/>
        <w:numPr>
          <w:ilvl w:val="0"/>
          <w:numId w:val="56"/>
        </w:numPr>
        <w:suppressAutoHyphens/>
        <w:spacing w:before="20" w:after="40"/>
        <w:ind w:left="567" w:right="401" w:hanging="283"/>
        <w:jc w:val="both"/>
        <w:rPr>
          <w:rFonts w:ascii="Times New Roman" w:hAnsi="Times New Roman"/>
          <w:sz w:val="24"/>
          <w:szCs w:val="24"/>
        </w:rPr>
      </w:pPr>
      <w:r w:rsidRPr="00300A0E">
        <w:rPr>
          <w:rFonts w:ascii="Times New Roman" w:hAnsi="Times New Roman"/>
          <w:sz w:val="24"/>
          <w:szCs w:val="24"/>
        </w:rPr>
        <w:t xml:space="preserve">Punkty za kryterium </w:t>
      </w:r>
      <w:r w:rsidRPr="00300A0E">
        <w:rPr>
          <w:rFonts w:ascii="Times New Roman" w:hAnsi="Times New Roman"/>
          <w:b/>
          <w:sz w:val="24"/>
          <w:szCs w:val="24"/>
        </w:rPr>
        <w:t>„Cena</w:t>
      </w:r>
      <w:r>
        <w:rPr>
          <w:rFonts w:ascii="Times New Roman" w:hAnsi="Times New Roman"/>
          <w:b/>
          <w:sz w:val="24"/>
          <w:szCs w:val="24"/>
        </w:rPr>
        <w:t xml:space="preserve"> (C)</w:t>
      </w:r>
      <w:r w:rsidRPr="00300A0E">
        <w:rPr>
          <w:rFonts w:ascii="Times New Roman" w:hAnsi="Times New Roman"/>
          <w:b/>
          <w:sz w:val="24"/>
          <w:szCs w:val="24"/>
        </w:rPr>
        <w:t>”</w:t>
      </w:r>
      <w:r w:rsidRPr="00300A0E">
        <w:rPr>
          <w:rFonts w:ascii="Times New Roman" w:hAnsi="Times New Roman"/>
          <w:sz w:val="24"/>
          <w:szCs w:val="24"/>
        </w:rPr>
        <w:t xml:space="preserve"> zostaną obliczone według wzoru:</w:t>
      </w:r>
    </w:p>
    <w:p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jc w:val="both"/>
        <w:rPr>
          <w:rFonts w:ascii="Times New Roman" w:hAnsi="Times New Roman"/>
          <w:sz w:val="12"/>
          <w:szCs w:val="12"/>
        </w:rPr>
      </w:pPr>
    </w:p>
    <w:p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</w:rPr>
      </w:pPr>
      <w:r w:rsidRPr="00300A0E">
        <w:rPr>
          <w:rFonts w:ascii="Times New Roman" w:hAnsi="Times New Roman"/>
          <w:i/>
        </w:rPr>
        <w:tab/>
        <w:t xml:space="preserve">   </w:t>
      </w:r>
      <w:r w:rsidRPr="00300A0E">
        <w:rPr>
          <w:rFonts w:ascii="Times New Roman" w:hAnsi="Times New Roman"/>
          <w:i/>
        </w:rPr>
        <w:tab/>
      </w:r>
      <w:proofErr w:type="spellStart"/>
      <w:r w:rsidRPr="00300A0E">
        <w:rPr>
          <w:rFonts w:ascii="Times New Roman" w:hAnsi="Times New Roman"/>
          <w:i/>
        </w:rPr>
        <w:t>C</w:t>
      </w:r>
      <w:r w:rsidRPr="00300A0E">
        <w:rPr>
          <w:rFonts w:ascii="Times New Roman" w:hAnsi="Times New Roman"/>
          <w:i/>
          <w:vertAlign w:val="subscript"/>
        </w:rPr>
        <w:t>n</w:t>
      </w:r>
      <w:proofErr w:type="spellEnd"/>
    </w:p>
    <w:p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</w:rPr>
      </w:pPr>
      <w:r w:rsidRPr="00300A0E">
        <w:rPr>
          <w:rFonts w:ascii="Times New Roman" w:hAnsi="Times New Roman"/>
          <w:i/>
        </w:rPr>
        <w:t xml:space="preserve">C =          ------- x 60 pkt </w:t>
      </w:r>
    </w:p>
    <w:p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</w:rPr>
      </w:pPr>
      <w:r w:rsidRPr="00300A0E">
        <w:rPr>
          <w:rFonts w:ascii="Times New Roman" w:hAnsi="Times New Roman"/>
          <w:i/>
        </w:rPr>
        <w:tab/>
        <w:t xml:space="preserve">               </w:t>
      </w:r>
      <w:proofErr w:type="spellStart"/>
      <w:r w:rsidRPr="00300A0E">
        <w:rPr>
          <w:rFonts w:ascii="Times New Roman" w:hAnsi="Times New Roman"/>
          <w:i/>
        </w:rPr>
        <w:t>C</w:t>
      </w:r>
      <w:r w:rsidRPr="00300A0E">
        <w:rPr>
          <w:rFonts w:ascii="Times New Roman" w:hAnsi="Times New Roman"/>
          <w:i/>
          <w:vertAlign w:val="subscript"/>
        </w:rPr>
        <w:t>b</w:t>
      </w:r>
      <w:proofErr w:type="spellEnd"/>
    </w:p>
    <w:p w:rsidR="00E260D6" w:rsidRPr="00300A0E" w:rsidRDefault="00E260D6" w:rsidP="00E260D6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</w:rPr>
      </w:pPr>
      <w:r w:rsidRPr="00300A0E">
        <w:rPr>
          <w:rFonts w:ascii="Times New Roman" w:hAnsi="Times New Roman"/>
        </w:rPr>
        <w:tab/>
        <w:t>gdzie,</w:t>
      </w:r>
    </w:p>
    <w:p w:rsidR="00E260D6" w:rsidRPr="00300A0E" w:rsidRDefault="00E260D6" w:rsidP="00E260D6">
      <w:pPr>
        <w:pStyle w:val="Akapitzlist"/>
        <w:ind w:left="1069" w:right="401"/>
        <w:jc w:val="both"/>
        <w:rPr>
          <w:rFonts w:ascii="Times New Roman" w:hAnsi="Times New Roman"/>
        </w:rPr>
      </w:pPr>
      <w:r w:rsidRPr="00300A0E">
        <w:rPr>
          <w:rFonts w:ascii="Times New Roman" w:hAnsi="Times New Roman"/>
        </w:rPr>
        <w:t>C- ilość punktów za kryterium cena,</w:t>
      </w:r>
    </w:p>
    <w:p w:rsidR="00E260D6" w:rsidRPr="00300A0E" w:rsidRDefault="00E260D6" w:rsidP="00E260D6">
      <w:pPr>
        <w:pStyle w:val="Akapitzlist"/>
        <w:ind w:left="1069" w:right="401"/>
        <w:jc w:val="both"/>
        <w:rPr>
          <w:rFonts w:ascii="Times New Roman" w:hAnsi="Times New Roman"/>
        </w:rPr>
      </w:pPr>
      <w:proofErr w:type="spellStart"/>
      <w:r w:rsidRPr="00300A0E">
        <w:rPr>
          <w:rFonts w:ascii="Times New Roman" w:hAnsi="Times New Roman"/>
        </w:rPr>
        <w:t>C</w:t>
      </w:r>
      <w:r w:rsidRPr="00300A0E">
        <w:rPr>
          <w:rFonts w:ascii="Times New Roman" w:hAnsi="Times New Roman"/>
          <w:vertAlign w:val="subscript"/>
        </w:rPr>
        <w:t>n</w:t>
      </w:r>
      <w:proofErr w:type="spellEnd"/>
      <w:r w:rsidRPr="00300A0E">
        <w:rPr>
          <w:rFonts w:ascii="Times New Roman" w:hAnsi="Times New Roman"/>
        </w:rPr>
        <w:t xml:space="preserve"> - najniższa cena ofertowa spośród ofert nieodrzuconych,</w:t>
      </w:r>
    </w:p>
    <w:p w:rsidR="00E260D6" w:rsidRPr="00300A0E" w:rsidRDefault="00E260D6" w:rsidP="00E260D6">
      <w:pPr>
        <w:pStyle w:val="Akapitzlist"/>
        <w:ind w:left="1069" w:right="401"/>
        <w:jc w:val="both"/>
        <w:rPr>
          <w:rFonts w:ascii="Times New Roman" w:hAnsi="Times New Roman"/>
        </w:rPr>
      </w:pPr>
      <w:proofErr w:type="spellStart"/>
      <w:r w:rsidRPr="00300A0E">
        <w:rPr>
          <w:rFonts w:ascii="Times New Roman" w:hAnsi="Times New Roman"/>
        </w:rPr>
        <w:t>C</w:t>
      </w:r>
      <w:r w:rsidRPr="00300A0E">
        <w:rPr>
          <w:rFonts w:ascii="Times New Roman" w:hAnsi="Times New Roman"/>
          <w:vertAlign w:val="subscript"/>
        </w:rPr>
        <w:t>b</w:t>
      </w:r>
      <w:proofErr w:type="spellEnd"/>
      <w:r w:rsidRPr="00300A0E">
        <w:rPr>
          <w:rFonts w:ascii="Times New Roman" w:hAnsi="Times New Roman"/>
        </w:rPr>
        <w:t xml:space="preserve"> – cena oferty badanej.</w:t>
      </w:r>
    </w:p>
    <w:p w:rsidR="00E260D6" w:rsidRPr="00300A0E" w:rsidRDefault="00E260D6" w:rsidP="00E260D6">
      <w:pPr>
        <w:spacing w:line="276" w:lineRule="auto"/>
        <w:ind w:left="284"/>
        <w:jc w:val="both"/>
      </w:pPr>
      <w:r w:rsidRPr="00300A0E">
        <w:t>W kryterium „</w:t>
      </w:r>
      <w:r w:rsidRPr="00300A0E">
        <w:rPr>
          <w:b/>
        </w:rPr>
        <w:t>Cena”</w:t>
      </w:r>
      <w:r w:rsidRPr="00300A0E">
        <w:t>, oferta z najniższą ceną otrzyma 60 punktów a pozostałe oferty po matematycznym przeliczeniu w odniesieniu do najniższej ceny odpowiednio mniej. Końcowy wynik powyższego działania zostanie zaokrąglony do dwóch miejsc po przecinku.</w:t>
      </w:r>
    </w:p>
    <w:p w:rsidR="00E4255B" w:rsidRPr="00300A0E" w:rsidRDefault="00E4255B" w:rsidP="0007265A">
      <w:pPr>
        <w:spacing w:line="276" w:lineRule="auto"/>
        <w:ind w:left="284"/>
        <w:jc w:val="both"/>
      </w:pPr>
    </w:p>
    <w:p w:rsidR="00E260D6" w:rsidRPr="00300A0E" w:rsidRDefault="00E260D6" w:rsidP="00541DC7">
      <w:pPr>
        <w:pStyle w:val="Akapitzlist"/>
        <w:numPr>
          <w:ilvl w:val="0"/>
          <w:numId w:val="58"/>
        </w:numPr>
        <w:suppressAutoHyphens/>
        <w:spacing w:before="20" w:after="40" w:line="252" w:lineRule="auto"/>
        <w:ind w:left="567" w:right="401" w:hanging="283"/>
        <w:jc w:val="both"/>
        <w:rPr>
          <w:rFonts w:ascii="Times New Roman" w:hAnsi="Times New Roman"/>
          <w:sz w:val="24"/>
          <w:szCs w:val="24"/>
        </w:rPr>
      </w:pPr>
      <w:r w:rsidRPr="00300A0E">
        <w:rPr>
          <w:rFonts w:ascii="Times New Roman" w:hAnsi="Times New Roman"/>
          <w:sz w:val="24"/>
          <w:szCs w:val="24"/>
        </w:rPr>
        <w:t xml:space="preserve">Punkty za kryterium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</w:rPr>
        <w:t>Okres</w:t>
      </w:r>
      <w:r w:rsidRPr="00300A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gwarancji</w:t>
      </w:r>
      <w:r>
        <w:rPr>
          <w:rFonts w:ascii="Times New Roman" w:hAnsi="Times New Roman"/>
          <w:color w:val="000000"/>
          <w:sz w:val="24"/>
          <w:szCs w:val="24"/>
        </w:rPr>
        <w:t>”</w:t>
      </w:r>
    </w:p>
    <w:p w:rsidR="00E260D6" w:rsidRPr="00B30D2A" w:rsidRDefault="00E260D6" w:rsidP="00E260D6">
      <w:pPr>
        <w:pStyle w:val="Akapitzlist"/>
        <w:shd w:val="clear" w:color="auto" w:fill="FFFFFF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0F0F91">
        <w:rPr>
          <w:rFonts w:ascii="Times New Roman" w:hAnsi="Times New Roman"/>
          <w:sz w:val="24"/>
          <w:szCs w:val="24"/>
        </w:rPr>
        <w:t>Minimalny wymagany przez zamawiającego okr</w:t>
      </w:r>
      <w:r w:rsidR="00121B98">
        <w:rPr>
          <w:rFonts w:ascii="Times New Roman" w:hAnsi="Times New Roman"/>
          <w:sz w:val="24"/>
          <w:szCs w:val="24"/>
        </w:rPr>
        <w:t>es gwarancji i rękojmi wynosi 36 miesięcy</w:t>
      </w:r>
      <w:r w:rsidRPr="000F0F91">
        <w:rPr>
          <w:rFonts w:ascii="Times New Roman" w:hAnsi="Times New Roman"/>
          <w:sz w:val="24"/>
          <w:szCs w:val="24"/>
        </w:rPr>
        <w:t>, licząc od dnia odbioru. Maks</w:t>
      </w:r>
      <w:r w:rsidR="00746B8E">
        <w:rPr>
          <w:rFonts w:ascii="Times New Roman" w:hAnsi="Times New Roman"/>
          <w:sz w:val="24"/>
          <w:szCs w:val="24"/>
        </w:rPr>
        <w:t>ymalny okres gwarancji wynosi 60</w:t>
      </w:r>
      <w:r w:rsidR="003975FE">
        <w:rPr>
          <w:rFonts w:ascii="Times New Roman" w:hAnsi="Times New Roman"/>
          <w:sz w:val="24"/>
          <w:szCs w:val="24"/>
        </w:rPr>
        <w:t xml:space="preserve"> miesięcy</w:t>
      </w:r>
      <w:r w:rsidRPr="000F0F91">
        <w:rPr>
          <w:rFonts w:ascii="Times New Roman" w:hAnsi="Times New Roman"/>
          <w:sz w:val="24"/>
          <w:szCs w:val="24"/>
        </w:rPr>
        <w:t>. Punkty w</w:t>
      </w:r>
      <w:r>
        <w:rPr>
          <w:rFonts w:ascii="Times New Roman" w:hAnsi="Times New Roman"/>
          <w:sz w:val="24"/>
          <w:szCs w:val="24"/>
        </w:rPr>
        <w:t> </w:t>
      </w:r>
      <w:r w:rsidRPr="000F0F91">
        <w:rPr>
          <w:rFonts w:ascii="Times New Roman" w:hAnsi="Times New Roman"/>
          <w:sz w:val="24"/>
          <w:szCs w:val="24"/>
        </w:rPr>
        <w:t>przedmiotowym kryterium przyzna</w:t>
      </w:r>
      <w:r>
        <w:rPr>
          <w:rFonts w:ascii="Times New Roman" w:hAnsi="Times New Roman"/>
          <w:sz w:val="24"/>
          <w:szCs w:val="24"/>
        </w:rPr>
        <w:t>wane będą w następujący sposób:</w:t>
      </w:r>
    </w:p>
    <w:p w:rsidR="00E260D6" w:rsidRDefault="00E260D6" w:rsidP="00E260D6">
      <w:pPr>
        <w:pStyle w:val="Akapitzlist"/>
        <w:ind w:left="928"/>
        <w:rPr>
          <w:rFonts w:ascii="Times New Roman" w:hAnsi="Times New Roman"/>
          <w:b/>
          <w:bCs/>
          <w:sz w:val="24"/>
          <w:szCs w:val="24"/>
        </w:rPr>
      </w:pPr>
    </w:p>
    <w:p w:rsidR="00E260D6" w:rsidRDefault="00E260D6" w:rsidP="00E260D6">
      <w:pPr>
        <w:pStyle w:val="Akapitzlist"/>
        <w:ind w:left="928"/>
        <w:rPr>
          <w:rFonts w:ascii="Times New Roman" w:hAnsi="Times New Roman"/>
          <w:b/>
          <w:bCs/>
          <w:sz w:val="24"/>
          <w:szCs w:val="24"/>
        </w:rPr>
      </w:pPr>
      <w:r w:rsidRPr="000F0F91">
        <w:rPr>
          <w:rFonts w:ascii="Times New Roman" w:hAnsi="Times New Roman"/>
          <w:b/>
          <w:bCs/>
          <w:sz w:val="24"/>
          <w:szCs w:val="24"/>
        </w:rPr>
        <w:t xml:space="preserve">Ilość punktów = </w:t>
      </w:r>
      <w:proofErr w:type="spellStart"/>
      <w:r w:rsidRPr="000F0F91">
        <w:rPr>
          <w:rFonts w:ascii="Times New Roman" w:hAnsi="Times New Roman"/>
          <w:b/>
          <w:bCs/>
          <w:sz w:val="24"/>
          <w:szCs w:val="24"/>
        </w:rPr>
        <w:t>G</w:t>
      </w:r>
      <w:r w:rsidRPr="000F0F91">
        <w:rPr>
          <w:rFonts w:ascii="Times New Roman" w:hAnsi="Times New Roman"/>
          <w:b/>
          <w:bCs/>
          <w:sz w:val="24"/>
          <w:szCs w:val="24"/>
          <w:vertAlign w:val="subscript"/>
        </w:rPr>
        <w:t>wn</w:t>
      </w:r>
      <w:proofErr w:type="spellEnd"/>
      <w:r w:rsidRPr="000F0F91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0F0F91">
        <w:rPr>
          <w:rFonts w:ascii="Times New Roman" w:hAnsi="Times New Roman"/>
          <w:b/>
          <w:bCs/>
          <w:sz w:val="24"/>
          <w:szCs w:val="24"/>
        </w:rPr>
        <w:t>G</w:t>
      </w:r>
      <w:r w:rsidRPr="000F0F91">
        <w:rPr>
          <w:rFonts w:ascii="Times New Roman" w:hAnsi="Times New Roman"/>
          <w:b/>
          <w:bCs/>
          <w:sz w:val="24"/>
          <w:szCs w:val="24"/>
          <w:vertAlign w:val="subscript"/>
        </w:rPr>
        <w:t>max</w:t>
      </w:r>
      <w:proofErr w:type="spellEnd"/>
      <w:r w:rsidRPr="000F0F91">
        <w:rPr>
          <w:rFonts w:ascii="Times New Roman" w:hAnsi="Times New Roman"/>
          <w:b/>
          <w:bCs/>
          <w:sz w:val="24"/>
          <w:szCs w:val="24"/>
        </w:rPr>
        <w:t xml:space="preserve"> x 100 pkt x waga kryterium</w:t>
      </w:r>
    </w:p>
    <w:p w:rsidR="00E260D6" w:rsidRPr="000F0F91" w:rsidRDefault="00E260D6" w:rsidP="00E260D6">
      <w:pPr>
        <w:pStyle w:val="Akapitzlist"/>
        <w:ind w:left="928"/>
        <w:rPr>
          <w:rFonts w:ascii="Times New Roman" w:hAnsi="Times New Roman"/>
          <w:b/>
          <w:bCs/>
          <w:sz w:val="24"/>
          <w:szCs w:val="24"/>
        </w:rPr>
      </w:pPr>
    </w:p>
    <w:p w:rsidR="00E260D6" w:rsidRPr="00E260D6" w:rsidRDefault="00E260D6" w:rsidP="00E260D6">
      <w:pPr>
        <w:pStyle w:val="Akapitzlist"/>
        <w:ind w:left="928"/>
        <w:rPr>
          <w:rFonts w:ascii="Times New Roman" w:hAnsi="Times New Roman"/>
        </w:rPr>
      </w:pPr>
      <w:proofErr w:type="spellStart"/>
      <w:r w:rsidRPr="000B64B3">
        <w:rPr>
          <w:rFonts w:ascii="Times New Roman" w:hAnsi="Times New Roman"/>
        </w:rPr>
        <w:lastRenderedPageBreak/>
        <w:t>G</w:t>
      </w:r>
      <w:r w:rsidRPr="000B64B3">
        <w:rPr>
          <w:rFonts w:ascii="Times New Roman" w:hAnsi="Times New Roman"/>
          <w:vertAlign w:val="subscript"/>
        </w:rPr>
        <w:t>max</w:t>
      </w:r>
      <w:proofErr w:type="spellEnd"/>
      <w:r w:rsidR="00746B8E">
        <w:rPr>
          <w:rFonts w:ascii="Times New Roman" w:hAnsi="Times New Roman"/>
        </w:rPr>
        <w:t xml:space="preserve"> – gwarancja maksymalna 60</w:t>
      </w:r>
      <w:r w:rsidRPr="000B64B3">
        <w:rPr>
          <w:rFonts w:ascii="Times New Roman" w:hAnsi="Times New Roman"/>
        </w:rPr>
        <w:t xml:space="preserve"> miesiące</w:t>
      </w:r>
      <w:r w:rsidRPr="000B64B3">
        <w:rPr>
          <w:rFonts w:ascii="Times New Roman" w:hAnsi="Times New Roman"/>
        </w:rPr>
        <w:br/>
      </w:r>
      <w:proofErr w:type="spellStart"/>
      <w:r w:rsidRPr="000B64B3">
        <w:rPr>
          <w:rFonts w:ascii="Times New Roman" w:hAnsi="Times New Roman"/>
        </w:rPr>
        <w:t>G</w:t>
      </w:r>
      <w:r w:rsidRPr="000B64B3">
        <w:rPr>
          <w:rFonts w:ascii="Times New Roman" w:hAnsi="Times New Roman"/>
          <w:vertAlign w:val="subscript"/>
        </w:rPr>
        <w:t>wn</w:t>
      </w:r>
      <w:proofErr w:type="spellEnd"/>
      <w:r w:rsidRPr="000B64B3">
        <w:rPr>
          <w:rFonts w:ascii="Times New Roman" w:hAnsi="Times New Roman"/>
        </w:rPr>
        <w:t xml:space="preserve"> –  gwarancja wniesiona</w:t>
      </w:r>
      <w:r w:rsidRPr="000B64B3">
        <w:rPr>
          <w:rFonts w:ascii="Times New Roman" w:hAnsi="Times New Roman"/>
        </w:rPr>
        <w:br/>
        <w:t>Waga – 40%</w:t>
      </w:r>
    </w:p>
    <w:p w:rsidR="00E260D6" w:rsidRPr="00E260D6" w:rsidRDefault="00E260D6" w:rsidP="00E260D6">
      <w:pPr>
        <w:ind w:left="567"/>
        <w:jc w:val="both"/>
      </w:pPr>
      <w:r w:rsidRPr="00E260D6">
        <w:t>Zaoferowanie gwarancji i rękojmi poniżej wymaganego minimum lub nie wpisanie żadnej wartości spowoduje odrzucenie</w:t>
      </w:r>
      <w:r w:rsidRPr="00E260D6">
        <w:rPr>
          <w:bCs/>
        </w:rPr>
        <w:t xml:space="preserve"> </w:t>
      </w:r>
      <w:r w:rsidRPr="00E260D6">
        <w:t xml:space="preserve">oferty zgodnie z art. 226 ust. 1 pkt 5 ustawy </w:t>
      </w:r>
      <w:proofErr w:type="spellStart"/>
      <w:r w:rsidRPr="00E260D6">
        <w:t>Pzp</w:t>
      </w:r>
      <w:proofErr w:type="spellEnd"/>
      <w:r w:rsidRPr="00E260D6">
        <w:t>.</w:t>
      </w:r>
      <w:r w:rsidR="003975FE">
        <w:t xml:space="preserve"> Udzielenie gwarancji powyżej 60</w:t>
      </w:r>
      <w:r w:rsidRPr="00E260D6">
        <w:t xml:space="preserve"> miesięcy nie spowoduje przyznania dodatkowych punktów.</w:t>
      </w:r>
    </w:p>
    <w:p w:rsidR="00300A0E" w:rsidRPr="00300A0E" w:rsidRDefault="00300A0E" w:rsidP="0007265A">
      <w:pPr>
        <w:pStyle w:val="Listanumerowana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 w:val="12"/>
          <w:szCs w:val="12"/>
        </w:rPr>
      </w:pPr>
    </w:p>
    <w:p w:rsidR="00300A0E" w:rsidRPr="00300A0E" w:rsidRDefault="00300A0E" w:rsidP="00541DC7">
      <w:pPr>
        <w:pStyle w:val="Akapitzlist"/>
        <w:numPr>
          <w:ilvl w:val="0"/>
          <w:numId w:val="59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0A0E">
        <w:rPr>
          <w:rFonts w:ascii="Times New Roman" w:hAnsi="Times New Roman"/>
          <w:b/>
          <w:bCs/>
          <w:sz w:val="24"/>
          <w:szCs w:val="24"/>
        </w:rPr>
        <w:t>Ocenę końcową oferty - stanowi suma punktów przyznanych za wyżej wymienione kryteria.</w:t>
      </w:r>
    </w:p>
    <w:p w:rsidR="00300A0E" w:rsidRPr="00300A0E" w:rsidRDefault="00300A0E" w:rsidP="00E260D6">
      <w:pPr>
        <w:pStyle w:val="Akapitzlist"/>
        <w:spacing w:after="120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0A0E">
        <w:rPr>
          <w:rFonts w:ascii="Times New Roman" w:hAnsi="Times New Roman"/>
          <w:b/>
          <w:bCs/>
          <w:sz w:val="24"/>
          <w:szCs w:val="24"/>
        </w:rPr>
        <w:t xml:space="preserve">P = C + </w:t>
      </w:r>
      <w:r w:rsidR="00E260D6">
        <w:rPr>
          <w:rFonts w:ascii="Times New Roman" w:hAnsi="Times New Roman"/>
          <w:b/>
          <w:bCs/>
          <w:sz w:val="24"/>
          <w:szCs w:val="24"/>
        </w:rPr>
        <w:t>G</w:t>
      </w:r>
      <w:r w:rsidRPr="00300A0E">
        <w:rPr>
          <w:rFonts w:ascii="Times New Roman" w:hAnsi="Times New Roman"/>
          <w:b/>
          <w:bCs/>
          <w:sz w:val="24"/>
          <w:szCs w:val="24"/>
        </w:rPr>
        <w:t>.</w:t>
      </w:r>
    </w:p>
    <w:p w:rsidR="00300A0E" w:rsidRPr="00300A0E" w:rsidRDefault="00300A0E" w:rsidP="00541DC7">
      <w:pPr>
        <w:pStyle w:val="Akapitzlist"/>
        <w:numPr>
          <w:ilvl w:val="0"/>
          <w:numId w:val="60"/>
        </w:numPr>
        <w:ind w:left="284" w:hanging="284"/>
        <w:jc w:val="both"/>
        <w:rPr>
          <w:rFonts w:ascii="Times New Roman" w:hAnsi="Times New Roman"/>
          <w:bCs/>
          <w:sz w:val="24"/>
        </w:rPr>
      </w:pPr>
      <w:r w:rsidRPr="00300A0E">
        <w:rPr>
          <w:rFonts w:ascii="Times New Roman" w:hAnsi="Times New Roman"/>
          <w:bCs/>
          <w:sz w:val="24"/>
        </w:rPr>
        <w:t>Wyniki zostaną zaokrąglone do dwóch miejsc po przecinku. Oferta może otrzymać maksymalnie 100 punktów (gdzie 1%=1 pkt).</w:t>
      </w:r>
    </w:p>
    <w:p w:rsidR="00300A0E" w:rsidRPr="00300A0E" w:rsidRDefault="00300A0E" w:rsidP="00541DC7">
      <w:pPr>
        <w:pStyle w:val="Akapitzlist"/>
        <w:numPr>
          <w:ilvl w:val="0"/>
          <w:numId w:val="61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00A0E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:rsidR="00300A0E" w:rsidRPr="00300A0E" w:rsidRDefault="00300A0E" w:rsidP="00541DC7">
      <w:pPr>
        <w:pStyle w:val="Akapitzlist"/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00A0E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:rsidR="00300A0E" w:rsidRPr="00A73F12" w:rsidRDefault="00300A0E" w:rsidP="0007265A">
      <w:pPr>
        <w:tabs>
          <w:tab w:val="left" w:pos="709"/>
          <w:tab w:val="left" w:pos="1276"/>
          <w:tab w:val="left" w:pos="1418"/>
        </w:tabs>
        <w:suppressAutoHyphens/>
        <w:spacing w:line="276" w:lineRule="auto"/>
        <w:rPr>
          <w:sz w:val="12"/>
          <w:szCs w:val="12"/>
        </w:rPr>
      </w:pPr>
    </w:p>
    <w:p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bookmarkStart w:id="37" w:name="_Toc143075225"/>
      <w:r w:rsidRPr="00E03870">
        <w:t>Sposób oraz termin składania i otwarcia ofert</w:t>
      </w:r>
      <w:bookmarkEnd w:id="37"/>
    </w:p>
    <w:p w:rsidR="00300A2F" w:rsidRPr="00A73F12" w:rsidRDefault="00300A2F" w:rsidP="0007265A">
      <w:pPr>
        <w:tabs>
          <w:tab w:val="left" w:pos="426"/>
        </w:tabs>
        <w:spacing w:line="276" w:lineRule="auto"/>
        <w:ind w:left="142"/>
        <w:jc w:val="both"/>
        <w:rPr>
          <w:sz w:val="12"/>
          <w:szCs w:val="12"/>
        </w:rPr>
      </w:pPr>
    </w:p>
    <w:p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 xml:space="preserve">Wykonawca składa ofertę za pośrednictwem Platformy Zakupowej Zamawiającego pod adresem: </w:t>
      </w:r>
      <w:hyperlink r:id="rId20" w:history="1">
        <w:r w:rsidRPr="00E03870">
          <w:rPr>
            <w:rStyle w:val="Hipercze"/>
            <w:b/>
          </w:rPr>
          <w:t>https://platformazakupowa.pl/um_jaroslaw</w:t>
        </w:r>
      </w:hyperlink>
      <w:r w:rsidRPr="00E03870">
        <w:t xml:space="preserve"> </w:t>
      </w:r>
      <w:r w:rsidRPr="00E03870">
        <w:rPr>
          <w:snapToGrid w:val="0"/>
        </w:rPr>
        <w:t>pod nazwą niniejszego postępowania</w:t>
      </w:r>
      <w:r w:rsidRPr="00E03870">
        <w:t>.</w:t>
      </w:r>
    </w:p>
    <w:p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rPr>
          <w:b/>
        </w:rPr>
        <w:t xml:space="preserve">Ofertę wraz z wymaganymi załącznikami należy złożyć w terminie do dnia </w:t>
      </w:r>
      <w:r w:rsidR="00121B98">
        <w:rPr>
          <w:b/>
        </w:rPr>
        <w:t>18</w:t>
      </w:r>
      <w:r>
        <w:rPr>
          <w:b/>
        </w:rPr>
        <w:t>.0</w:t>
      </w:r>
      <w:r w:rsidR="00121B98">
        <w:rPr>
          <w:b/>
        </w:rPr>
        <w:t>9</w:t>
      </w:r>
      <w:r w:rsidR="003975FE">
        <w:rPr>
          <w:b/>
        </w:rPr>
        <w:t>.2023</w:t>
      </w:r>
      <w:r>
        <w:rPr>
          <w:b/>
        </w:rPr>
        <w:t xml:space="preserve"> </w:t>
      </w:r>
      <w:r w:rsidRPr="00E03870">
        <w:rPr>
          <w:b/>
        </w:rPr>
        <w:t>r. do godz.</w:t>
      </w:r>
      <w:r>
        <w:rPr>
          <w:b/>
        </w:rPr>
        <w:t xml:space="preserve"> </w:t>
      </w:r>
      <w:r w:rsidR="00B61197">
        <w:rPr>
          <w:b/>
        </w:rPr>
        <w:t>11:00</w:t>
      </w:r>
      <w:r w:rsidRPr="00E03870">
        <w:rPr>
          <w:b/>
        </w:rPr>
        <w:t>.</w:t>
      </w:r>
    </w:p>
    <w:p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>Zamawiający odrzuci ofertę złożoną po terminie składania ofert.</w:t>
      </w:r>
    </w:p>
    <w:p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rPr>
          <w:bCs/>
        </w:rPr>
        <w:t>Wykonawca, za pośrednictwem Platformy Zakupowej może przed upływem terminu do składania ofert zmienić lub wycofać ofertę.</w:t>
      </w:r>
    </w:p>
    <w:p w:rsidR="00300A2F" w:rsidRPr="00E03870" w:rsidRDefault="00300A2F" w:rsidP="003975FE">
      <w:pPr>
        <w:pStyle w:val="Akapitzlist"/>
        <w:widowControl w:val="0"/>
        <w:numPr>
          <w:ilvl w:val="0"/>
          <w:numId w:val="9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3870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:rsidR="00300A2F" w:rsidRPr="00E03870" w:rsidRDefault="00300A2F" w:rsidP="003975FE">
      <w:pPr>
        <w:pStyle w:val="Akapitzlist"/>
        <w:widowControl w:val="0"/>
        <w:numPr>
          <w:ilvl w:val="0"/>
          <w:numId w:val="9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03870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rPr>
          <w:b/>
        </w:rPr>
        <w:t xml:space="preserve">Otwarcie ofert nastąpi w dniu </w:t>
      </w:r>
      <w:r w:rsidR="00121B98">
        <w:rPr>
          <w:b/>
        </w:rPr>
        <w:t>18</w:t>
      </w:r>
      <w:r>
        <w:rPr>
          <w:b/>
        </w:rPr>
        <w:t>.0</w:t>
      </w:r>
      <w:r w:rsidR="00121B98">
        <w:rPr>
          <w:b/>
        </w:rPr>
        <w:t>9</w:t>
      </w:r>
      <w:r w:rsidR="003975FE">
        <w:rPr>
          <w:b/>
        </w:rPr>
        <w:t>.2023</w:t>
      </w:r>
      <w:r>
        <w:rPr>
          <w:b/>
        </w:rPr>
        <w:t xml:space="preserve"> </w:t>
      </w:r>
      <w:r w:rsidRPr="00E03870">
        <w:rPr>
          <w:b/>
        </w:rPr>
        <w:t>r.</w:t>
      </w:r>
      <w:r>
        <w:rPr>
          <w:b/>
        </w:rPr>
        <w:t xml:space="preserve"> </w:t>
      </w:r>
      <w:r w:rsidRPr="00E03870">
        <w:rPr>
          <w:b/>
        </w:rPr>
        <w:t xml:space="preserve">o godzinie </w:t>
      </w:r>
      <w:r w:rsidR="00B61197">
        <w:rPr>
          <w:b/>
        </w:rPr>
        <w:t>11</w:t>
      </w:r>
      <w:r w:rsidRPr="00E03870">
        <w:rPr>
          <w:b/>
        </w:rPr>
        <w:t>:</w:t>
      </w:r>
      <w:r>
        <w:rPr>
          <w:b/>
        </w:rPr>
        <w:t>15</w:t>
      </w:r>
      <w:r w:rsidRPr="00E03870">
        <w:rPr>
          <w:b/>
        </w:rPr>
        <w:t>.</w:t>
      </w:r>
    </w:p>
    <w:p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>Otwarcie ofert jest niejawne.</w:t>
      </w:r>
    </w:p>
    <w:p w:rsidR="00300A2F" w:rsidRPr="00E03870" w:rsidRDefault="00300A2F" w:rsidP="0007265A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E03870">
        <w:t>Zamawiający, najpóźniej przed otwarciem ofert, udostępnia na stronie internetowej prowadzonego postepowania informację o kwocie, jaką zamierza przeznaczyć́ na sfinansowanie zamówienia.</w:t>
      </w:r>
    </w:p>
    <w:p w:rsidR="00300A2F" w:rsidRPr="00E03870" w:rsidRDefault="00300A2F" w:rsidP="0007265A">
      <w:pPr>
        <w:numPr>
          <w:ilvl w:val="0"/>
          <w:numId w:val="9"/>
        </w:numPr>
        <w:spacing w:line="276" w:lineRule="auto"/>
        <w:ind w:left="284" w:hanging="426"/>
        <w:jc w:val="both"/>
      </w:pPr>
      <w:r w:rsidRPr="00E03870">
        <w:t>Niezwłocznie po otwarciu ofert, udostępnia się na stronie internetowej prowadzonego postępowania informacje o:</w:t>
      </w:r>
    </w:p>
    <w:p w:rsidR="00300A2F" w:rsidRPr="00E03870" w:rsidRDefault="00300A2F" w:rsidP="0007265A">
      <w:pPr>
        <w:numPr>
          <w:ilvl w:val="1"/>
          <w:numId w:val="9"/>
        </w:numPr>
        <w:spacing w:line="276" w:lineRule="auto"/>
        <w:ind w:left="851" w:hanging="567"/>
        <w:jc w:val="both"/>
      </w:pPr>
      <w:r w:rsidRPr="00E03870">
        <w:t xml:space="preserve">nazwach albo imionach i nazwiskach oraz siedzibach lub miejscach prowadzonej działalności gospodarczej albo miejscach zamieszkania wykonawców, których oferty zostały otwarte; </w:t>
      </w:r>
    </w:p>
    <w:p w:rsidR="00300A2F" w:rsidRPr="00E03870" w:rsidRDefault="00300A2F" w:rsidP="0007265A">
      <w:pPr>
        <w:numPr>
          <w:ilvl w:val="1"/>
          <w:numId w:val="9"/>
        </w:numPr>
        <w:spacing w:line="276" w:lineRule="auto"/>
        <w:ind w:hanging="508"/>
        <w:jc w:val="both"/>
      </w:pPr>
      <w:r w:rsidRPr="00E03870">
        <w:t>cenach lub kosztach zawartych w ofertach.</w:t>
      </w:r>
    </w:p>
    <w:p w:rsidR="00300A2F" w:rsidRPr="00E03870" w:rsidRDefault="00300A2F" w:rsidP="003975FE">
      <w:pPr>
        <w:numPr>
          <w:ilvl w:val="0"/>
          <w:numId w:val="9"/>
        </w:numPr>
        <w:spacing w:line="276" w:lineRule="auto"/>
        <w:ind w:left="284" w:hanging="426"/>
        <w:jc w:val="both"/>
      </w:pPr>
      <w:r w:rsidRPr="00E03870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300A2F" w:rsidRPr="00E03870" w:rsidRDefault="00300A2F" w:rsidP="0007265A">
      <w:pPr>
        <w:tabs>
          <w:tab w:val="left" w:pos="426"/>
        </w:tabs>
        <w:spacing w:line="276" w:lineRule="auto"/>
        <w:ind w:left="142"/>
        <w:jc w:val="both"/>
      </w:pPr>
    </w:p>
    <w:p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38" w:name="_Toc108487439"/>
      <w:bookmarkStart w:id="39" w:name="_Toc321297763"/>
      <w:bookmarkStart w:id="40" w:name="_Toc360626585"/>
      <w:bookmarkStart w:id="41" w:name="_Toc143075226"/>
      <w:r w:rsidRPr="00E03870">
        <w:t>Termin związania ofertą</w:t>
      </w:r>
      <w:bookmarkEnd w:id="38"/>
      <w:bookmarkEnd w:id="39"/>
      <w:bookmarkEnd w:id="40"/>
      <w:bookmarkEnd w:id="41"/>
    </w:p>
    <w:p w:rsidR="00300A2F" w:rsidRPr="00E03870" w:rsidRDefault="00300A2F" w:rsidP="0007265A">
      <w:pPr>
        <w:numPr>
          <w:ilvl w:val="0"/>
          <w:numId w:val="20"/>
        </w:numPr>
        <w:tabs>
          <w:tab w:val="clear" w:pos="1440"/>
        </w:tabs>
        <w:spacing w:before="60" w:line="276" w:lineRule="auto"/>
        <w:ind w:left="284" w:hanging="284"/>
        <w:jc w:val="both"/>
        <w:rPr>
          <w:b/>
        </w:rPr>
      </w:pPr>
      <w:r w:rsidRPr="00E03870">
        <w:t xml:space="preserve">Wykonawca jest związany ofertą od dnia upływu terminu składania ofert tj. do dnia </w:t>
      </w:r>
      <w:r w:rsidR="00121B98">
        <w:t>16.12</w:t>
      </w:r>
      <w:r w:rsidR="0061596E">
        <w:t>.2023</w:t>
      </w:r>
      <w:r w:rsidR="00CC53BC">
        <w:t xml:space="preserve"> </w:t>
      </w:r>
      <w:r w:rsidRPr="00B33B70">
        <w:t>r.</w:t>
      </w:r>
    </w:p>
    <w:p w:rsidR="00300A2F" w:rsidRPr="00E03870" w:rsidRDefault="00300A2F" w:rsidP="0007265A">
      <w:pPr>
        <w:numPr>
          <w:ilvl w:val="0"/>
          <w:numId w:val="20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E03870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:rsidR="00300A2F" w:rsidRPr="00E03870" w:rsidRDefault="00300A2F" w:rsidP="0007265A">
      <w:pPr>
        <w:numPr>
          <w:ilvl w:val="0"/>
          <w:numId w:val="20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E03870">
        <w:lastRenderedPageBreak/>
        <w:t>Przedłużenie terminu związania ofertą, o którym mowa powyżej, wymaga złożenia przez Wykonawcę pisemnego  oświadczenia o wyrażeniu zgody na przedłużenie terminu związania ofertą.</w:t>
      </w:r>
    </w:p>
    <w:p w:rsidR="00300A2F" w:rsidRPr="00E03870" w:rsidRDefault="00300A2F" w:rsidP="0007265A">
      <w:pPr>
        <w:numPr>
          <w:ilvl w:val="0"/>
          <w:numId w:val="20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E03870">
        <w:t>W przypadku gdy Zamawiający żąda wniesienia wadium, przedłużenie terminu związania ofertą, o</w:t>
      </w:r>
      <w:r w:rsidR="00CC53BC">
        <w:t> </w:t>
      </w:r>
      <w:r w:rsidRPr="00E03870">
        <w:t>którym mowa powyżej, następuje wraz z przedłużeniem okresu ważności wadium albo, jeżeli nie jest to możliwe, z wniesieniem nowego wadium na przedłużony okres związania ofertą.</w:t>
      </w:r>
    </w:p>
    <w:p w:rsidR="00300A2F" w:rsidRPr="00E03870" w:rsidRDefault="00300A2F" w:rsidP="0007265A">
      <w:pPr>
        <w:tabs>
          <w:tab w:val="num" w:pos="0"/>
        </w:tabs>
        <w:spacing w:line="276" w:lineRule="auto"/>
        <w:ind w:hanging="180"/>
      </w:pPr>
    </w:p>
    <w:p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1701" w:hanging="1701"/>
        <w:jc w:val="left"/>
        <w:rPr>
          <w:noProof/>
        </w:rPr>
      </w:pPr>
      <w:bookmarkStart w:id="42" w:name="_Toc143075227"/>
      <w:r w:rsidRPr="00E03870">
        <w:t xml:space="preserve">Informacje o formalnościach, jakie powinny być dopełnione po wyborze </w:t>
      </w:r>
      <w:r w:rsidRPr="00E03870">
        <w:rPr>
          <w:shd w:val="clear" w:color="auto" w:fill="D9D9D9" w:themeFill="background1" w:themeFillShade="D9"/>
        </w:rPr>
        <w:t>o</w:t>
      </w:r>
      <w:r w:rsidRPr="00E03870">
        <w:t>ferty w celu zawarcia umowy w sprawie zamówienia publicznego</w:t>
      </w:r>
      <w:bookmarkEnd w:id="42"/>
    </w:p>
    <w:p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12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Zamawiający zawiera umowę w sprawie zamówienia publicznego w terminie nie krótszym niż 10 dni od dnia przesłania zawiadomienia o wyborze najkorzystniejszej oferty</w:t>
      </w:r>
    </w:p>
    <w:p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Zamawiający może zawrzeć umowę w sprawie zamówienia publicznego przed upływem terminu, o</w:t>
      </w:r>
      <w:r w:rsidR="00CC53BC">
        <w:rPr>
          <w:noProof/>
        </w:rPr>
        <w:t> </w:t>
      </w:r>
      <w:r w:rsidRPr="00E03870">
        <w:rPr>
          <w:noProof/>
        </w:rPr>
        <w:t>którym mowa w pkt 1, jeżeli w postępowaniu o udzielenie zamówienia prowadzonym w trybie podstawowym złożono tylko jedną ofertę.</w:t>
      </w:r>
    </w:p>
    <w:p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Wykonawca, którego oferta została wybrana jako najkorzystniejsza, ma obowiązek zawrzeć umowę w sprawie zamówienia na warunkach określonych w projektowanych postano</w:t>
      </w:r>
      <w:r w:rsidR="0061596E">
        <w:rPr>
          <w:noProof/>
        </w:rPr>
        <w:t>wieniach umowy, które stanowią z</w:t>
      </w:r>
      <w:r w:rsidRPr="00E03870">
        <w:rPr>
          <w:noProof/>
        </w:rPr>
        <w:t>ałącznik Nr 2 do SWZ. Umowa zostanie uzupełniona o zapisy wynikające ze złożonej Oferty.</w:t>
      </w:r>
    </w:p>
    <w:p w:rsidR="00300A2F" w:rsidRPr="00E03870" w:rsidRDefault="00300A2F" w:rsidP="0007265A">
      <w:pPr>
        <w:numPr>
          <w:ilvl w:val="0"/>
          <w:numId w:val="5"/>
        </w:numPr>
        <w:tabs>
          <w:tab w:val="clear" w:pos="1440"/>
        </w:tabs>
        <w:spacing w:before="60" w:after="120" w:line="276" w:lineRule="auto"/>
        <w:ind w:left="284" w:hanging="284"/>
        <w:jc w:val="both"/>
        <w:rPr>
          <w:noProof/>
        </w:rPr>
      </w:pPr>
      <w:r w:rsidRPr="00E03870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</w:p>
    <w:p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701" w:hanging="1701"/>
        <w:jc w:val="left"/>
      </w:pPr>
      <w:bookmarkStart w:id="43" w:name="_Toc143075228"/>
      <w:bookmarkStart w:id="44" w:name="_Toc108487445"/>
      <w:r w:rsidRPr="00E03870">
        <w:t>Projektowane postanowienia umowy w sprawie zamówienia publicznego, które zostaną wprowadzone do treści umowy</w:t>
      </w:r>
      <w:bookmarkEnd w:id="43"/>
    </w:p>
    <w:p w:rsidR="00300A2F" w:rsidRPr="00E03870" w:rsidRDefault="00300A2F" w:rsidP="0007265A">
      <w:pPr>
        <w:autoSpaceDE w:val="0"/>
        <w:autoSpaceDN w:val="0"/>
        <w:adjustRightInd w:val="0"/>
        <w:spacing w:before="120" w:after="120" w:line="276" w:lineRule="auto"/>
        <w:jc w:val="both"/>
      </w:pPr>
      <w:r w:rsidRPr="00E03870">
        <w:t xml:space="preserve">Jako odrębny </w:t>
      </w:r>
      <w:r w:rsidR="00E4255B" w:rsidRPr="0061596E">
        <w:t>z</w:t>
      </w:r>
      <w:r w:rsidRPr="0061596E">
        <w:t>ałącznik nr 2 do SWZ</w:t>
      </w:r>
      <w:r w:rsidRPr="00E03870">
        <w:t xml:space="preserve">  Zamawiający zamieścił wzór umowy, która określa warunki umowne realizacji przedmiotowego zamówienia publicznego.</w:t>
      </w:r>
    </w:p>
    <w:p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426"/>
          <w:tab w:val="left" w:pos="1701"/>
        </w:tabs>
        <w:spacing w:line="276" w:lineRule="auto"/>
        <w:ind w:left="0" w:firstLine="0"/>
        <w:jc w:val="left"/>
      </w:pPr>
      <w:bookmarkStart w:id="45" w:name="_Toc321297769"/>
      <w:bookmarkStart w:id="46" w:name="_Toc358798371"/>
      <w:bookmarkStart w:id="47" w:name="_Toc410131038"/>
      <w:bookmarkStart w:id="48" w:name="_Toc143075229"/>
      <w:r w:rsidRPr="00E03870">
        <w:t>Zabezpieczenie należytego wykonania umowy</w:t>
      </w:r>
      <w:bookmarkEnd w:id="45"/>
      <w:bookmarkEnd w:id="46"/>
      <w:bookmarkEnd w:id="47"/>
      <w:bookmarkEnd w:id="48"/>
    </w:p>
    <w:p w:rsidR="00300A2F" w:rsidRPr="000D64EB" w:rsidRDefault="00300A2F" w:rsidP="0007265A">
      <w:pPr>
        <w:autoSpaceDE w:val="0"/>
        <w:autoSpaceDN w:val="0"/>
        <w:adjustRightInd w:val="0"/>
        <w:spacing w:line="276" w:lineRule="auto"/>
        <w:ind w:left="284"/>
        <w:jc w:val="both"/>
        <w:rPr>
          <w:sz w:val="12"/>
          <w:szCs w:val="12"/>
        </w:rPr>
      </w:pPr>
      <w:bookmarkStart w:id="49" w:name="_Toc321297771"/>
      <w:bookmarkStart w:id="50" w:name="_Toc360626592"/>
    </w:p>
    <w:p w:rsidR="00300A2F" w:rsidRPr="00E03870" w:rsidRDefault="00300A2F" w:rsidP="0007265A">
      <w:pPr>
        <w:autoSpaceDE w:val="0"/>
        <w:autoSpaceDN w:val="0"/>
        <w:adjustRightInd w:val="0"/>
        <w:spacing w:line="276" w:lineRule="auto"/>
        <w:jc w:val="both"/>
      </w:pPr>
      <w:r w:rsidRPr="00E03870">
        <w:t xml:space="preserve">Zamawiający nie wymaga wniesienia zabezpieczenia należytego wykonania umowy </w:t>
      </w:r>
    </w:p>
    <w:p w:rsidR="00300A2F" w:rsidRPr="00A73F12" w:rsidRDefault="00300A2F" w:rsidP="0007265A">
      <w:pPr>
        <w:autoSpaceDE w:val="0"/>
        <w:autoSpaceDN w:val="0"/>
        <w:adjustRightInd w:val="0"/>
        <w:spacing w:line="276" w:lineRule="auto"/>
        <w:ind w:left="284"/>
        <w:jc w:val="both"/>
        <w:rPr>
          <w:sz w:val="12"/>
          <w:szCs w:val="12"/>
        </w:rPr>
      </w:pPr>
    </w:p>
    <w:p w:rsidR="00300A2F" w:rsidRPr="00E03870" w:rsidRDefault="00300A2F" w:rsidP="0007265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51" w:name="_Toc143075230"/>
      <w:r w:rsidRPr="00E03870">
        <w:t>Środki ochrony prawnej</w:t>
      </w:r>
      <w:bookmarkEnd w:id="44"/>
      <w:bookmarkEnd w:id="49"/>
      <w:bookmarkEnd w:id="50"/>
      <w:bookmarkEnd w:id="51"/>
    </w:p>
    <w:p w:rsidR="00300A2F" w:rsidRPr="00E03870" w:rsidRDefault="00300A2F" w:rsidP="0007265A">
      <w:pPr>
        <w:pStyle w:val="Akapitzlist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 xml:space="preserve">Środki ochrony prawnej przysługują wykonawcy oraz innemu podmiotowi, jeżeli ma lub miał interes w uzyskaniu zamówienia oraz poniósł lub może ponieść szkodę w wyniku naruszenia przez zamawiającego przepisów uPzp. </w:t>
      </w:r>
    </w:p>
    <w:p w:rsidR="00300A2F" w:rsidRPr="00E03870" w:rsidRDefault="00300A2F" w:rsidP="0007265A">
      <w:pPr>
        <w:pStyle w:val="Akapitzlist"/>
        <w:numPr>
          <w:ilvl w:val="0"/>
          <w:numId w:val="15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:rsidR="00300A2F" w:rsidRPr="00E03870" w:rsidRDefault="00300A2F" w:rsidP="0007265A">
      <w:pPr>
        <w:pStyle w:val="Akapitzlist"/>
        <w:numPr>
          <w:ilvl w:val="0"/>
          <w:numId w:val="15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Odwołanie przysługuje na:</w:t>
      </w:r>
    </w:p>
    <w:p w:rsidR="00300A2F" w:rsidRPr="00E03870" w:rsidRDefault="00300A2F" w:rsidP="0007265A">
      <w:pPr>
        <w:pStyle w:val="Akapitzlist"/>
        <w:numPr>
          <w:ilvl w:val="1"/>
          <w:numId w:val="19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:rsidR="00300A2F" w:rsidRPr="00E03870" w:rsidRDefault="00300A2F" w:rsidP="0007265A">
      <w:pPr>
        <w:pStyle w:val="Akapitzlist"/>
        <w:numPr>
          <w:ilvl w:val="1"/>
          <w:numId w:val="19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lastRenderedPageBreak/>
        <w:t>zaniechanie czynności w postępowaniu o udzielenie zamówienia do której zamawiający był obowiązany na podstawie ustawy.</w:t>
      </w:r>
    </w:p>
    <w:p w:rsidR="00300A2F" w:rsidRPr="00E03870" w:rsidRDefault="00300A2F" w:rsidP="0007265A">
      <w:pPr>
        <w:pStyle w:val="Akapitzlist"/>
        <w:numPr>
          <w:ilvl w:val="0"/>
          <w:numId w:val="15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E03870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p w:rsidR="00050C55" w:rsidRPr="00300A2F" w:rsidRDefault="00050C55" w:rsidP="0007265A">
      <w:pPr>
        <w:pStyle w:val="Listanumerowana"/>
        <w:numPr>
          <w:ilvl w:val="0"/>
          <w:numId w:val="0"/>
        </w:numPr>
        <w:spacing w:before="0" w:after="0" w:line="276" w:lineRule="auto"/>
        <w:ind w:left="425" w:hanging="425"/>
        <w:rPr>
          <w:rFonts w:ascii="Times New Roman" w:hAnsi="Times New Roman"/>
          <w:b w:val="0"/>
          <w:sz w:val="24"/>
          <w:szCs w:val="24"/>
        </w:rPr>
      </w:pPr>
    </w:p>
    <w:sectPr w:rsidR="00050C55" w:rsidRPr="00300A2F" w:rsidSect="00D323EA">
      <w:headerReference w:type="first" r:id="rId21"/>
      <w:pgSz w:w="11906" w:h="16838" w:code="9"/>
      <w:pgMar w:top="1134" w:right="849" w:bottom="851" w:left="1134" w:header="567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7373D" w16cid:durableId="23B4F78F"/>
  <w16cid:commentId w16cid:paraId="685D649D" w16cid:durableId="23B25D1A"/>
  <w16cid:commentId w16cid:paraId="532CD3AE" w16cid:durableId="23B4F791"/>
  <w16cid:commentId w16cid:paraId="03C1D4E9" w16cid:durableId="23AA025E"/>
  <w16cid:commentId w16cid:paraId="5751244A" w16cid:durableId="23A62EBC"/>
  <w16cid:commentId w16cid:paraId="00E7D534" w16cid:durableId="23A627D2"/>
  <w16cid:commentId w16cid:paraId="73F4DB0E" w16cid:durableId="23AA0261"/>
  <w16cid:commentId w16cid:paraId="37A5F8AC" w16cid:durableId="23B4F796"/>
  <w16cid:commentId w16cid:paraId="1A0957C2" w16cid:durableId="23B4F797"/>
  <w16cid:commentId w16cid:paraId="0C7B51CD" w16cid:durableId="23B4F798"/>
  <w16cid:commentId w16cid:paraId="32F56CB2" w16cid:durableId="23B25C15"/>
  <w16cid:commentId w16cid:paraId="54522B6B" w16cid:durableId="23B4F79A"/>
  <w16cid:commentId w16cid:paraId="03DE2E17" w16cid:durableId="23B4F79B"/>
  <w16cid:commentId w16cid:paraId="0091819E" w16cid:durableId="23B4F79C"/>
  <w16cid:commentId w16cid:paraId="1E9D94E6" w16cid:durableId="23B4F79D"/>
  <w16cid:commentId w16cid:paraId="0435497B" w16cid:durableId="23B4F79E"/>
  <w16cid:commentId w16cid:paraId="4175B23A" w16cid:durableId="23B25C64"/>
  <w16cid:commentId w16cid:paraId="49507290" w16cid:durableId="23B4F7A0"/>
  <w16cid:commentId w16cid:paraId="02DDE7C4" w16cid:durableId="23B4F7A1"/>
  <w16cid:commentId w16cid:paraId="214630FE" w16cid:durableId="23B4F7A2"/>
  <w16cid:commentId w16cid:paraId="7E8EB8B9" w16cid:durableId="23B4F7A3"/>
  <w16cid:commentId w16cid:paraId="5E9D9EE0" w16cid:durableId="23B4F7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4A" w:rsidRDefault="00382D4A">
      <w:r>
        <w:separator/>
      </w:r>
    </w:p>
  </w:endnote>
  <w:endnote w:type="continuationSeparator" w:id="0">
    <w:p w:rsidR="00382D4A" w:rsidRDefault="0038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7905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66DC" w:rsidRPr="006D5991" w:rsidRDefault="004166DC" w:rsidP="006D5991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6D5991">
          <w:rPr>
            <w:rFonts w:eastAsiaTheme="majorEastAsia"/>
            <w:sz w:val="20"/>
            <w:szCs w:val="20"/>
          </w:rPr>
          <w:t xml:space="preserve">str. </w:t>
        </w:r>
        <w:r w:rsidRPr="006D5991">
          <w:rPr>
            <w:rFonts w:eastAsiaTheme="minorEastAsia"/>
            <w:sz w:val="20"/>
            <w:szCs w:val="20"/>
          </w:rPr>
          <w:fldChar w:fldCharType="begin"/>
        </w:r>
        <w:r w:rsidRPr="006D5991">
          <w:rPr>
            <w:sz w:val="20"/>
            <w:szCs w:val="20"/>
          </w:rPr>
          <w:instrText>PAGE    \* MERGEFORMAT</w:instrText>
        </w:r>
        <w:r w:rsidRPr="006D5991">
          <w:rPr>
            <w:rFonts w:eastAsiaTheme="minorEastAsia"/>
            <w:sz w:val="20"/>
            <w:szCs w:val="20"/>
          </w:rPr>
          <w:fldChar w:fldCharType="separate"/>
        </w:r>
        <w:r w:rsidR="001D6924" w:rsidRPr="001D6924">
          <w:rPr>
            <w:rFonts w:eastAsiaTheme="majorEastAsia"/>
            <w:noProof/>
            <w:sz w:val="20"/>
            <w:szCs w:val="20"/>
          </w:rPr>
          <w:t>6</w:t>
        </w:r>
        <w:r w:rsidRPr="006D5991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122804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66DC" w:rsidRPr="006D5991" w:rsidRDefault="004166DC" w:rsidP="006D5991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6D5991">
          <w:rPr>
            <w:rFonts w:eastAsiaTheme="majorEastAsia"/>
            <w:sz w:val="20"/>
            <w:szCs w:val="20"/>
          </w:rPr>
          <w:t xml:space="preserve">str. </w:t>
        </w:r>
        <w:r w:rsidRPr="006D5991">
          <w:rPr>
            <w:rFonts w:eastAsiaTheme="minorEastAsia"/>
            <w:sz w:val="20"/>
            <w:szCs w:val="20"/>
          </w:rPr>
          <w:fldChar w:fldCharType="begin"/>
        </w:r>
        <w:r w:rsidRPr="006D5991">
          <w:rPr>
            <w:sz w:val="20"/>
            <w:szCs w:val="20"/>
          </w:rPr>
          <w:instrText>PAGE    \* MERGEFORMAT</w:instrText>
        </w:r>
        <w:r w:rsidRPr="006D5991">
          <w:rPr>
            <w:rFonts w:eastAsiaTheme="minorEastAsia"/>
            <w:sz w:val="20"/>
            <w:szCs w:val="20"/>
          </w:rPr>
          <w:fldChar w:fldCharType="separate"/>
        </w:r>
        <w:r w:rsidR="001D6924" w:rsidRPr="001D6924">
          <w:rPr>
            <w:rFonts w:eastAsiaTheme="majorEastAsia"/>
            <w:noProof/>
            <w:sz w:val="20"/>
            <w:szCs w:val="20"/>
          </w:rPr>
          <w:t>3</w:t>
        </w:r>
        <w:r w:rsidRPr="006D5991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4A" w:rsidRDefault="00382D4A">
      <w:r>
        <w:separator/>
      </w:r>
    </w:p>
  </w:footnote>
  <w:footnote w:type="continuationSeparator" w:id="0">
    <w:p w:rsidR="00382D4A" w:rsidRDefault="0038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6DC" w:rsidRDefault="004166DC" w:rsidP="00F56976">
    <w:pPr>
      <w:tabs>
        <w:tab w:val="left" w:pos="7770"/>
      </w:tabs>
      <w:suppressAutoHyphens/>
      <w:rPr>
        <w:color w:val="00000A"/>
        <w:lang w:eastAsia="zh-CN"/>
      </w:rPr>
    </w:pPr>
    <w:r>
      <w:rPr>
        <w:color w:val="00000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6DC" w:rsidRPr="00881F40" w:rsidRDefault="004166DC" w:rsidP="00881F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B97654"/>
    <w:multiLevelType w:val="hybridMultilevel"/>
    <w:tmpl w:val="DC80B20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C3656"/>
    <w:multiLevelType w:val="hybridMultilevel"/>
    <w:tmpl w:val="8A6838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065B7590"/>
    <w:multiLevelType w:val="hybridMultilevel"/>
    <w:tmpl w:val="9D30CA8C"/>
    <w:lvl w:ilvl="0" w:tplc="E10E8BD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6E22E8E"/>
    <w:multiLevelType w:val="multilevel"/>
    <w:tmpl w:val="5680D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AA47743"/>
    <w:multiLevelType w:val="hybridMultilevel"/>
    <w:tmpl w:val="0B0C2F60"/>
    <w:lvl w:ilvl="0" w:tplc="9CCCC3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E76FD"/>
    <w:multiLevelType w:val="hybridMultilevel"/>
    <w:tmpl w:val="07D82422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F8C13BE"/>
    <w:multiLevelType w:val="multilevel"/>
    <w:tmpl w:val="2F263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F674FA"/>
    <w:multiLevelType w:val="hybridMultilevel"/>
    <w:tmpl w:val="F864CBF2"/>
    <w:lvl w:ilvl="0" w:tplc="9254104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A3087"/>
    <w:multiLevelType w:val="multilevel"/>
    <w:tmpl w:val="E2A6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4C5A0E"/>
    <w:multiLevelType w:val="multilevel"/>
    <w:tmpl w:val="933E4B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11F63C4B"/>
    <w:multiLevelType w:val="hybridMultilevel"/>
    <w:tmpl w:val="D5E8BF40"/>
    <w:lvl w:ilvl="0" w:tplc="92A08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4E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767DA3"/>
    <w:multiLevelType w:val="hybridMultilevel"/>
    <w:tmpl w:val="693EEEB0"/>
    <w:lvl w:ilvl="0" w:tplc="2F4A8A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E2783"/>
    <w:multiLevelType w:val="multilevel"/>
    <w:tmpl w:val="18D4E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7721975"/>
    <w:multiLevelType w:val="hybridMultilevel"/>
    <w:tmpl w:val="2976F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314684"/>
    <w:multiLevelType w:val="hybridMultilevel"/>
    <w:tmpl w:val="DDCC98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8E54794"/>
    <w:multiLevelType w:val="multilevel"/>
    <w:tmpl w:val="36B2DD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9034469"/>
    <w:multiLevelType w:val="multilevel"/>
    <w:tmpl w:val="089E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AEC0318"/>
    <w:multiLevelType w:val="multilevel"/>
    <w:tmpl w:val="AC6E82C2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AF571A9"/>
    <w:multiLevelType w:val="multilevel"/>
    <w:tmpl w:val="3DBA9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D8B0E52"/>
    <w:multiLevelType w:val="hybridMultilevel"/>
    <w:tmpl w:val="D2301E64"/>
    <w:lvl w:ilvl="0" w:tplc="4D60E896">
      <w:start w:val="2"/>
      <w:numFmt w:val="decimal"/>
      <w:lvlText w:val="%1)"/>
      <w:lvlJc w:val="left"/>
      <w:pPr>
        <w:ind w:left="2007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55318D"/>
    <w:multiLevelType w:val="multilevel"/>
    <w:tmpl w:val="D97E7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6816391"/>
    <w:multiLevelType w:val="multilevel"/>
    <w:tmpl w:val="814CB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82676A3"/>
    <w:multiLevelType w:val="hybridMultilevel"/>
    <w:tmpl w:val="335A7D78"/>
    <w:lvl w:ilvl="0" w:tplc="C6F64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4444E6"/>
    <w:multiLevelType w:val="multilevel"/>
    <w:tmpl w:val="03982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9A84712"/>
    <w:multiLevelType w:val="hybridMultilevel"/>
    <w:tmpl w:val="8F2896CA"/>
    <w:lvl w:ilvl="0" w:tplc="D8804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BE17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501B60"/>
    <w:multiLevelType w:val="hybridMultilevel"/>
    <w:tmpl w:val="4420C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B529F"/>
    <w:multiLevelType w:val="multilevel"/>
    <w:tmpl w:val="EFB243AA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35" w15:restartNumberingAfterBreak="0">
    <w:nsid w:val="318E4B5E"/>
    <w:multiLevelType w:val="multilevel"/>
    <w:tmpl w:val="0DBA1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7A04C7"/>
    <w:multiLevelType w:val="multilevel"/>
    <w:tmpl w:val="CDD628C4"/>
    <w:lvl w:ilvl="0">
      <w:start w:val="5"/>
      <w:numFmt w:val="upperRoman"/>
      <w:lvlText w:val="Rozdział %1 - "/>
      <w:lvlJc w:val="left"/>
      <w:pPr>
        <w:ind w:left="2653" w:hanging="3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7" w15:restartNumberingAfterBreak="0">
    <w:nsid w:val="378114FF"/>
    <w:multiLevelType w:val="multilevel"/>
    <w:tmpl w:val="294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7C95875"/>
    <w:multiLevelType w:val="hybridMultilevel"/>
    <w:tmpl w:val="A05695B6"/>
    <w:lvl w:ilvl="0" w:tplc="6D668046">
      <w:start w:val="2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CE4654"/>
    <w:multiLevelType w:val="hybridMultilevel"/>
    <w:tmpl w:val="6E1A79C0"/>
    <w:lvl w:ilvl="0" w:tplc="0CDA6F9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C557EA"/>
    <w:multiLevelType w:val="multilevel"/>
    <w:tmpl w:val="EF96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CEE36BB"/>
    <w:multiLevelType w:val="hybridMultilevel"/>
    <w:tmpl w:val="FBAA5AB4"/>
    <w:lvl w:ilvl="0" w:tplc="0CCEAD4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866AA7"/>
    <w:multiLevelType w:val="multilevel"/>
    <w:tmpl w:val="608C3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747B4B"/>
    <w:multiLevelType w:val="hybridMultilevel"/>
    <w:tmpl w:val="5F4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D4824"/>
    <w:multiLevelType w:val="multilevel"/>
    <w:tmpl w:val="C0D66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85530F2"/>
    <w:multiLevelType w:val="hybridMultilevel"/>
    <w:tmpl w:val="9E105AE6"/>
    <w:lvl w:ilvl="0" w:tplc="B1907BC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D8944B5"/>
    <w:multiLevelType w:val="hybridMultilevel"/>
    <w:tmpl w:val="749862DC"/>
    <w:lvl w:ilvl="0" w:tplc="C104554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E9F6B12"/>
    <w:multiLevelType w:val="multilevel"/>
    <w:tmpl w:val="157A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5A614A2"/>
    <w:multiLevelType w:val="hybridMultilevel"/>
    <w:tmpl w:val="6DBC68D6"/>
    <w:lvl w:ilvl="0" w:tplc="3A1A6A8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D4F71CF"/>
    <w:multiLevelType w:val="multilevel"/>
    <w:tmpl w:val="FC4A330C"/>
    <w:lvl w:ilvl="0">
      <w:start w:val="2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53" w15:restartNumberingAfterBreak="0">
    <w:nsid w:val="5E3730AB"/>
    <w:multiLevelType w:val="multilevel"/>
    <w:tmpl w:val="F8266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4" w15:restartNumberingAfterBreak="0">
    <w:nsid w:val="60B850DF"/>
    <w:multiLevelType w:val="multilevel"/>
    <w:tmpl w:val="58029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3AB7623"/>
    <w:multiLevelType w:val="hybridMultilevel"/>
    <w:tmpl w:val="C9C892E4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2B4A13"/>
    <w:multiLevelType w:val="hybridMultilevel"/>
    <w:tmpl w:val="E5546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AEA69D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D2374C"/>
    <w:multiLevelType w:val="multilevel"/>
    <w:tmpl w:val="F294D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B07F9"/>
    <w:multiLevelType w:val="multilevel"/>
    <w:tmpl w:val="37FAB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9FD6024"/>
    <w:multiLevelType w:val="hybridMultilevel"/>
    <w:tmpl w:val="3488B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E045B62"/>
    <w:multiLevelType w:val="hybridMultilevel"/>
    <w:tmpl w:val="F2BE2D56"/>
    <w:lvl w:ilvl="0" w:tplc="F4F26C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AB641B"/>
    <w:multiLevelType w:val="hybridMultilevel"/>
    <w:tmpl w:val="5F4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CC5CC4"/>
    <w:multiLevelType w:val="hybridMultilevel"/>
    <w:tmpl w:val="BF129C4A"/>
    <w:lvl w:ilvl="0" w:tplc="3326A6E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732333"/>
    <w:multiLevelType w:val="hybridMultilevel"/>
    <w:tmpl w:val="14F8F59A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810C894">
      <w:start w:val="1"/>
      <w:numFmt w:val="lowerLetter"/>
      <w:lvlText w:val="%3)"/>
      <w:lvlJc w:val="left"/>
      <w:pPr>
        <w:ind w:left="720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5" w15:restartNumberingAfterBreak="0">
    <w:nsid w:val="72D0650C"/>
    <w:multiLevelType w:val="multilevel"/>
    <w:tmpl w:val="DB9445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3E27469"/>
    <w:multiLevelType w:val="multilevel"/>
    <w:tmpl w:val="08FC0884"/>
    <w:lvl w:ilvl="0">
      <w:start w:val="5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67" w15:restartNumberingAfterBreak="0">
    <w:nsid w:val="745231A1"/>
    <w:multiLevelType w:val="hybridMultilevel"/>
    <w:tmpl w:val="66E6FC0C"/>
    <w:lvl w:ilvl="0" w:tplc="F8EAD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74635068"/>
    <w:multiLevelType w:val="multilevel"/>
    <w:tmpl w:val="EB52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90B6C58"/>
    <w:multiLevelType w:val="hybridMultilevel"/>
    <w:tmpl w:val="CCD00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1" w15:restartNumberingAfterBreak="0">
    <w:nsid w:val="7C8C4887"/>
    <w:multiLevelType w:val="hybridMultilevel"/>
    <w:tmpl w:val="75E09928"/>
    <w:lvl w:ilvl="0" w:tplc="3E386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8"/>
  </w:num>
  <w:num w:numId="3">
    <w:abstractNumId w:val="48"/>
  </w:num>
  <w:num w:numId="4">
    <w:abstractNumId w:val="37"/>
  </w:num>
  <w:num w:numId="5">
    <w:abstractNumId w:val="18"/>
  </w:num>
  <w:num w:numId="6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6"/>
  </w:num>
  <w:num w:numId="8">
    <w:abstractNumId w:val="63"/>
  </w:num>
  <w:num w:numId="9">
    <w:abstractNumId w:val="12"/>
  </w:num>
  <w:num w:numId="10">
    <w:abstractNumId w:val="57"/>
  </w:num>
  <w:num w:numId="11">
    <w:abstractNumId w:val="28"/>
  </w:num>
  <w:num w:numId="12">
    <w:abstractNumId w:val="34"/>
  </w:num>
  <w:num w:numId="13">
    <w:abstractNumId w:val="30"/>
  </w:num>
  <w:num w:numId="14">
    <w:abstractNumId w:val="24"/>
  </w:num>
  <w:num w:numId="15">
    <w:abstractNumId w:val="49"/>
  </w:num>
  <w:num w:numId="16">
    <w:abstractNumId w:val="21"/>
  </w:num>
  <w:num w:numId="17">
    <w:abstractNumId w:val="14"/>
  </w:num>
  <w:num w:numId="18">
    <w:abstractNumId w:val="25"/>
  </w:num>
  <w:num w:numId="19">
    <w:abstractNumId w:val="35"/>
  </w:num>
  <w:num w:numId="20">
    <w:abstractNumId w:val="15"/>
  </w:num>
  <w:num w:numId="21">
    <w:abstractNumId w:val="47"/>
  </w:num>
  <w:num w:numId="22">
    <w:abstractNumId w:val="54"/>
  </w:num>
  <w:num w:numId="23">
    <w:abstractNumId w:val="56"/>
  </w:num>
  <w:num w:numId="24">
    <w:abstractNumId w:val="9"/>
  </w:num>
  <w:num w:numId="25">
    <w:abstractNumId w:val="41"/>
  </w:num>
  <w:num w:numId="26">
    <w:abstractNumId w:val="66"/>
  </w:num>
  <w:num w:numId="27">
    <w:abstractNumId w:val="13"/>
  </w:num>
  <w:num w:numId="28">
    <w:abstractNumId w:val="33"/>
  </w:num>
  <w:num w:numId="29">
    <w:abstractNumId w:val="64"/>
  </w:num>
  <w:num w:numId="30">
    <w:abstractNumId w:val="55"/>
  </w:num>
  <w:num w:numId="31">
    <w:abstractNumId w:val="4"/>
  </w:num>
  <w:num w:numId="32">
    <w:abstractNumId w:val="11"/>
  </w:num>
  <w:num w:numId="33">
    <w:abstractNumId w:val="46"/>
  </w:num>
  <w:num w:numId="34">
    <w:abstractNumId w:val="62"/>
  </w:num>
  <w:num w:numId="35">
    <w:abstractNumId w:val="69"/>
  </w:num>
  <w:num w:numId="36">
    <w:abstractNumId w:val="22"/>
  </w:num>
  <w:num w:numId="37">
    <w:abstractNumId w:val="45"/>
  </w:num>
  <w:num w:numId="38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0"/>
  </w:num>
  <w:num w:numId="41">
    <w:abstractNumId w:val="71"/>
  </w:num>
  <w:num w:numId="42">
    <w:abstractNumId w:val="52"/>
  </w:num>
  <w:num w:numId="43">
    <w:abstractNumId w:val="32"/>
  </w:num>
  <w:num w:numId="44">
    <w:abstractNumId w:val="50"/>
  </w:num>
  <w:num w:numId="45">
    <w:abstractNumId w:val="67"/>
  </w:num>
  <w:num w:numId="46">
    <w:abstractNumId w:val="5"/>
  </w:num>
  <w:num w:numId="47">
    <w:abstractNumId w:val="27"/>
  </w:num>
  <w:num w:numId="48">
    <w:abstractNumId w:val="43"/>
  </w:num>
  <w:num w:numId="49">
    <w:abstractNumId w:val="19"/>
  </w:num>
  <w:num w:numId="50">
    <w:abstractNumId w:val="65"/>
  </w:num>
  <w:num w:numId="51">
    <w:abstractNumId w:val="53"/>
  </w:num>
  <w:num w:numId="52">
    <w:abstractNumId w:val="39"/>
  </w:num>
  <w:num w:numId="53">
    <w:abstractNumId w:val="59"/>
  </w:num>
  <w:num w:numId="54">
    <w:abstractNumId w:val="42"/>
  </w:num>
  <w:num w:numId="55">
    <w:abstractNumId w:val="68"/>
  </w:num>
  <w:num w:numId="56">
    <w:abstractNumId w:val="10"/>
  </w:num>
  <w:num w:numId="57">
    <w:abstractNumId w:val="61"/>
  </w:num>
  <w:num w:numId="58">
    <w:abstractNumId w:val="38"/>
  </w:num>
  <w:num w:numId="59">
    <w:abstractNumId w:val="26"/>
  </w:num>
  <w:num w:numId="60">
    <w:abstractNumId w:val="60"/>
  </w:num>
  <w:num w:numId="61">
    <w:abstractNumId w:val="31"/>
  </w:num>
  <w:num w:numId="62">
    <w:abstractNumId w:val="7"/>
  </w:num>
  <w:num w:numId="63">
    <w:abstractNumId w:val="51"/>
  </w:num>
  <w:num w:numId="64">
    <w:abstractNumId w:val="20"/>
  </w:num>
  <w:num w:numId="65">
    <w:abstractNumId w:val="23"/>
  </w:num>
  <w:num w:numId="66">
    <w:abstractNumId w:val="16"/>
  </w:num>
  <w:num w:numId="67">
    <w:abstractNumId w:val="44"/>
  </w:num>
  <w:num w:numId="68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05F70"/>
    <w:rsid w:val="00010F52"/>
    <w:rsid w:val="000120DE"/>
    <w:rsid w:val="0001229B"/>
    <w:rsid w:val="00012F78"/>
    <w:rsid w:val="00013744"/>
    <w:rsid w:val="000162DC"/>
    <w:rsid w:val="00016495"/>
    <w:rsid w:val="0001779D"/>
    <w:rsid w:val="000214B3"/>
    <w:rsid w:val="00021FA5"/>
    <w:rsid w:val="000235C2"/>
    <w:rsid w:val="00023770"/>
    <w:rsid w:val="00024144"/>
    <w:rsid w:val="00024566"/>
    <w:rsid w:val="000245D0"/>
    <w:rsid w:val="00025637"/>
    <w:rsid w:val="0002695E"/>
    <w:rsid w:val="00026D41"/>
    <w:rsid w:val="0002727F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1CF4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37FA6"/>
    <w:rsid w:val="000402BB"/>
    <w:rsid w:val="00040F6C"/>
    <w:rsid w:val="00041166"/>
    <w:rsid w:val="00041C99"/>
    <w:rsid w:val="00042D1A"/>
    <w:rsid w:val="00043462"/>
    <w:rsid w:val="00043FCA"/>
    <w:rsid w:val="00044129"/>
    <w:rsid w:val="00044CBE"/>
    <w:rsid w:val="00045EB1"/>
    <w:rsid w:val="000462D3"/>
    <w:rsid w:val="000463F8"/>
    <w:rsid w:val="00047810"/>
    <w:rsid w:val="00047983"/>
    <w:rsid w:val="00050221"/>
    <w:rsid w:val="000506A2"/>
    <w:rsid w:val="00050C55"/>
    <w:rsid w:val="00051139"/>
    <w:rsid w:val="00051294"/>
    <w:rsid w:val="00052528"/>
    <w:rsid w:val="00053615"/>
    <w:rsid w:val="00053738"/>
    <w:rsid w:val="00053B69"/>
    <w:rsid w:val="00054000"/>
    <w:rsid w:val="00054736"/>
    <w:rsid w:val="00054D1F"/>
    <w:rsid w:val="00056436"/>
    <w:rsid w:val="00056EDF"/>
    <w:rsid w:val="00057803"/>
    <w:rsid w:val="00057867"/>
    <w:rsid w:val="0006184F"/>
    <w:rsid w:val="00061C35"/>
    <w:rsid w:val="00061D80"/>
    <w:rsid w:val="0006233F"/>
    <w:rsid w:val="000648D2"/>
    <w:rsid w:val="00066158"/>
    <w:rsid w:val="00066D4E"/>
    <w:rsid w:val="00067442"/>
    <w:rsid w:val="0006789C"/>
    <w:rsid w:val="00070C56"/>
    <w:rsid w:val="000712B1"/>
    <w:rsid w:val="000716F1"/>
    <w:rsid w:val="00072395"/>
    <w:rsid w:val="0007265A"/>
    <w:rsid w:val="00072DDA"/>
    <w:rsid w:val="00073A3D"/>
    <w:rsid w:val="00074709"/>
    <w:rsid w:val="00074C33"/>
    <w:rsid w:val="0007528E"/>
    <w:rsid w:val="000757CD"/>
    <w:rsid w:val="00076706"/>
    <w:rsid w:val="00077228"/>
    <w:rsid w:val="0008059F"/>
    <w:rsid w:val="00081653"/>
    <w:rsid w:val="00081ED1"/>
    <w:rsid w:val="00081F65"/>
    <w:rsid w:val="000833FA"/>
    <w:rsid w:val="00083892"/>
    <w:rsid w:val="000841FA"/>
    <w:rsid w:val="00086E94"/>
    <w:rsid w:val="00087E47"/>
    <w:rsid w:val="00087EAB"/>
    <w:rsid w:val="00090ABB"/>
    <w:rsid w:val="00094148"/>
    <w:rsid w:val="00094ADB"/>
    <w:rsid w:val="00095708"/>
    <w:rsid w:val="00095FA3"/>
    <w:rsid w:val="00097B14"/>
    <w:rsid w:val="000A0669"/>
    <w:rsid w:val="000A0672"/>
    <w:rsid w:val="000A1543"/>
    <w:rsid w:val="000A1BF6"/>
    <w:rsid w:val="000A26AD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2D94"/>
    <w:rsid w:val="000B2FCA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9B2"/>
    <w:rsid w:val="000D1DE3"/>
    <w:rsid w:val="000D2009"/>
    <w:rsid w:val="000D209E"/>
    <w:rsid w:val="000D2147"/>
    <w:rsid w:val="000D5581"/>
    <w:rsid w:val="000D5F2C"/>
    <w:rsid w:val="000D5F33"/>
    <w:rsid w:val="000D5F95"/>
    <w:rsid w:val="000D64EB"/>
    <w:rsid w:val="000D68DF"/>
    <w:rsid w:val="000D690D"/>
    <w:rsid w:val="000D6D76"/>
    <w:rsid w:val="000E0B1D"/>
    <w:rsid w:val="000E1D97"/>
    <w:rsid w:val="000E1ECB"/>
    <w:rsid w:val="000E227A"/>
    <w:rsid w:val="000E2CBB"/>
    <w:rsid w:val="000E377D"/>
    <w:rsid w:val="000E3EAE"/>
    <w:rsid w:val="000E4BBE"/>
    <w:rsid w:val="000E5482"/>
    <w:rsid w:val="000E6373"/>
    <w:rsid w:val="000E69F7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6A02"/>
    <w:rsid w:val="00107A8E"/>
    <w:rsid w:val="001100D3"/>
    <w:rsid w:val="0011055D"/>
    <w:rsid w:val="001108A3"/>
    <w:rsid w:val="00110AC5"/>
    <w:rsid w:val="001112EF"/>
    <w:rsid w:val="00112727"/>
    <w:rsid w:val="0011285E"/>
    <w:rsid w:val="001134E8"/>
    <w:rsid w:val="0011437E"/>
    <w:rsid w:val="00114F24"/>
    <w:rsid w:val="00115E73"/>
    <w:rsid w:val="00117031"/>
    <w:rsid w:val="00117239"/>
    <w:rsid w:val="0012076E"/>
    <w:rsid w:val="00120976"/>
    <w:rsid w:val="00121614"/>
    <w:rsid w:val="00121B98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39C"/>
    <w:rsid w:val="00133491"/>
    <w:rsid w:val="001358B0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38F6"/>
    <w:rsid w:val="00154776"/>
    <w:rsid w:val="00155E03"/>
    <w:rsid w:val="001562C4"/>
    <w:rsid w:val="00156FAB"/>
    <w:rsid w:val="001573D2"/>
    <w:rsid w:val="00162144"/>
    <w:rsid w:val="00162619"/>
    <w:rsid w:val="00162950"/>
    <w:rsid w:val="001630D8"/>
    <w:rsid w:val="001634CE"/>
    <w:rsid w:val="00164977"/>
    <w:rsid w:val="00164AE3"/>
    <w:rsid w:val="00165CD3"/>
    <w:rsid w:val="00166992"/>
    <w:rsid w:val="0017079F"/>
    <w:rsid w:val="00170E02"/>
    <w:rsid w:val="001723D3"/>
    <w:rsid w:val="00172505"/>
    <w:rsid w:val="001727E8"/>
    <w:rsid w:val="001728BC"/>
    <w:rsid w:val="00173266"/>
    <w:rsid w:val="00173827"/>
    <w:rsid w:val="00174666"/>
    <w:rsid w:val="001746FE"/>
    <w:rsid w:val="00175FA5"/>
    <w:rsid w:val="00176A45"/>
    <w:rsid w:val="001778DE"/>
    <w:rsid w:val="00177CDF"/>
    <w:rsid w:val="00180920"/>
    <w:rsid w:val="00181434"/>
    <w:rsid w:val="00182549"/>
    <w:rsid w:val="00182E2A"/>
    <w:rsid w:val="00183A2D"/>
    <w:rsid w:val="00185013"/>
    <w:rsid w:val="0018508C"/>
    <w:rsid w:val="001855F9"/>
    <w:rsid w:val="00186ABC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93B"/>
    <w:rsid w:val="00195A8E"/>
    <w:rsid w:val="0019796C"/>
    <w:rsid w:val="00197A37"/>
    <w:rsid w:val="001A0119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6E5D"/>
    <w:rsid w:val="001C75F3"/>
    <w:rsid w:val="001D0206"/>
    <w:rsid w:val="001D0740"/>
    <w:rsid w:val="001D11E0"/>
    <w:rsid w:val="001D199E"/>
    <w:rsid w:val="001D37A5"/>
    <w:rsid w:val="001D4C98"/>
    <w:rsid w:val="001D525A"/>
    <w:rsid w:val="001D6305"/>
    <w:rsid w:val="001D6924"/>
    <w:rsid w:val="001D7658"/>
    <w:rsid w:val="001E192F"/>
    <w:rsid w:val="001E20C2"/>
    <w:rsid w:val="001E362E"/>
    <w:rsid w:val="001E47D0"/>
    <w:rsid w:val="001E4E98"/>
    <w:rsid w:val="001E5CF4"/>
    <w:rsid w:val="001F0187"/>
    <w:rsid w:val="001F0AAA"/>
    <w:rsid w:val="001F0AC5"/>
    <w:rsid w:val="001F1424"/>
    <w:rsid w:val="001F1989"/>
    <w:rsid w:val="001F1F54"/>
    <w:rsid w:val="001F258D"/>
    <w:rsid w:val="001F2611"/>
    <w:rsid w:val="001F5258"/>
    <w:rsid w:val="001F55DB"/>
    <w:rsid w:val="001F702B"/>
    <w:rsid w:val="0020014B"/>
    <w:rsid w:val="00200704"/>
    <w:rsid w:val="00203F70"/>
    <w:rsid w:val="00204910"/>
    <w:rsid w:val="00205802"/>
    <w:rsid w:val="00206F6B"/>
    <w:rsid w:val="0020796B"/>
    <w:rsid w:val="0021003A"/>
    <w:rsid w:val="00211664"/>
    <w:rsid w:val="00212DB5"/>
    <w:rsid w:val="00214158"/>
    <w:rsid w:val="00214567"/>
    <w:rsid w:val="00214855"/>
    <w:rsid w:val="00214DAA"/>
    <w:rsid w:val="00215359"/>
    <w:rsid w:val="002159F4"/>
    <w:rsid w:val="00216211"/>
    <w:rsid w:val="0021637F"/>
    <w:rsid w:val="00216B3C"/>
    <w:rsid w:val="00216CFD"/>
    <w:rsid w:val="0021761E"/>
    <w:rsid w:val="00217D58"/>
    <w:rsid w:val="0022008E"/>
    <w:rsid w:val="00220609"/>
    <w:rsid w:val="00221221"/>
    <w:rsid w:val="002215E4"/>
    <w:rsid w:val="00222592"/>
    <w:rsid w:val="002227AD"/>
    <w:rsid w:val="002228A7"/>
    <w:rsid w:val="002230D2"/>
    <w:rsid w:val="00223BE8"/>
    <w:rsid w:val="00224D43"/>
    <w:rsid w:val="00224FCD"/>
    <w:rsid w:val="002308F1"/>
    <w:rsid w:val="00230DAE"/>
    <w:rsid w:val="00230F5B"/>
    <w:rsid w:val="002311BE"/>
    <w:rsid w:val="00232E5A"/>
    <w:rsid w:val="00233416"/>
    <w:rsid w:val="002334CC"/>
    <w:rsid w:val="00233881"/>
    <w:rsid w:val="0023394E"/>
    <w:rsid w:val="00233FCA"/>
    <w:rsid w:val="00235631"/>
    <w:rsid w:val="00237462"/>
    <w:rsid w:val="002401A3"/>
    <w:rsid w:val="0024031C"/>
    <w:rsid w:val="00240868"/>
    <w:rsid w:val="00240F67"/>
    <w:rsid w:val="00240FFD"/>
    <w:rsid w:val="002412E5"/>
    <w:rsid w:val="00241D3C"/>
    <w:rsid w:val="002420A6"/>
    <w:rsid w:val="00242124"/>
    <w:rsid w:val="00242524"/>
    <w:rsid w:val="002436E2"/>
    <w:rsid w:val="002438C4"/>
    <w:rsid w:val="00244495"/>
    <w:rsid w:val="00245542"/>
    <w:rsid w:val="0024764C"/>
    <w:rsid w:val="0025074D"/>
    <w:rsid w:val="0025088E"/>
    <w:rsid w:val="002532DE"/>
    <w:rsid w:val="00253DA6"/>
    <w:rsid w:val="00253F60"/>
    <w:rsid w:val="002543FE"/>
    <w:rsid w:val="00255E57"/>
    <w:rsid w:val="00256423"/>
    <w:rsid w:val="00256A25"/>
    <w:rsid w:val="00257A72"/>
    <w:rsid w:val="00260957"/>
    <w:rsid w:val="00260C87"/>
    <w:rsid w:val="00261359"/>
    <w:rsid w:val="0026158B"/>
    <w:rsid w:val="00261873"/>
    <w:rsid w:val="0026188C"/>
    <w:rsid w:val="0026227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FF2"/>
    <w:rsid w:val="00272B6A"/>
    <w:rsid w:val="00273A79"/>
    <w:rsid w:val="00273B17"/>
    <w:rsid w:val="00273F9F"/>
    <w:rsid w:val="00274948"/>
    <w:rsid w:val="00274BC2"/>
    <w:rsid w:val="00275AE1"/>
    <w:rsid w:val="00276404"/>
    <w:rsid w:val="00276561"/>
    <w:rsid w:val="00276ADF"/>
    <w:rsid w:val="00280110"/>
    <w:rsid w:val="00280BD0"/>
    <w:rsid w:val="0028106D"/>
    <w:rsid w:val="00282B88"/>
    <w:rsid w:val="00282CA0"/>
    <w:rsid w:val="00283CCF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3DF1"/>
    <w:rsid w:val="002B43E5"/>
    <w:rsid w:val="002B4C1B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3CFD"/>
    <w:rsid w:val="002C579A"/>
    <w:rsid w:val="002C589E"/>
    <w:rsid w:val="002C628E"/>
    <w:rsid w:val="002C6F82"/>
    <w:rsid w:val="002C7189"/>
    <w:rsid w:val="002C7227"/>
    <w:rsid w:val="002D0ED7"/>
    <w:rsid w:val="002D19D1"/>
    <w:rsid w:val="002D24FE"/>
    <w:rsid w:val="002D2F42"/>
    <w:rsid w:val="002D335A"/>
    <w:rsid w:val="002D4633"/>
    <w:rsid w:val="002D6A11"/>
    <w:rsid w:val="002D7D5E"/>
    <w:rsid w:val="002D7FBC"/>
    <w:rsid w:val="002E05DE"/>
    <w:rsid w:val="002E0F9A"/>
    <w:rsid w:val="002E1499"/>
    <w:rsid w:val="002E4B35"/>
    <w:rsid w:val="002E5A7F"/>
    <w:rsid w:val="002E641C"/>
    <w:rsid w:val="002E6899"/>
    <w:rsid w:val="002E7B7C"/>
    <w:rsid w:val="002F030B"/>
    <w:rsid w:val="002F074F"/>
    <w:rsid w:val="002F0EA2"/>
    <w:rsid w:val="002F2F5B"/>
    <w:rsid w:val="002F34BC"/>
    <w:rsid w:val="002F4CFD"/>
    <w:rsid w:val="002F4EF5"/>
    <w:rsid w:val="002F5EB5"/>
    <w:rsid w:val="002F7331"/>
    <w:rsid w:val="002F797E"/>
    <w:rsid w:val="00300313"/>
    <w:rsid w:val="00300A0E"/>
    <w:rsid w:val="00300A2F"/>
    <w:rsid w:val="003016E7"/>
    <w:rsid w:val="0030215D"/>
    <w:rsid w:val="003022B4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475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5EEB"/>
    <w:rsid w:val="00326ADE"/>
    <w:rsid w:val="003277FE"/>
    <w:rsid w:val="00327919"/>
    <w:rsid w:val="00331677"/>
    <w:rsid w:val="00332DF4"/>
    <w:rsid w:val="0033586D"/>
    <w:rsid w:val="00335ACE"/>
    <w:rsid w:val="00336191"/>
    <w:rsid w:val="00340303"/>
    <w:rsid w:val="00340CEB"/>
    <w:rsid w:val="00340DFF"/>
    <w:rsid w:val="0034102D"/>
    <w:rsid w:val="00341687"/>
    <w:rsid w:val="0034214B"/>
    <w:rsid w:val="0034256A"/>
    <w:rsid w:val="00342A62"/>
    <w:rsid w:val="00342D31"/>
    <w:rsid w:val="00344732"/>
    <w:rsid w:val="0034613A"/>
    <w:rsid w:val="0034673A"/>
    <w:rsid w:val="00350B49"/>
    <w:rsid w:val="00353B5E"/>
    <w:rsid w:val="00355147"/>
    <w:rsid w:val="003577D3"/>
    <w:rsid w:val="00357BCD"/>
    <w:rsid w:val="00357D15"/>
    <w:rsid w:val="0036052B"/>
    <w:rsid w:val="00360E64"/>
    <w:rsid w:val="0036233D"/>
    <w:rsid w:val="00363A85"/>
    <w:rsid w:val="00365421"/>
    <w:rsid w:val="003655AD"/>
    <w:rsid w:val="003660B3"/>
    <w:rsid w:val="00366613"/>
    <w:rsid w:val="00366CE6"/>
    <w:rsid w:val="00370155"/>
    <w:rsid w:val="00371031"/>
    <w:rsid w:val="0037138F"/>
    <w:rsid w:val="00371AEB"/>
    <w:rsid w:val="00373930"/>
    <w:rsid w:val="00375340"/>
    <w:rsid w:val="00376A76"/>
    <w:rsid w:val="00376FAD"/>
    <w:rsid w:val="00382D4A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1BAE"/>
    <w:rsid w:val="00391CAA"/>
    <w:rsid w:val="00392174"/>
    <w:rsid w:val="00393514"/>
    <w:rsid w:val="003946A2"/>
    <w:rsid w:val="00396301"/>
    <w:rsid w:val="003966EF"/>
    <w:rsid w:val="003975FE"/>
    <w:rsid w:val="00397854"/>
    <w:rsid w:val="003978FE"/>
    <w:rsid w:val="003A0116"/>
    <w:rsid w:val="003A18A3"/>
    <w:rsid w:val="003A1A1A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78D"/>
    <w:rsid w:val="003B7A36"/>
    <w:rsid w:val="003C0019"/>
    <w:rsid w:val="003C004F"/>
    <w:rsid w:val="003C16A8"/>
    <w:rsid w:val="003C208A"/>
    <w:rsid w:val="003C2CCD"/>
    <w:rsid w:val="003C33DC"/>
    <w:rsid w:val="003C5306"/>
    <w:rsid w:val="003C6D0E"/>
    <w:rsid w:val="003C6E86"/>
    <w:rsid w:val="003C707A"/>
    <w:rsid w:val="003C7112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015"/>
    <w:rsid w:val="003E1098"/>
    <w:rsid w:val="003E11EB"/>
    <w:rsid w:val="003E1289"/>
    <w:rsid w:val="003E2C2B"/>
    <w:rsid w:val="003E5B48"/>
    <w:rsid w:val="003E6742"/>
    <w:rsid w:val="003E73A4"/>
    <w:rsid w:val="003F0387"/>
    <w:rsid w:val="003F0790"/>
    <w:rsid w:val="003F0DAF"/>
    <w:rsid w:val="003F1F8B"/>
    <w:rsid w:val="003F2A10"/>
    <w:rsid w:val="003F2DDB"/>
    <w:rsid w:val="003F2E82"/>
    <w:rsid w:val="003F3085"/>
    <w:rsid w:val="003F45DA"/>
    <w:rsid w:val="003F53BA"/>
    <w:rsid w:val="003F657C"/>
    <w:rsid w:val="00400922"/>
    <w:rsid w:val="00400CD6"/>
    <w:rsid w:val="00402E70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6DC"/>
    <w:rsid w:val="0041683E"/>
    <w:rsid w:val="00417B20"/>
    <w:rsid w:val="004205BA"/>
    <w:rsid w:val="004210C5"/>
    <w:rsid w:val="004219F9"/>
    <w:rsid w:val="00421E36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06C9"/>
    <w:rsid w:val="00431175"/>
    <w:rsid w:val="00431C56"/>
    <w:rsid w:val="00432AB7"/>
    <w:rsid w:val="00432D4C"/>
    <w:rsid w:val="00432F92"/>
    <w:rsid w:val="00433CCA"/>
    <w:rsid w:val="00433FDD"/>
    <w:rsid w:val="00434B8B"/>
    <w:rsid w:val="00434B96"/>
    <w:rsid w:val="004353EC"/>
    <w:rsid w:val="004354A9"/>
    <w:rsid w:val="0043600B"/>
    <w:rsid w:val="004364E8"/>
    <w:rsid w:val="0043676F"/>
    <w:rsid w:val="0043779C"/>
    <w:rsid w:val="00440537"/>
    <w:rsid w:val="004411DF"/>
    <w:rsid w:val="004418BE"/>
    <w:rsid w:val="00441976"/>
    <w:rsid w:val="00441E14"/>
    <w:rsid w:val="0044404A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77A2"/>
    <w:rsid w:val="0046047D"/>
    <w:rsid w:val="00460863"/>
    <w:rsid w:val="00462C97"/>
    <w:rsid w:val="00462F22"/>
    <w:rsid w:val="00463D40"/>
    <w:rsid w:val="00467304"/>
    <w:rsid w:val="004674F4"/>
    <w:rsid w:val="00467533"/>
    <w:rsid w:val="0047036E"/>
    <w:rsid w:val="004718E4"/>
    <w:rsid w:val="00471B06"/>
    <w:rsid w:val="00473BB3"/>
    <w:rsid w:val="004778B2"/>
    <w:rsid w:val="00477B3C"/>
    <w:rsid w:val="00477D01"/>
    <w:rsid w:val="004808F9"/>
    <w:rsid w:val="00481326"/>
    <w:rsid w:val="00481703"/>
    <w:rsid w:val="00481DE3"/>
    <w:rsid w:val="00481E6D"/>
    <w:rsid w:val="00482819"/>
    <w:rsid w:val="00482979"/>
    <w:rsid w:val="00484757"/>
    <w:rsid w:val="00484A4D"/>
    <w:rsid w:val="004850B5"/>
    <w:rsid w:val="004855E3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324"/>
    <w:rsid w:val="004A2AA7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1DB9"/>
    <w:rsid w:val="004B2811"/>
    <w:rsid w:val="004B4A17"/>
    <w:rsid w:val="004B5809"/>
    <w:rsid w:val="004B5BFD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57D7"/>
    <w:rsid w:val="004C67C5"/>
    <w:rsid w:val="004C7F02"/>
    <w:rsid w:val="004D0211"/>
    <w:rsid w:val="004D042D"/>
    <w:rsid w:val="004D10C5"/>
    <w:rsid w:val="004D11F4"/>
    <w:rsid w:val="004D13F2"/>
    <w:rsid w:val="004D22F8"/>
    <w:rsid w:val="004D2969"/>
    <w:rsid w:val="004D3DDA"/>
    <w:rsid w:val="004D71C3"/>
    <w:rsid w:val="004E03A5"/>
    <w:rsid w:val="004E10EE"/>
    <w:rsid w:val="004E1AFC"/>
    <w:rsid w:val="004E201E"/>
    <w:rsid w:val="004E22FC"/>
    <w:rsid w:val="004E2EF7"/>
    <w:rsid w:val="004E4375"/>
    <w:rsid w:val="004E5A94"/>
    <w:rsid w:val="004E619D"/>
    <w:rsid w:val="004E667F"/>
    <w:rsid w:val="004E6929"/>
    <w:rsid w:val="004F1814"/>
    <w:rsid w:val="004F1ADC"/>
    <w:rsid w:val="004F229F"/>
    <w:rsid w:val="004F43AC"/>
    <w:rsid w:val="004F519F"/>
    <w:rsid w:val="004F626A"/>
    <w:rsid w:val="004F6B94"/>
    <w:rsid w:val="004F6D6D"/>
    <w:rsid w:val="00500429"/>
    <w:rsid w:val="00503108"/>
    <w:rsid w:val="00503AEF"/>
    <w:rsid w:val="00504067"/>
    <w:rsid w:val="0050456B"/>
    <w:rsid w:val="005046AB"/>
    <w:rsid w:val="0050473E"/>
    <w:rsid w:val="00505A51"/>
    <w:rsid w:val="005062ED"/>
    <w:rsid w:val="0050635E"/>
    <w:rsid w:val="00506BD4"/>
    <w:rsid w:val="00511BED"/>
    <w:rsid w:val="00511CD6"/>
    <w:rsid w:val="00512DA5"/>
    <w:rsid w:val="00512F29"/>
    <w:rsid w:val="005133FF"/>
    <w:rsid w:val="005159A7"/>
    <w:rsid w:val="00515A63"/>
    <w:rsid w:val="00516FDD"/>
    <w:rsid w:val="00521717"/>
    <w:rsid w:val="005227F8"/>
    <w:rsid w:val="00522DA2"/>
    <w:rsid w:val="00522E17"/>
    <w:rsid w:val="005238B4"/>
    <w:rsid w:val="00523F7C"/>
    <w:rsid w:val="0052414A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1DC7"/>
    <w:rsid w:val="00542C73"/>
    <w:rsid w:val="00542FAC"/>
    <w:rsid w:val="0054349F"/>
    <w:rsid w:val="00543E76"/>
    <w:rsid w:val="00544397"/>
    <w:rsid w:val="0054711C"/>
    <w:rsid w:val="005474B2"/>
    <w:rsid w:val="005476BB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1ED6"/>
    <w:rsid w:val="00572A7C"/>
    <w:rsid w:val="005733F6"/>
    <w:rsid w:val="005735B4"/>
    <w:rsid w:val="005738D8"/>
    <w:rsid w:val="00573934"/>
    <w:rsid w:val="00573A73"/>
    <w:rsid w:val="00575430"/>
    <w:rsid w:val="00575A50"/>
    <w:rsid w:val="00576273"/>
    <w:rsid w:val="00576727"/>
    <w:rsid w:val="00576E80"/>
    <w:rsid w:val="00576FE9"/>
    <w:rsid w:val="005772CE"/>
    <w:rsid w:val="0057775A"/>
    <w:rsid w:val="00577B87"/>
    <w:rsid w:val="00577EF2"/>
    <w:rsid w:val="005808D8"/>
    <w:rsid w:val="00581A13"/>
    <w:rsid w:val="00582E83"/>
    <w:rsid w:val="0058530C"/>
    <w:rsid w:val="00585CC5"/>
    <w:rsid w:val="00587721"/>
    <w:rsid w:val="00591FDE"/>
    <w:rsid w:val="005920AD"/>
    <w:rsid w:val="0059225B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A1D"/>
    <w:rsid w:val="005B56EB"/>
    <w:rsid w:val="005B583F"/>
    <w:rsid w:val="005B6004"/>
    <w:rsid w:val="005B6089"/>
    <w:rsid w:val="005B6A91"/>
    <w:rsid w:val="005B6ABB"/>
    <w:rsid w:val="005B6C9E"/>
    <w:rsid w:val="005C067A"/>
    <w:rsid w:val="005C0C27"/>
    <w:rsid w:val="005C196E"/>
    <w:rsid w:val="005C3D07"/>
    <w:rsid w:val="005C50BA"/>
    <w:rsid w:val="005C7A63"/>
    <w:rsid w:val="005C7F65"/>
    <w:rsid w:val="005D0551"/>
    <w:rsid w:val="005D07DA"/>
    <w:rsid w:val="005D0839"/>
    <w:rsid w:val="005D0A4E"/>
    <w:rsid w:val="005D0D42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3897"/>
    <w:rsid w:val="005E4BA4"/>
    <w:rsid w:val="005E5ACA"/>
    <w:rsid w:val="005E7081"/>
    <w:rsid w:val="005E7158"/>
    <w:rsid w:val="005F04E5"/>
    <w:rsid w:val="005F0A90"/>
    <w:rsid w:val="005F0E02"/>
    <w:rsid w:val="005F1C73"/>
    <w:rsid w:val="005F4045"/>
    <w:rsid w:val="005F5457"/>
    <w:rsid w:val="005F6771"/>
    <w:rsid w:val="006001D3"/>
    <w:rsid w:val="00600A7A"/>
    <w:rsid w:val="00600B00"/>
    <w:rsid w:val="00603441"/>
    <w:rsid w:val="006034F7"/>
    <w:rsid w:val="00603EED"/>
    <w:rsid w:val="006042B9"/>
    <w:rsid w:val="00606935"/>
    <w:rsid w:val="00611E8E"/>
    <w:rsid w:val="00612096"/>
    <w:rsid w:val="00612984"/>
    <w:rsid w:val="006129A2"/>
    <w:rsid w:val="00613102"/>
    <w:rsid w:val="00614134"/>
    <w:rsid w:val="0061438E"/>
    <w:rsid w:val="0061596E"/>
    <w:rsid w:val="00615D7B"/>
    <w:rsid w:val="00616B24"/>
    <w:rsid w:val="00616C73"/>
    <w:rsid w:val="00616F49"/>
    <w:rsid w:val="0061704A"/>
    <w:rsid w:val="0062028F"/>
    <w:rsid w:val="00620A48"/>
    <w:rsid w:val="00623345"/>
    <w:rsid w:val="0062341A"/>
    <w:rsid w:val="00623BB2"/>
    <w:rsid w:val="00623CBB"/>
    <w:rsid w:val="006252B9"/>
    <w:rsid w:val="00625BBD"/>
    <w:rsid w:val="00627559"/>
    <w:rsid w:val="00627CFA"/>
    <w:rsid w:val="006310DC"/>
    <w:rsid w:val="00631733"/>
    <w:rsid w:val="00631C65"/>
    <w:rsid w:val="006327D6"/>
    <w:rsid w:val="00635566"/>
    <w:rsid w:val="00635577"/>
    <w:rsid w:val="006356AD"/>
    <w:rsid w:val="0063575C"/>
    <w:rsid w:val="00640FB1"/>
    <w:rsid w:val="00641836"/>
    <w:rsid w:val="00642C80"/>
    <w:rsid w:val="00644611"/>
    <w:rsid w:val="00645E37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43CC"/>
    <w:rsid w:val="00664A32"/>
    <w:rsid w:val="00665B55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39B6"/>
    <w:rsid w:val="00674F70"/>
    <w:rsid w:val="00677902"/>
    <w:rsid w:val="00677E4D"/>
    <w:rsid w:val="006808A8"/>
    <w:rsid w:val="00680CCF"/>
    <w:rsid w:val="00681F62"/>
    <w:rsid w:val="006820C9"/>
    <w:rsid w:val="0068364A"/>
    <w:rsid w:val="00684BCE"/>
    <w:rsid w:val="00685E0E"/>
    <w:rsid w:val="00685F70"/>
    <w:rsid w:val="0068662C"/>
    <w:rsid w:val="00687294"/>
    <w:rsid w:val="00687545"/>
    <w:rsid w:val="00687701"/>
    <w:rsid w:val="00687A93"/>
    <w:rsid w:val="0069010D"/>
    <w:rsid w:val="00690864"/>
    <w:rsid w:val="00690E02"/>
    <w:rsid w:val="006913AF"/>
    <w:rsid w:val="00691947"/>
    <w:rsid w:val="00696ADD"/>
    <w:rsid w:val="0069792B"/>
    <w:rsid w:val="006A1581"/>
    <w:rsid w:val="006A1695"/>
    <w:rsid w:val="006A2D8F"/>
    <w:rsid w:val="006A3D12"/>
    <w:rsid w:val="006A3D53"/>
    <w:rsid w:val="006A3DB3"/>
    <w:rsid w:val="006A3DBB"/>
    <w:rsid w:val="006A3ED5"/>
    <w:rsid w:val="006A477A"/>
    <w:rsid w:val="006A56BA"/>
    <w:rsid w:val="006A67DE"/>
    <w:rsid w:val="006A773D"/>
    <w:rsid w:val="006A78AB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48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493"/>
    <w:rsid w:val="006D2A0D"/>
    <w:rsid w:val="006D3ABD"/>
    <w:rsid w:val="006D3C32"/>
    <w:rsid w:val="006D481E"/>
    <w:rsid w:val="006D5991"/>
    <w:rsid w:val="006D6C03"/>
    <w:rsid w:val="006D6D73"/>
    <w:rsid w:val="006D7C9B"/>
    <w:rsid w:val="006D7D4D"/>
    <w:rsid w:val="006E1FE7"/>
    <w:rsid w:val="006E2225"/>
    <w:rsid w:val="006E2522"/>
    <w:rsid w:val="006E4586"/>
    <w:rsid w:val="006E56C5"/>
    <w:rsid w:val="006E6FEE"/>
    <w:rsid w:val="006F0BF6"/>
    <w:rsid w:val="006F1FAB"/>
    <w:rsid w:val="006F2B43"/>
    <w:rsid w:val="006F47AE"/>
    <w:rsid w:val="006F4FD5"/>
    <w:rsid w:val="006F6A9E"/>
    <w:rsid w:val="006F79A6"/>
    <w:rsid w:val="007007E5"/>
    <w:rsid w:val="00701EC0"/>
    <w:rsid w:val="007039E6"/>
    <w:rsid w:val="00704478"/>
    <w:rsid w:val="0070490D"/>
    <w:rsid w:val="00704AD4"/>
    <w:rsid w:val="0070598D"/>
    <w:rsid w:val="007063A9"/>
    <w:rsid w:val="00706816"/>
    <w:rsid w:val="007110F9"/>
    <w:rsid w:val="00711DFB"/>
    <w:rsid w:val="00712CD6"/>
    <w:rsid w:val="00712FF6"/>
    <w:rsid w:val="00713C3A"/>
    <w:rsid w:val="0071573E"/>
    <w:rsid w:val="007159A3"/>
    <w:rsid w:val="0071618F"/>
    <w:rsid w:val="00716749"/>
    <w:rsid w:val="00717102"/>
    <w:rsid w:val="00720793"/>
    <w:rsid w:val="00720A59"/>
    <w:rsid w:val="007219F9"/>
    <w:rsid w:val="007227C4"/>
    <w:rsid w:val="00723A77"/>
    <w:rsid w:val="0072422C"/>
    <w:rsid w:val="00724500"/>
    <w:rsid w:val="00724767"/>
    <w:rsid w:val="0072478F"/>
    <w:rsid w:val="00724BC3"/>
    <w:rsid w:val="00725D40"/>
    <w:rsid w:val="0073049C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A6F"/>
    <w:rsid w:val="00745FD4"/>
    <w:rsid w:val="00746B8E"/>
    <w:rsid w:val="00746EF6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7C58"/>
    <w:rsid w:val="00761DE7"/>
    <w:rsid w:val="00762E85"/>
    <w:rsid w:val="007633C8"/>
    <w:rsid w:val="007639A6"/>
    <w:rsid w:val="00763FAB"/>
    <w:rsid w:val="007649B4"/>
    <w:rsid w:val="00765396"/>
    <w:rsid w:val="00766877"/>
    <w:rsid w:val="00767F22"/>
    <w:rsid w:val="00770581"/>
    <w:rsid w:val="007712EB"/>
    <w:rsid w:val="00771BD0"/>
    <w:rsid w:val="00771C3C"/>
    <w:rsid w:val="00772115"/>
    <w:rsid w:val="00772ADC"/>
    <w:rsid w:val="00772B1D"/>
    <w:rsid w:val="0077433D"/>
    <w:rsid w:val="0077475B"/>
    <w:rsid w:val="00774FE1"/>
    <w:rsid w:val="00777A26"/>
    <w:rsid w:val="00777D0A"/>
    <w:rsid w:val="0078182A"/>
    <w:rsid w:val="007826F0"/>
    <w:rsid w:val="007835DA"/>
    <w:rsid w:val="00783706"/>
    <w:rsid w:val="007851C6"/>
    <w:rsid w:val="007853DA"/>
    <w:rsid w:val="00786628"/>
    <w:rsid w:val="00786CEE"/>
    <w:rsid w:val="00786E1A"/>
    <w:rsid w:val="007879F4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0EA5"/>
    <w:rsid w:val="007A13FA"/>
    <w:rsid w:val="007A1608"/>
    <w:rsid w:val="007A17CB"/>
    <w:rsid w:val="007A20B2"/>
    <w:rsid w:val="007A2111"/>
    <w:rsid w:val="007A246E"/>
    <w:rsid w:val="007A3635"/>
    <w:rsid w:val="007A40BC"/>
    <w:rsid w:val="007A49DC"/>
    <w:rsid w:val="007A6125"/>
    <w:rsid w:val="007A69F4"/>
    <w:rsid w:val="007A729B"/>
    <w:rsid w:val="007B05BB"/>
    <w:rsid w:val="007B0D84"/>
    <w:rsid w:val="007B10B7"/>
    <w:rsid w:val="007B17CB"/>
    <w:rsid w:val="007B1DA9"/>
    <w:rsid w:val="007B37B4"/>
    <w:rsid w:val="007B3EAD"/>
    <w:rsid w:val="007B400C"/>
    <w:rsid w:val="007B58A4"/>
    <w:rsid w:val="007B5F63"/>
    <w:rsid w:val="007B617A"/>
    <w:rsid w:val="007B73E6"/>
    <w:rsid w:val="007B7755"/>
    <w:rsid w:val="007B785B"/>
    <w:rsid w:val="007C12BE"/>
    <w:rsid w:val="007C1D5D"/>
    <w:rsid w:val="007C20D5"/>
    <w:rsid w:val="007C2957"/>
    <w:rsid w:val="007C33EA"/>
    <w:rsid w:val="007C3AF4"/>
    <w:rsid w:val="007C3EAE"/>
    <w:rsid w:val="007C3F40"/>
    <w:rsid w:val="007C5385"/>
    <w:rsid w:val="007C59D5"/>
    <w:rsid w:val="007C70F0"/>
    <w:rsid w:val="007C734A"/>
    <w:rsid w:val="007D0710"/>
    <w:rsid w:val="007D0AC3"/>
    <w:rsid w:val="007D3362"/>
    <w:rsid w:val="007D6239"/>
    <w:rsid w:val="007E11FF"/>
    <w:rsid w:val="007E1D17"/>
    <w:rsid w:val="007E21DF"/>
    <w:rsid w:val="007E3653"/>
    <w:rsid w:val="007E45B5"/>
    <w:rsid w:val="007E4C40"/>
    <w:rsid w:val="007E4D78"/>
    <w:rsid w:val="007E5439"/>
    <w:rsid w:val="007E5538"/>
    <w:rsid w:val="007E6A83"/>
    <w:rsid w:val="007E7153"/>
    <w:rsid w:val="007F09FC"/>
    <w:rsid w:val="007F0C3F"/>
    <w:rsid w:val="007F0D24"/>
    <w:rsid w:val="007F26E7"/>
    <w:rsid w:val="007F2CAA"/>
    <w:rsid w:val="007F2F6E"/>
    <w:rsid w:val="007F399F"/>
    <w:rsid w:val="007F400C"/>
    <w:rsid w:val="007F423F"/>
    <w:rsid w:val="007F567A"/>
    <w:rsid w:val="007F5978"/>
    <w:rsid w:val="007F6CFE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564E"/>
    <w:rsid w:val="008169BF"/>
    <w:rsid w:val="00816D4F"/>
    <w:rsid w:val="00816F65"/>
    <w:rsid w:val="00817744"/>
    <w:rsid w:val="00821B13"/>
    <w:rsid w:val="008225FD"/>
    <w:rsid w:val="00822E59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20C1"/>
    <w:rsid w:val="00863905"/>
    <w:rsid w:val="00863999"/>
    <w:rsid w:val="0086413C"/>
    <w:rsid w:val="00864A7C"/>
    <w:rsid w:val="00864C9B"/>
    <w:rsid w:val="00864F45"/>
    <w:rsid w:val="00864FDE"/>
    <w:rsid w:val="0086596B"/>
    <w:rsid w:val="00866E55"/>
    <w:rsid w:val="008672C8"/>
    <w:rsid w:val="008675D9"/>
    <w:rsid w:val="00867990"/>
    <w:rsid w:val="008701F4"/>
    <w:rsid w:val="00871431"/>
    <w:rsid w:val="0087218F"/>
    <w:rsid w:val="008721E8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1F40"/>
    <w:rsid w:val="008840AA"/>
    <w:rsid w:val="00885117"/>
    <w:rsid w:val="00885481"/>
    <w:rsid w:val="00886F51"/>
    <w:rsid w:val="00891096"/>
    <w:rsid w:val="00892434"/>
    <w:rsid w:val="008929A0"/>
    <w:rsid w:val="00892EC2"/>
    <w:rsid w:val="00893C04"/>
    <w:rsid w:val="00893E22"/>
    <w:rsid w:val="008944DA"/>
    <w:rsid w:val="00895163"/>
    <w:rsid w:val="00897C65"/>
    <w:rsid w:val="008A0792"/>
    <w:rsid w:val="008A0895"/>
    <w:rsid w:val="008A122A"/>
    <w:rsid w:val="008A148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09E2"/>
    <w:rsid w:val="008B1C50"/>
    <w:rsid w:val="008B2CE6"/>
    <w:rsid w:val="008B3DDB"/>
    <w:rsid w:val="008B4595"/>
    <w:rsid w:val="008B49E6"/>
    <w:rsid w:val="008B4ADB"/>
    <w:rsid w:val="008B655F"/>
    <w:rsid w:val="008B70BE"/>
    <w:rsid w:val="008C0911"/>
    <w:rsid w:val="008C0F23"/>
    <w:rsid w:val="008C1E56"/>
    <w:rsid w:val="008C2F2A"/>
    <w:rsid w:val="008C37AE"/>
    <w:rsid w:val="008C3847"/>
    <w:rsid w:val="008C5DB3"/>
    <w:rsid w:val="008C7259"/>
    <w:rsid w:val="008C7D15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D7E90"/>
    <w:rsid w:val="008E0220"/>
    <w:rsid w:val="008E2853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8F6B96"/>
    <w:rsid w:val="009010A8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4B7A"/>
    <w:rsid w:val="0091505F"/>
    <w:rsid w:val="009152F5"/>
    <w:rsid w:val="00915A8F"/>
    <w:rsid w:val="009170D1"/>
    <w:rsid w:val="00920884"/>
    <w:rsid w:val="00920C05"/>
    <w:rsid w:val="00921652"/>
    <w:rsid w:val="00921C33"/>
    <w:rsid w:val="00921E7E"/>
    <w:rsid w:val="0092248D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24"/>
    <w:rsid w:val="00926B69"/>
    <w:rsid w:val="00927E0F"/>
    <w:rsid w:val="00931B24"/>
    <w:rsid w:val="00932114"/>
    <w:rsid w:val="00932118"/>
    <w:rsid w:val="009326F3"/>
    <w:rsid w:val="00932AFB"/>
    <w:rsid w:val="00932C81"/>
    <w:rsid w:val="00933D85"/>
    <w:rsid w:val="00933DA6"/>
    <w:rsid w:val="00934C6E"/>
    <w:rsid w:val="009354AC"/>
    <w:rsid w:val="009359D2"/>
    <w:rsid w:val="00935D0C"/>
    <w:rsid w:val="00936938"/>
    <w:rsid w:val="00940001"/>
    <w:rsid w:val="0094081C"/>
    <w:rsid w:val="00941AFB"/>
    <w:rsid w:val="009426A4"/>
    <w:rsid w:val="0094292C"/>
    <w:rsid w:val="009435CA"/>
    <w:rsid w:val="00944DBA"/>
    <w:rsid w:val="00945673"/>
    <w:rsid w:val="009472F0"/>
    <w:rsid w:val="00947B9E"/>
    <w:rsid w:val="00950091"/>
    <w:rsid w:val="009500D4"/>
    <w:rsid w:val="0095133C"/>
    <w:rsid w:val="00952BE2"/>
    <w:rsid w:val="0095538D"/>
    <w:rsid w:val="009559AD"/>
    <w:rsid w:val="009564AF"/>
    <w:rsid w:val="00956E9D"/>
    <w:rsid w:val="00957161"/>
    <w:rsid w:val="009577CB"/>
    <w:rsid w:val="009602B5"/>
    <w:rsid w:val="00960CA2"/>
    <w:rsid w:val="009611E4"/>
    <w:rsid w:val="00961B66"/>
    <w:rsid w:val="00961EB6"/>
    <w:rsid w:val="0096292A"/>
    <w:rsid w:val="00962CA7"/>
    <w:rsid w:val="0096395C"/>
    <w:rsid w:val="00963CD8"/>
    <w:rsid w:val="00964275"/>
    <w:rsid w:val="009663CE"/>
    <w:rsid w:val="00966B9C"/>
    <w:rsid w:val="00966C8F"/>
    <w:rsid w:val="0096747C"/>
    <w:rsid w:val="00967743"/>
    <w:rsid w:val="0096799A"/>
    <w:rsid w:val="00967A46"/>
    <w:rsid w:val="009701F6"/>
    <w:rsid w:val="00970EEA"/>
    <w:rsid w:val="00973893"/>
    <w:rsid w:val="009750F4"/>
    <w:rsid w:val="009751ED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9CF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402D"/>
    <w:rsid w:val="009B48D3"/>
    <w:rsid w:val="009B522F"/>
    <w:rsid w:val="009B6755"/>
    <w:rsid w:val="009B6BC1"/>
    <w:rsid w:val="009B6E28"/>
    <w:rsid w:val="009C0F61"/>
    <w:rsid w:val="009C1617"/>
    <w:rsid w:val="009C1F6F"/>
    <w:rsid w:val="009C2163"/>
    <w:rsid w:val="009C242E"/>
    <w:rsid w:val="009C3FBD"/>
    <w:rsid w:val="009C4628"/>
    <w:rsid w:val="009C509E"/>
    <w:rsid w:val="009C6B2E"/>
    <w:rsid w:val="009C7196"/>
    <w:rsid w:val="009C7804"/>
    <w:rsid w:val="009C7A9D"/>
    <w:rsid w:val="009C7F1B"/>
    <w:rsid w:val="009D0A78"/>
    <w:rsid w:val="009D21C2"/>
    <w:rsid w:val="009D23D4"/>
    <w:rsid w:val="009D2B25"/>
    <w:rsid w:val="009D30DB"/>
    <w:rsid w:val="009D41EA"/>
    <w:rsid w:val="009D45D9"/>
    <w:rsid w:val="009D49F9"/>
    <w:rsid w:val="009D4ABF"/>
    <w:rsid w:val="009D59B3"/>
    <w:rsid w:val="009D721F"/>
    <w:rsid w:val="009D7465"/>
    <w:rsid w:val="009E03D2"/>
    <w:rsid w:val="009E1628"/>
    <w:rsid w:val="009E3A0F"/>
    <w:rsid w:val="009E3E8F"/>
    <w:rsid w:val="009E4606"/>
    <w:rsid w:val="009E5435"/>
    <w:rsid w:val="009F0149"/>
    <w:rsid w:val="009F0666"/>
    <w:rsid w:val="009F086E"/>
    <w:rsid w:val="009F0E32"/>
    <w:rsid w:val="009F1546"/>
    <w:rsid w:val="009F24FE"/>
    <w:rsid w:val="009F2C43"/>
    <w:rsid w:val="009F32A4"/>
    <w:rsid w:val="009F3656"/>
    <w:rsid w:val="009F4479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2A5"/>
    <w:rsid w:val="00A03D84"/>
    <w:rsid w:val="00A05BAA"/>
    <w:rsid w:val="00A078BD"/>
    <w:rsid w:val="00A0796C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16FE"/>
    <w:rsid w:val="00A417CD"/>
    <w:rsid w:val="00A42F27"/>
    <w:rsid w:val="00A431DC"/>
    <w:rsid w:val="00A4374E"/>
    <w:rsid w:val="00A44F7F"/>
    <w:rsid w:val="00A45B49"/>
    <w:rsid w:val="00A47F2A"/>
    <w:rsid w:val="00A5071B"/>
    <w:rsid w:val="00A50CB1"/>
    <w:rsid w:val="00A5195C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3F12"/>
    <w:rsid w:val="00A74B29"/>
    <w:rsid w:val="00A74E67"/>
    <w:rsid w:val="00A76E40"/>
    <w:rsid w:val="00A77D81"/>
    <w:rsid w:val="00A77E61"/>
    <w:rsid w:val="00A81B1B"/>
    <w:rsid w:val="00A82A79"/>
    <w:rsid w:val="00A82BC5"/>
    <w:rsid w:val="00A83D3D"/>
    <w:rsid w:val="00A8403B"/>
    <w:rsid w:val="00A85C54"/>
    <w:rsid w:val="00A85D2C"/>
    <w:rsid w:val="00A86315"/>
    <w:rsid w:val="00A90EC3"/>
    <w:rsid w:val="00A9104E"/>
    <w:rsid w:val="00A910E0"/>
    <w:rsid w:val="00A92162"/>
    <w:rsid w:val="00A94096"/>
    <w:rsid w:val="00A954C7"/>
    <w:rsid w:val="00A96FF8"/>
    <w:rsid w:val="00AA081E"/>
    <w:rsid w:val="00AA347E"/>
    <w:rsid w:val="00AA4080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BAA"/>
    <w:rsid w:val="00AA7DF0"/>
    <w:rsid w:val="00AB055F"/>
    <w:rsid w:val="00AB102C"/>
    <w:rsid w:val="00AB1D45"/>
    <w:rsid w:val="00AB2E3E"/>
    <w:rsid w:val="00AB588C"/>
    <w:rsid w:val="00AB63BF"/>
    <w:rsid w:val="00AC015A"/>
    <w:rsid w:val="00AC0A2B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14F1"/>
    <w:rsid w:val="00AD383F"/>
    <w:rsid w:val="00AD3AAD"/>
    <w:rsid w:val="00AD3BAC"/>
    <w:rsid w:val="00AD3F5C"/>
    <w:rsid w:val="00AD6936"/>
    <w:rsid w:val="00AD71DF"/>
    <w:rsid w:val="00AD73A3"/>
    <w:rsid w:val="00AD7DAD"/>
    <w:rsid w:val="00AD7E06"/>
    <w:rsid w:val="00AE0F1A"/>
    <w:rsid w:val="00AE0F30"/>
    <w:rsid w:val="00AE2F7C"/>
    <w:rsid w:val="00AE3975"/>
    <w:rsid w:val="00AE3E8A"/>
    <w:rsid w:val="00AE550D"/>
    <w:rsid w:val="00AE5521"/>
    <w:rsid w:val="00AF030A"/>
    <w:rsid w:val="00AF0508"/>
    <w:rsid w:val="00AF0DB3"/>
    <w:rsid w:val="00AF14A6"/>
    <w:rsid w:val="00AF15E6"/>
    <w:rsid w:val="00AF1A64"/>
    <w:rsid w:val="00AF1EB2"/>
    <w:rsid w:val="00AF226E"/>
    <w:rsid w:val="00AF3809"/>
    <w:rsid w:val="00AF3B54"/>
    <w:rsid w:val="00AF44E2"/>
    <w:rsid w:val="00AF4657"/>
    <w:rsid w:val="00AF4C50"/>
    <w:rsid w:val="00AF6952"/>
    <w:rsid w:val="00AF6ED4"/>
    <w:rsid w:val="00AF7069"/>
    <w:rsid w:val="00AF7F5A"/>
    <w:rsid w:val="00B00A8D"/>
    <w:rsid w:val="00B014B6"/>
    <w:rsid w:val="00B0237B"/>
    <w:rsid w:val="00B02D79"/>
    <w:rsid w:val="00B03BD8"/>
    <w:rsid w:val="00B06B21"/>
    <w:rsid w:val="00B07261"/>
    <w:rsid w:val="00B07EDC"/>
    <w:rsid w:val="00B10E67"/>
    <w:rsid w:val="00B11BA1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034"/>
    <w:rsid w:val="00B21490"/>
    <w:rsid w:val="00B21A94"/>
    <w:rsid w:val="00B2332E"/>
    <w:rsid w:val="00B2339B"/>
    <w:rsid w:val="00B233A2"/>
    <w:rsid w:val="00B2402C"/>
    <w:rsid w:val="00B2762B"/>
    <w:rsid w:val="00B30FED"/>
    <w:rsid w:val="00B31754"/>
    <w:rsid w:val="00B32A0E"/>
    <w:rsid w:val="00B32F72"/>
    <w:rsid w:val="00B33B70"/>
    <w:rsid w:val="00B340F3"/>
    <w:rsid w:val="00B36742"/>
    <w:rsid w:val="00B4082F"/>
    <w:rsid w:val="00B42F25"/>
    <w:rsid w:val="00B44D40"/>
    <w:rsid w:val="00B44EA2"/>
    <w:rsid w:val="00B456A3"/>
    <w:rsid w:val="00B46E64"/>
    <w:rsid w:val="00B47E30"/>
    <w:rsid w:val="00B50D02"/>
    <w:rsid w:val="00B52362"/>
    <w:rsid w:val="00B52407"/>
    <w:rsid w:val="00B52B0D"/>
    <w:rsid w:val="00B535A2"/>
    <w:rsid w:val="00B535C0"/>
    <w:rsid w:val="00B5394F"/>
    <w:rsid w:val="00B55E99"/>
    <w:rsid w:val="00B561C1"/>
    <w:rsid w:val="00B56BE9"/>
    <w:rsid w:val="00B579E4"/>
    <w:rsid w:val="00B6048F"/>
    <w:rsid w:val="00B61197"/>
    <w:rsid w:val="00B61D9A"/>
    <w:rsid w:val="00B62339"/>
    <w:rsid w:val="00B64246"/>
    <w:rsid w:val="00B643DF"/>
    <w:rsid w:val="00B64A06"/>
    <w:rsid w:val="00B6549E"/>
    <w:rsid w:val="00B65676"/>
    <w:rsid w:val="00B66FFB"/>
    <w:rsid w:val="00B6719F"/>
    <w:rsid w:val="00B6747E"/>
    <w:rsid w:val="00B67C0C"/>
    <w:rsid w:val="00B67FB8"/>
    <w:rsid w:val="00B7051D"/>
    <w:rsid w:val="00B724C8"/>
    <w:rsid w:val="00B72B97"/>
    <w:rsid w:val="00B73A31"/>
    <w:rsid w:val="00B74960"/>
    <w:rsid w:val="00B76026"/>
    <w:rsid w:val="00B80089"/>
    <w:rsid w:val="00B8034A"/>
    <w:rsid w:val="00B81DA3"/>
    <w:rsid w:val="00B836F2"/>
    <w:rsid w:val="00B83B0D"/>
    <w:rsid w:val="00B83E79"/>
    <w:rsid w:val="00B8433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3725"/>
    <w:rsid w:val="00B9459C"/>
    <w:rsid w:val="00B94F63"/>
    <w:rsid w:val="00B94FAA"/>
    <w:rsid w:val="00B95325"/>
    <w:rsid w:val="00B96975"/>
    <w:rsid w:val="00BA0377"/>
    <w:rsid w:val="00BA1827"/>
    <w:rsid w:val="00BA31DC"/>
    <w:rsid w:val="00BA462E"/>
    <w:rsid w:val="00BA54EB"/>
    <w:rsid w:val="00BA781D"/>
    <w:rsid w:val="00BA791E"/>
    <w:rsid w:val="00BA7C8E"/>
    <w:rsid w:val="00BA7CD1"/>
    <w:rsid w:val="00BB1F4F"/>
    <w:rsid w:val="00BB35A2"/>
    <w:rsid w:val="00BB3933"/>
    <w:rsid w:val="00BB40E1"/>
    <w:rsid w:val="00BB5714"/>
    <w:rsid w:val="00BB6223"/>
    <w:rsid w:val="00BB6CF8"/>
    <w:rsid w:val="00BC07E5"/>
    <w:rsid w:val="00BC20A7"/>
    <w:rsid w:val="00BC2193"/>
    <w:rsid w:val="00BC2839"/>
    <w:rsid w:val="00BC2E91"/>
    <w:rsid w:val="00BC3A71"/>
    <w:rsid w:val="00BC5312"/>
    <w:rsid w:val="00BC58AF"/>
    <w:rsid w:val="00BC590F"/>
    <w:rsid w:val="00BC5C06"/>
    <w:rsid w:val="00BC5D03"/>
    <w:rsid w:val="00BC724B"/>
    <w:rsid w:val="00BC7740"/>
    <w:rsid w:val="00BC7E94"/>
    <w:rsid w:val="00BD0458"/>
    <w:rsid w:val="00BD06B0"/>
    <w:rsid w:val="00BD0F0A"/>
    <w:rsid w:val="00BD116B"/>
    <w:rsid w:val="00BD1ED2"/>
    <w:rsid w:val="00BD2D45"/>
    <w:rsid w:val="00BD341F"/>
    <w:rsid w:val="00BD57A2"/>
    <w:rsid w:val="00BE0BAF"/>
    <w:rsid w:val="00BE17C4"/>
    <w:rsid w:val="00BE3771"/>
    <w:rsid w:val="00BE392B"/>
    <w:rsid w:val="00BE5217"/>
    <w:rsid w:val="00BF2020"/>
    <w:rsid w:val="00BF2503"/>
    <w:rsid w:val="00BF3346"/>
    <w:rsid w:val="00BF3498"/>
    <w:rsid w:val="00BF3C34"/>
    <w:rsid w:val="00BF3D0E"/>
    <w:rsid w:val="00BF4570"/>
    <w:rsid w:val="00BF55C7"/>
    <w:rsid w:val="00BF5D65"/>
    <w:rsid w:val="00BF6175"/>
    <w:rsid w:val="00BF6523"/>
    <w:rsid w:val="00BF7333"/>
    <w:rsid w:val="00C00376"/>
    <w:rsid w:val="00C00849"/>
    <w:rsid w:val="00C00D5D"/>
    <w:rsid w:val="00C01470"/>
    <w:rsid w:val="00C02E40"/>
    <w:rsid w:val="00C02EEE"/>
    <w:rsid w:val="00C039C6"/>
    <w:rsid w:val="00C03E16"/>
    <w:rsid w:val="00C0400B"/>
    <w:rsid w:val="00C065FA"/>
    <w:rsid w:val="00C07BA0"/>
    <w:rsid w:val="00C10D26"/>
    <w:rsid w:val="00C10FE9"/>
    <w:rsid w:val="00C113B2"/>
    <w:rsid w:val="00C11460"/>
    <w:rsid w:val="00C116DB"/>
    <w:rsid w:val="00C11FB9"/>
    <w:rsid w:val="00C14155"/>
    <w:rsid w:val="00C16819"/>
    <w:rsid w:val="00C16C3A"/>
    <w:rsid w:val="00C16FC7"/>
    <w:rsid w:val="00C17230"/>
    <w:rsid w:val="00C1736F"/>
    <w:rsid w:val="00C17CB5"/>
    <w:rsid w:val="00C20AA9"/>
    <w:rsid w:val="00C2103E"/>
    <w:rsid w:val="00C2134B"/>
    <w:rsid w:val="00C2146D"/>
    <w:rsid w:val="00C2212E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26D"/>
    <w:rsid w:val="00C34470"/>
    <w:rsid w:val="00C34494"/>
    <w:rsid w:val="00C36670"/>
    <w:rsid w:val="00C367D4"/>
    <w:rsid w:val="00C375E8"/>
    <w:rsid w:val="00C37F21"/>
    <w:rsid w:val="00C40496"/>
    <w:rsid w:val="00C40CA4"/>
    <w:rsid w:val="00C40D60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79E1"/>
    <w:rsid w:val="00C5020D"/>
    <w:rsid w:val="00C50376"/>
    <w:rsid w:val="00C508AF"/>
    <w:rsid w:val="00C50D70"/>
    <w:rsid w:val="00C51563"/>
    <w:rsid w:val="00C52B33"/>
    <w:rsid w:val="00C533A0"/>
    <w:rsid w:val="00C56309"/>
    <w:rsid w:val="00C579B7"/>
    <w:rsid w:val="00C57B8B"/>
    <w:rsid w:val="00C6103A"/>
    <w:rsid w:val="00C61ACF"/>
    <w:rsid w:val="00C63A5E"/>
    <w:rsid w:val="00C64166"/>
    <w:rsid w:val="00C65061"/>
    <w:rsid w:val="00C6641A"/>
    <w:rsid w:val="00C668E5"/>
    <w:rsid w:val="00C675DC"/>
    <w:rsid w:val="00C679EE"/>
    <w:rsid w:val="00C7312F"/>
    <w:rsid w:val="00C74405"/>
    <w:rsid w:val="00C75AC9"/>
    <w:rsid w:val="00C75F88"/>
    <w:rsid w:val="00C765D4"/>
    <w:rsid w:val="00C768E5"/>
    <w:rsid w:val="00C76906"/>
    <w:rsid w:val="00C7785D"/>
    <w:rsid w:val="00C77D33"/>
    <w:rsid w:val="00C80751"/>
    <w:rsid w:val="00C81336"/>
    <w:rsid w:val="00C8437B"/>
    <w:rsid w:val="00C84509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1D2A"/>
    <w:rsid w:val="00CA2625"/>
    <w:rsid w:val="00CA2B21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3A4"/>
    <w:rsid w:val="00CC3CC7"/>
    <w:rsid w:val="00CC3DCB"/>
    <w:rsid w:val="00CC47BD"/>
    <w:rsid w:val="00CC53BC"/>
    <w:rsid w:val="00CC5DC7"/>
    <w:rsid w:val="00CC6519"/>
    <w:rsid w:val="00CC6D65"/>
    <w:rsid w:val="00CD0DBC"/>
    <w:rsid w:val="00CD14EA"/>
    <w:rsid w:val="00CD2679"/>
    <w:rsid w:val="00CD2DF7"/>
    <w:rsid w:val="00CD307A"/>
    <w:rsid w:val="00CD3131"/>
    <w:rsid w:val="00CD3EB0"/>
    <w:rsid w:val="00CD65DF"/>
    <w:rsid w:val="00CD661B"/>
    <w:rsid w:val="00CD7D94"/>
    <w:rsid w:val="00CE1048"/>
    <w:rsid w:val="00CE262B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2F16"/>
    <w:rsid w:val="00D0369E"/>
    <w:rsid w:val="00D0407D"/>
    <w:rsid w:val="00D044BE"/>
    <w:rsid w:val="00D05134"/>
    <w:rsid w:val="00D0693F"/>
    <w:rsid w:val="00D0695D"/>
    <w:rsid w:val="00D077B1"/>
    <w:rsid w:val="00D079A8"/>
    <w:rsid w:val="00D100C9"/>
    <w:rsid w:val="00D10700"/>
    <w:rsid w:val="00D115C6"/>
    <w:rsid w:val="00D116F8"/>
    <w:rsid w:val="00D11A19"/>
    <w:rsid w:val="00D11A9C"/>
    <w:rsid w:val="00D16683"/>
    <w:rsid w:val="00D17A4D"/>
    <w:rsid w:val="00D210C4"/>
    <w:rsid w:val="00D21161"/>
    <w:rsid w:val="00D21758"/>
    <w:rsid w:val="00D2219E"/>
    <w:rsid w:val="00D22A80"/>
    <w:rsid w:val="00D22C9B"/>
    <w:rsid w:val="00D25E82"/>
    <w:rsid w:val="00D26336"/>
    <w:rsid w:val="00D268E0"/>
    <w:rsid w:val="00D271F6"/>
    <w:rsid w:val="00D3005F"/>
    <w:rsid w:val="00D31306"/>
    <w:rsid w:val="00D31395"/>
    <w:rsid w:val="00D323EA"/>
    <w:rsid w:val="00D32F65"/>
    <w:rsid w:val="00D35475"/>
    <w:rsid w:val="00D355F1"/>
    <w:rsid w:val="00D3790E"/>
    <w:rsid w:val="00D37C9E"/>
    <w:rsid w:val="00D408C1"/>
    <w:rsid w:val="00D413B5"/>
    <w:rsid w:val="00D4272C"/>
    <w:rsid w:val="00D42C2B"/>
    <w:rsid w:val="00D4301A"/>
    <w:rsid w:val="00D43AF3"/>
    <w:rsid w:val="00D44ED3"/>
    <w:rsid w:val="00D46B86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60ACB"/>
    <w:rsid w:val="00D61B02"/>
    <w:rsid w:val="00D64359"/>
    <w:rsid w:val="00D64D71"/>
    <w:rsid w:val="00D675DD"/>
    <w:rsid w:val="00D67ECD"/>
    <w:rsid w:val="00D70590"/>
    <w:rsid w:val="00D70C52"/>
    <w:rsid w:val="00D711B0"/>
    <w:rsid w:val="00D71A71"/>
    <w:rsid w:val="00D71F3A"/>
    <w:rsid w:val="00D72E28"/>
    <w:rsid w:val="00D730F9"/>
    <w:rsid w:val="00D74302"/>
    <w:rsid w:val="00D75502"/>
    <w:rsid w:val="00D756A3"/>
    <w:rsid w:val="00D772DC"/>
    <w:rsid w:val="00D80B56"/>
    <w:rsid w:val="00D82808"/>
    <w:rsid w:val="00D82A5C"/>
    <w:rsid w:val="00D838C6"/>
    <w:rsid w:val="00D84599"/>
    <w:rsid w:val="00D84C9B"/>
    <w:rsid w:val="00D85608"/>
    <w:rsid w:val="00D87548"/>
    <w:rsid w:val="00D87BC9"/>
    <w:rsid w:val="00D905BA"/>
    <w:rsid w:val="00D90910"/>
    <w:rsid w:val="00D9241C"/>
    <w:rsid w:val="00D93330"/>
    <w:rsid w:val="00D933A8"/>
    <w:rsid w:val="00D93482"/>
    <w:rsid w:val="00D93FC2"/>
    <w:rsid w:val="00D945D9"/>
    <w:rsid w:val="00D964D8"/>
    <w:rsid w:val="00DA09B6"/>
    <w:rsid w:val="00DA0C4A"/>
    <w:rsid w:val="00DA0D9A"/>
    <w:rsid w:val="00DA0F66"/>
    <w:rsid w:val="00DA0F6D"/>
    <w:rsid w:val="00DA1354"/>
    <w:rsid w:val="00DA1AD9"/>
    <w:rsid w:val="00DA2E7A"/>
    <w:rsid w:val="00DA41EE"/>
    <w:rsid w:val="00DA428B"/>
    <w:rsid w:val="00DA447D"/>
    <w:rsid w:val="00DA5003"/>
    <w:rsid w:val="00DA614D"/>
    <w:rsid w:val="00DA698B"/>
    <w:rsid w:val="00DA6B45"/>
    <w:rsid w:val="00DA71C1"/>
    <w:rsid w:val="00DA7598"/>
    <w:rsid w:val="00DA7A84"/>
    <w:rsid w:val="00DA7B91"/>
    <w:rsid w:val="00DB1CA7"/>
    <w:rsid w:val="00DB2202"/>
    <w:rsid w:val="00DB307A"/>
    <w:rsid w:val="00DB3890"/>
    <w:rsid w:val="00DB4344"/>
    <w:rsid w:val="00DB5746"/>
    <w:rsid w:val="00DB69D6"/>
    <w:rsid w:val="00DB70ED"/>
    <w:rsid w:val="00DB720A"/>
    <w:rsid w:val="00DC0FC5"/>
    <w:rsid w:val="00DC1711"/>
    <w:rsid w:val="00DC29CF"/>
    <w:rsid w:val="00DC31EB"/>
    <w:rsid w:val="00DC3E8F"/>
    <w:rsid w:val="00DC5F78"/>
    <w:rsid w:val="00DC602B"/>
    <w:rsid w:val="00DC6FB2"/>
    <w:rsid w:val="00DC6FC7"/>
    <w:rsid w:val="00DD0893"/>
    <w:rsid w:val="00DD12A3"/>
    <w:rsid w:val="00DD1339"/>
    <w:rsid w:val="00DD255F"/>
    <w:rsid w:val="00DD2FE0"/>
    <w:rsid w:val="00DD311E"/>
    <w:rsid w:val="00DD3DC1"/>
    <w:rsid w:val="00DD42F2"/>
    <w:rsid w:val="00DD4A76"/>
    <w:rsid w:val="00DD5534"/>
    <w:rsid w:val="00DD57FE"/>
    <w:rsid w:val="00DD607F"/>
    <w:rsid w:val="00DD6B4A"/>
    <w:rsid w:val="00DD723C"/>
    <w:rsid w:val="00DD783C"/>
    <w:rsid w:val="00DE2622"/>
    <w:rsid w:val="00DE28E5"/>
    <w:rsid w:val="00DE2934"/>
    <w:rsid w:val="00DE2B2A"/>
    <w:rsid w:val="00DE2BDC"/>
    <w:rsid w:val="00DE35D3"/>
    <w:rsid w:val="00DE3647"/>
    <w:rsid w:val="00DE3B57"/>
    <w:rsid w:val="00DE460C"/>
    <w:rsid w:val="00DE5F83"/>
    <w:rsid w:val="00DE62C8"/>
    <w:rsid w:val="00DE7049"/>
    <w:rsid w:val="00DE7D4B"/>
    <w:rsid w:val="00DE7EF8"/>
    <w:rsid w:val="00DF2862"/>
    <w:rsid w:val="00DF33FD"/>
    <w:rsid w:val="00DF39E2"/>
    <w:rsid w:val="00DF3D1E"/>
    <w:rsid w:val="00DF3DBE"/>
    <w:rsid w:val="00DF408B"/>
    <w:rsid w:val="00DF44D2"/>
    <w:rsid w:val="00DF47EA"/>
    <w:rsid w:val="00DF4E05"/>
    <w:rsid w:val="00DF50A7"/>
    <w:rsid w:val="00DF59B8"/>
    <w:rsid w:val="00DF5B68"/>
    <w:rsid w:val="00DF61D6"/>
    <w:rsid w:val="00DF656D"/>
    <w:rsid w:val="00E00BB0"/>
    <w:rsid w:val="00E018BA"/>
    <w:rsid w:val="00E03870"/>
    <w:rsid w:val="00E040E9"/>
    <w:rsid w:val="00E0491D"/>
    <w:rsid w:val="00E051E1"/>
    <w:rsid w:val="00E06BD3"/>
    <w:rsid w:val="00E07E76"/>
    <w:rsid w:val="00E10E33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0D6"/>
    <w:rsid w:val="00E26A6C"/>
    <w:rsid w:val="00E26D6D"/>
    <w:rsid w:val="00E27224"/>
    <w:rsid w:val="00E272C4"/>
    <w:rsid w:val="00E27829"/>
    <w:rsid w:val="00E31BC0"/>
    <w:rsid w:val="00E32770"/>
    <w:rsid w:val="00E32AE7"/>
    <w:rsid w:val="00E32E69"/>
    <w:rsid w:val="00E345A9"/>
    <w:rsid w:val="00E34628"/>
    <w:rsid w:val="00E34A43"/>
    <w:rsid w:val="00E34D69"/>
    <w:rsid w:val="00E3634F"/>
    <w:rsid w:val="00E371A5"/>
    <w:rsid w:val="00E3757B"/>
    <w:rsid w:val="00E37617"/>
    <w:rsid w:val="00E37E4A"/>
    <w:rsid w:val="00E40836"/>
    <w:rsid w:val="00E4195B"/>
    <w:rsid w:val="00E425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1A38"/>
    <w:rsid w:val="00E52E0F"/>
    <w:rsid w:val="00E537D9"/>
    <w:rsid w:val="00E5410B"/>
    <w:rsid w:val="00E5473D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4D4"/>
    <w:rsid w:val="00E645C4"/>
    <w:rsid w:val="00E64793"/>
    <w:rsid w:val="00E65448"/>
    <w:rsid w:val="00E70446"/>
    <w:rsid w:val="00E70F3D"/>
    <w:rsid w:val="00E7173A"/>
    <w:rsid w:val="00E71901"/>
    <w:rsid w:val="00E74031"/>
    <w:rsid w:val="00E743F7"/>
    <w:rsid w:val="00E75FFA"/>
    <w:rsid w:val="00E76611"/>
    <w:rsid w:val="00E77D91"/>
    <w:rsid w:val="00E81A68"/>
    <w:rsid w:val="00E81C89"/>
    <w:rsid w:val="00E82385"/>
    <w:rsid w:val="00E82517"/>
    <w:rsid w:val="00E829D8"/>
    <w:rsid w:val="00E838DD"/>
    <w:rsid w:val="00E850CC"/>
    <w:rsid w:val="00E8522E"/>
    <w:rsid w:val="00E869B9"/>
    <w:rsid w:val="00E91E86"/>
    <w:rsid w:val="00E91F73"/>
    <w:rsid w:val="00E93362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1C0E"/>
    <w:rsid w:val="00EC1FD3"/>
    <w:rsid w:val="00EC23C1"/>
    <w:rsid w:val="00EC28F9"/>
    <w:rsid w:val="00EC41C8"/>
    <w:rsid w:val="00EC4702"/>
    <w:rsid w:val="00EC6EB0"/>
    <w:rsid w:val="00EC73BD"/>
    <w:rsid w:val="00EC74D2"/>
    <w:rsid w:val="00ED12DB"/>
    <w:rsid w:val="00ED172F"/>
    <w:rsid w:val="00ED177D"/>
    <w:rsid w:val="00ED255F"/>
    <w:rsid w:val="00ED3562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3D05"/>
    <w:rsid w:val="00EE59F0"/>
    <w:rsid w:val="00EE6849"/>
    <w:rsid w:val="00EE6980"/>
    <w:rsid w:val="00EE7B1A"/>
    <w:rsid w:val="00EE7EDB"/>
    <w:rsid w:val="00EF016B"/>
    <w:rsid w:val="00EF06C1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DEF"/>
    <w:rsid w:val="00EF71C4"/>
    <w:rsid w:val="00EF7326"/>
    <w:rsid w:val="00EF7A05"/>
    <w:rsid w:val="00F00BC3"/>
    <w:rsid w:val="00F01622"/>
    <w:rsid w:val="00F016EA"/>
    <w:rsid w:val="00F01906"/>
    <w:rsid w:val="00F020C5"/>
    <w:rsid w:val="00F02682"/>
    <w:rsid w:val="00F03485"/>
    <w:rsid w:val="00F068E5"/>
    <w:rsid w:val="00F06E5A"/>
    <w:rsid w:val="00F06FB6"/>
    <w:rsid w:val="00F101FB"/>
    <w:rsid w:val="00F115A7"/>
    <w:rsid w:val="00F11AE8"/>
    <w:rsid w:val="00F11B31"/>
    <w:rsid w:val="00F11DA4"/>
    <w:rsid w:val="00F120FA"/>
    <w:rsid w:val="00F12264"/>
    <w:rsid w:val="00F12B71"/>
    <w:rsid w:val="00F14115"/>
    <w:rsid w:val="00F14237"/>
    <w:rsid w:val="00F1431C"/>
    <w:rsid w:val="00F14962"/>
    <w:rsid w:val="00F15D71"/>
    <w:rsid w:val="00F169A9"/>
    <w:rsid w:val="00F17519"/>
    <w:rsid w:val="00F17626"/>
    <w:rsid w:val="00F23946"/>
    <w:rsid w:val="00F23A2C"/>
    <w:rsid w:val="00F23BF6"/>
    <w:rsid w:val="00F23C8E"/>
    <w:rsid w:val="00F2485E"/>
    <w:rsid w:val="00F24A3A"/>
    <w:rsid w:val="00F24C9C"/>
    <w:rsid w:val="00F25B5C"/>
    <w:rsid w:val="00F26139"/>
    <w:rsid w:val="00F26509"/>
    <w:rsid w:val="00F2789C"/>
    <w:rsid w:val="00F301BF"/>
    <w:rsid w:val="00F302D6"/>
    <w:rsid w:val="00F3102A"/>
    <w:rsid w:val="00F32CE5"/>
    <w:rsid w:val="00F34537"/>
    <w:rsid w:val="00F34DE0"/>
    <w:rsid w:val="00F34E24"/>
    <w:rsid w:val="00F357F7"/>
    <w:rsid w:val="00F35F8F"/>
    <w:rsid w:val="00F370DA"/>
    <w:rsid w:val="00F37771"/>
    <w:rsid w:val="00F4075E"/>
    <w:rsid w:val="00F41DB8"/>
    <w:rsid w:val="00F43AD6"/>
    <w:rsid w:val="00F43C03"/>
    <w:rsid w:val="00F449C5"/>
    <w:rsid w:val="00F46494"/>
    <w:rsid w:val="00F4757F"/>
    <w:rsid w:val="00F47995"/>
    <w:rsid w:val="00F47A7C"/>
    <w:rsid w:val="00F50081"/>
    <w:rsid w:val="00F50184"/>
    <w:rsid w:val="00F516E8"/>
    <w:rsid w:val="00F51FC9"/>
    <w:rsid w:val="00F54499"/>
    <w:rsid w:val="00F550F7"/>
    <w:rsid w:val="00F55384"/>
    <w:rsid w:val="00F5629C"/>
    <w:rsid w:val="00F5668B"/>
    <w:rsid w:val="00F56976"/>
    <w:rsid w:val="00F56E06"/>
    <w:rsid w:val="00F57EA7"/>
    <w:rsid w:val="00F616D5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4A5"/>
    <w:rsid w:val="00F67584"/>
    <w:rsid w:val="00F70342"/>
    <w:rsid w:val="00F70A02"/>
    <w:rsid w:val="00F70FCC"/>
    <w:rsid w:val="00F71342"/>
    <w:rsid w:val="00F7152E"/>
    <w:rsid w:val="00F732DF"/>
    <w:rsid w:val="00F73831"/>
    <w:rsid w:val="00F73DE2"/>
    <w:rsid w:val="00F73EDB"/>
    <w:rsid w:val="00F772EE"/>
    <w:rsid w:val="00F80C9A"/>
    <w:rsid w:val="00F812BD"/>
    <w:rsid w:val="00F81650"/>
    <w:rsid w:val="00F821C1"/>
    <w:rsid w:val="00F85639"/>
    <w:rsid w:val="00F85D89"/>
    <w:rsid w:val="00F87EB4"/>
    <w:rsid w:val="00F908FC"/>
    <w:rsid w:val="00F92E47"/>
    <w:rsid w:val="00F952CF"/>
    <w:rsid w:val="00F967AE"/>
    <w:rsid w:val="00F96B0E"/>
    <w:rsid w:val="00FA086E"/>
    <w:rsid w:val="00FA164C"/>
    <w:rsid w:val="00FA1DF0"/>
    <w:rsid w:val="00FA255B"/>
    <w:rsid w:val="00FA2693"/>
    <w:rsid w:val="00FA4FC0"/>
    <w:rsid w:val="00FA4FE1"/>
    <w:rsid w:val="00FA6C50"/>
    <w:rsid w:val="00FA72BE"/>
    <w:rsid w:val="00FA7E8E"/>
    <w:rsid w:val="00FB0F22"/>
    <w:rsid w:val="00FB1BF6"/>
    <w:rsid w:val="00FB26A7"/>
    <w:rsid w:val="00FB294E"/>
    <w:rsid w:val="00FB3931"/>
    <w:rsid w:val="00FB6BB9"/>
    <w:rsid w:val="00FB744C"/>
    <w:rsid w:val="00FC0488"/>
    <w:rsid w:val="00FC094F"/>
    <w:rsid w:val="00FC0C77"/>
    <w:rsid w:val="00FC102B"/>
    <w:rsid w:val="00FC1E71"/>
    <w:rsid w:val="00FC2A24"/>
    <w:rsid w:val="00FC2A99"/>
    <w:rsid w:val="00FC3861"/>
    <w:rsid w:val="00FC3D82"/>
    <w:rsid w:val="00FC52AB"/>
    <w:rsid w:val="00FC6A32"/>
    <w:rsid w:val="00FC77A6"/>
    <w:rsid w:val="00FD01A9"/>
    <w:rsid w:val="00FD0D40"/>
    <w:rsid w:val="00FD0E3A"/>
    <w:rsid w:val="00FD1AF4"/>
    <w:rsid w:val="00FD3054"/>
    <w:rsid w:val="00FD305D"/>
    <w:rsid w:val="00FD42B8"/>
    <w:rsid w:val="00FD4794"/>
    <w:rsid w:val="00FD51FA"/>
    <w:rsid w:val="00FD5375"/>
    <w:rsid w:val="00FD548B"/>
    <w:rsid w:val="00FD55E4"/>
    <w:rsid w:val="00FD63E4"/>
    <w:rsid w:val="00FE2134"/>
    <w:rsid w:val="00FE3116"/>
    <w:rsid w:val="00FE379D"/>
    <w:rsid w:val="00FE3F29"/>
    <w:rsid w:val="00FE41DA"/>
    <w:rsid w:val="00FE457F"/>
    <w:rsid w:val="00FE5020"/>
    <w:rsid w:val="00FE5706"/>
    <w:rsid w:val="00FE68DE"/>
    <w:rsid w:val="00FE797D"/>
    <w:rsid w:val="00FF03AD"/>
    <w:rsid w:val="00FF0411"/>
    <w:rsid w:val="00FF07AF"/>
    <w:rsid w:val="00FF0FC1"/>
    <w:rsid w:val="00FF26F4"/>
    <w:rsid w:val="00FF3062"/>
    <w:rsid w:val="00FF3944"/>
    <w:rsid w:val="00FF3F8A"/>
    <w:rsid w:val="00FF5515"/>
    <w:rsid w:val="00FF6E1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48827E-C13F-47C0-9C48-FEDA9D6F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link w:val="BezodstpwZnak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52414A"/>
    <w:pPr>
      <w:tabs>
        <w:tab w:val="left" w:pos="1276"/>
        <w:tab w:val="left" w:pos="1680"/>
      </w:tabs>
      <w:spacing w:before="120" w:after="120" w:line="360" w:lineRule="auto"/>
      <w:ind w:left="-567" w:right="142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uiPriority w:val="39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6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BezodstpwZnak">
    <w:name w:val="Bez odstępów Znak"/>
    <w:link w:val="Bezodstpw"/>
    <w:rsid w:val="00ED12DB"/>
    <w:rPr>
      <w:rFonts w:ascii="Calibri" w:hAnsi="Calibri"/>
      <w:sz w:val="22"/>
      <w:szCs w:val="22"/>
    </w:rPr>
  </w:style>
  <w:style w:type="character" w:styleId="Odwoaniedelikatne">
    <w:name w:val="Subtle Reference"/>
    <w:uiPriority w:val="31"/>
    <w:qFormat/>
    <w:rsid w:val="00522E17"/>
    <w:rPr>
      <w:smallCaps/>
      <w:color w:val="000000"/>
      <w:u w:val="single"/>
    </w:rPr>
  </w:style>
  <w:style w:type="paragraph" w:styleId="NormalnyWeb">
    <w:name w:val="Normal (Web)"/>
    <w:basedOn w:val="Normalny"/>
    <w:uiPriority w:val="99"/>
    <w:unhideWhenUsed/>
    <w:rsid w:val="009C0F61"/>
    <w:rPr>
      <w:rFonts w:eastAsiaTheme="minorHAnsi"/>
    </w:rPr>
  </w:style>
  <w:style w:type="paragraph" w:styleId="Listanumerowana">
    <w:name w:val="List Number"/>
    <w:basedOn w:val="Normalny"/>
    <w:unhideWhenUsed/>
    <w:rsid w:val="00786628"/>
    <w:pPr>
      <w:widowControl w:val="0"/>
      <w:numPr>
        <w:numId w:val="38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Calibri" w:hAnsi="Times"/>
      <w:b/>
      <w:sz w:val="22"/>
      <w:szCs w:val="22"/>
    </w:rPr>
  </w:style>
  <w:style w:type="paragraph" w:styleId="Listanumerowana2">
    <w:name w:val="List Number 2"/>
    <w:basedOn w:val="Normalny"/>
    <w:unhideWhenUsed/>
    <w:rsid w:val="00786628"/>
    <w:pPr>
      <w:numPr>
        <w:ilvl w:val="1"/>
        <w:numId w:val="38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Calibri" w:hAnsi="Times"/>
      <w:sz w:val="22"/>
    </w:rPr>
  </w:style>
  <w:style w:type="paragraph" w:styleId="Listanumerowana5">
    <w:name w:val="List Number 5"/>
    <w:basedOn w:val="Normalny"/>
    <w:unhideWhenUsed/>
    <w:rsid w:val="00786628"/>
    <w:pPr>
      <w:numPr>
        <w:ilvl w:val="4"/>
        <w:numId w:val="38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Calibri" w:hAnsi="Times"/>
      <w:bCs/>
      <w:sz w:val="22"/>
      <w:szCs w:val="22"/>
    </w:rPr>
  </w:style>
  <w:style w:type="paragraph" w:customStyle="1" w:styleId="Textbody">
    <w:name w:val="Text body"/>
    <w:basedOn w:val="Normalny"/>
    <w:rsid w:val="00786628"/>
    <w:pPr>
      <w:autoSpaceDN w:val="0"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1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um_jaroslaw/proceedings" TargetMode="External"/><Relationship Id="rId18" Type="http://schemas.openxmlformats.org/officeDocument/2006/relationships/hyperlink" Target="https://platformazakupowa.pl/um_jaroslaw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zp@um.jaroslaw.pl" TargetMode="External"/><Relationship Id="rId17" Type="http://schemas.openxmlformats.org/officeDocument/2006/relationships/hyperlink" Target="https://www.uzp.gov.pl/__data/assets/pdf_file/0026/45557/Jednolity-Europejski-Dokument-Zamowienia-instrukcja-2021.01.20.pdf" TargetMode="Externa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espd.uzp.gov.pl/filter?lang=pl" TargetMode="External"/><Relationship Id="rId20" Type="http://schemas.openxmlformats.org/officeDocument/2006/relationships/hyperlink" Target="https://platformazakupowa.pl/um_jaro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__data/assets/pdf_file/0026/45557/Jednolity-Europejski-Dokument-Zamowienia-instrukcja-2021.01.20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um.jarosla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3A7D-A1BC-4C73-8A86-60B1B43F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20</Pages>
  <Words>7781</Words>
  <Characters>46687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54360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Pawel Dernoga </cp:lastModifiedBy>
  <cp:revision>53</cp:revision>
  <cp:lastPrinted>2022-05-17T06:58:00Z</cp:lastPrinted>
  <dcterms:created xsi:type="dcterms:W3CDTF">2022-03-04T12:26:00Z</dcterms:created>
  <dcterms:modified xsi:type="dcterms:W3CDTF">2023-08-16T12:04:00Z</dcterms:modified>
</cp:coreProperties>
</file>