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9141A" w14:textId="77777777" w:rsidR="001427FE" w:rsidRDefault="007B789D">
      <w:pPr>
        <w:pStyle w:val="Textbody"/>
        <w:spacing w:line="276" w:lineRule="auto"/>
        <w:jc w:val="right"/>
        <w:rPr>
          <w:rFonts w:ascii="Calibri" w:hAnsi="Calibri" w:cs="Calibri"/>
          <w:b/>
          <w:szCs w:val="24"/>
        </w:rPr>
      </w:pPr>
      <w:r>
        <w:rPr>
          <w:rFonts w:ascii="Calibri" w:hAnsi="Calibri" w:cs="Calibri"/>
          <w:b/>
          <w:szCs w:val="24"/>
        </w:rPr>
        <w:t>Załącznik nr 3 do SWZ</w:t>
      </w:r>
    </w:p>
    <w:p w14:paraId="5C14E264" w14:textId="77777777" w:rsidR="001427FE" w:rsidRDefault="007B789D">
      <w:pPr>
        <w:pStyle w:val="Textbody"/>
        <w:spacing w:line="276" w:lineRule="auto"/>
        <w:jc w:val="left"/>
        <w:rPr>
          <w:rFonts w:ascii="Calibri" w:hAnsi="Calibri" w:cs="Calibri"/>
          <w:b/>
          <w:szCs w:val="24"/>
        </w:rPr>
      </w:pPr>
      <w:r>
        <w:rPr>
          <w:rFonts w:ascii="Calibri" w:hAnsi="Calibri" w:cs="Calibri"/>
          <w:b/>
          <w:szCs w:val="24"/>
        </w:rPr>
        <w:t>W-22/LA/2024</w:t>
      </w:r>
    </w:p>
    <w:p w14:paraId="283DF1F8" w14:textId="411FCC55" w:rsidR="001427FE" w:rsidRDefault="007B789D" w:rsidP="009B3A1B">
      <w:pPr>
        <w:pStyle w:val="Textbody"/>
        <w:spacing w:before="600" w:line="276" w:lineRule="auto"/>
        <w:jc w:val="center"/>
        <w:rPr>
          <w:rFonts w:ascii="Calibri" w:hAnsi="Calibri" w:cs="Calibri"/>
          <w:b/>
          <w:szCs w:val="24"/>
        </w:rPr>
      </w:pPr>
      <w:r>
        <w:rPr>
          <w:rFonts w:ascii="Calibri" w:hAnsi="Calibri" w:cs="Calibri"/>
          <w:b/>
          <w:szCs w:val="24"/>
        </w:rPr>
        <w:t>Wzór umowy na materiały opatrunkowe</w:t>
      </w:r>
    </w:p>
    <w:p w14:paraId="0674CB04" w14:textId="77777777" w:rsidR="001427FE" w:rsidRDefault="007B789D" w:rsidP="009B3A1B">
      <w:pPr>
        <w:pStyle w:val="Standard"/>
        <w:spacing w:line="276" w:lineRule="auto"/>
        <w:jc w:val="center"/>
        <w:rPr>
          <w:rFonts w:ascii="Calibri" w:hAnsi="Calibri" w:cs="Calibri"/>
          <w:sz w:val="24"/>
          <w:szCs w:val="24"/>
        </w:rPr>
      </w:pPr>
      <w:r>
        <w:rPr>
          <w:rFonts w:ascii="Calibri" w:hAnsi="Calibri" w:cs="Calibri"/>
          <w:sz w:val="24"/>
          <w:szCs w:val="24"/>
        </w:rPr>
        <w:t>Umowa</w:t>
      </w:r>
    </w:p>
    <w:p w14:paraId="287DBF88" w14:textId="77777777" w:rsidR="001427FE" w:rsidRDefault="007B789D" w:rsidP="009B3A1B">
      <w:pPr>
        <w:pStyle w:val="Standard"/>
        <w:spacing w:before="240" w:line="276" w:lineRule="auto"/>
        <w:rPr>
          <w:rFonts w:ascii="Calibri" w:hAnsi="Calibri" w:cs="Calibri"/>
          <w:color w:val="000000"/>
          <w:sz w:val="24"/>
          <w:szCs w:val="24"/>
        </w:rPr>
      </w:pPr>
      <w:r>
        <w:rPr>
          <w:rFonts w:ascii="Calibri" w:hAnsi="Calibri" w:cs="Calibri"/>
          <w:color w:val="000000"/>
          <w:sz w:val="24"/>
          <w:szCs w:val="24"/>
        </w:rPr>
        <w:t>zawarta w dniu …………….  roku pomiędzy Stronami:</w:t>
      </w:r>
    </w:p>
    <w:p w14:paraId="4CBB339B" w14:textId="66CD3EB8" w:rsidR="001427FE" w:rsidRDefault="007B789D" w:rsidP="009B3A1B">
      <w:pPr>
        <w:pStyle w:val="Normalny1"/>
        <w:widowControl/>
        <w:spacing w:line="276" w:lineRule="auto"/>
      </w:pPr>
      <w:r>
        <w:rPr>
          <w:rFonts w:ascii="Calibri" w:hAnsi="Calibri" w:cs="Calibri"/>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nr </w:t>
      </w:r>
      <w:r>
        <w:rPr>
          <w:rFonts w:ascii="Calibri" w:eastAsia="Times New Roman" w:hAnsi="Calibri" w:cs="Calibri"/>
          <w:lang w:eastAsia="ar-SA" w:bidi="ar-SA"/>
        </w:rPr>
        <w:t>000059621</w:t>
      </w:r>
      <w:r>
        <w:rPr>
          <w:rFonts w:ascii="Calibri" w:hAnsi="Calibri" w:cs="Calibri"/>
          <w:lang w:eastAsia="ar-SA"/>
        </w:rPr>
        <w:t>, kapitał zakładowy 15 790 000,00 złotych</w:t>
      </w:r>
      <w:bookmarkStart w:id="0" w:name="__DdeLink__544_873936791"/>
      <w:r>
        <w:rPr>
          <w:rFonts w:ascii="Calibri" w:hAnsi="Calibri" w:cs="Calibri"/>
          <w:lang w:eastAsia="ar-SA"/>
        </w:rPr>
        <w:t xml:space="preserve"> </w:t>
      </w:r>
      <w:r>
        <w:rPr>
          <w:rFonts w:ascii="Calibri" w:eastAsia="Times New Roman" w:hAnsi="Calibri" w:cs="Calibri"/>
          <w:color w:val="000000"/>
          <w:lang w:eastAsia="ar-SA" w:bidi="ar-SA"/>
        </w:rPr>
        <w:t>NIP 973-10-25-315                   REGON 970773231. Zamawiający oświadcza, że posiada status dużego przedsiębiorcy</w:t>
      </w:r>
      <w:bookmarkEnd w:id="0"/>
      <w:r>
        <w:rPr>
          <w:rFonts w:ascii="Calibri" w:eastAsia="Times New Roman" w:hAnsi="Calibri" w:cs="Calibri"/>
          <w:b/>
          <w:color w:val="000000"/>
          <w:lang w:eastAsia="ar-SA" w:bidi="ar-SA"/>
        </w:rPr>
        <w:t xml:space="preserve"> </w:t>
      </w:r>
    </w:p>
    <w:p w14:paraId="44B7A543" w14:textId="38460B61"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w:t>
      </w:r>
      <w:r w:rsidR="009B3A1B">
        <w:rPr>
          <w:rFonts w:ascii="Calibri" w:hAnsi="Calibri" w:cs="Calibri"/>
          <w:color w:val="000000"/>
          <w:sz w:val="24"/>
          <w:szCs w:val="24"/>
        </w:rPr>
        <w:t>-</w:t>
      </w:r>
      <w:r>
        <w:rPr>
          <w:rFonts w:ascii="Calibri" w:hAnsi="Calibri" w:cs="Calibri"/>
          <w:color w:val="000000"/>
          <w:sz w:val="24"/>
          <w:szCs w:val="24"/>
        </w:rPr>
        <w:t>ją:</w:t>
      </w:r>
    </w:p>
    <w:p w14:paraId="544BE104"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1.……………………………………………...................................... 2……………………………….......................................................…</w:t>
      </w:r>
    </w:p>
    <w:p w14:paraId="7E0442F2"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a</w:t>
      </w:r>
    </w:p>
    <w:p w14:paraId="04893EB8"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2037D59D"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KRS</w:t>
      </w:r>
    </w:p>
    <w:p w14:paraId="190AA76D" w14:textId="1D489CA8"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zwanym/ą dalej Wykonawcą, w imieniu którego/ej działa</w:t>
      </w:r>
      <w:r w:rsidR="009B3A1B">
        <w:rPr>
          <w:rFonts w:ascii="Calibri" w:hAnsi="Calibri" w:cs="Calibri"/>
          <w:color w:val="000000"/>
          <w:sz w:val="24"/>
          <w:szCs w:val="24"/>
        </w:rPr>
        <w:t>/-</w:t>
      </w:r>
      <w:r>
        <w:rPr>
          <w:rFonts w:ascii="Calibri" w:hAnsi="Calibri" w:cs="Calibri"/>
          <w:color w:val="000000"/>
          <w:sz w:val="24"/>
          <w:szCs w:val="24"/>
        </w:rPr>
        <w:t>ją:</w:t>
      </w:r>
    </w:p>
    <w:p w14:paraId="48C5CDB3"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1.…………………..........................…………………………………………………………</w:t>
      </w:r>
      <w:proofErr w:type="gramStart"/>
      <w:r>
        <w:rPr>
          <w:rFonts w:ascii="Calibri" w:hAnsi="Calibri" w:cs="Calibri"/>
          <w:color w:val="000000"/>
          <w:sz w:val="24"/>
          <w:szCs w:val="24"/>
        </w:rPr>
        <w:t>.................................….</w:t>
      </w:r>
      <w:proofErr w:type="gramEnd"/>
      <w:r>
        <w:rPr>
          <w:rFonts w:ascii="Calibri" w:hAnsi="Calibri" w:cs="Calibri"/>
          <w:color w:val="000000"/>
          <w:sz w:val="24"/>
          <w:szCs w:val="24"/>
        </w:rPr>
        <w:t>.</w:t>
      </w:r>
    </w:p>
    <w:p w14:paraId="67712258"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2…………………………………………………..........................……………………….................................……...</w:t>
      </w:r>
    </w:p>
    <w:p w14:paraId="7A3F6D65" w14:textId="77777777" w:rsidR="001427FE" w:rsidRDefault="001427FE">
      <w:pPr>
        <w:pStyle w:val="Standard"/>
        <w:spacing w:line="276" w:lineRule="auto"/>
        <w:rPr>
          <w:rFonts w:ascii="Calibri" w:hAnsi="Calibri" w:cs="Calibri"/>
          <w:color w:val="000000"/>
          <w:sz w:val="24"/>
          <w:szCs w:val="24"/>
        </w:rPr>
      </w:pPr>
    </w:p>
    <w:p w14:paraId="6E54BD51" w14:textId="7A305A52"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 xml:space="preserve">W wyniku przeprowadzonego postępowania o udzielenie zamówienia publicznego w trybie przetargu </w:t>
      </w:r>
      <w:r w:rsidR="000A1BDB">
        <w:rPr>
          <w:rFonts w:ascii="Calibri" w:hAnsi="Calibri" w:cs="Calibri"/>
          <w:sz w:val="24"/>
          <w:szCs w:val="24"/>
        </w:rPr>
        <w:t xml:space="preserve">nieograniczonego </w:t>
      </w:r>
      <w:r>
        <w:rPr>
          <w:rFonts w:ascii="Calibri" w:hAnsi="Calibri" w:cs="Calibri"/>
          <w:sz w:val="24"/>
          <w:szCs w:val="24"/>
        </w:rPr>
        <w:t>nr referencyjny: …………………………...   zawarto umowę, o</w:t>
      </w:r>
      <w:r w:rsidR="000A1BDB">
        <w:rPr>
          <w:rFonts w:ascii="Calibri" w:hAnsi="Calibri" w:cs="Calibri"/>
          <w:sz w:val="24"/>
          <w:szCs w:val="24"/>
        </w:rPr>
        <w:t> </w:t>
      </w:r>
      <w:r>
        <w:rPr>
          <w:rFonts w:ascii="Calibri" w:hAnsi="Calibri" w:cs="Calibri"/>
          <w:sz w:val="24"/>
          <w:szCs w:val="24"/>
        </w:rPr>
        <w:t>następującej treści:</w:t>
      </w:r>
    </w:p>
    <w:p w14:paraId="43EFAF8E" w14:textId="77777777" w:rsidR="001427FE" w:rsidRDefault="007B789D">
      <w:pPr>
        <w:pStyle w:val="Standard"/>
        <w:keepLines/>
        <w:widowControl w:val="0"/>
        <w:spacing w:after="120" w:line="276" w:lineRule="auto"/>
        <w:jc w:val="center"/>
        <w:rPr>
          <w:rFonts w:ascii="Calibri" w:hAnsi="Calibri" w:cs="Calibri"/>
          <w:b/>
          <w:sz w:val="24"/>
          <w:szCs w:val="24"/>
        </w:rPr>
      </w:pPr>
      <w:r>
        <w:rPr>
          <w:rFonts w:ascii="Calibri" w:hAnsi="Calibri" w:cs="Calibri"/>
          <w:b/>
          <w:sz w:val="24"/>
          <w:szCs w:val="24"/>
        </w:rPr>
        <w:t>§ 1</w:t>
      </w:r>
    </w:p>
    <w:p w14:paraId="5D2EC069" w14:textId="77777777" w:rsidR="001427FE" w:rsidRDefault="007B789D">
      <w:pPr>
        <w:pStyle w:val="Standard"/>
        <w:keepLines/>
        <w:widowControl w:val="0"/>
        <w:spacing w:after="120" w:line="276" w:lineRule="auto"/>
        <w:rPr>
          <w:rFonts w:ascii="Calibri" w:hAnsi="Calibri" w:cs="Calibri"/>
          <w:b/>
          <w:sz w:val="24"/>
          <w:szCs w:val="24"/>
        </w:rPr>
      </w:pPr>
      <w:r>
        <w:rPr>
          <w:rFonts w:ascii="Calibri" w:hAnsi="Calibri" w:cs="Calibri"/>
          <w:b/>
          <w:sz w:val="24"/>
          <w:szCs w:val="24"/>
        </w:rPr>
        <w:t>1.Przedmiotem umowy są sukcesywne dostawy materiałów opatrunkowych.</w:t>
      </w:r>
    </w:p>
    <w:p w14:paraId="65987693" w14:textId="77777777" w:rsidR="001427FE" w:rsidRDefault="007B789D">
      <w:pPr>
        <w:pStyle w:val="Standard"/>
        <w:keepLines/>
        <w:widowControl w:val="0"/>
        <w:spacing w:after="120" w:line="276" w:lineRule="auto"/>
      </w:pPr>
      <w:r>
        <w:rPr>
          <w:rFonts w:ascii="Calibri" w:hAnsi="Calibri" w:cs="Calibri"/>
          <w:sz w:val="24"/>
          <w:szCs w:val="24"/>
        </w:rPr>
        <w:t xml:space="preserve">2. Szczegółowy asortyment, ilość, cenę jednostkową towarów wymienionych w ust. 1 określa załącznik </w:t>
      </w:r>
      <w:r>
        <w:rPr>
          <w:rFonts w:ascii="Calibri" w:hAnsi="Calibri" w:cs="Calibri"/>
          <w:b/>
          <w:sz w:val="24"/>
          <w:szCs w:val="24"/>
        </w:rPr>
        <w:t xml:space="preserve">nr 1 </w:t>
      </w:r>
      <w:r>
        <w:rPr>
          <w:rFonts w:ascii="Calibri" w:hAnsi="Calibri" w:cs="Calibri"/>
          <w:sz w:val="24"/>
          <w:szCs w:val="24"/>
        </w:rPr>
        <w:t>do umowy.</w:t>
      </w:r>
    </w:p>
    <w:p w14:paraId="2509DDF7" w14:textId="7C0E6F9C"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3. Wartość przedmiotu umowy wynosi: ………………. Złotych.</w:t>
      </w:r>
    </w:p>
    <w:p w14:paraId="06950A2D"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 xml:space="preserve">4. Ustalona w ust. 3 kwota zawiera podatek VAT oraz obejmuje wszystkie koszty należytego wykonania przedmiotu niniejszej umowy.                                               </w:t>
      </w:r>
    </w:p>
    <w:p w14:paraId="1EB411BA" w14:textId="77777777" w:rsidR="001427FE" w:rsidRDefault="007B789D">
      <w:pPr>
        <w:pStyle w:val="Standard"/>
        <w:keepLines/>
        <w:widowControl w:val="0"/>
        <w:spacing w:after="120" w:line="276" w:lineRule="auto"/>
        <w:jc w:val="center"/>
        <w:rPr>
          <w:rFonts w:ascii="Calibri" w:hAnsi="Calibri" w:cs="Calibri"/>
          <w:b/>
          <w:sz w:val="24"/>
          <w:szCs w:val="24"/>
        </w:rPr>
      </w:pPr>
      <w:r>
        <w:rPr>
          <w:rFonts w:ascii="Calibri" w:hAnsi="Calibri" w:cs="Calibri"/>
          <w:b/>
          <w:sz w:val="24"/>
          <w:szCs w:val="24"/>
        </w:rPr>
        <w:t>§ 2</w:t>
      </w:r>
    </w:p>
    <w:p w14:paraId="7D18DAF1" w14:textId="6AEC087C"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3D944F9B" w14:textId="1918806C"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2. Zamawiający zastrzega sobie prawo do zakupienia mniejszej od przewidzianej we właściwych załącznikach do umowy ilości poszczególnych produktów objętych przedmiotem zamówienia, jednak nie mniej niż 70 % wskazanej w § 1 ust. 3 wartości przedmiotu umowy.</w:t>
      </w:r>
    </w:p>
    <w:p w14:paraId="7DBEB11E" w14:textId="0BBD5176" w:rsidR="001427FE" w:rsidRDefault="007B789D">
      <w:pPr>
        <w:pStyle w:val="Standard"/>
        <w:keepLines/>
        <w:widowControl w:val="0"/>
        <w:spacing w:line="276" w:lineRule="auto"/>
      </w:pPr>
      <w:r>
        <w:rPr>
          <w:rFonts w:ascii="Calibri" w:hAnsi="Calibri" w:cs="Calibri"/>
          <w:color w:val="000000"/>
          <w:sz w:val="24"/>
          <w:szCs w:val="24"/>
        </w:rPr>
        <w:lastRenderedPageBreak/>
        <w:t>3. Strony dopuszczają możliwość wprowadzenia zmian ilościowo - wartościowych asortymentu w trakcie realizacji umowy pod warunkiem zachowania cen jednostkowych i</w:t>
      </w:r>
      <w:r w:rsidR="000A1BDB">
        <w:rPr>
          <w:rFonts w:ascii="Calibri" w:hAnsi="Calibri" w:cs="Calibri"/>
          <w:color w:val="000000"/>
          <w:sz w:val="24"/>
          <w:szCs w:val="24"/>
        </w:rPr>
        <w:t> </w:t>
      </w:r>
      <w:r>
        <w:rPr>
          <w:rFonts w:ascii="Calibri" w:hAnsi="Calibri" w:cs="Calibri"/>
          <w:color w:val="000000"/>
          <w:sz w:val="24"/>
          <w:szCs w:val="24"/>
        </w:rPr>
        <w:t>nieprzekroczenia ogólnej wartości umowy.</w:t>
      </w:r>
      <w:r>
        <w:rPr>
          <w:rFonts w:ascii="Calibri" w:hAnsi="Calibri" w:cs="Calibri"/>
          <w:i/>
          <w:iCs/>
          <w:color w:val="7030A0"/>
          <w:sz w:val="24"/>
          <w:szCs w:val="24"/>
        </w:rPr>
        <w:t xml:space="preserve"> </w:t>
      </w:r>
    </w:p>
    <w:p w14:paraId="179DB480" w14:textId="77777777" w:rsidR="001427FE" w:rsidRDefault="007B789D">
      <w:pPr>
        <w:pStyle w:val="Standard"/>
        <w:spacing w:line="276" w:lineRule="auto"/>
      </w:pPr>
      <w:r>
        <w:rPr>
          <w:rFonts w:ascii="Calibri" w:hAnsi="Calibri" w:cs="Calibri"/>
          <w:color w:val="000000"/>
          <w:sz w:val="24"/>
          <w:szCs w:val="24"/>
        </w:rPr>
        <w:t xml:space="preserve">4. Zmiany, o których mowa </w:t>
      </w:r>
      <w:r>
        <w:rPr>
          <w:rFonts w:ascii="Calibri" w:hAnsi="Calibri" w:cs="Calibri"/>
          <w:color w:val="000000"/>
          <w:sz w:val="24"/>
          <w:szCs w:val="24"/>
          <w:shd w:val="clear" w:color="auto" w:fill="FFFFFF"/>
        </w:rPr>
        <w:t>w ust. 3 b</w:t>
      </w:r>
      <w:r>
        <w:rPr>
          <w:rFonts w:ascii="Calibri" w:hAnsi="Calibri" w:cs="Calibri"/>
          <w:color w:val="000000"/>
          <w:sz w:val="24"/>
          <w:szCs w:val="24"/>
        </w:rPr>
        <w:t>ędą dopuszczone w przypadku niemożliwej do przewidzenia pr</w:t>
      </w:r>
      <w:r>
        <w:rPr>
          <w:rFonts w:ascii="Calibri" w:hAnsi="Calibri" w:cs="Calibri"/>
          <w:sz w:val="24"/>
          <w:szCs w:val="24"/>
        </w:rPr>
        <w:t>zez Zamawiającego zmiany struktury zapotrzebowania na zamówiony asortyment spowodowanej względami medycznymi (zmiana struktury zachorowalności).</w:t>
      </w:r>
    </w:p>
    <w:p w14:paraId="763DD83C" w14:textId="77777777" w:rsidR="001427FE" w:rsidRDefault="007B789D" w:rsidP="009B3A1B">
      <w:pPr>
        <w:pStyle w:val="Standard"/>
        <w:keepLines/>
        <w:widowControl w:val="0"/>
        <w:spacing w:before="360" w:after="120" w:line="276" w:lineRule="auto"/>
        <w:jc w:val="center"/>
        <w:rPr>
          <w:rFonts w:ascii="Calibri" w:hAnsi="Calibri" w:cs="Calibri"/>
          <w:b/>
          <w:sz w:val="24"/>
          <w:szCs w:val="24"/>
        </w:rPr>
      </w:pPr>
      <w:r>
        <w:rPr>
          <w:rFonts w:ascii="Calibri" w:hAnsi="Calibri" w:cs="Calibri"/>
          <w:b/>
          <w:sz w:val="24"/>
          <w:szCs w:val="24"/>
        </w:rPr>
        <w:t>§ 3</w:t>
      </w:r>
    </w:p>
    <w:p w14:paraId="3D9D64C4"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1. Strony dopuszczają zmiany postanowień zawartej umowy w stosunku do treści oferty, na podstawie której dokonano wyboru wykonawcy w przypadku:</w:t>
      </w:r>
    </w:p>
    <w:p w14:paraId="5A2F8D7E" w14:textId="616AF38A" w:rsidR="001427FE" w:rsidRDefault="007B789D">
      <w:pPr>
        <w:pStyle w:val="Standard"/>
        <w:keepLines/>
        <w:widowControl w:val="0"/>
        <w:spacing w:line="276" w:lineRule="auto"/>
        <w:rPr>
          <w:rFonts w:ascii="Calibri" w:hAnsi="Calibri" w:cs="Calibri"/>
          <w:sz w:val="24"/>
          <w:szCs w:val="24"/>
        </w:rPr>
      </w:pPr>
      <w:r>
        <w:rPr>
          <w:rFonts w:ascii="Calibri" w:hAnsi="Calibri" w:cs="Calibri"/>
          <w:sz w:val="24"/>
          <w:szCs w:val="24"/>
        </w:rPr>
        <w:t xml:space="preserve">1) zmiany cen jednostkowych przedmiotu umowy w sytuacji okresowych </w:t>
      </w:r>
      <w:r w:rsidR="009B3A1B">
        <w:rPr>
          <w:rFonts w:ascii="Calibri" w:hAnsi="Calibri" w:cs="Calibri"/>
          <w:sz w:val="24"/>
          <w:szCs w:val="24"/>
        </w:rPr>
        <w:t>promocji</w:t>
      </w:r>
      <w:r>
        <w:rPr>
          <w:rFonts w:ascii="Calibri" w:hAnsi="Calibri" w:cs="Calibri"/>
          <w:sz w:val="24"/>
          <w:szCs w:val="24"/>
        </w:rPr>
        <w:t xml:space="preserve"> bądź obniżenia ceny przez producenta w trakcie trwania umowy lub z powodu krótkiego terminu ważności przedmiotu zamówienia,</w:t>
      </w:r>
    </w:p>
    <w:p w14:paraId="6D53EFE4" w14:textId="77777777" w:rsidR="001427FE" w:rsidRDefault="007B789D">
      <w:pPr>
        <w:pStyle w:val="Standard"/>
        <w:keepLines/>
        <w:widowControl w:val="0"/>
        <w:spacing w:line="276" w:lineRule="auto"/>
        <w:rPr>
          <w:rFonts w:ascii="Calibri" w:hAnsi="Calibri" w:cs="Calibri"/>
          <w:sz w:val="24"/>
          <w:szCs w:val="24"/>
        </w:rPr>
      </w:pPr>
      <w:r>
        <w:rPr>
          <w:rFonts w:ascii="Calibri" w:hAnsi="Calibri" w:cs="Calibri"/>
          <w:sz w:val="24"/>
          <w:szCs w:val="24"/>
        </w:rPr>
        <w:t>2) w przypadku szczególnych okoliczności takich jak zaprzestanie wytwarzania przedmiotu zamówienia objętego umową, wygaśnięcia świadectwa rejestracji, wstrzymania lub wycofania w obrocie, braku dostępności, Strony dopuszczają możliwość dostarczania odpowiedników przedmiotu zamówienia objętych umową.</w:t>
      </w:r>
    </w:p>
    <w:p w14:paraId="4826E4DB" w14:textId="77777777" w:rsidR="001427FE" w:rsidRDefault="007B789D">
      <w:pPr>
        <w:pStyle w:val="Standard"/>
        <w:keepLines/>
        <w:widowControl w:val="0"/>
        <w:spacing w:line="276" w:lineRule="auto"/>
        <w:rPr>
          <w:rFonts w:ascii="Calibri" w:hAnsi="Calibri" w:cs="Calibri"/>
          <w:sz w:val="24"/>
          <w:szCs w:val="24"/>
        </w:rPr>
      </w:pPr>
      <w:r>
        <w:rPr>
          <w:rFonts w:ascii="Calibri" w:hAnsi="Calibri" w:cs="Calibri"/>
          <w:sz w:val="24"/>
          <w:szCs w:val="24"/>
        </w:rPr>
        <w:t>Zmiana dopuszczalna będzie pod warunkiem, iż otrzymany odpowiednik będzie o tych samych lub lepszych parametrach i znajduje zastosowanie w tych samych wskazaniach, co produkt objęty umową.</w:t>
      </w:r>
    </w:p>
    <w:p w14:paraId="1726761C" w14:textId="77777777" w:rsidR="001427FE" w:rsidRDefault="007B789D">
      <w:pPr>
        <w:pStyle w:val="Standard"/>
        <w:keepLines/>
        <w:widowControl w:val="0"/>
        <w:spacing w:line="276" w:lineRule="auto"/>
        <w:rPr>
          <w:rFonts w:ascii="Calibri" w:hAnsi="Calibri" w:cs="Calibri"/>
          <w:sz w:val="24"/>
          <w:szCs w:val="24"/>
        </w:rPr>
      </w:pPr>
      <w:r>
        <w:rPr>
          <w:rFonts w:ascii="Calibri" w:hAnsi="Calibri" w:cs="Calibri"/>
          <w:sz w:val="24"/>
          <w:szCs w:val="24"/>
        </w:rPr>
        <w:t>Cena dostarczonego odpowiednika nie może być wyższa od ceny produktu, którego dotyczy odpowiednik.</w:t>
      </w:r>
    </w:p>
    <w:p w14:paraId="398DCDC3" w14:textId="77777777" w:rsidR="001427FE" w:rsidRDefault="007B789D">
      <w:pPr>
        <w:pStyle w:val="Standard"/>
        <w:spacing w:after="120" w:line="276" w:lineRule="auto"/>
        <w:rPr>
          <w:rFonts w:ascii="Calibri" w:hAnsi="Calibri" w:cs="Calibri"/>
          <w:sz w:val="24"/>
          <w:szCs w:val="24"/>
        </w:rPr>
      </w:pPr>
      <w:r>
        <w:rPr>
          <w:rFonts w:ascii="Calibri" w:hAnsi="Calibri" w:cs="Calibri"/>
          <w:sz w:val="24"/>
          <w:szCs w:val="24"/>
        </w:rPr>
        <w:t>3) zmiany sposobu konfekcjonowania i rozmiaru, którego cena po odpowiednim przeliczeniu nie będzie wyższa niż cena produktu objętego umową.</w:t>
      </w:r>
    </w:p>
    <w:p w14:paraId="101B9785" w14:textId="0A9315DA" w:rsidR="001427FE" w:rsidRDefault="007B789D">
      <w:pPr>
        <w:pStyle w:val="Standard"/>
        <w:spacing w:line="276" w:lineRule="auto"/>
      </w:pPr>
      <w:r>
        <w:rPr>
          <w:rFonts w:ascii="Calibri" w:hAnsi="Calibri" w:cs="Calibri"/>
          <w:sz w:val="24"/>
          <w:szCs w:val="24"/>
        </w:rPr>
        <w:t xml:space="preserve">4) </w:t>
      </w:r>
      <w:bookmarkStart w:id="1" w:name="_Hlk123642551"/>
      <w:r>
        <w:rPr>
          <w:rFonts w:ascii="Calibri" w:hAnsi="Calibri" w:cs="Calibri"/>
          <w:color w:val="000000"/>
          <w:sz w:val="24"/>
          <w:szCs w:val="24"/>
          <w:shd w:val="clear" w:color="auto" w:fill="FFFFFF"/>
        </w:rPr>
        <w:t>konieczności przedłużenia terminu umowy w przypadku niewykorzystani</w:t>
      </w:r>
      <w:r>
        <w:rPr>
          <w:rFonts w:ascii="Calibri" w:hAnsi="Calibri" w:cs="Calibri"/>
          <w:sz w:val="24"/>
          <w:szCs w:val="24"/>
          <w:shd w:val="clear" w:color="auto" w:fill="FFFFFF"/>
        </w:rPr>
        <w:t>a przez Zamawiającego w trakcie trwania umowy pełnej wartości przedmiotu umowy określonej w</w:t>
      </w:r>
      <w:r w:rsidR="000A1BDB">
        <w:rPr>
          <w:rFonts w:ascii="Calibri" w:hAnsi="Calibri" w:cs="Calibri"/>
          <w:sz w:val="24"/>
          <w:szCs w:val="24"/>
          <w:shd w:val="clear" w:color="auto" w:fill="FFFFFF"/>
        </w:rPr>
        <w:t> </w:t>
      </w:r>
      <w:r>
        <w:rPr>
          <w:rFonts w:ascii="Calibri" w:hAnsi="Calibri" w:cs="Calibri"/>
          <w:sz w:val="24"/>
          <w:szCs w:val="24"/>
          <w:shd w:val="clear" w:color="auto" w:fill="FFFFFF"/>
        </w:rPr>
        <w:t>§</w:t>
      </w:r>
      <w:r w:rsidR="000A1BDB">
        <w:rPr>
          <w:rFonts w:ascii="Calibri" w:hAnsi="Calibri" w:cs="Calibri"/>
          <w:sz w:val="24"/>
          <w:szCs w:val="24"/>
          <w:shd w:val="clear" w:color="auto" w:fill="FFFFFF"/>
        </w:rPr>
        <w:t> </w:t>
      </w:r>
      <w:r>
        <w:rPr>
          <w:rFonts w:ascii="Calibri" w:hAnsi="Calibri" w:cs="Calibri"/>
          <w:sz w:val="24"/>
          <w:szCs w:val="24"/>
          <w:shd w:val="clear" w:color="auto" w:fill="FFFFFF"/>
        </w:rPr>
        <w:t>1 ust. 3.  przy zachowaniu dotychczasowych cen jednostkowych</w:t>
      </w:r>
      <w:bookmarkEnd w:id="1"/>
    </w:p>
    <w:p w14:paraId="0D908F74" w14:textId="77777777" w:rsidR="001427FE" w:rsidRDefault="001427FE">
      <w:pPr>
        <w:pStyle w:val="Standard"/>
        <w:spacing w:line="276" w:lineRule="auto"/>
        <w:rPr>
          <w:rFonts w:ascii="Calibri" w:hAnsi="Calibri" w:cs="Calibri"/>
          <w:sz w:val="24"/>
          <w:szCs w:val="24"/>
        </w:rPr>
      </w:pPr>
    </w:p>
    <w:p w14:paraId="7DDC0936" w14:textId="77777777" w:rsidR="001427FE" w:rsidRDefault="007B789D">
      <w:pPr>
        <w:pStyle w:val="Standard"/>
        <w:spacing w:after="120" w:line="276" w:lineRule="auto"/>
        <w:rPr>
          <w:rFonts w:ascii="Calibri" w:hAnsi="Calibri" w:cs="Calibri"/>
          <w:sz w:val="24"/>
          <w:szCs w:val="24"/>
        </w:rPr>
      </w:pPr>
      <w:r>
        <w:rPr>
          <w:rFonts w:ascii="Calibri" w:hAnsi="Calibri" w:cs="Calibri"/>
          <w:sz w:val="24"/>
          <w:szCs w:val="24"/>
        </w:rPr>
        <w:t>5) Zamawiający zastrzega sobie prawo przeprowadzenia negocjacji w zakresie zmniejszenia cen jednostkowych w przypadku obniżenia przez NFZ cen świadczeń w oparciu o procentowe zmniejszenie wycen do ogólnych wartości zobowiązań NFZ.</w:t>
      </w:r>
    </w:p>
    <w:p w14:paraId="7D5A6608" w14:textId="77777777" w:rsidR="001427FE" w:rsidRDefault="007B789D">
      <w:pPr>
        <w:pStyle w:val="Standard"/>
        <w:spacing w:before="120" w:after="120" w:line="276" w:lineRule="auto"/>
        <w:rPr>
          <w:rFonts w:ascii="Calibri" w:hAnsi="Calibri" w:cs="Calibri"/>
          <w:sz w:val="24"/>
          <w:szCs w:val="24"/>
        </w:rPr>
      </w:pPr>
      <w:bookmarkStart w:id="2" w:name="_Hlk123552308"/>
      <w:r>
        <w:rPr>
          <w:rFonts w:ascii="Calibri" w:hAnsi="Calibri" w:cs="Calibri"/>
          <w:sz w:val="24"/>
          <w:szCs w:val="24"/>
        </w:rPr>
        <w:t>2. Strony przewidują możliwości wprowadzenia odpowiedniej zmiany wysokości wynagrodzenia należnego Wykonawcy w przypadku zmiany:</w:t>
      </w:r>
    </w:p>
    <w:p w14:paraId="10094635"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a) stawki podatku od towaru i usług oraz podatku akcyzowego;</w:t>
      </w:r>
    </w:p>
    <w:p w14:paraId="4ED71820"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b) wysokości minimalnego wynagrodzenia za pracę albo wysokości minimalnej stawki godzinowej ustalonych na podstawie ustawy z dnia 10 października 2002 r. o minimalnym wynagrodzeniu za pracę;</w:t>
      </w:r>
    </w:p>
    <w:p w14:paraId="2CC5584C"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c) zasad podlegania ubezpieczeniom społecznym lub ubezpieczeniu zdrowotnemu lub wysokości stawki składki na ubezpieczenia społeczne lub zdrowotne;</w:t>
      </w:r>
    </w:p>
    <w:p w14:paraId="29D918D4"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lastRenderedPageBreak/>
        <w:t>d) zasad gromadzenia i wysokości wpłat do pracowniczych planów kapitałowych, o których mowa w ustawie z 4 października 2018 r. o pracowniczych planach kapitałowych,</w:t>
      </w:r>
    </w:p>
    <w:p w14:paraId="089A3FDB" w14:textId="05AEA7A3"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e) poziomu cen materiałów lub kosztów Wykonawcy niniejszej umowy związanych z realizacją zamówienia będącego przedmiotem niniejszej umowy (z wyłączeniem określonych w lit. a-d oraz zmian wynagrodzeń wypłacanym członkom zarządu)</w:t>
      </w:r>
    </w:p>
    <w:p w14:paraId="209068F0" w14:textId="24803DBD"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  jeżeli zmiany te będą miały wpływ na koszty wykonania Przedmiotu Umowy przez Wykonawcę, i zostanie to udowodnione, a Strony dochowają ciążących obowiązków, o</w:t>
      </w:r>
      <w:r w:rsidR="000A1BDB">
        <w:rPr>
          <w:rFonts w:ascii="Calibri" w:hAnsi="Calibri" w:cs="Calibri"/>
          <w:sz w:val="24"/>
          <w:szCs w:val="24"/>
        </w:rPr>
        <w:t> </w:t>
      </w:r>
      <w:r>
        <w:rPr>
          <w:rFonts w:ascii="Calibri" w:hAnsi="Calibri" w:cs="Calibri"/>
          <w:sz w:val="24"/>
          <w:szCs w:val="24"/>
        </w:rPr>
        <w:t>których mowa w ust. 5, 7 i 9.</w:t>
      </w:r>
    </w:p>
    <w:p w14:paraId="5F167163" w14:textId="54EBE3B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3. Zmiana wysokości wynagrodzenia w przypadku zaistnienia przesłanki, o której mowa w</w:t>
      </w:r>
      <w:r w:rsidR="000A1BDB">
        <w:rPr>
          <w:rFonts w:ascii="Calibri" w:hAnsi="Calibri" w:cs="Calibri"/>
          <w:sz w:val="24"/>
          <w:szCs w:val="24"/>
        </w:rPr>
        <w:t> </w:t>
      </w:r>
      <w:r>
        <w:rPr>
          <w:rFonts w:ascii="Calibri" w:hAnsi="Calibri" w:cs="Calibri"/>
          <w:sz w:val="24"/>
          <w:szCs w:val="24"/>
        </w:rPr>
        <w:t>ust. 2, będzie obejmować wyłącznie część wynagrodzenia należnego Wykonawcy, w</w:t>
      </w:r>
      <w:r w:rsidR="000A1BDB">
        <w:rPr>
          <w:rFonts w:ascii="Calibri" w:hAnsi="Calibri" w:cs="Calibri"/>
          <w:sz w:val="24"/>
          <w:szCs w:val="24"/>
        </w:rPr>
        <w:t> </w:t>
      </w:r>
      <w:r>
        <w:rPr>
          <w:rFonts w:ascii="Calibri" w:hAnsi="Calibri" w:cs="Calibri"/>
          <w:sz w:val="24"/>
          <w:szCs w:val="24"/>
        </w:rPr>
        <w:t>odniesieniu do której nastąpiła zmiana wysokości kosztów wykonania niniejszej umowy przez Wykonawcę.</w:t>
      </w:r>
    </w:p>
    <w:p w14:paraId="7B08D7A0"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4. W przypadku, gdy w trakcie realizacji Umowy dojdzie do zmiany:</w:t>
      </w:r>
    </w:p>
    <w:p w14:paraId="1D450E36"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a) określonej w ust. 2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p>
    <w:p w14:paraId="7D3EF578" w14:textId="4694EF84"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b) określonej w ust. 2 lit. b, wynagrodzenie Wykonawcy ulegnie zmianie maksymalnie o</w:t>
      </w:r>
      <w:r w:rsidR="000A1BDB">
        <w:rPr>
          <w:rFonts w:ascii="Calibri" w:hAnsi="Calibri" w:cs="Calibri"/>
          <w:sz w:val="24"/>
          <w:szCs w:val="24"/>
        </w:rPr>
        <w:t> </w:t>
      </w:r>
      <w:r>
        <w:rPr>
          <w:rFonts w:ascii="Calibri" w:hAnsi="Calibri" w:cs="Calibri"/>
          <w:sz w:val="24"/>
          <w:szCs w:val="24"/>
        </w:rPr>
        <w:t>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735C0436" w14:textId="0025CC36"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c) określonej w ust. 2 lit. c, wynagrodzenie Wykonawcy ulegnie zmianie maksymalnie o</w:t>
      </w:r>
      <w:r w:rsidR="000A1BDB">
        <w:rPr>
          <w:rFonts w:ascii="Calibri" w:hAnsi="Calibri" w:cs="Calibri"/>
          <w:sz w:val="24"/>
          <w:szCs w:val="24"/>
        </w:rPr>
        <w:t> </w:t>
      </w:r>
      <w:r>
        <w:rPr>
          <w:rFonts w:ascii="Calibri" w:hAnsi="Calibri" w:cs="Calibri"/>
          <w:sz w:val="24"/>
          <w:szCs w:val="24"/>
        </w:rPr>
        <w:t>wartość całkowitego kosztu Wykonawcy, jaką będzie on zobowiązany dodatkowo ponieść w</w:t>
      </w:r>
      <w:r w:rsidR="000A1BDB">
        <w:rPr>
          <w:rFonts w:ascii="Calibri" w:hAnsi="Calibri" w:cs="Calibri"/>
          <w:sz w:val="24"/>
          <w:szCs w:val="24"/>
        </w:rPr>
        <w:t> </w:t>
      </w:r>
      <w:r>
        <w:rPr>
          <w:rFonts w:ascii="Calibri" w:hAnsi="Calibri" w:cs="Calibri"/>
          <w:sz w:val="24"/>
          <w:szCs w:val="24"/>
        </w:rPr>
        <w:t>celu uwzględnienia tej zmiany lub zaoszczędzi na wprowadzonej zmianie przy zachowaniu dotychczasowej kwoty netto wynagrodzenia osób bezpośrednio wykonujących zamówienie na rzecz Zamawiającego;</w:t>
      </w:r>
    </w:p>
    <w:p w14:paraId="2C1A8321" w14:textId="5F0DDE8E"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d) określonej w ust. 2 lit. d, składnik wynagrodzenia odpowiadający kosztom pracy zostanie zmieniony maksymalnie o wysokość zmiany składek z tytułu składek na pracownicze plany kapitałowe;</w:t>
      </w:r>
    </w:p>
    <w:p w14:paraId="1025580A"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z tym, że zmiany wskazane w ust. 2 lit. b-e mogą nastąpić nie wcześniej niż po 12 miesiącach obowiązywania umowy.</w:t>
      </w:r>
    </w:p>
    <w:p w14:paraId="03AF4350" w14:textId="69C2ECC3"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5. W przypadku zaistnienia przesłanek określonych w ust. 2 lit a-d, Wykonawca lub Zamawiający będzie uprawniony do złożenia pisemnego wniosku do drugiej Strony o</w:t>
      </w:r>
      <w:r w:rsidR="000A1BDB">
        <w:rPr>
          <w:rFonts w:ascii="Calibri" w:hAnsi="Calibri" w:cs="Calibri"/>
          <w:sz w:val="24"/>
          <w:szCs w:val="24"/>
        </w:rPr>
        <w:t> </w:t>
      </w:r>
      <w:r>
        <w:rPr>
          <w:rFonts w:ascii="Calibri" w:hAnsi="Calibri" w:cs="Calibri"/>
          <w:sz w:val="24"/>
          <w:szCs w:val="24"/>
        </w:rPr>
        <w:t>dokonanie zmiany wysokości wynagrodzenia. W pisemnym wniosku należy przedstawić wyczerpujące uzasadnienie dla zmiany wynagrodzenia, w tym w szczególności do przedstawienia szczegółowego wyliczenia, z którego będzie wynikać, w jaki sposób i o ile zmiany określone w ust. 2 lit. a-d wpłynęły na zmianę kosztów wykonania Przedmiotu umowy przez Wykonawcę. Wniosek musi również zawierać określenie kwoty, o jaką ma ulec zmianie wynagrodzenie Wykonawcy. Warunkiem zmiany wynagrodzenia jest wystąpienie z</w:t>
      </w:r>
      <w:r w:rsidR="000A1BDB">
        <w:rPr>
          <w:rFonts w:ascii="Calibri" w:hAnsi="Calibri" w:cs="Calibri"/>
          <w:sz w:val="24"/>
          <w:szCs w:val="24"/>
        </w:rPr>
        <w:t> </w:t>
      </w:r>
      <w:r>
        <w:rPr>
          <w:rFonts w:ascii="Calibri" w:hAnsi="Calibri" w:cs="Calibri"/>
          <w:sz w:val="24"/>
          <w:szCs w:val="24"/>
        </w:rPr>
        <w:t>wnioskiem, o którym mowa powyżej, do 30 dni od daty ogłoszenia zmian, o których mowa w ust. 2 lit. a-d, pod rygorem utraty prawa dochodzenia roszczeń, a następnie przeprowadzenia negocjacji w celu udowodnienia wpływu zmian, o których mowa w ust. 2 lit. a-d na koszty wykonania Przedmiotu umowy przez Wykonawcę.</w:t>
      </w:r>
    </w:p>
    <w:p w14:paraId="75B61912"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6. W terminie 14 dni od przedłożenia pisemnego wniosku, o którym mowa w ust. 5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65ECAC8A"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7. W toku weryfikacji wniosku, o którym mowa w ust. 5, Strony mają możliwość wezwania drugiej Strony do złożenia dodatkowych wyjaśnień, kopii dokumentów źródłowych lub wyliczeń, w zakresie niezbędnym do oceny zasadności zmiany wysokości wynagrodzenia.</w:t>
      </w:r>
    </w:p>
    <w:p w14:paraId="43A424A4"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8. W przypadku zawarcia aneksu zmieniającego wynagrodzenie należne Wykonawcy z uwagi na okoliczności, o których mowa w ust. 2 lit. a-d, zmiany obowiązują od dnia wejścia w życie zmian z postanowienia ust. 2 lit. a-d.</w:t>
      </w:r>
    </w:p>
    <w:p w14:paraId="0B1E80BF"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9. Zmiana wynagrodzenia, o której mowa w ust. 2 lit e) dokonana zostanie z uwzględnieniem wszystkich poniższych zasad:</w:t>
      </w:r>
    </w:p>
    <w:p w14:paraId="2C3DD8B5"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1) Strony są uprawnione do wystąpienia z wnioskiem o zmianę wynagrodzenia w przypadku, gdy poziom zmiany ceny materiałów lub kosztów związanych z realizacją zamówienia z wyłączeniem kosztów wynagrodzeń i pochodnych niezbędnych do realizacji zamówienia, uprawniający Strony do wystąpienia z wnioskiem o zmianę wynagrodzenia określa się na nie mniej niż 10 % w stosunku do przedmiotowych kosztów na dzień zawarcia umowy, przedstawionych zgodnie z pkt 4, a w przypadku kolejnych zmian w stosunku do przedmiotowych kosztów na dzień składania poprzedniego wniosku o zmianę wynagrodzenia,</w:t>
      </w:r>
    </w:p>
    <w:p w14:paraId="5BAF6FDE"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746388DD" w14:textId="52296FF2" w:rsidR="001427FE" w:rsidRDefault="007B789D">
      <w:pPr>
        <w:pStyle w:val="Standard"/>
        <w:spacing w:before="120" w:after="120" w:line="276" w:lineRule="auto"/>
      </w:pPr>
      <w:r>
        <w:rPr>
          <w:rFonts w:ascii="Calibri" w:hAnsi="Calibri" w:cs="Calibri"/>
          <w:sz w:val="24"/>
          <w:szCs w:val="24"/>
        </w:rPr>
        <w:t>3) W razie ziszczenia się wszystkich przesłanek wskazanych w niniejszym ustępie, wynagrodzenie należne Wykonawcy w przypadku jego podwyższania ulegnie waloryzacji o</w:t>
      </w:r>
      <w:r w:rsidR="000A1BDB">
        <w:rPr>
          <w:rFonts w:ascii="Calibri" w:hAnsi="Calibri" w:cs="Calibri"/>
          <w:sz w:val="24"/>
          <w:szCs w:val="24"/>
        </w:rPr>
        <w:t> </w:t>
      </w:r>
      <w:r>
        <w:rPr>
          <w:rFonts w:ascii="Calibri" w:hAnsi="Calibri" w:cs="Calibri"/>
          <w:sz w:val="24"/>
          <w:szCs w:val="24"/>
        </w:rPr>
        <w:t xml:space="preserve">0,6 wysokości wskaźnika </w:t>
      </w:r>
      <w:r>
        <w:rPr>
          <w:rFonts w:ascii="Calibri" w:hAnsi="Calibri" w:cs="Calibri"/>
          <w:color w:val="000000"/>
          <w:sz w:val="24"/>
          <w:szCs w:val="24"/>
        </w:rPr>
        <w:t>cen produkcji sprzedanej przemysłu - produkcja wyrobów farmaceutycznych do analogicznego okresu roku poprzedniego (miesiąc do miesiąca roku poprzedniego), publikowanego przez  Prezesa GUS za okres 12 miesięcy w Tabeli nr 35 Biuletynu Statystycznego na stronie</w:t>
      </w:r>
      <w:r>
        <w:rPr>
          <w:rFonts w:ascii="Calibri" w:hAnsi="Calibri" w:cs="Calibri"/>
          <w:color w:val="FF0000"/>
          <w:sz w:val="24"/>
          <w:szCs w:val="24"/>
        </w:rPr>
        <w:t xml:space="preserve"> </w:t>
      </w:r>
      <w:hyperlink r:id="rId7" w:history="1">
        <w:r>
          <w:rPr>
            <w:rStyle w:val="Hipercze"/>
            <w:rFonts w:ascii="Calibri" w:hAnsi="Calibri" w:cs="Calibri"/>
            <w:color w:val="000000"/>
            <w:sz w:val="24"/>
            <w:szCs w:val="24"/>
          </w:rPr>
          <w:t>Główny Urząd Statystyczny / Obszary tematyczne / Inne opracowania / Informacje o</w:t>
        </w:r>
      </w:hyperlink>
      <w:bookmarkStart w:id="3" w:name="_Hlt119668890"/>
      <w:bookmarkStart w:id="4" w:name="_Hlt119668891"/>
      <w:bookmarkEnd w:id="3"/>
      <w:bookmarkEnd w:id="4"/>
      <w:r>
        <w:fldChar w:fldCharType="begin"/>
      </w:r>
      <w:r>
        <w:instrText xml:space="preserve"> HYPERLINK  "https://stat.gov.pl/obszary-tematyczne/inne-opracowania/informacje-o-sytuacji-spoleczno-gospodarczej/" </w:instrText>
      </w:r>
      <w:r>
        <w:fldChar w:fldCharType="separate"/>
      </w:r>
      <w:r>
        <w:rPr>
          <w:rStyle w:val="Hipercze"/>
          <w:rFonts w:ascii="Calibri" w:hAnsi="Calibri" w:cs="Calibri"/>
          <w:color w:val="000000"/>
          <w:sz w:val="24"/>
          <w:szCs w:val="24"/>
        </w:rPr>
        <w:t xml:space="preserve"> sytuacji społeczno-gospodarczej</w:t>
      </w:r>
      <w:r>
        <w:rPr>
          <w:rStyle w:val="Hipercze"/>
          <w:rFonts w:ascii="Calibri" w:hAnsi="Calibri" w:cs="Calibri"/>
          <w:color w:val="000000"/>
          <w:sz w:val="24"/>
          <w:szCs w:val="24"/>
        </w:rPr>
        <w:fldChar w:fldCharType="end"/>
      </w:r>
      <w:r>
        <w:rPr>
          <w:rFonts w:ascii="Calibri" w:hAnsi="Calibri" w:cs="Calibri"/>
          <w:kern w:val="0"/>
          <w:sz w:val="24"/>
          <w:szCs w:val="24"/>
        </w:rPr>
        <w:t xml:space="preserve"> </w:t>
      </w:r>
      <w:r>
        <w:rPr>
          <w:rFonts w:ascii="Calibri" w:hAnsi="Calibri" w:cs="Calibri"/>
          <w:sz w:val="24"/>
          <w:szCs w:val="24"/>
        </w:rPr>
        <w:t>przy czym zmiana nastąpi w</w:t>
      </w:r>
      <w:r w:rsidR="000A1BDB">
        <w:rPr>
          <w:rFonts w:ascii="Calibri" w:hAnsi="Calibri" w:cs="Calibri"/>
          <w:sz w:val="24"/>
          <w:szCs w:val="24"/>
        </w:rPr>
        <w:t> </w:t>
      </w:r>
      <w:r>
        <w:rPr>
          <w:rFonts w:ascii="Calibri" w:hAnsi="Calibri" w:cs="Calibri"/>
          <w:sz w:val="24"/>
          <w:szCs w:val="24"/>
        </w:rPr>
        <w:t xml:space="preserve">stosunku do części wynagrodzenia stanowiącej wartość materiałów i kosztów wskazanej przez Wykonawcę zgodnie z pkt 4. W przypadku, gdyby ww. wskaźnik przestał być dostępny, Strony uzgodnią inny, najbardziej zbliżony wskaźnik. W przypadku obniżania wynagrodzenia wynagrodzenie zostanie obniżone o połowę procentowego zmniejszenia cen materiałów lub </w:t>
      </w:r>
      <w:r>
        <w:rPr>
          <w:rFonts w:ascii="Calibri" w:hAnsi="Calibri" w:cs="Calibri"/>
          <w:sz w:val="24"/>
          <w:szCs w:val="24"/>
        </w:rPr>
        <w:lastRenderedPageBreak/>
        <w:t>kosztów wskazanych w zestawieniu, o którym mowa w pkt 5, w stosunku do kalkulacji, o</w:t>
      </w:r>
      <w:r w:rsidR="000A1BDB">
        <w:rPr>
          <w:rFonts w:ascii="Calibri" w:hAnsi="Calibri" w:cs="Calibri"/>
          <w:sz w:val="24"/>
          <w:szCs w:val="24"/>
        </w:rPr>
        <w:t> </w:t>
      </w:r>
      <w:r>
        <w:rPr>
          <w:rFonts w:ascii="Calibri" w:hAnsi="Calibri" w:cs="Calibri"/>
          <w:sz w:val="24"/>
          <w:szCs w:val="24"/>
        </w:rPr>
        <w:t>której mowa w pkt 4.</w:t>
      </w:r>
    </w:p>
    <w:p w14:paraId="298671BC"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25C5FF0F"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37D69A0C" w14:textId="77777777" w:rsidR="001427FE" w:rsidRDefault="007B789D">
      <w:pPr>
        <w:pStyle w:val="Standard"/>
        <w:spacing w:before="120" w:after="120" w:line="276" w:lineRule="auto"/>
        <w:rPr>
          <w:rFonts w:ascii="Calibri" w:hAnsi="Calibri" w:cs="Calibri"/>
          <w:sz w:val="24"/>
          <w:szCs w:val="24"/>
        </w:rPr>
      </w:pPr>
      <w:r>
        <w:rPr>
          <w:rFonts w:ascii="Calibri" w:hAnsi="Calibri" w:cs="Calibri"/>
          <w:sz w:val="24"/>
          <w:szCs w:val="24"/>
        </w:rPr>
        <w:t>6) Wynagrodzenie należne Wykonawcy do wypłaty, zgodnie z umową, ulegnie zmianie od daty ustalonej przez Strony, jednak nie wcześniej niż od dnia złożenia wniosku,</w:t>
      </w:r>
    </w:p>
    <w:bookmarkEnd w:id="2"/>
    <w:p w14:paraId="3EE08FA8" w14:textId="3451052E" w:rsidR="001427FE" w:rsidRDefault="007B789D">
      <w:pPr>
        <w:spacing w:line="276" w:lineRule="auto"/>
      </w:pPr>
      <w:r>
        <w:rPr>
          <w:rFonts w:ascii="Calibri" w:eastAsia="SimSun, 宋体" w:hAnsi="Calibri" w:cs="Calibri"/>
        </w:rPr>
        <w:t>7) Maksymalna łączna wartość zmiany wynagrodzenia, jaką dopuszczają Strony w efekcie zastosowania postanowień o zasadach wprowadzania zmian wysokości wynagrodzenia, o</w:t>
      </w:r>
      <w:r w:rsidR="000A1BDB">
        <w:rPr>
          <w:rFonts w:ascii="Calibri" w:eastAsia="SimSun, 宋体" w:hAnsi="Calibri" w:cs="Calibri"/>
          <w:b/>
          <w:bCs/>
        </w:rPr>
        <w:t> </w:t>
      </w:r>
      <w:r>
        <w:rPr>
          <w:rFonts w:ascii="Calibri" w:eastAsia="SimSun, 宋体" w:hAnsi="Calibri" w:cs="Calibri"/>
        </w:rPr>
        <w:t xml:space="preserve">których mowa w ust. 2 lit e wynosi </w:t>
      </w:r>
      <w:r>
        <w:rPr>
          <w:rFonts w:ascii="Calibri" w:eastAsia="SimSun, 宋体" w:hAnsi="Calibri" w:cs="Calibri"/>
          <w:kern w:val="0"/>
        </w:rPr>
        <w:t>10</w:t>
      </w:r>
      <w:r>
        <w:rPr>
          <w:rStyle w:val="Odwoanieprzypisudolnego"/>
          <w:rFonts w:ascii="Calibri" w:eastAsia="SimSun, 宋体" w:hAnsi="Calibri" w:cs="Calibri"/>
          <w:kern w:val="0"/>
        </w:rPr>
        <w:footnoteReference w:id="1"/>
      </w:r>
      <w:r>
        <w:rPr>
          <w:rFonts w:ascii="Calibri" w:eastAsia="SimSun, 宋体" w:hAnsi="Calibri" w:cs="Calibri"/>
          <w:kern w:val="0"/>
        </w:rPr>
        <w:t>/15</w:t>
      </w:r>
      <w:r>
        <w:rPr>
          <w:rStyle w:val="Odwoanieprzypisudolnego"/>
          <w:rFonts w:ascii="Calibri" w:eastAsia="SimSun, 宋体" w:hAnsi="Calibri" w:cs="Calibri"/>
          <w:kern w:val="0"/>
        </w:rPr>
        <w:footnoteReference w:id="2"/>
      </w:r>
      <w:r>
        <w:rPr>
          <w:rFonts w:ascii="Calibri" w:eastAsia="SimSun, 宋体" w:hAnsi="Calibri" w:cs="Calibri"/>
          <w:kern w:val="0"/>
        </w:rPr>
        <w:t>/20</w:t>
      </w:r>
      <w:r>
        <w:rPr>
          <w:rStyle w:val="Odwoanieprzypisudolnego"/>
          <w:rFonts w:ascii="Calibri" w:eastAsia="SimSun, 宋体" w:hAnsi="Calibri" w:cs="Calibri"/>
          <w:kern w:val="0"/>
        </w:rPr>
        <w:footnoteReference w:id="3"/>
      </w:r>
      <w:r>
        <w:rPr>
          <w:rFonts w:ascii="Calibri" w:eastAsia="SimSun, 宋体" w:hAnsi="Calibri" w:cs="Calibri"/>
          <w:kern w:val="0"/>
        </w:rPr>
        <w:t xml:space="preserve"> % </w:t>
      </w:r>
      <w:r>
        <w:rPr>
          <w:rFonts w:ascii="Calibri" w:eastAsia="SimSun, 宋体" w:hAnsi="Calibri" w:cs="Calibri"/>
        </w:rPr>
        <w:t>wynagrodzenia wskazanego w §1 ust. 3.</w:t>
      </w:r>
    </w:p>
    <w:p w14:paraId="47F3FCF1" w14:textId="77777777" w:rsidR="001427FE" w:rsidRDefault="007B789D">
      <w:pPr>
        <w:pStyle w:val="Standard"/>
        <w:widowControl w:val="0"/>
        <w:spacing w:line="276" w:lineRule="auto"/>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763B8C61" w14:textId="7A8B9709" w:rsidR="001427FE" w:rsidRDefault="007B789D">
      <w:pPr>
        <w:pStyle w:val="Standard"/>
        <w:widowControl w:val="0"/>
        <w:spacing w:line="276" w:lineRule="auto"/>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w:t>
      </w:r>
      <w:r w:rsidR="000A1BDB">
        <w:rPr>
          <w:rFonts w:ascii="Calibri" w:eastAsia="SimSun, 宋体" w:hAnsi="Calibri" w:cs="Calibri"/>
          <w:color w:val="auto"/>
          <w:sz w:val="24"/>
          <w:szCs w:val="24"/>
        </w:rPr>
        <w:t> </w:t>
      </w:r>
      <w:r>
        <w:rPr>
          <w:rFonts w:ascii="Calibri" w:eastAsia="SimSun, 宋体" w:hAnsi="Calibri" w:cs="Calibri"/>
          <w:color w:val="auto"/>
          <w:sz w:val="24"/>
          <w:szCs w:val="24"/>
        </w:rPr>
        <w:t>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6585557B" w14:textId="77777777" w:rsidR="001427FE" w:rsidRDefault="007B789D">
      <w:pPr>
        <w:pStyle w:val="Standard"/>
        <w:widowControl w:val="0"/>
        <w:spacing w:line="276" w:lineRule="auto"/>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472D2D6B" w14:textId="77777777" w:rsidR="001427FE" w:rsidRDefault="007B789D">
      <w:pPr>
        <w:pStyle w:val="Standard"/>
        <w:widowControl w:val="0"/>
        <w:spacing w:line="276" w:lineRule="auto"/>
      </w:pPr>
      <w:r>
        <w:rPr>
          <w:rFonts w:ascii="Calibri" w:eastAsia="SimSun, 宋体" w:hAnsi="Calibri" w:cs="Calibri"/>
          <w:color w:val="auto"/>
          <w:sz w:val="24"/>
          <w:szCs w:val="24"/>
        </w:rPr>
        <w:t xml:space="preserve">9. </w:t>
      </w:r>
      <w:r>
        <w:rPr>
          <w:rFonts w:ascii="Calibri" w:hAnsi="Calibri" w:cs="Calibri"/>
          <w:color w:val="auto"/>
          <w:sz w:val="24"/>
          <w:szCs w:val="24"/>
        </w:rPr>
        <w:t>Wykonawca, którego wynagrodzenie zostało zmienione w wyniku okoliczności, o których mowa w ust. 2 lit. e, zgodnie z art. 439 ust. 5 ustawy, zobowiązany jest do zmiany wynagrodzenia przysługującego podwykonawcy, z którym zawarł umowę, w zakresie odpowiadającym zmianom cen materiałów lub kosztów dotyczących zobowiązania podwykonawcy.</w:t>
      </w:r>
    </w:p>
    <w:p w14:paraId="2B3444A1" w14:textId="77777777" w:rsidR="001427FE" w:rsidRDefault="007B789D">
      <w:pPr>
        <w:pStyle w:val="Standard"/>
        <w:widowControl w:val="0"/>
        <w:spacing w:line="276" w:lineRule="auto"/>
      </w:pPr>
      <w:r>
        <w:rPr>
          <w:rFonts w:ascii="Calibri" w:hAnsi="Calibri" w:cs="Calibri"/>
          <w:color w:val="auto"/>
          <w:kern w:val="0"/>
          <w:sz w:val="24"/>
          <w:szCs w:val="24"/>
        </w:rPr>
        <w:lastRenderedPageBreak/>
        <w:t xml:space="preserve">10. </w:t>
      </w:r>
      <w:r>
        <w:rPr>
          <w:rFonts w:ascii="Calibri" w:hAnsi="Calibri" w:cs="Calibri"/>
          <w:color w:val="auto"/>
          <w:sz w:val="24"/>
          <w:szCs w:val="24"/>
        </w:rPr>
        <w:t>W sytuacji, o której mowa w ust. 9, Wykonawca zobowiązany jest na wezwanie Zamawiającego do przedłożenia w wyznaczonym przez Zamawiającego terminie, aneksu zawartego z podwykonawcą uwzględniającego zmiany, o których mowa w ust. 2 lit. e lub innych dokumentów, z których będzie wynikać wykonanie ciążącego na Wykonawcy obowiązku wynikającego z art. 439 ust. 5 ustawy.</w:t>
      </w:r>
    </w:p>
    <w:p w14:paraId="2F7205C3" w14:textId="7E862460" w:rsidR="001427FE" w:rsidRPr="009B3A1B" w:rsidRDefault="007B789D" w:rsidP="009B3A1B">
      <w:pPr>
        <w:pStyle w:val="Standard"/>
        <w:widowControl w:val="0"/>
        <w:spacing w:line="276" w:lineRule="auto"/>
      </w:pPr>
      <w:r>
        <w:rPr>
          <w:rFonts w:ascii="Calibri" w:hAnsi="Calibri" w:cs="Calibri"/>
          <w:color w:val="auto"/>
          <w:sz w:val="24"/>
          <w:szCs w:val="24"/>
        </w:rPr>
        <w:t xml:space="preserve">11. Jeżeli Strony umowy nie dojdą do porozumienia w zakresie waloryzacji wynagrodzenia zarówno Wykonawca, jak i Zamawiający ma możliwość rozwiązania </w:t>
      </w:r>
      <w:r>
        <w:rPr>
          <w:rFonts w:ascii="Calibri" w:hAnsi="Calibri" w:cs="Calibri"/>
          <w:color w:val="000000"/>
          <w:sz w:val="24"/>
          <w:szCs w:val="24"/>
        </w:rPr>
        <w:t xml:space="preserve">umowy za trzymiesięcznym okresem </w:t>
      </w:r>
      <w:r>
        <w:rPr>
          <w:rFonts w:ascii="Calibri" w:hAnsi="Calibri" w:cs="Calibri"/>
          <w:color w:val="auto"/>
          <w:sz w:val="24"/>
          <w:szCs w:val="24"/>
        </w:rPr>
        <w:t>wypowiedzenia ze skutkiem na koniec miesiąca kalendarzowego z</w:t>
      </w:r>
      <w:r w:rsidR="000A1BDB">
        <w:rPr>
          <w:rFonts w:ascii="Calibri" w:hAnsi="Calibri" w:cs="Calibri"/>
          <w:color w:val="auto"/>
          <w:sz w:val="24"/>
          <w:szCs w:val="24"/>
        </w:rPr>
        <w:t> </w:t>
      </w:r>
      <w:r>
        <w:rPr>
          <w:rFonts w:ascii="Calibri" w:hAnsi="Calibri" w:cs="Calibri"/>
          <w:color w:val="auto"/>
          <w:sz w:val="24"/>
          <w:szCs w:val="24"/>
        </w:rPr>
        <w:t>zastrzeżeniem, iż w okresie wypowiedzenia obowiązywać będą dotychczasowe ceny.</w:t>
      </w:r>
    </w:p>
    <w:p w14:paraId="60836531" w14:textId="77777777" w:rsidR="001427FE" w:rsidRDefault="007B789D" w:rsidP="009B3A1B">
      <w:pPr>
        <w:pStyle w:val="Nagwek4"/>
        <w:keepNext w:val="0"/>
        <w:widowControl w:val="0"/>
        <w:spacing w:before="240" w:line="276" w:lineRule="auto"/>
        <w:jc w:val="center"/>
        <w:rPr>
          <w:rFonts w:ascii="Calibri" w:hAnsi="Calibri" w:cs="Calibri"/>
          <w:i w:val="0"/>
          <w:iCs w:val="0"/>
          <w:color w:val="000000"/>
          <w:sz w:val="24"/>
          <w:szCs w:val="24"/>
          <w:shd w:val="clear" w:color="auto" w:fill="FFFFFF"/>
        </w:rPr>
      </w:pPr>
      <w:r>
        <w:rPr>
          <w:rFonts w:ascii="Calibri" w:hAnsi="Calibri" w:cs="Calibri"/>
          <w:i w:val="0"/>
          <w:iCs w:val="0"/>
          <w:color w:val="000000"/>
          <w:sz w:val="24"/>
          <w:szCs w:val="24"/>
          <w:shd w:val="clear" w:color="auto" w:fill="FFFFFF"/>
        </w:rPr>
        <w:t>§ 4</w:t>
      </w:r>
    </w:p>
    <w:p w14:paraId="2BCDFE5D"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Wykonawca zobowiązuje się do zaopatrywania Zamawiającego zgodnie z bieżącymi potrzebami.</w:t>
      </w:r>
    </w:p>
    <w:p w14:paraId="18A40F67" w14:textId="7B2E6B76" w:rsidR="001427FE" w:rsidRDefault="007B789D">
      <w:pPr>
        <w:pStyle w:val="Standard"/>
        <w:spacing w:line="276" w:lineRule="auto"/>
      </w:pPr>
      <w:r>
        <w:rPr>
          <w:rFonts w:ascii="Calibri" w:hAnsi="Calibri" w:cs="Calibri"/>
          <w:sz w:val="24"/>
          <w:szCs w:val="24"/>
        </w:rPr>
        <w:t xml:space="preserve">2. Poszczególne dostawy będą realizowane w terminie </w:t>
      </w:r>
      <w:r>
        <w:rPr>
          <w:rFonts w:ascii="Calibri" w:hAnsi="Calibri" w:cs="Calibri"/>
          <w:color w:val="000000"/>
          <w:sz w:val="24"/>
          <w:szCs w:val="24"/>
        </w:rPr>
        <w:t>wskazanym w formularzu cenowym</w:t>
      </w:r>
      <w:r>
        <w:rPr>
          <w:rFonts w:ascii="Calibri" w:hAnsi="Calibri" w:cs="Calibri"/>
          <w:sz w:val="24"/>
          <w:szCs w:val="24"/>
        </w:rPr>
        <w:t xml:space="preserve"> </w:t>
      </w:r>
      <w:r>
        <w:rPr>
          <w:rFonts w:ascii="Calibri" w:hAnsi="Calibri" w:cs="Calibri"/>
          <w:color w:val="000000"/>
          <w:sz w:val="24"/>
          <w:szCs w:val="24"/>
        </w:rPr>
        <w:t xml:space="preserve">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 xml:space="preserve">od daty złożenia zamówienia za pośrednictwem poczty </w:t>
      </w:r>
      <w:r>
        <w:rPr>
          <w:rFonts w:ascii="Calibri" w:hAnsi="Calibri" w:cs="Calibri"/>
          <w:sz w:val="24"/>
          <w:szCs w:val="24"/>
        </w:rPr>
        <w:t>elektronicznej na adres e-mail: ……………….......................</w:t>
      </w:r>
    </w:p>
    <w:p w14:paraId="68EF9F2F" w14:textId="77777777" w:rsidR="001427FE" w:rsidRDefault="007B789D">
      <w:pPr>
        <w:pStyle w:val="Standard"/>
        <w:tabs>
          <w:tab w:val="left" w:pos="992"/>
        </w:tabs>
        <w:spacing w:line="276" w:lineRule="auto"/>
        <w:ind w:right="57"/>
      </w:pPr>
      <w:r>
        <w:rPr>
          <w:rStyle w:val="Domylnaczcionkaakapitu2"/>
          <w:rFonts w:ascii="Calibri" w:eastAsia="SimSun, 宋体"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8" w:history="1">
        <w:r>
          <w:rPr>
            <w:rStyle w:val="Internetlink"/>
            <w:rFonts w:ascii="Calibri" w:hAnsi="Calibri" w:cs="Calibri"/>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W przypadku faktury papierowej nie może być ona wypisana ręcznie ani drukowana na drukarce igłowej.</w:t>
      </w:r>
    </w:p>
    <w:p w14:paraId="4BBAB3D4" w14:textId="32D3790A" w:rsidR="001427FE" w:rsidRDefault="007B789D">
      <w:pPr>
        <w:pStyle w:val="Standard"/>
        <w:spacing w:line="276" w:lineRule="auto"/>
      </w:pPr>
      <w:r>
        <w:rPr>
          <w:rFonts w:ascii="Calibri" w:hAnsi="Calibri" w:cs="Calibri"/>
          <w:color w:val="000000"/>
          <w:sz w:val="24"/>
          <w:szCs w:val="24"/>
        </w:rPr>
        <w:t>4. Dostawca, niezależnie od zapisów ust.</w:t>
      </w:r>
      <w:proofErr w:type="gramStart"/>
      <w:r>
        <w:rPr>
          <w:rFonts w:ascii="Calibri" w:hAnsi="Calibri" w:cs="Calibri"/>
          <w:color w:val="000000"/>
          <w:sz w:val="24"/>
          <w:szCs w:val="24"/>
        </w:rPr>
        <w:t>3,  jest</w:t>
      </w:r>
      <w:proofErr w:type="gramEnd"/>
      <w:r>
        <w:rPr>
          <w:rFonts w:ascii="Calibri" w:hAnsi="Calibri" w:cs="Calibri"/>
          <w:color w:val="000000"/>
          <w:sz w:val="24"/>
          <w:szCs w:val="24"/>
        </w:rPr>
        <w:t xml:space="preserve"> zobowiązany dostarczyć  fakturę</w:t>
      </w:r>
      <w:r>
        <w:rPr>
          <w:rFonts w:ascii="Calibri" w:hAnsi="Calibri" w:cs="Calibri"/>
          <w:color w:val="FF0000"/>
          <w:sz w:val="24"/>
          <w:szCs w:val="24"/>
        </w:rPr>
        <w:t xml:space="preserve"> </w:t>
      </w:r>
      <w:r>
        <w:rPr>
          <w:rFonts w:ascii="Calibri" w:hAnsi="Calibri" w:cs="Calibri"/>
          <w:sz w:val="24"/>
          <w:szCs w:val="24"/>
        </w:rPr>
        <w:t xml:space="preserve">w postaci elektronicznej zapisanej w standardzie </w:t>
      </w:r>
      <w:proofErr w:type="spellStart"/>
      <w:r>
        <w:rPr>
          <w:rFonts w:ascii="Calibri" w:hAnsi="Calibri" w:cs="Calibri"/>
          <w:sz w:val="24"/>
          <w:szCs w:val="24"/>
        </w:rPr>
        <w:t>DataFarm</w:t>
      </w:r>
      <w:proofErr w:type="spellEnd"/>
      <w:r>
        <w:rPr>
          <w:rFonts w:ascii="Calibri" w:hAnsi="Calibri" w:cs="Calibri"/>
          <w:sz w:val="24"/>
          <w:szCs w:val="24"/>
        </w:rPr>
        <w:t xml:space="preserve"> lub formacie </w:t>
      </w:r>
      <w:proofErr w:type="spellStart"/>
      <w:r>
        <w:rPr>
          <w:rFonts w:ascii="Calibri" w:hAnsi="Calibri" w:cs="Calibri"/>
          <w:sz w:val="24"/>
          <w:szCs w:val="24"/>
        </w:rPr>
        <w:t>xml</w:t>
      </w:r>
      <w:proofErr w:type="spellEnd"/>
      <w:r>
        <w:rPr>
          <w:rFonts w:ascii="Calibri" w:hAnsi="Calibri" w:cs="Calibri"/>
          <w:sz w:val="24"/>
          <w:szCs w:val="24"/>
        </w:rPr>
        <w:t xml:space="preserve"> (Uwaga!! - elektroniczna wersja faktury VAT przygotowanej w tym standardzie musi zawierać wypełnione pole ”</w:t>
      </w:r>
      <w:proofErr w:type="spellStart"/>
      <w:r>
        <w:rPr>
          <w:rFonts w:ascii="Calibri" w:hAnsi="Calibri" w:cs="Calibri"/>
          <w:sz w:val="24"/>
          <w:szCs w:val="24"/>
        </w:rPr>
        <w:t>IndeksBazyl</w:t>
      </w:r>
      <w:proofErr w:type="spellEnd"/>
      <w:r>
        <w:rPr>
          <w:rFonts w:ascii="Calibri" w:hAnsi="Calibri" w:cs="Calibri"/>
          <w:sz w:val="24"/>
          <w:szCs w:val="24"/>
        </w:rPr>
        <w:t xml:space="preserve">” dla wszystkich pozycji dokumentu) na adres mailowy: </w:t>
      </w:r>
      <w:r>
        <w:rPr>
          <w:rFonts w:ascii="Calibri" w:hAnsi="Calibri" w:cs="Calibri"/>
          <w:b/>
          <w:bCs/>
          <w:sz w:val="24"/>
          <w:szCs w:val="24"/>
        </w:rPr>
        <w:t>la@szpital.zgora.pl</w:t>
      </w:r>
    </w:p>
    <w:p w14:paraId="70ABEA37" w14:textId="75D7554A" w:rsidR="001427FE" w:rsidRPr="009B3A1B" w:rsidRDefault="007B789D" w:rsidP="009B3A1B">
      <w:pPr>
        <w:pStyle w:val="Standard"/>
        <w:spacing w:line="276" w:lineRule="auto"/>
      </w:pPr>
      <w:r>
        <w:rPr>
          <w:rFonts w:ascii="Calibri" w:hAnsi="Calibri" w:cs="Calibri"/>
          <w:sz w:val="24"/>
          <w:szCs w:val="24"/>
        </w:rPr>
        <w:t>5.</w:t>
      </w:r>
      <w:r>
        <w:rPr>
          <w:rFonts w:ascii="Calibri" w:hAnsi="Calibri" w:cs="Calibri"/>
          <w:b/>
          <w:sz w:val="24"/>
          <w:szCs w:val="24"/>
        </w:rPr>
        <w:t xml:space="preserve"> </w:t>
      </w:r>
      <w:r>
        <w:rPr>
          <w:rFonts w:ascii="Calibri" w:hAnsi="Calibri" w:cs="Calibri"/>
          <w:sz w:val="24"/>
          <w:szCs w:val="24"/>
        </w:rPr>
        <w:t xml:space="preserve">Dostawa towaru wraz z dokumentami dostawy nastąpi do Zamawiającego – magazyn Apteki Szpitalnej, w </w:t>
      </w:r>
      <w:r>
        <w:rPr>
          <w:rFonts w:ascii="Calibri" w:hAnsi="Calibri" w:cs="Calibri"/>
          <w:b/>
          <w:sz w:val="24"/>
          <w:szCs w:val="24"/>
        </w:rPr>
        <w:t xml:space="preserve">dni robocze (poniedziałek – piątek) </w:t>
      </w:r>
      <w:r>
        <w:rPr>
          <w:rFonts w:ascii="Calibri" w:hAnsi="Calibri" w:cs="Calibri"/>
          <w:sz w:val="24"/>
          <w:szCs w:val="24"/>
        </w:rPr>
        <w:t xml:space="preserve">w godzinach </w:t>
      </w:r>
      <w:r>
        <w:rPr>
          <w:rFonts w:ascii="Calibri" w:hAnsi="Calibri" w:cs="Calibri"/>
          <w:b/>
          <w:sz w:val="24"/>
          <w:szCs w:val="24"/>
        </w:rPr>
        <w:t>07:00 – 12:30</w:t>
      </w:r>
      <w:r>
        <w:rPr>
          <w:rFonts w:ascii="Calibri" w:hAnsi="Calibri" w:cs="Calibri"/>
          <w:sz w:val="24"/>
          <w:szCs w:val="24"/>
        </w:rPr>
        <w:t xml:space="preserve"> z wyłączeniem dni ustawowo wolnych od pracy z zastrzeżeniem</w:t>
      </w:r>
      <w:r>
        <w:rPr>
          <w:rFonts w:ascii="Calibri" w:hAnsi="Calibri" w:cs="Calibri"/>
          <w:sz w:val="24"/>
          <w:szCs w:val="24"/>
          <w:shd w:val="clear" w:color="auto" w:fill="FFFFFF"/>
        </w:rPr>
        <w:t xml:space="preserve"> ust. </w:t>
      </w:r>
      <w:r>
        <w:rPr>
          <w:rFonts w:ascii="Calibri" w:hAnsi="Calibri" w:cs="Calibri"/>
          <w:color w:val="000000"/>
          <w:sz w:val="24"/>
          <w:szCs w:val="24"/>
          <w:shd w:val="clear" w:color="auto" w:fill="FFFFFF"/>
        </w:rPr>
        <w:t>6.</w:t>
      </w:r>
      <w:r>
        <w:rPr>
          <w:rFonts w:ascii="Calibri" w:hAnsi="Calibri" w:cs="Calibri"/>
          <w:color w:val="FF0000"/>
          <w:sz w:val="24"/>
          <w:szCs w:val="24"/>
        </w:rPr>
        <w:t xml:space="preserve"> </w:t>
      </w:r>
      <w:r>
        <w:rPr>
          <w:rFonts w:ascii="Calibri" w:hAnsi="Calibri" w:cs="Calibri"/>
          <w:color w:val="000000"/>
          <w:sz w:val="24"/>
          <w:szCs w:val="24"/>
        </w:rPr>
        <w:t>Za dostawę towaru uznaje się dostarczenie towaru wraz z fakturą VAT wystawioną i przesłaną zgodnie z ust. 3 niniejszego paragrafu.</w:t>
      </w:r>
    </w:p>
    <w:p w14:paraId="0E45236A" w14:textId="77777777" w:rsidR="001427FE" w:rsidRDefault="007B789D">
      <w:pPr>
        <w:pStyle w:val="Standard"/>
        <w:widowControl w:val="0"/>
        <w:spacing w:after="120" w:line="276" w:lineRule="auto"/>
        <w:rPr>
          <w:rFonts w:ascii="Calibri" w:hAnsi="Calibri" w:cs="Calibri"/>
          <w:bCs/>
          <w:sz w:val="24"/>
          <w:szCs w:val="24"/>
        </w:rPr>
      </w:pPr>
      <w:r>
        <w:rPr>
          <w:rFonts w:ascii="Calibri" w:hAnsi="Calibri" w:cs="Calibri"/>
          <w:bCs/>
          <w:sz w:val="24"/>
          <w:szCs w:val="24"/>
        </w:rPr>
        <w:t>6. W przypadkach nagłych (zagrożenia życia i zdrowia pacjenta) Wykonawca dostarczy towar w ciągu 24 godzin, a na ratunek życia w ciągu 10-12 godzin od chwili zamówienia, w miejscu dostawy uprzednio uzgodnionym z Kierownikiem Apteki Szpitalnej.</w:t>
      </w:r>
    </w:p>
    <w:p w14:paraId="0D6C4E7C" w14:textId="3EDD7FFC" w:rsidR="001427FE" w:rsidRDefault="007B789D">
      <w:pPr>
        <w:pStyle w:val="Standard"/>
        <w:spacing w:line="276" w:lineRule="auto"/>
        <w:rPr>
          <w:rFonts w:ascii="Calibri" w:hAnsi="Calibri" w:cs="Calibri"/>
          <w:sz w:val="24"/>
          <w:szCs w:val="24"/>
        </w:rPr>
      </w:pPr>
      <w:r>
        <w:rPr>
          <w:rFonts w:ascii="Calibri" w:hAnsi="Calibri" w:cs="Calibri"/>
          <w:sz w:val="24"/>
          <w:szCs w:val="24"/>
        </w:rPr>
        <w:t>7. W przypadku braku dostawy w terminie</w:t>
      </w:r>
      <w:r w:rsidR="009B3A1B">
        <w:rPr>
          <w:rFonts w:ascii="Calibri" w:hAnsi="Calibri" w:cs="Calibri"/>
          <w:sz w:val="24"/>
          <w:szCs w:val="24"/>
        </w:rPr>
        <w:t xml:space="preserve">, </w:t>
      </w:r>
      <w:r>
        <w:rPr>
          <w:rFonts w:ascii="Calibri" w:hAnsi="Calibri" w:cs="Calibri"/>
          <w:sz w:val="24"/>
          <w:szCs w:val="24"/>
        </w:rPr>
        <w:t>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4E37508C" w14:textId="77777777" w:rsidR="001427FE" w:rsidRDefault="007B789D">
      <w:pPr>
        <w:pStyle w:val="Standard"/>
        <w:keepLines/>
        <w:widowControl w:val="0"/>
        <w:spacing w:after="120" w:line="276" w:lineRule="auto"/>
        <w:jc w:val="center"/>
      </w:pPr>
      <w:r>
        <w:rPr>
          <w:rFonts w:ascii="Calibri" w:hAnsi="Calibri" w:cs="Calibri"/>
          <w:b/>
          <w:sz w:val="24"/>
          <w:szCs w:val="24"/>
        </w:rPr>
        <w:lastRenderedPageBreak/>
        <w:t>§ 5</w:t>
      </w:r>
    </w:p>
    <w:p w14:paraId="3B19E094"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1. Wykonawca dostarcza towar na własny koszt i ryzyko.</w:t>
      </w:r>
    </w:p>
    <w:p w14:paraId="6AC95FCF" w14:textId="21677F6F"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2. Wykonawca zobowiązuje się do przestrzegania warunków transportowych zawartych w</w:t>
      </w:r>
      <w:r w:rsidR="000A1BDB">
        <w:rPr>
          <w:rFonts w:ascii="Calibri" w:hAnsi="Calibri" w:cs="Calibri"/>
          <w:sz w:val="24"/>
          <w:szCs w:val="24"/>
        </w:rPr>
        <w:t> </w:t>
      </w:r>
      <w:r>
        <w:rPr>
          <w:rFonts w:ascii="Calibri" w:hAnsi="Calibri" w:cs="Calibri"/>
          <w:sz w:val="24"/>
          <w:szCs w:val="24"/>
        </w:rPr>
        <w:t>Rozporządzeniu Ministra Zdrowia w sprawie procedur Dobrej Praktyki Dystrybucyjnej.</w:t>
      </w:r>
    </w:p>
    <w:p w14:paraId="4A6D846E"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3. Wykonawca zapewni właściwe opakowanie i oznakowanie towaru, by nie dopuścić do jego uszkodzenia lub pogorszenia jakości w trakcie transportu do Zamawiającego.</w:t>
      </w:r>
    </w:p>
    <w:p w14:paraId="667E5018"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4. Zamawiający wymaga, aby każde opakowanie transportowe/kontener było oznaczone czytelnymi etykietami zawierającymi dane adresowe Wykonawcy i Zamawiającego oraz informację: dostawa do Apteki Szpitalnej.</w:t>
      </w:r>
    </w:p>
    <w:p w14:paraId="16D38449"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5. Wykonawca będzie bezwzględnie dostarczał towar z oznakowaniem fabrycznym na opakowaniu: nazwa wyrobu, ilość, data produkcji, data ważności, nazwa i adres producenta, nr serii oraz inne oznakowania zgodnie z obowiązującymi w tym zakresie przepisami prawa.</w:t>
      </w:r>
    </w:p>
    <w:p w14:paraId="4B8696A5"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6. Wymaga się, aby daty ważności oraz seria dostarczanych produktów były zgodne z datami ważności oraz seriami podanymi na fakturze VAT.</w:t>
      </w:r>
    </w:p>
    <w:p w14:paraId="054E25A4"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7. Termin ważności produktów nie może być krótszy niż 12 miesięcy, licząc od dnia otrzymania towaru przez Zamawiającego.</w:t>
      </w:r>
    </w:p>
    <w:p w14:paraId="2206B50F"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8. Każdorazowe odstępstwo od warunku ustalonego w ust. 7 wymaga uprzedniej – pisemnej zgody kierownika Apteki Szpitalnej.</w:t>
      </w:r>
    </w:p>
    <w:p w14:paraId="765CC7EE" w14:textId="77777777" w:rsidR="001427FE" w:rsidRDefault="007B789D">
      <w:pPr>
        <w:pStyle w:val="Standard"/>
        <w:spacing w:after="120" w:line="276" w:lineRule="auto"/>
        <w:rPr>
          <w:rFonts w:ascii="Calibri" w:hAnsi="Calibri" w:cs="Calibri"/>
          <w:sz w:val="24"/>
          <w:szCs w:val="24"/>
        </w:rPr>
      </w:pPr>
      <w:r>
        <w:rPr>
          <w:rFonts w:ascii="Calibri" w:hAnsi="Calibri" w:cs="Calibri"/>
          <w:sz w:val="24"/>
          <w:szCs w:val="24"/>
        </w:rPr>
        <w:t>9. Wykonawca wraz z dostarczonymi wyrobami zobowiązuje się dostarczyć ulotki w języku polskim zawierające niezbędne informacji dla bezpośredniego użytkownika.</w:t>
      </w:r>
    </w:p>
    <w:p w14:paraId="606EDA3D" w14:textId="37CCB03A"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10. Dostawa towaru przez Wykonawcę obejmuje rozładunek i złożenie w miejscu wyznaczonym.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w:t>
      </w:r>
      <w:r w:rsidR="000A1BDB">
        <w:rPr>
          <w:rFonts w:ascii="Calibri" w:hAnsi="Calibri" w:cs="Calibri"/>
          <w:sz w:val="24"/>
          <w:szCs w:val="24"/>
        </w:rPr>
        <w:t> </w:t>
      </w:r>
      <w:r>
        <w:rPr>
          <w:rFonts w:ascii="Calibri" w:hAnsi="Calibri" w:cs="Calibri"/>
          <w:sz w:val="24"/>
          <w:szCs w:val="24"/>
        </w:rPr>
        <w:t>którym dokonał przyjęcia towaru, w miarę możliwości niezwłocznie po zakończeniu czynności przyjęcia, rozpakowuje dostarczony towar, w trakcie czego dokonuje badania ilościowo-asortymentowego, jak też sprawdzenia, czy dostarczony asortyment wolny jest od widocznych wad fizycznych lub jakościowych. Przedstawiciel Wykonawcy uprawniony jest do obecności podczas tych czynności.</w:t>
      </w:r>
    </w:p>
    <w:p w14:paraId="17B73BD7" w14:textId="77777777" w:rsidR="001427FE" w:rsidRDefault="007B789D">
      <w:pPr>
        <w:pStyle w:val="Standard"/>
        <w:keepLines/>
        <w:widowControl w:val="0"/>
        <w:spacing w:after="120" w:line="276" w:lineRule="auto"/>
        <w:jc w:val="center"/>
        <w:rPr>
          <w:rFonts w:ascii="Calibri" w:hAnsi="Calibri" w:cs="Calibri"/>
          <w:b/>
          <w:sz w:val="24"/>
          <w:szCs w:val="24"/>
        </w:rPr>
      </w:pPr>
      <w:r>
        <w:rPr>
          <w:rFonts w:ascii="Calibri" w:hAnsi="Calibri" w:cs="Calibri"/>
          <w:b/>
          <w:sz w:val="24"/>
          <w:szCs w:val="24"/>
        </w:rPr>
        <w:t>§ 6</w:t>
      </w:r>
    </w:p>
    <w:p w14:paraId="6B7F6D3C"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Wykonawca zobowiązuje się do:</w:t>
      </w:r>
    </w:p>
    <w:p w14:paraId="128E979A"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t xml:space="preserve">a) informowania Apteki Szpitalnej (z 10 dniowym wyprzedzeniem) o spodziewanych brakach produkcyjnych produktów będących przedmiotem umowy lub o zbliżającym się końcu terminu ich rejestracji oraz zagwarantowania </w:t>
      </w:r>
      <w:r>
        <w:rPr>
          <w:rFonts w:ascii="Calibri" w:hAnsi="Calibri" w:cs="Calibri"/>
          <w:sz w:val="24"/>
          <w:szCs w:val="24"/>
        </w:rPr>
        <w:br/>
        <w:t>w związku z tym realizacji zwiększonych zamówień zabezpieczających prawidłowe funkcjonowanie oddziałów szpitalnych.</w:t>
      </w:r>
    </w:p>
    <w:p w14:paraId="035AABB7" w14:textId="77777777" w:rsidR="001427FE" w:rsidRDefault="007B789D">
      <w:pPr>
        <w:pStyle w:val="Standard"/>
        <w:keepLines/>
        <w:widowControl w:val="0"/>
        <w:spacing w:after="120" w:line="276" w:lineRule="auto"/>
        <w:rPr>
          <w:rFonts w:ascii="Calibri" w:hAnsi="Calibri" w:cs="Calibri"/>
          <w:sz w:val="24"/>
          <w:szCs w:val="24"/>
        </w:rPr>
      </w:pPr>
      <w:r>
        <w:rPr>
          <w:rFonts w:ascii="Calibri" w:hAnsi="Calibri" w:cs="Calibri"/>
          <w:sz w:val="24"/>
          <w:szCs w:val="24"/>
        </w:rPr>
        <w:lastRenderedPageBreak/>
        <w:t>b) dostarczenia na każdorazowe żądanie Zamawiającego i w terminie przez niego wskazanym dokumentów dopuszczających przedmiot zamówienia do obrotu i do używania na terenie Rzeczypospolitej Polskiej.</w:t>
      </w:r>
    </w:p>
    <w:p w14:paraId="16971A1E" w14:textId="77777777" w:rsidR="001427FE" w:rsidRDefault="007B789D">
      <w:pPr>
        <w:pStyle w:val="Standard"/>
        <w:keepLines/>
        <w:widowControl w:val="0"/>
        <w:spacing w:line="276" w:lineRule="auto"/>
        <w:jc w:val="center"/>
        <w:rPr>
          <w:rFonts w:ascii="Calibri" w:hAnsi="Calibri" w:cs="Calibri"/>
          <w:b/>
          <w:sz w:val="24"/>
          <w:szCs w:val="24"/>
        </w:rPr>
      </w:pPr>
      <w:r>
        <w:rPr>
          <w:rFonts w:ascii="Calibri" w:hAnsi="Calibri" w:cs="Calibri"/>
          <w:b/>
          <w:sz w:val="24"/>
          <w:szCs w:val="24"/>
        </w:rPr>
        <w:t>§ 7</w:t>
      </w:r>
    </w:p>
    <w:p w14:paraId="3DD1A0DA"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W przypadku naruszenia postanowień niniejszej umowy Zamawiający uprawniony jest do naliczenia Wykonawcy kar umownych zgodnie z poniższymi zasadami.</w:t>
      </w:r>
    </w:p>
    <w:p w14:paraId="2E14AEA0" w14:textId="77777777" w:rsidR="001427FE" w:rsidRDefault="007B789D">
      <w:pPr>
        <w:pStyle w:val="Standard"/>
        <w:spacing w:line="276" w:lineRule="auto"/>
      </w:pPr>
      <w:r>
        <w:rPr>
          <w:rFonts w:ascii="Calibri" w:hAnsi="Calibri" w:cs="Calibri"/>
          <w:sz w:val="24"/>
          <w:szCs w:val="24"/>
        </w:rPr>
        <w:t xml:space="preserve">1) </w:t>
      </w:r>
      <w:r>
        <w:rPr>
          <w:rFonts w:ascii="Calibri" w:hAnsi="Calibri" w:cs="Calibri"/>
          <w:b/>
          <w:sz w:val="24"/>
          <w:szCs w:val="24"/>
        </w:rPr>
        <w:t>20%</w:t>
      </w:r>
      <w:r>
        <w:rPr>
          <w:rFonts w:ascii="Calibri" w:hAnsi="Calibri" w:cs="Calibri"/>
          <w:sz w:val="24"/>
          <w:szCs w:val="24"/>
        </w:rPr>
        <w:t xml:space="preserve"> kwoty wymienionej w § 1 ust. 3 za rozwiązanie lub odstąpienie od umowy z przyczyn, za które odpowiada Wykonawca,</w:t>
      </w:r>
    </w:p>
    <w:p w14:paraId="6A7C0B63" w14:textId="77777777" w:rsidR="001427FE" w:rsidRDefault="007B789D">
      <w:pPr>
        <w:pStyle w:val="Standard"/>
        <w:spacing w:line="276" w:lineRule="auto"/>
      </w:pPr>
      <w:r>
        <w:rPr>
          <w:rFonts w:ascii="Calibri" w:hAnsi="Calibri" w:cs="Calibri"/>
          <w:color w:val="000000"/>
          <w:sz w:val="24"/>
          <w:szCs w:val="24"/>
        </w:rPr>
        <w:t xml:space="preserve">2) </w:t>
      </w:r>
      <w:r>
        <w:rPr>
          <w:rFonts w:ascii="Calibri" w:hAnsi="Calibri" w:cs="Calibri"/>
          <w:b/>
          <w:color w:val="000000"/>
          <w:sz w:val="24"/>
          <w:szCs w:val="24"/>
        </w:rPr>
        <w:t>1%</w:t>
      </w:r>
      <w:r>
        <w:rPr>
          <w:rFonts w:ascii="Calibri" w:hAnsi="Calibri" w:cs="Calibri"/>
          <w:color w:val="000000"/>
          <w:sz w:val="24"/>
          <w:szCs w:val="24"/>
        </w:rPr>
        <w:t xml:space="preserve"> wartości niezrealizowanej części dostawy towaru za każdy rozpoczęty dzień zwłoki w wykonaniu dostawy,</w:t>
      </w:r>
    </w:p>
    <w:p w14:paraId="33CDB7F2" w14:textId="77777777" w:rsidR="001427FE" w:rsidRDefault="007B789D">
      <w:pPr>
        <w:pStyle w:val="Standard"/>
        <w:spacing w:line="276" w:lineRule="auto"/>
      </w:pPr>
      <w:r>
        <w:rPr>
          <w:rFonts w:ascii="Calibri" w:hAnsi="Calibri" w:cs="Calibri"/>
          <w:color w:val="000000"/>
          <w:sz w:val="24"/>
          <w:szCs w:val="24"/>
          <w:shd w:val="clear" w:color="auto" w:fill="FFFFFF"/>
        </w:rPr>
        <w:t xml:space="preserve">3) </w:t>
      </w:r>
      <w:r>
        <w:rPr>
          <w:rFonts w:ascii="Calibri" w:hAnsi="Calibri" w:cs="Calibri"/>
          <w:b/>
          <w:bCs/>
          <w:color w:val="000000"/>
          <w:sz w:val="24"/>
          <w:szCs w:val="24"/>
          <w:shd w:val="clear" w:color="auto" w:fill="FFFFFF"/>
        </w:rPr>
        <w:t xml:space="preserve">1% </w:t>
      </w:r>
      <w:r>
        <w:rPr>
          <w:rFonts w:ascii="Calibri" w:hAnsi="Calibri" w:cs="Calibri"/>
          <w:color w:val="000000"/>
          <w:sz w:val="24"/>
          <w:szCs w:val="24"/>
          <w:shd w:val="clear" w:color="auto" w:fill="FFFFFF"/>
        </w:rPr>
        <w:t>wartości brutto przedmiotu umowy podlegającego wymianie lub uzupełnienie braków ilościowych, za każdy rozpoczęty dzień zwłoki w wymianie przedmiotu umowy w terminie</w:t>
      </w:r>
    </w:p>
    <w:p w14:paraId="761696BA" w14:textId="157A277D" w:rsidR="001427FE" w:rsidRDefault="007B789D">
      <w:pPr>
        <w:pStyle w:val="Standard"/>
        <w:widowControl w:val="0"/>
        <w:spacing w:line="276" w:lineRule="auto"/>
      </w:pPr>
      <w:bookmarkStart w:id="5" w:name="_Hlk121831785"/>
      <w:r>
        <w:rPr>
          <w:rFonts w:ascii="Calibri" w:hAnsi="Calibri" w:cs="Calibri"/>
          <w:color w:val="000000"/>
          <w:sz w:val="24"/>
          <w:szCs w:val="24"/>
          <w:shd w:val="clear" w:color="auto" w:fill="FFFFFF"/>
        </w:rPr>
        <w:t>4</w:t>
      </w:r>
      <w:bookmarkStart w:id="6" w:name="_Hlk123644601"/>
      <w:r>
        <w:rPr>
          <w:rFonts w:ascii="Calibri" w:hAnsi="Calibri" w:cs="Calibri"/>
          <w:color w:val="000000"/>
          <w:sz w:val="24"/>
          <w:szCs w:val="24"/>
          <w:shd w:val="clear" w:color="auto" w:fill="FFFFFF"/>
        </w:rPr>
        <w:t>)</w:t>
      </w:r>
      <w:r>
        <w:rPr>
          <w:rFonts w:ascii="Calibri" w:hAnsi="Calibri" w:cs="Calibri"/>
          <w:color w:val="000000"/>
          <w:sz w:val="24"/>
          <w:szCs w:val="24"/>
        </w:rPr>
        <w:t xml:space="preserve"> 500 zł za odmowę przedłożenia do wglądu lub nieprzedłożenie w terminie kopii aneksu, o</w:t>
      </w:r>
      <w:r w:rsidR="009B3A1B">
        <w:rPr>
          <w:rFonts w:ascii="Calibri" w:hAnsi="Calibri" w:cs="Calibri"/>
          <w:color w:val="000000"/>
          <w:sz w:val="24"/>
          <w:szCs w:val="24"/>
        </w:rPr>
        <w:t> </w:t>
      </w:r>
      <w:r>
        <w:rPr>
          <w:rFonts w:ascii="Calibri" w:hAnsi="Calibri" w:cs="Calibri"/>
          <w:color w:val="000000"/>
          <w:sz w:val="24"/>
          <w:szCs w:val="24"/>
        </w:rPr>
        <w:t>którym mowa w § 3 ust. 10</w:t>
      </w:r>
    </w:p>
    <w:p w14:paraId="5BA15947" w14:textId="77777777" w:rsidR="001427FE" w:rsidRDefault="007B789D">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3 ust. 9,</w:t>
      </w:r>
    </w:p>
    <w:p w14:paraId="57EACE6F" w14:textId="77777777" w:rsidR="001427FE" w:rsidRDefault="007B789D">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3 ust. 9</w:t>
      </w:r>
    </w:p>
    <w:bookmarkEnd w:id="5"/>
    <w:bookmarkEnd w:id="6"/>
    <w:p w14:paraId="6C2C5E31" w14:textId="77777777" w:rsidR="001427FE" w:rsidRDefault="007B789D">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 xml:space="preserve">Zamawiający jest uprawniony do sumowania kar umownych, o których mowa w ust. 1. Strony określają łączną maksymalną wysokość kar umownych, które mogą dochodzić na 35 % wartości przedmiotu umowy, określonej </w:t>
      </w:r>
      <w:r>
        <w:rPr>
          <w:rStyle w:val="Domylnaczcionkaakapitu3"/>
          <w:rFonts w:ascii="Calibri" w:hAnsi="Calibri" w:cs="Calibri"/>
          <w:color w:val="000000"/>
          <w:sz w:val="24"/>
          <w:szCs w:val="24"/>
        </w:rPr>
        <w:br/>
        <w:t>w § 1 ust. 3.</w:t>
      </w:r>
    </w:p>
    <w:p w14:paraId="7D265D68"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3. Koszt korespondencji w sprawie kar umownych naliczonych z przyczyn leżących po stronie Wykonawcy obciąża Wykonawcę.</w:t>
      </w:r>
    </w:p>
    <w:p w14:paraId="43DA564B" w14:textId="2786257F" w:rsidR="001427FE" w:rsidRDefault="007B789D">
      <w:pPr>
        <w:pStyle w:val="Textbody"/>
        <w:keepLines/>
        <w:spacing w:line="276" w:lineRule="auto"/>
        <w:jc w:val="left"/>
      </w:pPr>
      <w:r>
        <w:rPr>
          <w:rFonts w:ascii="Calibri" w:hAnsi="Calibri" w:cs="Calibri"/>
          <w:szCs w:val="24"/>
        </w:rPr>
        <w:t>4. Wykonawca upoważnia Zamawiającego do dokonania potrącenia należności wynikającej z</w:t>
      </w:r>
      <w:r w:rsidR="000A1BDB">
        <w:rPr>
          <w:rFonts w:ascii="Calibri" w:hAnsi="Calibri" w:cs="Calibri"/>
          <w:szCs w:val="24"/>
        </w:rPr>
        <w:t> </w:t>
      </w:r>
      <w:r>
        <w:rPr>
          <w:rFonts w:ascii="Calibri" w:hAnsi="Calibri" w:cs="Calibri"/>
          <w:szCs w:val="24"/>
        </w:rPr>
        <w:t xml:space="preserve">noty obciążającej, na warunkach wzajemnej kompensaty zgodnie z przepisami Kodeksu cywilnego, </w:t>
      </w:r>
      <w:r>
        <w:rPr>
          <w:rFonts w:ascii="Calibri" w:hAnsi="Calibri" w:cs="Calibri"/>
          <w:color w:val="000000"/>
          <w:szCs w:val="24"/>
        </w:rPr>
        <w:t>nawet jeśli którakolwiek z potrącanych wierzytelności nie jest jeszcze wymagalna.</w:t>
      </w:r>
    </w:p>
    <w:p w14:paraId="2A2D4A4C" w14:textId="77777777" w:rsidR="001427FE" w:rsidRDefault="007B789D">
      <w:pPr>
        <w:pStyle w:val="Textbody"/>
        <w:widowControl w:val="0"/>
        <w:spacing w:line="276" w:lineRule="auto"/>
        <w:jc w:val="left"/>
        <w:rPr>
          <w:rFonts w:ascii="Calibri" w:hAnsi="Calibri" w:cs="Calibri"/>
          <w:szCs w:val="24"/>
        </w:rPr>
      </w:pPr>
      <w:r>
        <w:rPr>
          <w:rFonts w:ascii="Calibri" w:hAnsi="Calibri" w:cs="Calibri"/>
          <w:szCs w:val="24"/>
        </w:rPr>
        <w:t>5. Każda ze Stron ma prawo do odszkodowania uzupełniającego, przenoszącego wysokość kar umownych do wysokości rzeczywiście poniesionej szkody.</w:t>
      </w:r>
    </w:p>
    <w:p w14:paraId="20242128" w14:textId="77777777" w:rsidR="001427FE" w:rsidRDefault="007B789D" w:rsidP="009B3A1B">
      <w:pPr>
        <w:pStyle w:val="Standard"/>
        <w:widowControl w:val="0"/>
        <w:spacing w:before="240" w:line="276" w:lineRule="auto"/>
        <w:jc w:val="center"/>
        <w:rPr>
          <w:rFonts w:ascii="Calibri" w:hAnsi="Calibri" w:cs="Calibri"/>
          <w:b/>
          <w:sz w:val="24"/>
          <w:szCs w:val="24"/>
        </w:rPr>
      </w:pPr>
      <w:r>
        <w:rPr>
          <w:rFonts w:ascii="Calibri" w:hAnsi="Calibri" w:cs="Calibri"/>
          <w:b/>
          <w:sz w:val="24"/>
          <w:szCs w:val="24"/>
        </w:rPr>
        <w:t>§ 8</w:t>
      </w:r>
    </w:p>
    <w:p w14:paraId="2518AD49"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Wykonawca ponosi odpowiedzialność wobec Zamawiającego z tytułu rękojmi za wady towaru na zasadach określonych w przepisach Kodeksu cywilnego.</w:t>
      </w:r>
    </w:p>
    <w:p w14:paraId="3EBC9460" w14:textId="605938AD" w:rsidR="001427FE" w:rsidRDefault="007B789D">
      <w:pPr>
        <w:pStyle w:val="Standard"/>
        <w:spacing w:line="276" w:lineRule="auto"/>
        <w:rPr>
          <w:rFonts w:ascii="Calibri" w:hAnsi="Calibri" w:cs="Calibri"/>
          <w:sz w:val="24"/>
          <w:szCs w:val="24"/>
        </w:rPr>
      </w:pPr>
      <w:r>
        <w:rPr>
          <w:rFonts w:ascii="Calibri" w:hAnsi="Calibri" w:cs="Calibri"/>
          <w:sz w:val="24"/>
          <w:szCs w:val="24"/>
        </w:rPr>
        <w:t>2. W razie stwierdzenia przez Zamawiającego wady, niezgodności czy braku towaru Wykonawca zobowiązuje się do jego uzupełnienia i wymiany na wolny od wad w ciągu 7 (siedmiu) dni od chwili pisemnego zgłoszenia reklamacji przez Zamawiającego. Wykonawca potwierdzi zgłoszenie reklamacji w formie pisemnej.</w:t>
      </w:r>
    </w:p>
    <w:p w14:paraId="6394EBF5"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3. Wykonawca zobowiązuje się do bezzwłocznego dostarczenia Zamawiającemu dokumentu korygującego do faktury VAT dotyczącego korekty cenowej bądź ilościowej.</w:t>
      </w:r>
    </w:p>
    <w:p w14:paraId="0634158B" w14:textId="77777777" w:rsidR="000A1BDB" w:rsidRDefault="000A1BDB">
      <w:pPr>
        <w:suppressAutoHyphens w:val="0"/>
        <w:rPr>
          <w:rFonts w:ascii="Calibri" w:eastAsia="Times New Roman" w:hAnsi="Calibri" w:cs="Calibri"/>
          <w:b/>
          <w:color w:val="00000A"/>
          <w:lang w:eastAsia="pl-PL" w:bidi="ar-SA"/>
        </w:rPr>
      </w:pPr>
      <w:r>
        <w:rPr>
          <w:rFonts w:ascii="Calibri" w:hAnsi="Calibri" w:cs="Calibri"/>
          <w:b/>
        </w:rPr>
        <w:lastRenderedPageBreak/>
        <w:br w:type="page"/>
      </w:r>
    </w:p>
    <w:p w14:paraId="50B1A3D8" w14:textId="59E01FE2" w:rsidR="001427FE" w:rsidRDefault="007B789D" w:rsidP="009B3A1B">
      <w:pPr>
        <w:pStyle w:val="Standard"/>
        <w:spacing w:before="480" w:line="276" w:lineRule="auto"/>
        <w:jc w:val="center"/>
        <w:rPr>
          <w:rFonts w:ascii="Calibri" w:hAnsi="Calibri" w:cs="Calibri"/>
          <w:b/>
          <w:sz w:val="24"/>
          <w:szCs w:val="24"/>
        </w:rPr>
      </w:pPr>
      <w:r>
        <w:rPr>
          <w:rFonts w:ascii="Calibri" w:hAnsi="Calibri" w:cs="Calibri"/>
          <w:b/>
          <w:sz w:val="24"/>
          <w:szCs w:val="24"/>
        </w:rPr>
        <w:t>§ 9</w:t>
      </w:r>
    </w:p>
    <w:p w14:paraId="49E76F02"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Zapłata należności za bieżące dostawy dokonywana będzie po otrzymaniu dostawy zgodnej z zamówieniem w formie polecenia przelewu na podstawie faktury VAT na rachunek bankowy Wykonawcy wskazany w tej fakturze.</w:t>
      </w:r>
    </w:p>
    <w:p w14:paraId="4E9A7BE3" w14:textId="77777777" w:rsidR="001427FE" w:rsidRDefault="007B789D">
      <w:pPr>
        <w:pStyle w:val="Standard"/>
        <w:spacing w:line="276" w:lineRule="auto"/>
      </w:pPr>
      <w:r>
        <w:rPr>
          <w:rFonts w:ascii="Calibri" w:hAnsi="Calibri" w:cs="Calibri"/>
          <w:sz w:val="24"/>
          <w:szCs w:val="24"/>
        </w:rPr>
        <w:t>2.</w:t>
      </w:r>
      <w:r>
        <w:rPr>
          <w:rFonts w:ascii="Calibri" w:hAnsi="Calibri" w:cs="Calibri"/>
          <w:b/>
          <w:sz w:val="24"/>
          <w:szCs w:val="24"/>
        </w:rPr>
        <w:t xml:space="preserve"> Termin płatności 60 dni od daty otrzymania poprawnie wystawionej pod względem formalnym </w:t>
      </w:r>
      <w:r>
        <w:rPr>
          <w:rFonts w:ascii="Calibri" w:hAnsi="Calibri" w:cs="Calibri"/>
          <w:b/>
          <w:sz w:val="24"/>
          <w:szCs w:val="24"/>
        </w:rPr>
        <w:br/>
        <w:t>i rachunkowym faktury VAT przez Zamawiającego.</w:t>
      </w:r>
    </w:p>
    <w:p w14:paraId="178F9D57"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3. W przypadku wystawienia przez którąkolwiek ze stron dokumentu korygującego do faktury VAT, termin, o którym mowa w ust. 2 liczony będzie od dnia wpływu ostatniego dokumentu korygującego.</w:t>
      </w:r>
    </w:p>
    <w:p w14:paraId="7B93DF54"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4. Termin płatności uważa się za zachowany w chwili obciążenia rachunku bankowego Zamawiającego.</w:t>
      </w:r>
    </w:p>
    <w:p w14:paraId="72EB99B7" w14:textId="0A0C3A82"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5. Faktury, na których będzie figurował rachunek bankowy spoza „Białej </w:t>
      </w:r>
      <w:proofErr w:type="spellStart"/>
      <w:r>
        <w:rPr>
          <w:rFonts w:ascii="Calibri" w:hAnsi="Calibri" w:cs="Calibri"/>
          <w:color w:val="000000"/>
          <w:sz w:val="24"/>
          <w:szCs w:val="24"/>
        </w:rPr>
        <w:t>listy</w:t>
      </w:r>
      <w:proofErr w:type="gramStart"/>
      <w:r>
        <w:rPr>
          <w:rFonts w:ascii="Calibri" w:hAnsi="Calibri" w:cs="Calibri"/>
          <w:color w:val="000000"/>
          <w:sz w:val="24"/>
          <w:szCs w:val="24"/>
        </w:rPr>
        <w:t>”,będą</w:t>
      </w:r>
      <w:proofErr w:type="spellEnd"/>
      <w:proofErr w:type="gramEnd"/>
      <w:r>
        <w:rPr>
          <w:rFonts w:ascii="Calibri" w:hAnsi="Calibri" w:cs="Calibri"/>
          <w:color w:val="000000"/>
          <w:sz w:val="24"/>
          <w:szCs w:val="24"/>
        </w:rPr>
        <w:t xml:space="preserve"> traktowane, jako </w:t>
      </w:r>
      <w:r>
        <w:rPr>
          <w:rFonts w:ascii="Calibri" w:hAnsi="Calibri" w:cs="Calibri"/>
          <w:color w:val="000000"/>
          <w:sz w:val="24"/>
          <w:szCs w:val="24"/>
        </w:rPr>
        <w:br/>
        <w:t>faktury nieprawidłowe, niepodlegające zapłacie do czasu dokonania stosownych korekt. W</w:t>
      </w:r>
      <w:r w:rsidR="000A1BDB">
        <w:rPr>
          <w:rFonts w:ascii="Calibri" w:hAnsi="Calibri" w:cs="Calibri"/>
          <w:color w:val="000000"/>
          <w:sz w:val="24"/>
          <w:szCs w:val="24"/>
        </w:rPr>
        <w:t> </w:t>
      </w:r>
      <w:r>
        <w:rPr>
          <w:rFonts w:ascii="Calibri" w:hAnsi="Calibri" w:cs="Calibri"/>
          <w:color w:val="000000"/>
          <w:sz w:val="24"/>
          <w:szCs w:val="24"/>
        </w:rPr>
        <w:t>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5374F997"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6.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VAT i „Białej liście” podatników VAT będą zgodne.</w:t>
      </w:r>
    </w:p>
    <w:p w14:paraId="4997F64A"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7. Korekta cenowa lub ilościowa faktury powinna nastąpić w terminie 3 dni roboczych od dnia zgłoszenia niezgodności przez Zamawiającego.</w:t>
      </w:r>
    </w:p>
    <w:p w14:paraId="02189004" w14:textId="77777777" w:rsidR="001427FE" w:rsidRDefault="007B789D" w:rsidP="004528F1">
      <w:pPr>
        <w:pStyle w:val="Standard"/>
        <w:spacing w:before="240" w:line="276" w:lineRule="auto"/>
        <w:jc w:val="center"/>
        <w:rPr>
          <w:rFonts w:ascii="Calibri" w:hAnsi="Calibri" w:cs="Calibri"/>
          <w:b/>
          <w:sz w:val="24"/>
          <w:szCs w:val="24"/>
        </w:rPr>
      </w:pPr>
      <w:r>
        <w:rPr>
          <w:rFonts w:ascii="Calibri" w:hAnsi="Calibri" w:cs="Calibri"/>
          <w:b/>
          <w:sz w:val="24"/>
          <w:szCs w:val="24"/>
        </w:rPr>
        <w:t>§ 10</w:t>
      </w:r>
    </w:p>
    <w:p w14:paraId="03598BED" w14:textId="6CB64F75" w:rsidR="001427FE" w:rsidRDefault="007B789D">
      <w:pPr>
        <w:pStyle w:val="Standard"/>
        <w:spacing w:line="276" w:lineRule="auto"/>
        <w:rPr>
          <w:rFonts w:ascii="Calibri" w:hAnsi="Calibri" w:cs="Calibri"/>
          <w:sz w:val="24"/>
          <w:szCs w:val="24"/>
        </w:rPr>
      </w:pPr>
      <w:r>
        <w:rPr>
          <w:rFonts w:ascii="Calibri" w:hAnsi="Calibri" w:cs="Calibri"/>
          <w:sz w:val="24"/>
          <w:szCs w:val="24"/>
        </w:rPr>
        <w:t>1. Postanowienia umowy mają charakter rozłączny. W przypadku, gdy jedno lub więcej z</w:t>
      </w:r>
      <w:r w:rsidR="000A1BDB">
        <w:rPr>
          <w:rFonts w:ascii="Calibri" w:hAnsi="Calibri" w:cs="Calibri"/>
          <w:sz w:val="24"/>
          <w:szCs w:val="24"/>
        </w:rPr>
        <w:t> </w:t>
      </w:r>
      <w:r>
        <w:rPr>
          <w:rFonts w:ascii="Calibri" w:hAnsi="Calibri" w:cs="Calibri"/>
          <w:sz w:val="24"/>
          <w:szCs w:val="24"/>
        </w:rPr>
        <w:t>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1D59A57F" w14:textId="77777777" w:rsidR="001427FE" w:rsidRDefault="007B789D">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132EAB8F" w14:textId="77777777" w:rsidR="001427FE" w:rsidRDefault="001427FE">
      <w:pPr>
        <w:pStyle w:val="Standard"/>
        <w:spacing w:line="276" w:lineRule="auto"/>
        <w:rPr>
          <w:rFonts w:ascii="Calibri" w:hAnsi="Calibri" w:cs="Calibri"/>
          <w:b/>
          <w:sz w:val="24"/>
          <w:szCs w:val="24"/>
        </w:rPr>
      </w:pPr>
    </w:p>
    <w:p w14:paraId="5FD5784C" w14:textId="77777777" w:rsidR="000A1BDB" w:rsidRDefault="000A1BDB">
      <w:pPr>
        <w:suppressAutoHyphens w:val="0"/>
        <w:rPr>
          <w:rFonts w:ascii="Calibri" w:eastAsia="Times New Roman" w:hAnsi="Calibri" w:cs="Calibri"/>
          <w:b/>
          <w:color w:val="00000A"/>
          <w:lang w:eastAsia="pl-PL" w:bidi="ar-SA"/>
        </w:rPr>
      </w:pPr>
      <w:r>
        <w:rPr>
          <w:rFonts w:ascii="Calibri" w:hAnsi="Calibri" w:cs="Calibri"/>
          <w:b/>
        </w:rPr>
        <w:lastRenderedPageBreak/>
        <w:br w:type="page"/>
      </w:r>
    </w:p>
    <w:p w14:paraId="00783A8C" w14:textId="29132DEC" w:rsidR="001427FE" w:rsidRDefault="007B789D">
      <w:pPr>
        <w:pStyle w:val="Standard"/>
        <w:spacing w:line="276" w:lineRule="auto"/>
        <w:jc w:val="center"/>
        <w:rPr>
          <w:rFonts w:ascii="Calibri" w:hAnsi="Calibri" w:cs="Calibri"/>
          <w:b/>
          <w:sz w:val="24"/>
          <w:szCs w:val="24"/>
        </w:rPr>
      </w:pPr>
      <w:r>
        <w:rPr>
          <w:rFonts w:ascii="Calibri" w:hAnsi="Calibri" w:cs="Calibri"/>
          <w:b/>
          <w:sz w:val="24"/>
          <w:szCs w:val="24"/>
        </w:rPr>
        <w:t>§ 11</w:t>
      </w:r>
    </w:p>
    <w:p w14:paraId="1F6AC16D"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5D8B230A" w14:textId="69867904" w:rsidR="001427FE" w:rsidRDefault="007B789D">
      <w:pPr>
        <w:pStyle w:val="Standard"/>
        <w:spacing w:line="276" w:lineRule="auto"/>
        <w:rPr>
          <w:rFonts w:ascii="Calibri" w:hAnsi="Calibri" w:cs="Calibri"/>
          <w:sz w:val="24"/>
          <w:szCs w:val="24"/>
        </w:rPr>
      </w:pPr>
      <w:r>
        <w:rPr>
          <w:rFonts w:ascii="Calibri" w:hAnsi="Calibri" w:cs="Calibri"/>
          <w:sz w:val="24"/>
          <w:szCs w:val="24"/>
        </w:rPr>
        <w:t>2. Czynności dokonane niezgodnie z ust. 1 będą uznane za nieważne i mogą stanowić podstawą dla Zamawiającego rozwiązania umowy ze skutkiem natychmiastowym z winy Wykonawcy.</w:t>
      </w:r>
    </w:p>
    <w:p w14:paraId="59F3F45E" w14:textId="77777777" w:rsidR="001427FE" w:rsidRDefault="007B789D" w:rsidP="004528F1">
      <w:pPr>
        <w:pStyle w:val="Standard"/>
        <w:spacing w:before="240" w:line="276" w:lineRule="auto"/>
        <w:jc w:val="center"/>
        <w:rPr>
          <w:rFonts w:ascii="Calibri" w:hAnsi="Calibri" w:cs="Calibri"/>
          <w:b/>
          <w:sz w:val="24"/>
          <w:szCs w:val="24"/>
        </w:rPr>
      </w:pPr>
      <w:r>
        <w:rPr>
          <w:rFonts w:ascii="Calibri" w:hAnsi="Calibri" w:cs="Calibri"/>
          <w:b/>
          <w:sz w:val="24"/>
          <w:szCs w:val="24"/>
        </w:rPr>
        <w:t>§ 12</w:t>
      </w:r>
    </w:p>
    <w:p w14:paraId="7EF29FF9"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Strony ustalają, że niniejsza umowa może być rozwiązana przez Zamawiającego ze skutkiem natychmiastowym:</w:t>
      </w:r>
    </w:p>
    <w:p w14:paraId="3CF00DE4"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1) Wykonawca utraci zezwolenie na obrót hurtowy produktami leczniczymi</w:t>
      </w:r>
    </w:p>
    <w:p w14:paraId="6051B62C" w14:textId="3C599EBE" w:rsidR="001427FE" w:rsidRDefault="007B789D">
      <w:pPr>
        <w:pStyle w:val="Standard"/>
        <w:spacing w:line="276" w:lineRule="auto"/>
        <w:rPr>
          <w:rFonts w:ascii="Calibri" w:hAnsi="Calibri" w:cs="Calibri"/>
          <w:sz w:val="24"/>
          <w:szCs w:val="24"/>
        </w:rPr>
      </w:pPr>
      <w:r>
        <w:rPr>
          <w:rFonts w:ascii="Calibri" w:hAnsi="Calibri" w:cs="Calibri"/>
          <w:sz w:val="24"/>
          <w:szCs w:val="24"/>
        </w:rPr>
        <w:t>1) w przypadku co najmniej dwukrotnego niedotrzymania przez Wykonawcę terminu dostawy określonego w § 4 ust. 2 oraz przekroczenia go każdorazowo co najmniej o 5 dni roboczych;</w:t>
      </w:r>
    </w:p>
    <w:p w14:paraId="39C6A7BA"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2) w przypadku co najmniej dwukrotnego dostarczenia towaru niezgodnego z zamówieniem pod względem jakościowym, ilościowym, niezgodności serii i daty ważności z dokumentami dostawy oraz gdy występują braki w asortymencie.</w:t>
      </w:r>
    </w:p>
    <w:p w14:paraId="151D5A12"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2.  Rozwiązanie umowy wymaga formy pisemnej pod rygorem nieważności.</w:t>
      </w:r>
    </w:p>
    <w:p w14:paraId="1D99FDAC" w14:textId="77777777" w:rsidR="001427FE" w:rsidRDefault="007B789D" w:rsidP="009B3A1B">
      <w:pPr>
        <w:pStyle w:val="Standard"/>
        <w:spacing w:before="240" w:line="276" w:lineRule="auto"/>
        <w:jc w:val="center"/>
        <w:rPr>
          <w:rFonts w:ascii="Calibri" w:hAnsi="Calibri" w:cs="Calibri"/>
          <w:b/>
          <w:sz w:val="24"/>
          <w:szCs w:val="24"/>
        </w:rPr>
      </w:pPr>
      <w:r>
        <w:rPr>
          <w:rFonts w:ascii="Calibri" w:hAnsi="Calibri" w:cs="Calibri"/>
          <w:b/>
          <w:sz w:val="24"/>
          <w:szCs w:val="24"/>
        </w:rPr>
        <w:t>§ 13</w:t>
      </w:r>
    </w:p>
    <w:p w14:paraId="37A56E80"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Umowa zostaje zawarta na okres: od dnia ......................................... do dnia .........................................</w:t>
      </w:r>
    </w:p>
    <w:p w14:paraId="1CDD7A57" w14:textId="77777777" w:rsidR="001427FE" w:rsidRDefault="007B789D" w:rsidP="009B3A1B">
      <w:pPr>
        <w:pStyle w:val="Standard"/>
        <w:spacing w:before="360" w:line="276" w:lineRule="auto"/>
        <w:jc w:val="center"/>
        <w:rPr>
          <w:rFonts w:ascii="Calibri" w:hAnsi="Calibri" w:cs="Calibri"/>
          <w:b/>
          <w:sz w:val="24"/>
          <w:szCs w:val="24"/>
        </w:rPr>
      </w:pPr>
      <w:r>
        <w:rPr>
          <w:rFonts w:ascii="Calibri" w:hAnsi="Calibri" w:cs="Calibri"/>
          <w:b/>
          <w:sz w:val="24"/>
          <w:szCs w:val="24"/>
        </w:rPr>
        <w:t>§ 14</w:t>
      </w:r>
    </w:p>
    <w:p w14:paraId="7C793BBD" w14:textId="77777777" w:rsidR="001427FE" w:rsidRDefault="007B789D">
      <w:pPr>
        <w:pStyle w:val="Standard"/>
        <w:keepLines/>
        <w:widowControl w:val="0"/>
        <w:spacing w:line="276" w:lineRule="auto"/>
        <w:rPr>
          <w:rFonts w:ascii="Calibri" w:hAnsi="Calibri" w:cs="Calibri"/>
          <w:sz w:val="24"/>
          <w:szCs w:val="24"/>
        </w:rPr>
      </w:pPr>
      <w:r>
        <w:rPr>
          <w:rFonts w:ascii="Calibri" w:hAnsi="Calibri" w:cs="Calibri"/>
          <w:sz w:val="24"/>
          <w:szCs w:val="24"/>
        </w:rPr>
        <w:t>Zmiana warunków umowy wymaga formy pisemnej pod rygorem nieważności i będzie dopuszczona w formie dwustronnie uzgodnionego aneksu do umowy.</w:t>
      </w:r>
    </w:p>
    <w:p w14:paraId="5DF277D2" w14:textId="77777777" w:rsidR="001427FE" w:rsidRDefault="007B789D" w:rsidP="009B3A1B">
      <w:pPr>
        <w:pStyle w:val="Standard"/>
        <w:spacing w:before="240" w:line="276" w:lineRule="auto"/>
        <w:jc w:val="center"/>
        <w:rPr>
          <w:rFonts w:ascii="Calibri" w:hAnsi="Calibri" w:cs="Calibri"/>
          <w:b/>
          <w:sz w:val="24"/>
          <w:szCs w:val="24"/>
        </w:rPr>
      </w:pPr>
      <w:r>
        <w:rPr>
          <w:rFonts w:ascii="Calibri" w:hAnsi="Calibri" w:cs="Calibri"/>
          <w:b/>
          <w:sz w:val="24"/>
          <w:szCs w:val="24"/>
        </w:rPr>
        <w:t>§ 15</w:t>
      </w:r>
    </w:p>
    <w:p w14:paraId="39EBA255" w14:textId="77777777" w:rsidR="001427FE" w:rsidRDefault="007B789D">
      <w:pPr>
        <w:pStyle w:val="Textbody"/>
        <w:keepLines/>
        <w:widowControl w:val="0"/>
        <w:spacing w:line="276" w:lineRule="auto"/>
        <w:jc w:val="left"/>
      </w:pPr>
      <w:r>
        <w:rPr>
          <w:rFonts w:ascii="Calibri" w:hAnsi="Calibri" w:cs="Calibri"/>
          <w:szCs w:val="24"/>
        </w:rPr>
        <w:t xml:space="preserve">Spory, które wynikną w związku z realizacją umowy, strony umowy poddają rozstrzygnięciu właściwemu rzeczowo Sądowi powszechnemu w Zielonej Górze. </w:t>
      </w:r>
      <w:r>
        <w:rPr>
          <w:rFonts w:ascii="Calibri" w:hAnsi="Calibri" w:cs="Calibri"/>
          <w:b/>
          <w:szCs w:val="24"/>
        </w:rPr>
        <w:t xml:space="preserve"> </w:t>
      </w:r>
    </w:p>
    <w:p w14:paraId="01986EA2" w14:textId="77777777" w:rsidR="001427FE" w:rsidRDefault="007B789D" w:rsidP="004528F1">
      <w:pPr>
        <w:pStyle w:val="Standard"/>
        <w:tabs>
          <w:tab w:val="left" w:pos="4253"/>
        </w:tabs>
        <w:spacing w:before="240" w:line="276" w:lineRule="auto"/>
        <w:jc w:val="center"/>
        <w:rPr>
          <w:rFonts w:ascii="Calibri" w:hAnsi="Calibri" w:cs="Calibri"/>
          <w:b/>
          <w:sz w:val="24"/>
          <w:szCs w:val="24"/>
        </w:rPr>
      </w:pPr>
      <w:r>
        <w:rPr>
          <w:rFonts w:ascii="Calibri" w:hAnsi="Calibri" w:cs="Calibri"/>
          <w:b/>
          <w:sz w:val="24"/>
          <w:szCs w:val="24"/>
        </w:rPr>
        <w:t>§ 16</w:t>
      </w:r>
    </w:p>
    <w:p w14:paraId="4FD8E310" w14:textId="77777777" w:rsidR="001427FE" w:rsidRDefault="007B789D">
      <w:pPr>
        <w:pStyle w:val="Standard"/>
        <w:spacing w:line="276" w:lineRule="auto"/>
        <w:rPr>
          <w:rFonts w:ascii="Calibri" w:hAnsi="Calibri" w:cs="Calibri"/>
          <w:sz w:val="24"/>
          <w:szCs w:val="24"/>
        </w:rPr>
      </w:pPr>
      <w:r>
        <w:rPr>
          <w:rFonts w:ascii="Calibri" w:hAnsi="Calibri" w:cs="Calibri"/>
          <w:sz w:val="24"/>
          <w:szCs w:val="24"/>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003CF0DA" w14:textId="77777777" w:rsidR="004528F1" w:rsidRDefault="004528F1">
      <w:pPr>
        <w:suppressAutoHyphens w:val="0"/>
        <w:rPr>
          <w:rFonts w:ascii="Calibri" w:eastAsia="Times New Roman" w:hAnsi="Calibri" w:cs="Calibri"/>
          <w:b/>
          <w:color w:val="00000A"/>
          <w:lang w:eastAsia="pl-PL" w:bidi="ar-SA"/>
        </w:rPr>
      </w:pPr>
      <w:r>
        <w:rPr>
          <w:rFonts w:ascii="Calibri" w:hAnsi="Calibri" w:cs="Calibri"/>
          <w:b/>
        </w:rPr>
        <w:br w:type="page"/>
      </w:r>
    </w:p>
    <w:p w14:paraId="649417A4" w14:textId="28D4A14E" w:rsidR="001427FE" w:rsidRDefault="007B789D">
      <w:pPr>
        <w:pStyle w:val="Standard"/>
        <w:spacing w:line="276" w:lineRule="auto"/>
        <w:jc w:val="center"/>
        <w:rPr>
          <w:rFonts w:ascii="Calibri" w:hAnsi="Calibri" w:cs="Calibri"/>
          <w:b/>
          <w:sz w:val="24"/>
          <w:szCs w:val="24"/>
        </w:rPr>
      </w:pPr>
      <w:r>
        <w:rPr>
          <w:rFonts w:ascii="Calibri" w:hAnsi="Calibri" w:cs="Calibri"/>
          <w:b/>
          <w:sz w:val="24"/>
          <w:szCs w:val="24"/>
        </w:rPr>
        <w:lastRenderedPageBreak/>
        <w:t>§ 17</w:t>
      </w:r>
    </w:p>
    <w:p w14:paraId="205BE591" w14:textId="77777777" w:rsidR="001427FE" w:rsidRDefault="007B789D">
      <w:pPr>
        <w:spacing w:line="276" w:lineRule="auto"/>
      </w:pPr>
      <w:r>
        <w:rPr>
          <w:rFonts w:ascii="Calibri" w:eastAsia="Times New Roman" w:hAnsi="Calibri" w:cs="Calibri"/>
          <w:color w:val="000000"/>
        </w:rPr>
        <w:t xml:space="preserve">Umowa sporządzona została w formie elektronicznej i przekazana każdej ze Stron. </w:t>
      </w:r>
      <w:r>
        <w:rPr>
          <w:rFonts w:ascii="Calibri" w:eastAsia="Times New Roman" w:hAnsi="Calibri" w:cs="Calibri"/>
          <w:i/>
          <w:iCs/>
          <w:color w:val="7030A0"/>
        </w:rPr>
        <w:t>(dotyczy umów zawieranych w formie elektronicznej)</w:t>
      </w:r>
      <w:r>
        <w:rPr>
          <w:rFonts w:ascii="Calibri" w:eastAsia="Times New Roman" w:hAnsi="Calibri" w:cs="Calibri"/>
          <w:color w:val="7030A0"/>
        </w:rPr>
        <w:t xml:space="preserve"> </w:t>
      </w:r>
      <w:r>
        <w:rPr>
          <w:rFonts w:ascii="Calibri" w:eastAsia="Times New Roman" w:hAnsi="Calibri" w:cs="Calibri"/>
          <w:color w:val="000000"/>
        </w:rPr>
        <w:t>/ Umowa sporządzona została w dwóch jednobrzmiących egzemplarzach, po jednym dla każdej ze Stron.</w:t>
      </w:r>
      <w:r>
        <w:rPr>
          <w:rFonts w:ascii="Calibri" w:eastAsia="Times New Roman" w:hAnsi="Calibri" w:cs="Calibri"/>
          <w:color w:val="FF0000"/>
        </w:rPr>
        <w:t xml:space="preserve"> </w:t>
      </w:r>
      <w:r>
        <w:rPr>
          <w:rFonts w:ascii="Calibri" w:eastAsia="Times New Roman" w:hAnsi="Calibri" w:cs="Calibri"/>
          <w:i/>
          <w:iCs/>
          <w:color w:val="7030A0"/>
        </w:rPr>
        <w:t>(dotyczy umów zawieranych w postaci papierowej)</w:t>
      </w:r>
    </w:p>
    <w:p w14:paraId="30AFCF5B" w14:textId="144C26B0" w:rsidR="001427FE" w:rsidRDefault="007B789D">
      <w:pPr>
        <w:pStyle w:val="Standard"/>
        <w:spacing w:line="276" w:lineRule="auto"/>
      </w:pPr>
      <w:r>
        <w:rPr>
          <w:rFonts w:ascii="Calibri" w:hAnsi="Calibri" w:cs="Calibri"/>
          <w:smallCaps/>
          <w:sz w:val="24"/>
          <w:szCs w:val="24"/>
        </w:rPr>
        <w:tab/>
        <w:t xml:space="preserve">   </w:t>
      </w:r>
      <w:r>
        <w:rPr>
          <w:rFonts w:ascii="Calibri" w:hAnsi="Calibri" w:cs="Calibri"/>
          <w:b/>
          <w:bCs/>
          <w:smallCaps/>
          <w:sz w:val="24"/>
          <w:szCs w:val="24"/>
        </w:rPr>
        <w:t xml:space="preserve">  </w:t>
      </w:r>
      <w:r>
        <w:rPr>
          <w:rFonts w:ascii="Calibri" w:hAnsi="Calibri" w:cs="Calibri"/>
          <w:b/>
          <w:bCs/>
          <w:smallCaps/>
          <w:color w:val="000000"/>
          <w:sz w:val="24"/>
          <w:szCs w:val="24"/>
        </w:rPr>
        <w:t>zamawiający:</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sectPr w:rsidR="001427FE">
      <w:pgSz w:w="11906" w:h="16838"/>
      <w:pgMar w:top="70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ABDA" w14:textId="77777777" w:rsidR="007B789D" w:rsidRDefault="007B789D">
      <w:r>
        <w:separator/>
      </w:r>
    </w:p>
  </w:endnote>
  <w:endnote w:type="continuationSeparator" w:id="0">
    <w:p w14:paraId="6AD1B6AA" w14:textId="77777777" w:rsidR="007B789D" w:rsidRDefault="007B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4873" w14:textId="77777777" w:rsidR="007B789D" w:rsidRDefault="007B789D">
      <w:r>
        <w:rPr>
          <w:color w:val="000000"/>
        </w:rPr>
        <w:separator/>
      </w:r>
    </w:p>
  </w:footnote>
  <w:footnote w:type="continuationSeparator" w:id="0">
    <w:p w14:paraId="1CC62050" w14:textId="77777777" w:rsidR="007B789D" w:rsidRDefault="007B789D">
      <w:r>
        <w:continuationSeparator/>
      </w:r>
    </w:p>
  </w:footnote>
  <w:footnote w:id="1">
    <w:p w14:paraId="390A9088" w14:textId="77777777" w:rsidR="001427FE" w:rsidRDefault="007B789D">
      <w:pPr>
        <w:pStyle w:val="Footnote"/>
      </w:pPr>
      <w:r>
        <w:rPr>
          <w:rStyle w:val="Odwoanieprzypisudolnego"/>
        </w:rPr>
        <w:footnoteRef/>
      </w:r>
      <w:r>
        <w:t>Dotyczy umów zawartych na okres do 24 m-</w:t>
      </w:r>
      <w:proofErr w:type="spellStart"/>
      <w:r>
        <w:t>cy</w:t>
      </w:r>
      <w:proofErr w:type="spellEnd"/>
      <w:r>
        <w:t>.</w:t>
      </w:r>
    </w:p>
  </w:footnote>
  <w:footnote w:id="2">
    <w:p w14:paraId="6557913D" w14:textId="77777777" w:rsidR="001427FE" w:rsidRDefault="007B789D">
      <w:pPr>
        <w:pStyle w:val="Footnote"/>
      </w:pPr>
      <w:r>
        <w:rPr>
          <w:rStyle w:val="Odwoanieprzypisudolnego"/>
        </w:rPr>
        <w:footnoteRef/>
      </w:r>
      <w:r>
        <w:t>Dotyczy umów zawartych na okres do 36 m-</w:t>
      </w:r>
      <w:proofErr w:type="spellStart"/>
      <w:r>
        <w:t>cy</w:t>
      </w:r>
      <w:proofErr w:type="spellEnd"/>
      <w:r>
        <w:t xml:space="preserve"> lub umów, których termin obowiązywania zostanie wydłużony do 36 m-</w:t>
      </w:r>
      <w:proofErr w:type="spellStart"/>
      <w:r>
        <w:t>cy</w:t>
      </w:r>
      <w:proofErr w:type="spellEnd"/>
      <w:r>
        <w:t xml:space="preserve"> w wyniku zawarcia stosownego aneksu</w:t>
      </w:r>
    </w:p>
  </w:footnote>
  <w:footnote w:id="3">
    <w:p w14:paraId="6B6BB736" w14:textId="77777777" w:rsidR="001427FE" w:rsidRDefault="007B789D">
      <w:pPr>
        <w:pStyle w:val="Footnote"/>
      </w:pPr>
      <w:r>
        <w:rPr>
          <w:rStyle w:val="Odwoanieprzypisudolnego"/>
        </w:rPr>
        <w:footnoteRef/>
      </w:r>
      <w:r>
        <w:t>Dotyczy umów zawartych na okres do 48 m-</w:t>
      </w:r>
      <w:proofErr w:type="spellStart"/>
      <w:r>
        <w:t>cy</w:t>
      </w:r>
      <w:proofErr w:type="spellEnd"/>
      <w:r>
        <w:t xml:space="preserve"> lub umów, których termin obowiązywania zostanie wydłużony do 48 m-</w:t>
      </w:r>
      <w:proofErr w:type="spellStart"/>
      <w:r>
        <w:t>cy</w:t>
      </w:r>
      <w:proofErr w:type="spellEnd"/>
      <w:r>
        <w:t xml:space="preserve"> w wyniku zawarcia stosownego aneksu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3CC"/>
    <w:multiLevelType w:val="multilevel"/>
    <w:tmpl w:val="5B426B4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1C855B72"/>
    <w:multiLevelType w:val="multilevel"/>
    <w:tmpl w:val="E190DEFE"/>
    <w:styleLink w:val="WW8Num2"/>
    <w:lvl w:ilvl="0">
      <w:start w:val="1"/>
      <w:numFmt w:val="decimal"/>
      <w:lvlText w:val="%1."/>
      <w:lvlJc w:val="left"/>
      <w:pPr>
        <w:ind w:left="720" w:hanging="360"/>
      </w:pPr>
      <w:rPr>
        <w:rFonts w:ascii="Times New Roman" w:hAnsi="Times New Roman"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21804049">
    <w:abstractNumId w:val="0"/>
  </w:num>
  <w:num w:numId="2" w16cid:durableId="68925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FE"/>
    <w:rsid w:val="000A1BDB"/>
    <w:rsid w:val="000A5BF6"/>
    <w:rsid w:val="001427FE"/>
    <w:rsid w:val="004528F1"/>
    <w:rsid w:val="007B789D"/>
    <w:rsid w:val="009B3A1B"/>
    <w:rsid w:val="00B8458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8386"/>
  <w15:docId w15:val="{D811565E-3DB8-4473-9862-49D28838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4">
    <w:name w:val="heading 4"/>
    <w:basedOn w:val="Standard"/>
    <w:next w:val="Textbody"/>
    <w:uiPriority w:val="9"/>
    <w:unhideWhenUsed/>
    <w:qFormat/>
    <w:pPr>
      <w:keepNext/>
      <w:keepLines/>
      <w:spacing w:before="200"/>
      <w:outlineLvl w:val="3"/>
    </w:pPr>
    <w:rPr>
      <w:rFonts w:ascii="Cambria" w:eastAsia="SimSun" w:hAnsi="Cambria" w:cs="Mang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A"/>
      <w:sz w:val="20"/>
      <w:szCs w:val="20"/>
      <w:lang w:eastAsia="pl-PL"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ormalny1">
    <w:name w:val="Normalny1"/>
    <w:pPr>
      <w:suppressAutoHyphens/>
    </w:pPr>
    <w:rPr>
      <w:rFonts w:eastAsia="SimSun" w:cs="Mangal"/>
      <w:color w:val="00000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customStyle="1" w:styleId="bodytext">
    <w:name w:val="bodytext"/>
    <w:basedOn w:val="Standard"/>
    <w:pPr>
      <w:spacing w:before="280" w:after="280"/>
    </w:pPr>
    <w:rPr>
      <w:color w:val="1D1D1D"/>
      <w:sz w:val="24"/>
      <w:szCs w:val="24"/>
    </w:rPr>
  </w:style>
  <w:style w:type="paragraph" w:customStyle="1" w:styleId="Textbodyindent">
    <w:name w:val="Text body indent"/>
    <w:basedOn w:val="Textbody"/>
    <w:pPr>
      <w:ind w:firstLine="360"/>
      <w:jc w:val="left"/>
    </w:pPr>
    <w:rPr>
      <w:sz w:val="20"/>
    </w:rPr>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Verdana"/>
      <w:sz w:val="20"/>
      <w:szCs w:val="20"/>
    </w:rPr>
  </w:style>
  <w:style w:type="character" w:customStyle="1" w:styleId="Nagwek4Znak">
    <w:name w:val="Nagłówek 4 Znak"/>
    <w:basedOn w:val="Domylnaczcionkaakapitu"/>
    <w:rPr>
      <w:rFonts w:ascii="Cambria" w:eastAsia="SimSun" w:hAnsi="Cambria" w:cs="Mangal"/>
      <w:b/>
      <w:bCs/>
      <w:i/>
      <w:iCs/>
      <w:color w:val="4F81BD"/>
      <w:kern w:val="3"/>
      <w:sz w:val="20"/>
      <w:szCs w:val="20"/>
      <w:lang w:eastAsia="pl-PL"/>
    </w:rPr>
  </w:style>
  <w:style w:type="character" w:customStyle="1" w:styleId="TekstpodstawowyZnak">
    <w:name w:val="Tekst podstawowy Znak"/>
    <w:basedOn w:val="Domylnaczcionkaakapitu"/>
    <w:rPr>
      <w:rFonts w:ascii="Times New Roman" w:eastAsia="Times New Roman" w:hAnsi="Times New Roman" w:cs="Times New Roman"/>
      <w:color w:val="00000A"/>
      <w:kern w:val="3"/>
      <w:sz w:val="24"/>
      <w:szCs w:val="20"/>
      <w:lang w:eastAsia="pl-PL"/>
    </w:rPr>
  </w:style>
  <w:style w:type="character" w:customStyle="1" w:styleId="NagwekZnak">
    <w:name w:val="Nagłówek Znak"/>
    <w:basedOn w:val="Domylnaczcionkaakapitu"/>
    <w:rPr>
      <w:rFonts w:ascii="Times New Roman" w:eastAsia="Times New Roman" w:hAnsi="Times New Roman" w:cs="Times New Roman"/>
      <w:color w:val="00000A"/>
      <w:kern w:val="3"/>
      <w:sz w:val="20"/>
      <w:szCs w:val="20"/>
      <w:lang w:eastAsia="pl-PL"/>
    </w:rPr>
  </w:style>
  <w:style w:type="character" w:customStyle="1" w:styleId="StopkaZnak">
    <w:name w:val="Stopka Znak"/>
    <w:basedOn w:val="Domylnaczcionkaakapitu"/>
    <w:rPr>
      <w:rFonts w:ascii="Times New Roman" w:eastAsia="Times New Roman" w:hAnsi="Times New Roman" w:cs="Times New Roman"/>
      <w:color w:val="00000A"/>
      <w:kern w:val="3"/>
      <w:sz w:val="20"/>
      <w:szCs w:val="20"/>
      <w:lang w:eastAsia="pl-PL"/>
    </w:rPr>
  </w:style>
  <w:style w:type="character" w:customStyle="1" w:styleId="TekstdymkaZnak">
    <w:name w:val="Tekst dymka Znak"/>
    <w:basedOn w:val="Domylnaczcionkaakapitu"/>
    <w:rPr>
      <w:rFonts w:ascii="Tahoma" w:eastAsia="Times New Roman" w:hAnsi="Tahoma" w:cs="Tahoma"/>
      <w:color w:val="00000A"/>
      <w:kern w:val="3"/>
      <w:sz w:val="16"/>
      <w:szCs w:val="16"/>
      <w:lang w:eastAsia="pl-PL"/>
    </w:rPr>
  </w:style>
  <w:style w:type="character" w:customStyle="1" w:styleId="Domylnaczcionkaakapitu2">
    <w:name w:val="Domyślna czcionka akapitu2"/>
  </w:style>
  <w:style w:type="character" w:customStyle="1" w:styleId="Internetlink">
    <w:name w:val="Internet link"/>
    <w:rPr>
      <w:color w:val="000080"/>
      <w:u w:val="single"/>
    </w:rPr>
  </w:style>
  <w:style w:type="character" w:customStyle="1" w:styleId="Domylnaczcionkaakapitu3">
    <w:name w:val="Domyślna czcionka akapitu3"/>
  </w:style>
  <w:style w:type="character" w:customStyle="1" w:styleId="BulletSymbols">
    <w:name w:val="Bullet Symbols"/>
    <w:rPr>
      <w:rFonts w:ascii="OpenSymbol" w:eastAsia="OpenSymbol" w:hAnsi="OpenSymbol" w:cs="OpenSymbol"/>
    </w:rPr>
  </w:style>
  <w:style w:type="character" w:customStyle="1" w:styleId="Domylnaczcionkaakapitu4">
    <w:name w:val="Domyślna czcionka akapitu4"/>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563C1"/>
      <w:u w:val="single"/>
    </w:rPr>
  </w:style>
  <w:style w:type="character" w:customStyle="1" w:styleId="Footnoteanchor">
    <w:name w:val="Footnote anchor"/>
    <w:rPr>
      <w:position w:val="0"/>
      <w:vertAlign w:val="superscript"/>
    </w:rPr>
  </w:style>
  <w:style w:type="character" w:customStyle="1" w:styleId="FootnoteSymbol">
    <w:name w:val="Footnote Symbol"/>
  </w:style>
  <w:style w:type="paragraph" w:styleId="Nagwek">
    <w:name w:val="header"/>
    <w:basedOn w:val="Normalny"/>
    <w:pPr>
      <w:tabs>
        <w:tab w:val="center" w:pos="4536"/>
        <w:tab w:val="right" w:pos="9072"/>
      </w:tabs>
    </w:pPr>
    <w:rPr>
      <w:rFonts w:cs="Mangal"/>
      <w:szCs w:val="21"/>
    </w:rPr>
  </w:style>
  <w:style w:type="character" w:customStyle="1" w:styleId="NagwekZnak1">
    <w:name w:val="Nagłówek Znak1"/>
    <w:basedOn w:val="Domylnaczcionkaakapitu"/>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3911</Words>
  <Characters>23470</Characters>
  <Application>Microsoft Office Word</Application>
  <DocSecurity>0</DocSecurity>
  <Lines>195</Lines>
  <Paragraphs>54</Paragraphs>
  <ScaleCrop>false</ScaleCrop>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Apteka</dc:creator>
  <cp:lastModifiedBy>Zamówienia Publiczne</cp:lastModifiedBy>
  <cp:revision>5</cp:revision>
  <cp:lastPrinted>2018-03-21T07:34:00Z</cp:lastPrinted>
  <dcterms:created xsi:type="dcterms:W3CDTF">2024-12-06T12:49:00Z</dcterms:created>
  <dcterms:modified xsi:type="dcterms:W3CDTF">2024-12-06T12:59:00Z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