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D37AA5" w:rsidP="00BD3879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0A08AD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321948" w:rsidRDefault="0032194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94C9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80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33740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94C9B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8E0E9C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33740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21948" w:rsidRDefault="0032194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194C9B" w:rsidRPr="00194C9B">
        <w:rPr>
          <w:rFonts w:ascii="Book Antiqua" w:hAnsi="Book Antiqua"/>
          <w:i/>
          <w:sz w:val="22"/>
        </w:rPr>
        <w:t>Prenumerata czasopism dla Biblioteki UKW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750758" w:rsidRPr="00194C9B">
        <w:rPr>
          <w:rFonts w:ascii="Book Antiqua" w:hAnsi="Book Antiqua"/>
          <w:i/>
        </w:rPr>
        <w:t>Prenumerata czasopism dla Biblioteki UKW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337404">
        <w:rPr>
          <w:rFonts w:ascii="Book Antiqua" w:hAnsi="Book Antiqua"/>
          <w:color w:val="000000"/>
          <w:kern w:val="2"/>
          <w:lang w:eastAsia="hi-IN" w:bidi="hi-IN"/>
        </w:rPr>
        <w:t>1</w:t>
      </w:r>
      <w:r w:rsidR="00750758">
        <w:rPr>
          <w:rFonts w:ascii="Book Antiqua" w:hAnsi="Book Antiqua"/>
          <w:color w:val="000000"/>
          <w:kern w:val="2"/>
          <w:lang w:eastAsia="hi-IN" w:bidi="hi-IN"/>
        </w:rPr>
        <w:t>9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8E0E9C">
        <w:rPr>
          <w:rFonts w:ascii="Book Antiqua" w:hAnsi="Book Antiqua"/>
          <w:color w:val="000000"/>
          <w:kern w:val="2"/>
          <w:lang w:eastAsia="hi-IN" w:bidi="hi-IN"/>
        </w:rPr>
        <w:t>1</w:t>
      </w:r>
      <w:r w:rsidR="00337404">
        <w:rPr>
          <w:rFonts w:ascii="Book Antiqua" w:hAnsi="Book Antiqua"/>
          <w:color w:val="000000"/>
          <w:kern w:val="2"/>
          <w:lang w:eastAsia="hi-IN" w:bidi="hi-IN"/>
        </w:rPr>
        <w:t>1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337404">
        <w:rPr>
          <w:rFonts w:ascii="Book Antiqua" w:hAnsi="Book Antiqua"/>
          <w:color w:val="000000"/>
          <w:kern w:val="2"/>
          <w:lang w:eastAsia="hi-IN" w:bidi="hi-IN"/>
        </w:rPr>
        <w:t>2020</w:t>
      </w:r>
      <w:r>
        <w:rPr>
          <w:rFonts w:ascii="Book Antiqua" w:hAnsi="Book Antiqua"/>
          <w:color w:val="000000"/>
          <w:kern w:val="2"/>
          <w:lang w:eastAsia="hi-IN" w:bidi="hi-IN"/>
        </w:rPr>
        <w:t>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a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:rsidR="00B70BFA" w:rsidRPr="008632C1" w:rsidRDefault="00464BAD" w:rsidP="00750758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  <w:r w:rsidR="00B70BFA"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="00B70BFA"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</w:p>
    <w:p w:rsidR="00321948" w:rsidRPr="008E0E9C" w:rsidRDefault="00750758" w:rsidP="003219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  <w:bCs/>
        </w:rPr>
      </w:pPr>
      <w:r>
        <w:t>Czy termin złożenia upływa 20.11.2020 zgodnie z zapytaniem ofertowym, czy też 23.11.2020 tak jak widnieje na platformie</w:t>
      </w:r>
      <w:r w:rsidR="008E0E9C" w:rsidRPr="008E0E9C">
        <w:rPr>
          <w:rFonts w:cstheme="minorHAnsi"/>
          <w:shd w:val="clear" w:color="auto" w:fill="FFFFFF"/>
        </w:rPr>
        <w:t>.</w:t>
      </w:r>
    </w:p>
    <w:p w:rsidR="00BD3879" w:rsidRPr="00BD3879" w:rsidRDefault="00BD3879" w:rsidP="00BD387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B70BFA" w:rsidRPr="008632C1" w:rsidRDefault="00B70BFA" w:rsidP="00B70BF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B70BFA" w:rsidRPr="008632C1" w:rsidRDefault="00B70BFA" w:rsidP="00B70BFA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8632C1">
        <w:rPr>
          <w:rFonts w:cstheme="minorHAnsi"/>
          <w:shd w:val="clear" w:color="auto" w:fill="FFFFFF"/>
        </w:rPr>
        <w:t xml:space="preserve">Zamawiający </w:t>
      </w:r>
      <w:r w:rsidR="00750758">
        <w:rPr>
          <w:rFonts w:cstheme="minorHAnsi"/>
          <w:shd w:val="clear" w:color="auto" w:fill="FFFFFF"/>
        </w:rPr>
        <w:t>zrobił omyłkę pisarską termin składania ofert upływa 23-11-2020 godz. 10:00</w:t>
      </w:r>
    </w:p>
    <w:p w:rsidR="00B70BFA" w:rsidRDefault="00B70BFA" w:rsidP="00B70BF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750758" w:rsidRPr="008632C1" w:rsidRDefault="00750758" w:rsidP="00750758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2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>poz. 13, część 1</w:t>
      </w:r>
    </w:p>
    <w:p w:rsidR="00750758" w:rsidRPr="008E0E9C" w:rsidRDefault="00750758" w:rsidP="0075075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  <w:bCs/>
        </w:rPr>
      </w:pPr>
      <w:r>
        <w:t>Tytuł w wersji papierowej nie ukazuje się od 2015 r. natomiast dostęp do treści aktualnych znajduje się na stronie https://didaskalia.pl/pl/w-numerach</w:t>
      </w:r>
    </w:p>
    <w:p w:rsidR="00750758" w:rsidRPr="00BD3879" w:rsidRDefault="00750758" w:rsidP="00750758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750758" w:rsidRPr="008632C1" w:rsidRDefault="00750758" w:rsidP="00750758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750758" w:rsidRPr="00750758" w:rsidRDefault="00F378EE" w:rsidP="00750758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  <w:sz w:val="18"/>
        </w:rPr>
      </w:pPr>
      <w:r>
        <w:rPr>
          <w:rFonts w:cstheme="minorHAnsi"/>
          <w:color w:val="000000"/>
          <w:szCs w:val="27"/>
          <w:shd w:val="clear" w:color="auto" w:fill="FFFFFF"/>
        </w:rPr>
        <w:t>Didaskalia c</w:t>
      </w:r>
      <w:r w:rsidR="00750758" w:rsidRPr="00750758">
        <w:rPr>
          <w:rFonts w:cstheme="minorHAnsi"/>
          <w:color w:val="000000"/>
          <w:szCs w:val="27"/>
          <w:shd w:val="clear" w:color="auto" w:fill="FFFFFF"/>
        </w:rPr>
        <w:t>zasopismo ukazuje się w wersji papierowej. Zamawiający podtrzymuje zapisy wymienionej pozycji</w:t>
      </w:r>
      <w:r w:rsidR="00750758">
        <w:rPr>
          <w:rFonts w:cstheme="minorHAnsi"/>
          <w:color w:val="000000"/>
          <w:szCs w:val="27"/>
          <w:shd w:val="clear" w:color="auto" w:fill="FFFFFF"/>
        </w:rPr>
        <w:t>.</w:t>
      </w:r>
    </w:p>
    <w:p w:rsidR="00750758" w:rsidRDefault="00750758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378EE" w:rsidRPr="008632C1" w:rsidRDefault="00F378EE" w:rsidP="00F378EE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3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 xml:space="preserve">poz. </w:t>
      </w:r>
      <w:r>
        <w:rPr>
          <w:rFonts w:ascii="Book Antiqua" w:hAnsi="Book Antiqua"/>
          <w:sz w:val="20"/>
          <w:szCs w:val="22"/>
          <w:shd w:val="clear" w:color="auto" w:fill="FFFFFF"/>
        </w:rPr>
        <w:t>55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F378EE" w:rsidRPr="008E0E9C" w:rsidRDefault="00F378EE" w:rsidP="00F378E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>Roczniki Toruńskie - t</w:t>
      </w:r>
      <w:r>
        <w:t xml:space="preserve">ytuł </w:t>
      </w:r>
      <w:r>
        <w:t>dostępny bezpłatnie na stronie https//apcz.umk.pl/czasopisma/index.php/RTOR/index</w:t>
      </w:r>
    </w:p>
    <w:p w:rsidR="00F378EE" w:rsidRPr="00BD3879" w:rsidRDefault="00F378EE" w:rsidP="00F378E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F378EE" w:rsidRPr="008632C1" w:rsidRDefault="00F378EE" w:rsidP="00F378EE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378EE" w:rsidRPr="00F378EE" w:rsidRDefault="00F378EE" w:rsidP="00F378EE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F378EE">
        <w:rPr>
          <w:rFonts w:cstheme="minorHAnsi"/>
          <w:color w:val="000000"/>
          <w:shd w:val="clear" w:color="auto" w:fill="FFFFFF"/>
        </w:rPr>
        <w:t>Pomimo dostępnych wersji elektronicznych, Biblioteka UKW, jest zaineresowana prenumeratą wersji papierowej, dlatego zamawiający podtrzymuje zapisy wymienionych pozycji.</w:t>
      </w:r>
    </w:p>
    <w:p w:rsidR="00750758" w:rsidRDefault="00750758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378EE" w:rsidRPr="008632C1" w:rsidRDefault="00F378EE" w:rsidP="00F378EE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4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>poz. 5</w:t>
      </w:r>
      <w:r>
        <w:rPr>
          <w:rFonts w:ascii="Book Antiqua" w:hAnsi="Book Antiqua"/>
          <w:sz w:val="20"/>
          <w:szCs w:val="22"/>
          <w:shd w:val="clear" w:color="auto" w:fill="FFFFFF"/>
        </w:rPr>
        <w:t>6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F378EE" w:rsidRPr="008E0E9C" w:rsidRDefault="00F378EE" w:rsidP="00F378E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>Roczniki Państwowego Zakładu Higieny – Tytuł dostępny bezpłatnie na stronie htt://wydawnictwa.pzh.gov.pl/roczniki_pzh/roczniki</w:t>
      </w:r>
    </w:p>
    <w:p w:rsidR="00F378EE" w:rsidRPr="00BD3879" w:rsidRDefault="00F378EE" w:rsidP="00F378E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F378EE" w:rsidRPr="008632C1" w:rsidRDefault="00F378EE" w:rsidP="00F378EE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378EE" w:rsidRPr="00F378EE" w:rsidRDefault="00F378EE" w:rsidP="00F378EE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F378EE">
        <w:rPr>
          <w:rFonts w:cstheme="minorHAnsi"/>
          <w:color w:val="000000"/>
          <w:shd w:val="clear" w:color="auto" w:fill="FFFFFF"/>
        </w:rPr>
        <w:t>Pomimo dostępnych wersji elektronicznych, Biblioteka UKW, jest zaineresowana prenumeratą wersji papierowej, dlatego zamawiający podtrzymuje zapisy wymienionych pozycji.</w:t>
      </w:r>
    </w:p>
    <w:p w:rsidR="00F378EE" w:rsidRDefault="00F378EE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378EE" w:rsidRPr="008632C1" w:rsidRDefault="00F378EE" w:rsidP="00F378EE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5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>poz. 5</w:t>
      </w:r>
      <w:r>
        <w:rPr>
          <w:rFonts w:ascii="Book Antiqua" w:hAnsi="Book Antiqua"/>
          <w:sz w:val="20"/>
          <w:szCs w:val="22"/>
          <w:shd w:val="clear" w:color="auto" w:fill="FFFFFF"/>
        </w:rPr>
        <w:t>8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F378EE" w:rsidRPr="008E0E9C" w:rsidRDefault="00F378EE" w:rsidP="00F378E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>Studia Geotechnika et Mechanica</w:t>
      </w:r>
      <w:r>
        <w:t xml:space="preserve"> – Tytuł dostępny bezpłatnie na stronie </w:t>
      </w:r>
      <w:r>
        <w:t>https://content.sciendo.com/view/journals/sgem/sgem-overview.xml?rskey=h343Ny</w:t>
      </w:r>
    </w:p>
    <w:p w:rsidR="00F378EE" w:rsidRPr="00BD3879" w:rsidRDefault="00F378EE" w:rsidP="00F378E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F378EE" w:rsidRPr="008632C1" w:rsidRDefault="00F378EE" w:rsidP="00F378EE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378EE" w:rsidRPr="00F378EE" w:rsidRDefault="00F378EE" w:rsidP="00F378EE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F378EE">
        <w:rPr>
          <w:rFonts w:cstheme="minorHAnsi"/>
          <w:color w:val="000000"/>
          <w:shd w:val="clear" w:color="auto" w:fill="FFFFFF"/>
        </w:rPr>
        <w:t>Pomimo dostępnych wersji elektronicznych, Biblioteka UKW, jest zaineresowana prenumeratą wersji papierowej, dlatego zamawiający podtrzymuje zapisy wymienionych pozycji.</w:t>
      </w:r>
    </w:p>
    <w:p w:rsidR="00F378EE" w:rsidRDefault="00F378EE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F7BB6" w:rsidRPr="008632C1" w:rsidRDefault="00FF7BB6" w:rsidP="00FF7BB6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6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 xml:space="preserve">poz. </w:t>
      </w:r>
      <w:r>
        <w:rPr>
          <w:rFonts w:ascii="Book Antiqua" w:hAnsi="Book Antiqua"/>
          <w:sz w:val="20"/>
          <w:szCs w:val="22"/>
          <w:shd w:val="clear" w:color="auto" w:fill="FFFFFF"/>
        </w:rPr>
        <w:t>13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FF7BB6" w:rsidRPr="008E0E9C" w:rsidRDefault="00FF7BB6" w:rsidP="00FF7B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>Wersja podstawową pisma jest publikacja online, od numeru 157/158 2020r., wszystkie teksty są dostępne na licencji Creative Commons BY-NC-ND 3,0 pl</w:t>
      </w:r>
    </w:p>
    <w:p w:rsidR="00FF7BB6" w:rsidRPr="00BD3879" w:rsidRDefault="00FF7BB6" w:rsidP="00FF7B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FF7BB6" w:rsidRPr="008632C1" w:rsidRDefault="00FF7BB6" w:rsidP="00FF7BB6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F7BB6" w:rsidRPr="00FF7BB6" w:rsidRDefault="00FF7BB6" w:rsidP="00FF7BB6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  <w:sz w:val="18"/>
        </w:rPr>
      </w:pPr>
      <w:r w:rsidRPr="00FF7BB6">
        <w:rPr>
          <w:rFonts w:cstheme="minorHAnsi"/>
          <w:color w:val="000000"/>
          <w:szCs w:val="27"/>
          <w:shd w:val="clear" w:color="auto" w:fill="FFFFFF"/>
        </w:rPr>
        <w:t>Zamawiający uwzględnił uwagi do zamówienia i dokonał modyfikacji formularza cenowego w Poz.13 dotyczącej tytułu: Didaskalia.</w:t>
      </w:r>
    </w:p>
    <w:p w:rsidR="006E14D1" w:rsidRDefault="006E14D1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F7BB6" w:rsidRPr="008632C1" w:rsidRDefault="00FF7BB6" w:rsidP="00FF7BB6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7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 xml:space="preserve">poz. </w:t>
      </w:r>
      <w:r>
        <w:rPr>
          <w:rFonts w:ascii="Book Antiqua" w:hAnsi="Book Antiqua"/>
          <w:sz w:val="20"/>
          <w:szCs w:val="22"/>
          <w:shd w:val="clear" w:color="auto" w:fill="FFFFFF"/>
        </w:rPr>
        <w:t>46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FF7BB6" w:rsidRPr="008E0E9C" w:rsidRDefault="00FF7BB6" w:rsidP="00FF7B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>Przegląd Kulturoznawczy – czasopismo otwarte dostępne są w trybie open access pod adresem http://www.ejournals.eu/Przeglad-Kul</w:t>
      </w:r>
      <w:r w:rsidR="001902AF">
        <w:t>turoznawczy/</w:t>
      </w:r>
    </w:p>
    <w:p w:rsidR="00FF7BB6" w:rsidRPr="00BD3879" w:rsidRDefault="00FF7BB6" w:rsidP="00FF7B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FF7BB6" w:rsidRPr="008632C1" w:rsidRDefault="00FF7BB6" w:rsidP="00FF7BB6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F7BB6" w:rsidRPr="001902AF" w:rsidRDefault="001902AF" w:rsidP="00FF7BB6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  <w:sz w:val="14"/>
        </w:rPr>
      </w:pPr>
      <w:r w:rsidRPr="001902AF">
        <w:rPr>
          <w:rFonts w:cstheme="minorHAnsi"/>
          <w:color w:val="000000"/>
          <w:szCs w:val="27"/>
          <w:shd w:val="clear" w:color="auto" w:fill="FFFFFF"/>
        </w:rPr>
        <w:t>Zamawiający uwzględnił uwagi do zamówienia i dokonał modyfikacji formularza cenowego w Poz. 46 dotyczącej tytułu Przegląd kulturoznawczy.</w:t>
      </w:r>
    </w:p>
    <w:p w:rsidR="00FF7BB6" w:rsidRPr="00750758" w:rsidRDefault="00FF7BB6" w:rsidP="00750758">
      <w:pPr>
        <w:shd w:val="clear" w:color="auto" w:fill="FFFFFF"/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1902AF" w:rsidRPr="008632C1" w:rsidRDefault="001902AF" w:rsidP="001902AF">
      <w:pPr>
        <w:pStyle w:val="Default"/>
        <w:numPr>
          <w:ilvl w:val="0"/>
          <w:numId w:val="29"/>
        </w:numPr>
        <w:ind w:left="431" w:hanging="431"/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Pytanie 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8</w:t>
      </w:r>
      <w:r w:rsidRPr="00DD729F">
        <w:rPr>
          <w:rFonts w:ascii="Book Antiqua" w:hAnsi="Book Antiqua"/>
          <w:b/>
          <w:sz w:val="20"/>
          <w:szCs w:val="22"/>
          <w:u w:val="single"/>
          <w:shd w:val="clear" w:color="auto" w:fill="FFFFFF"/>
        </w:rPr>
        <w:t>:</w:t>
      </w:r>
      <w:r w:rsidRPr="00DD729F">
        <w:rPr>
          <w:rFonts w:ascii="Book Antiqua" w:hAnsi="Book Antiqua"/>
          <w:sz w:val="20"/>
          <w:szCs w:val="22"/>
          <w:shd w:val="clear" w:color="auto" w:fill="FFFFFF"/>
        </w:rPr>
        <w:t xml:space="preserve">  </w:t>
      </w:r>
      <w:r>
        <w:rPr>
          <w:rFonts w:ascii="Book Antiqua" w:hAnsi="Book Antiqua"/>
          <w:sz w:val="20"/>
          <w:szCs w:val="22"/>
          <w:shd w:val="clear" w:color="auto" w:fill="FFFFFF"/>
        </w:rPr>
        <w:t xml:space="preserve">poz. </w:t>
      </w:r>
      <w:r>
        <w:rPr>
          <w:rFonts w:ascii="Book Antiqua" w:hAnsi="Book Antiqua"/>
          <w:sz w:val="20"/>
          <w:szCs w:val="22"/>
          <w:shd w:val="clear" w:color="auto" w:fill="FFFFFF"/>
        </w:rPr>
        <w:t>58</w:t>
      </w:r>
      <w:r>
        <w:rPr>
          <w:rFonts w:ascii="Book Antiqua" w:hAnsi="Book Antiqua"/>
          <w:sz w:val="20"/>
          <w:szCs w:val="22"/>
          <w:shd w:val="clear" w:color="auto" w:fill="FFFFFF"/>
        </w:rPr>
        <w:t>, część 1</w:t>
      </w:r>
    </w:p>
    <w:p w:rsidR="001902AF" w:rsidRPr="008E0E9C" w:rsidRDefault="001902AF" w:rsidP="001902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"/>
        <w:rPr>
          <w:rFonts w:cstheme="minorHAnsi"/>
          <w:bCs/>
        </w:rPr>
      </w:pPr>
      <w:r>
        <w:t xml:space="preserve">Studia Geotechnika et Mechanica – czasopismo otwarte dostępne są w trybie open access </w:t>
      </w:r>
      <w:r>
        <w:t>https://content.sciendo.com/view/journals/sgem/sgem-overview.xml?rskey=h343Ny</w:t>
      </w:r>
    </w:p>
    <w:p w:rsidR="001902AF" w:rsidRPr="00BD3879" w:rsidRDefault="001902AF" w:rsidP="001902AF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1902AF" w:rsidRPr="008632C1" w:rsidRDefault="001902AF" w:rsidP="001902AF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1902AF" w:rsidRPr="001902AF" w:rsidRDefault="001902AF" w:rsidP="001902AF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firstLine="0"/>
        <w:rPr>
          <w:rFonts w:cstheme="minorHAnsi"/>
        </w:rPr>
      </w:pPr>
      <w:r w:rsidRPr="001902AF">
        <w:rPr>
          <w:rFonts w:cstheme="minorHAnsi"/>
          <w:color w:val="000000"/>
          <w:shd w:val="clear" w:color="auto" w:fill="FFFFFF"/>
        </w:rPr>
        <w:t>Zamawiający uwzględnił uwagi do zamówienia i dokonał modyfikacji formularza cenowego w Poz. 58 dotyczącej tytułu Studia Geotechnika et Mechanica.</w:t>
      </w:r>
    </w:p>
    <w:p w:rsidR="00992FE0" w:rsidRDefault="00992FE0" w:rsidP="00B70BF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1902AF" w:rsidRPr="008632C1" w:rsidRDefault="001902AF" w:rsidP="00B70BF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992FE0" w:rsidRDefault="00992FE0" w:rsidP="00992FE0">
      <w:pPr>
        <w:spacing w:after="0" w:line="360" w:lineRule="auto"/>
        <w:rPr>
          <w:rFonts w:ascii="Century Gothic" w:hAnsi="Century Gothic"/>
          <w:szCs w:val="20"/>
        </w:rPr>
      </w:pPr>
      <w:r>
        <w:rPr>
          <w:rFonts w:ascii="Book Antiqua" w:hAnsi="Book Antiqua" w:cs="Tahoma"/>
          <w:kern w:val="2"/>
          <w:lang w:eastAsia="hi-IN" w:bidi="hi-IN"/>
        </w:rPr>
        <w:t>Zmodyfikowana treść zapytania ofertowego</w:t>
      </w:r>
      <w:bookmarkStart w:id="0" w:name="_GoBack"/>
      <w:bookmarkEnd w:id="0"/>
      <w:r>
        <w:rPr>
          <w:rFonts w:ascii="Book Antiqua" w:hAnsi="Book Antiqua" w:cs="Tahoma"/>
          <w:kern w:val="2"/>
          <w:lang w:eastAsia="hi-IN" w:bidi="hi-IN"/>
        </w:rPr>
        <w:t>, stanowi załącznik do niniejszego pisma.</w:t>
      </w:r>
    </w:p>
    <w:p w:rsidR="001C7617" w:rsidRDefault="001C7617" w:rsidP="00C27448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:rsidR="00DD729F" w:rsidRDefault="00DD729F" w:rsidP="00DD729F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:rsidR="00DD729F" w:rsidRPr="00FA3C9E" w:rsidRDefault="00DD729F" w:rsidP="00DD729F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sectPr w:rsidR="00C27448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AD" w:rsidRDefault="000A08AD" w:rsidP="00A65945">
      <w:pPr>
        <w:spacing w:after="0" w:line="240" w:lineRule="auto"/>
      </w:pPr>
      <w:r>
        <w:separator/>
      </w:r>
    </w:p>
  </w:endnote>
  <w:endnote w:type="continuationSeparator" w:id="0">
    <w:p w:rsidR="000A08AD" w:rsidRDefault="000A08AD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AD" w:rsidRDefault="000A08AD" w:rsidP="00A65945">
      <w:pPr>
        <w:spacing w:after="0" w:line="240" w:lineRule="auto"/>
      </w:pPr>
      <w:r>
        <w:separator/>
      </w:r>
    </w:p>
  </w:footnote>
  <w:footnote w:type="continuationSeparator" w:id="0">
    <w:p w:rsidR="000A08AD" w:rsidRDefault="000A08AD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32"/>
  </w:num>
  <w:num w:numId="6">
    <w:abstractNumId w:val="10"/>
  </w:num>
  <w:num w:numId="7">
    <w:abstractNumId w:val="27"/>
  </w:num>
  <w:num w:numId="8">
    <w:abstractNumId w:val="15"/>
  </w:num>
  <w:num w:numId="9">
    <w:abstractNumId w:val="14"/>
  </w:num>
  <w:num w:numId="10">
    <w:abstractNumId w:val="26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8"/>
  </w:num>
  <w:num w:numId="25">
    <w:abstractNumId w:val="9"/>
  </w:num>
  <w:num w:numId="26">
    <w:abstractNumId w:val="8"/>
  </w:num>
  <w:num w:numId="27">
    <w:abstractNumId w:val="21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9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3FA4"/>
    <w:rsid w:val="0001742B"/>
    <w:rsid w:val="00034CBE"/>
    <w:rsid w:val="00046577"/>
    <w:rsid w:val="000521D5"/>
    <w:rsid w:val="00053735"/>
    <w:rsid w:val="0006462F"/>
    <w:rsid w:val="00071FE4"/>
    <w:rsid w:val="0007340B"/>
    <w:rsid w:val="00080BCB"/>
    <w:rsid w:val="000933C7"/>
    <w:rsid w:val="00096B4D"/>
    <w:rsid w:val="000A08AD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AB1"/>
    <w:rsid w:val="0014791A"/>
    <w:rsid w:val="001902AF"/>
    <w:rsid w:val="00194C9B"/>
    <w:rsid w:val="001A08DB"/>
    <w:rsid w:val="001A0B30"/>
    <w:rsid w:val="001B3D9C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E6CA5"/>
    <w:rsid w:val="00313E4E"/>
    <w:rsid w:val="00321948"/>
    <w:rsid w:val="0033037B"/>
    <w:rsid w:val="00332291"/>
    <w:rsid w:val="0033263D"/>
    <w:rsid w:val="00332F27"/>
    <w:rsid w:val="00337404"/>
    <w:rsid w:val="00362D35"/>
    <w:rsid w:val="00381DA4"/>
    <w:rsid w:val="00385D11"/>
    <w:rsid w:val="00391F95"/>
    <w:rsid w:val="003929A0"/>
    <w:rsid w:val="003A0E9B"/>
    <w:rsid w:val="003B0C09"/>
    <w:rsid w:val="003C7BC8"/>
    <w:rsid w:val="003E1CA4"/>
    <w:rsid w:val="004110FD"/>
    <w:rsid w:val="004153AC"/>
    <w:rsid w:val="004161D9"/>
    <w:rsid w:val="004233AB"/>
    <w:rsid w:val="00425753"/>
    <w:rsid w:val="004268D1"/>
    <w:rsid w:val="0043418A"/>
    <w:rsid w:val="0043515A"/>
    <w:rsid w:val="004400C9"/>
    <w:rsid w:val="00440872"/>
    <w:rsid w:val="00450721"/>
    <w:rsid w:val="00464BAD"/>
    <w:rsid w:val="0047170D"/>
    <w:rsid w:val="004762D1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B6447"/>
    <w:rsid w:val="005C45A3"/>
    <w:rsid w:val="005D2093"/>
    <w:rsid w:val="005E23D4"/>
    <w:rsid w:val="005E2EE2"/>
    <w:rsid w:val="005F3DC5"/>
    <w:rsid w:val="005F3DFF"/>
    <w:rsid w:val="00612791"/>
    <w:rsid w:val="00622BEA"/>
    <w:rsid w:val="0063409F"/>
    <w:rsid w:val="0065635E"/>
    <w:rsid w:val="00693630"/>
    <w:rsid w:val="00694DA3"/>
    <w:rsid w:val="00695532"/>
    <w:rsid w:val="006A0016"/>
    <w:rsid w:val="006C008F"/>
    <w:rsid w:val="006D61FA"/>
    <w:rsid w:val="006E14D1"/>
    <w:rsid w:val="006E62C7"/>
    <w:rsid w:val="006E64EA"/>
    <w:rsid w:val="006F289D"/>
    <w:rsid w:val="006F39D2"/>
    <w:rsid w:val="0072591A"/>
    <w:rsid w:val="00726522"/>
    <w:rsid w:val="00726EA3"/>
    <w:rsid w:val="00732685"/>
    <w:rsid w:val="00750758"/>
    <w:rsid w:val="00753958"/>
    <w:rsid w:val="0076227E"/>
    <w:rsid w:val="00774233"/>
    <w:rsid w:val="0078620F"/>
    <w:rsid w:val="00790246"/>
    <w:rsid w:val="00791B43"/>
    <w:rsid w:val="007939B8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0E9C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92FE0"/>
    <w:rsid w:val="009A617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A0869"/>
    <w:rsid w:val="00AB6C53"/>
    <w:rsid w:val="00AC0666"/>
    <w:rsid w:val="00AE3796"/>
    <w:rsid w:val="00AF32B0"/>
    <w:rsid w:val="00B006DE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29F"/>
    <w:rsid w:val="00DD76D0"/>
    <w:rsid w:val="00DE77C1"/>
    <w:rsid w:val="00DE7C11"/>
    <w:rsid w:val="00E31BAF"/>
    <w:rsid w:val="00E534B9"/>
    <w:rsid w:val="00E67DD1"/>
    <w:rsid w:val="00E7421C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378EE"/>
    <w:rsid w:val="00F41528"/>
    <w:rsid w:val="00F41EBF"/>
    <w:rsid w:val="00F46F18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3F629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2BB0-6E26-4282-ACEB-C1A2A3BC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6</cp:revision>
  <cp:lastPrinted>2020-11-16T09:43:00Z</cp:lastPrinted>
  <dcterms:created xsi:type="dcterms:W3CDTF">2020-11-19T13:02:00Z</dcterms:created>
  <dcterms:modified xsi:type="dcterms:W3CDTF">2020-11-19T13:44:00Z</dcterms:modified>
</cp:coreProperties>
</file>