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F" w:rsidRDefault="00344C4F" w:rsidP="00344C4F">
      <w:pPr>
        <w:rPr>
          <w:rFonts w:ascii="Arial Narrow" w:hAnsi="Arial Narrow"/>
          <w:sz w:val="22"/>
          <w:szCs w:val="22"/>
        </w:rPr>
      </w:pPr>
    </w:p>
    <w:p w:rsidR="00344C4F" w:rsidRDefault="00344C4F" w:rsidP="00344C4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Świebodzin, dnia </w:t>
      </w:r>
      <w:r w:rsidR="002334D1">
        <w:rPr>
          <w:rFonts w:ascii="Arial Narrow" w:hAnsi="Arial Narrow"/>
          <w:sz w:val="22"/>
          <w:szCs w:val="22"/>
        </w:rPr>
        <w:t>18.09.2024</w:t>
      </w:r>
      <w:r>
        <w:rPr>
          <w:rFonts w:ascii="Arial Narrow" w:hAnsi="Arial Narrow"/>
          <w:sz w:val="22"/>
          <w:szCs w:val="22"/>
        </w:rPr>
        <w:t xml:space="preserve"> r.</w:t>
      </w:r>
    </w:p>
    <w:p w:rsidR="00344C4F" w:rsidRDefault="002334D1" w:rsidP="00344C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PEZ.272.1.14</w:t>
      </w:r>
      <w:r w:rsidR="00344C4F">
        <w:rPr>
          <w:rFonts w:ascii="Arial Narrow" w:hAnsi="Arial Narrow"/>
          <w:b/>
          <w:bCs/>
          <w:sz w:val="22"/>
          <w:szCs w:val="22"/>
        </w:rPr>
        <w:t>.2024.BN</w:t>
      </w: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jc w:val="center"/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ZAWIADOMIENIE O WYBORZE NAJKORZYSTNIEJSZEJ OFERTY </w:t>
      </w: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rPr>
          <w:rFonts w:ascii="Arial Narrow" w:hAnsi="Arial Narrow"/>
          <w:b/>
          <w:sz w:val="22"/>
          <w:szCs w:val="22"/>
        </w:rPr>
      </w:pPr>
    </w:p>
    <w:p w:rsidR="00344C4F" w:rsidRDefault="00344C4F" w:rsidP="00344C4F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 w:cs="Tahoma"/>
          <w:sz w:val="22"/>
          <w:szCs w:val="22"/>
        </w:rPr>
        <w:tab/>
        <w:t xml:space="preserve"> Działając na podstawie art. 253 ustawy z dnia 11 września 2019 r. Prawo zamówień publicznych </w:t>
      </w:r>
      <w:r w:rsidR="002334D1">
        <w:rPr>
          <w:rFonts w:ascii="Arial Narrow" w:hAnsi="Arial Narrow" w:cs="Tahoma"/>
          <w:bCs/>
          <w:sz w:val="22"/>
          <w:szCs w:val="22"/>
        </w:rPr>
        <w:t>(Dz.U. z 2024</w:t>
      </w:r>
      <w:r>
        <w:rPr>
          <w:rFonts w:ascii="Arial Narrow" w:hAnsi="Arial Narrow" w:cs="Tahoma"/>
          <w:bCs/>
          <w:sz w:val="22"/>
          <w:szCs w:val="22"/>
        </w:rPr>
        <w:t xml:space="preserve"> r. poz. 1</w:t>
      </w:r>
      <w:r w:rsidR="002334D1">
        <w:rPr>
          <w:rFonts w:ascii="Arial Narrow" w:hAnsi="Arial Narrow" w:cs="Tahoma"/>
          <w:bCs/>
          <w:sz w:val="22"/>
          <w:szCs w:val="22"/>
        </w:rPr>
        <w:t xml:space="preserve">320) </w:t>
      </w:r>
      <w:r>
        <w:rPr>
          <w:rFonts w:ascii="Arial Narrow" w:hAnsi="Arial Narrow" w:cs="Tahoma"/>
          <w:bCs/>
          <w:sz w:val="22"/>
          <w:szCs w:val="22"/>
        </w:rPr>
        <w:t xml:space="preserve">Powiat Świebodziński - </w:t>
      </w:r>
      <w:r>
        <w:rPr>
          <w:rFonts w:ascii="Arial Narrow" w:hAnsi="Arial Narrow" w:cs="Tahoma"/>
          <w:sz w:val="22"/>
          <w:szCs w:val="22"/>
        </w:rPr>
        <w:t xml:space="preserve">Starostwo Powiatowe w Świebodzinie zawiadamia, że w postępowaniu o udzielenie zamówienia publicznego w trybie podstawowym na zadanie pod nazwą </w:t>
      </w:r>
      <w:r>
        <w:rPr>
          <w:rFonts w:ascii="Arial Narrow" w:hAnsi="Arial Narrow" w:cs="Tahoma"/>
          <w:b/>
          <w:sz w:val="22"/>
          <w:szCs w:val="22"/>
        </w:rPr>
        <w:t>„</w:t>
      </w:r>
      <w:r w:rsidR="002334D1" w:rsidRPr="002334D1">
        <w:rPr>
          <w:rFonts w:ascii="Arial Narrow" w:hAnsi="Arial Narrow" w:cs="Tahoma"/>
          <w:b/>
          <w:bCs/>
          <w:sz w:val="22"/>
          <w:szCs w:val="22"/>
        </w:rPr>
        <w:t>Zimowe utrzymanie dróg powiatowych Powiatu Świebodzińskiego w sezonie 2024/2025</w:t>
      </w:r>
      <w:r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sz w:val="22"/>
          <w:szCs w:val="22"/>
        </w:rPr>
        <w:t xml:space="preserve"> za najkorzystniejszą uznano ofertę złożoną przez firmę:</w:t>
      </w:r>
    </w:p>
    <w:p w:rsidR="00344C4F" w:rsidRDefault="00344C4F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2334D1" w:rsidRDefault="002334D1" w:rsidP="002334D1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2334D1">
        <w:rPr>
          <w:rFonts w:ascii="Arial Narrow" w:hAnsi="Arial Narrow" w:cs="Tahoma"/>
          <w:b/>
          <w:sz w:val="22"/>
          <w:szCs w:val="22"/>
        </w:rPr>
        <w:t>Wiesław Barcewicz BRUNATNI 2</w:t>
      </w:r>
    </w:p>
    <w:p w:rsidR="002334D1" w:rsidRPr="002334D1" w:rsidRDefault="002334D1" w:rsidP="002334D1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Gronów 30</w:t>
      </w:r>
    </w:p>
    <w:p w:rsidR="002334D1" w:rsidRPr="002334D1" w:rsidRDefault="002334D1" w:rsidP="002334D1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2334D1">
        <w:rPr>
          <w:rFonts w:ascii="Arial Narrow" w:hAnsi="Arial Narrow" w:cs="Tahoma"/>
          <w:b/>
          <w:sz w:val="22"/>
          <w:szCs w:val="22"/>
        </w:rPr>
        <w:t xml:space="preserve">66-220 </w:t>
      </w:r>
      <w:r>
        <w:rPr>
          <w:rFonts w:ascii="Arial Narrow" w:hAnsi="Arial Narrow" w:cs="Tahoma"/>
          <w:b/>
          <w:sz w:val="22"/>
          <w:szCs w:val="22"/>
        </w:rPr>
        <w:t>Łagów</w:t>
      </w:r>
    </w:p>
    <w:p w:rsidR="002334D1" w:rsidRDefault="002334D1" w:rsidP="00344C4F">
      <w:pPr>
        <w:spacing w:line="360" w:lineRule="auto"/>
        <w:rPr>
          <w:rFonts w:ascii="Arial Narrow" w:hAnsi="Arial Narrow" w:cs="Tahoma"/>
          <w:sz w:val="22"/>
          <w:szCs w:val="22"/>
        </w:rPr>
      </w:pPr>
    </w:p>
    <w:p w:rsidR="00344C4F" w:rsidRPr="002334D1" w:rsidRDefault="00344C4F" w:rsidP="00344C4F">
      <w:pPr>
        <w:spacing w:line="360" w:lineRule="auto"/>
        <w:rPr>
          <w:rFonts w:ascii="Arial Narrow" w:hAnsi="Arial Narrow"/>
          <w:sz w:val="22"/>
          <w:szCs w:val="22"/>
        </w:rPr>
      </w:pPr>
      <w:r w:rsidRPr="002334D1">
        <w:rPr>
          <w:rFonts w:ascii="Arial Narrow" w:hAnsi="Arial Narrow"/>
          <w:sz w:val="22"/>
          <w:szCs w:val="22"/>
        </w:rPr>
        <w:t xml:space="preserve">Oferta przedstawia najkorzystniejszy bilans oceny na podstawie kryteriów ocen ofert określonych w SWZ, w rozumieniu przepisów art. 239 ustawy </w:t>
      </w:r>
      <w:proofErr w:type="spellStart"/>
      <w:r w:rsidRPr="002334D1">
        <w:rPr>
          <w:rFonts w:ascii="Arial Narrow" w:hAnsi="Arial Narrow"/>
          <w:sz w:val="22"/>
          <w:szCs w:val="22"/>
        </w:rPr>
        <w:t>pzp</w:t>
      </w:r>
      <w:proofErr w:type="spellEnd"/>
      <w:r w:rsidRPr="002334D1">
        <w:rPr>
          <w:rFonts w:ascii="Arial Narrow" w:hAnsi="Arial Narrow"/>
          <w:sz w:val="22"/>
          <w:szCs w:val="22"/>
        </w:rPr>
        <w:t>. Wykonawca spełnia wymagane warunki opisane w SWZ.</w:t>
      </w:r>
    </w:p>
    <w:p w:rsidR="00344C4F" w:rsidRDefault="00344C4F" w:rsidP="00344C4F">
      <w:pPr>
        <w:spacing w:line="360" w:lineRule="auto"/>
        <w:rPr>
          <w:rFonts w:ascii="Arial Narrow" w:hAnsi="Arial Narrow"/>
          <w:sz w:val="22"/>
          <w:szCs w:val="22"/>
        </w:rPr>
      </w:pPr>
    </w:p>
    <w:p w:rsidR="00344C4F" w:rsidRDefault="00344C4F" w:rsidP="00344C4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OPIS OFERT WRAZ Z ŁĄCZNĄ PUNKTACJĄ OFERT NIE PODLEGAJĄCYCH ODRZUCENIU</w:t>
      </w: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2"/>
          <w:szCs w:val="22"/>
        </w:rPr>
      </w:pPr>
    </w:p>
    <w:p w:rsidR="00344C4F" w:rsidRDefault="00344C4F" w:rsidP="00344C4F">
      <w:pPr>
        <w:autoSpaceDE w:val="0"/>
        <w:autoSpaceDN w:val="0"/>
        <w:adjustRightInd w:val="0"/>
        <w:rPr>
          <w:rFonts w:ascii="Arial Narrow" w:eastAsiaTheme="minorHAnsi" w:hAnsi="Arial Narrow" w:cs="Arial"/>
          <w:bCs/>
          <w:sz w:val="22"/>
          <w:szCs w:val="22"/>
          <w:lang w:eastAsia="en-US"/>
        </w:rPr>
      </w:pPr>
      <w:r>
        <w:rPr>
          <w:rFonts w:ascii="Arial Narrow" w:eastAsiaTheme="minorEastAsia" w:hAnsi="Arial Narrow" w:cstheme="minorBidi"/>
          <w:b/>
          <w:sz w:val="22"/>
          <w:szCs w:val="22"/>
        </w:rPr>
        <w:t>Wykonawca 1: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</w:p>
    <w:p w:rsidR="002334D1" w:rsidRPr="002334D1" w:rsidRDefault="002334D1" w:rsidP="002334D1">
      <w:pPr>
        <w:spacing w:line="276" w:lineRule="auto"/>
        <w:rPr>
          <w:rFonts w:ascii="Arial Narrow" w:hAnsi="Arial Narrow" w:cs="Tahoma"/>
          <w:b/>
          <w:sz w:val="22"/>
          <w:szCs w:val="22"/>
        </w:rPr>
      </w:pPr>
      <w:r w:rsidRPr="002334D1">
        <w:rPr>
          <w:rFonts w:ascii="Arial Narrow" w:hAnsi="Arial Narrow" w:cs="Tahoma"/>
          <w:b/>
          <w:sz w:val="22"/>
          <w:szCs w:val="22"/>
        </w:rPr>
        <w:t>Wiesław Barcewicz BRUNATNI 2</w:t>
      </w:r>
    </w:p>
    <w:p w:rsidR="002334D1" w:rsidRPr="002334D1" w:rsidRDefault="002334D1" w:rsidP="002334D1">
      <w:pPr>
        <w:spacing w:line="276" w:lineRule="auto"/>
        <w:rPr>
          <w:rFonts w:ascii="Arial Narrow" w:hAnsi="Arial Narrow" w:cs="Tahoma"/>
          <w:b/>
          <w:sz w:val="22"/>
          <w:szCs w:val="22"/>
        </w:rPr>
      </w:pPr>
      <w:r w:rsidRPr="002334D1">
        <w:rPr>
          <w:rFonts w:ascii="Arial Narrow" w:hAnsi="Arial Narrow" w:cs="Tahoma"/>
          <w:b/>
          <w:sz w:val="22"/>
          <w:szCs w:val="22"/>
        </w:rPr>
        <w:t>Gronów 30</w:t>
      </w:r>
    </w:p>
    <w:p w:rsidR="002334D1" w:rsidRDefault="002334D1" w:rsidP="002334D1">
      <w:pPr>
        <w:spacing w:line="276" w:lineRule="auto"/>
        <w:rPr>
          <w:rFonts w:ascii="Arial Narrow" w:hAnsi="Arial Narrow" w:cs="Tahoma"/>
          <w:b/>
          <w:sz w:val="22"/>
          <w:szCs w:val="22"/>
        </w:rPr>
      </w:pPr>
      <w:r w:rsidRPr="002334D1">
        <w:rPr>
          <w:rFonts w:ascii="Arial Narrow" w:hAnsi="Arial Narrow" w:cs="Tahoma"/>
          <w:b/>
          <w:sz w:val="22"/>
          <w:szCs w:val="22"/>
        </w:rPr>
        <w:t>66-220 Łagów</w:t>
      </w:r>
    </w:p>
    <w:p w:rsidR="002334D1" w:rsidRPr="002334D1" w:rsidRDefault="002334D1" w:rsidP="002334D1">
      <w:pPr>
        <w:spacing w:line="276" w:lineRule="auto"/>
        <w:rPr>
          <w:rFonts w:ascii="Arial Narrow" w:hAnsi="Arial Narrow" w:cs="Tahoma"/>
          <w:b/>
          <w:sz w:val="22"/>
          <w:szCs w:val="22"/>
        </w:rPr>
      </w:pPr>
    </w:p>
    <w:p w:rsidR="00344C4F" w:rsidRDefault="00344C4F" w:rsidP="00344C4F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Kryteria oceny: 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 cena –</w:t>
      </w:r>
      <w:r w:rsidR="001439AD">
        <w:rPr>
          <w:rFonts w:ascii="Arial Narrow" w:hAnsi="Arial Narrow"/>
          <w:b/>
          <w:sz w:val="22"/>
          <w:szCs w:val="22"/>
        </w:rPr>
        <w:t xml:space="preserve"> 60 </w:t>
      </w:r>
      <w:r>
        <w:rPr>
          <w:rFonts w:ascii="Arial Narrow" w:hAnsi="Arial Narrow"/>
          <w:b/>
          <w:sz w:val="22"/>
          <w:szCs w:val="22"/>
        </w:rPr>
        <w:t>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- </w:t>
      </w:r>
      <w:r w:rsidR="001439AD">
        <w:rPr>
          <w:rFonts w:ascii="Arial Narrow" w:hAnsi="Arial Narrow"/>
          <w:b/>
          <w:sz w:val="22"/>
          <w:szCs w:val="22"/>
        </w:rPr>
        <w:t>Czas rozpoczęcia akcji od zgłoszenia zamawiającego  – 3</w:t>
      </w:r>
      <w:r>
        <w:rPr>
          <w:rFonts w:ascii="Arial Narrow" w:hAnsi="Arial Narrow"/>
          <w:b/>
          <w:sz w:val="22"/>
          <w:szCs w:val="22"/>
        </w:rPr>
        <w:t>0,00 pkt</w:t>
      </w:r>
    </w:p>
    <w:p w:rsidR="00344C4F" w:rsidRDefault="00344C4F" w:rsidP="00344C4F">
      <w:pPr>
        <w:spacing w:after="20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RAZEM: </w:t>
      </w:r>
      <w:r w:rsidR="001439AD">
        <w:rPr>
          <w:rFonts w:ascii="Arial Narrow" w:hAnsi="Arial Narrow"/>
          <w:b/>
          <w:sz w:val="22"/>
          <w:szCs w:val="22"/>
        </w:rPr>
        <w:t>90,00</w:t>
      </w:r>
    </w:p>
    <w:p w:rsidR="0025585C" w:rsidRDefault="001439AD" w:rsidP="00344C4F">
      <w:pPr>
        <w:ind w:left="424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Starosta </w:t>
      </w:r>
      <w:r w:rsidR="00AB0FFA">
        <w:rPr>
          <w:rFonts w:ascii="Arial Narrow" w:hAnsi="Arial Narrow"/>
          <w:b/>
          <w:sz w:val="22"/>
          <w:szCs w:val="22"/>
        </w:rPr>
        <w:t>Świebodziński</w:t>
      </w:r>
      <w:bookmarkStart w:id="0" w:name="_GoBack"/>
      <w:bookmarkEnd w:id="0"/>
    </w:p>
    <w:p w:rsidR="001439AD" w:rsidRPr="0025585C" w:rsidRDefault="001439AD" w:rsidP="00344C4F">
      <w:pPr>
        <w:ind w:left="4248"/>
        <w:rPr>
          <w:sz w:val="18"/>
          <w:szCs w:val="18"/>
        </w:rPr>
      </w:pPr>
      <w:r>
        <w:rPr>
          <w:rFonts w:ascii="Arial Narrow" w:hAnsi="Arial Narrow"/>
          <w:b/>
          <w:sz w:val="22"/>
          <w:szCs w:val="22"/>
        </w:rPr>
        <w:t xml:space="preserve">/-/ Zbigniew Szumski </w:t>
      </w:r>
    </w:p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344C4F" w:rsidRDefault="00344C4F" w:rsidP="00344C4F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4F"/>
    <w:rsid w:val="001439AD"/>
    <w:rsid w:val="002334D1"/>
    <w:rsid w:val="0025585C"/>
    <w:rsid w:val="00344C4F"/>
    <w:rsid w:val="005D33C8"/>
    <w:rsid w:val="00AB0FFA"/>
    <w:rsid w:val="00BA3E04"/>
    <w:rsid w:val="00B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37D0-6E5C-48A7-95AF-7E3943B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Elwira Bałenkowska</cp:lastModifiedBy>
  <cp:revision>4</cp:revision>
  <cp:lastPrinted>2024-08-06T10:05:00Z</cp:lastPrinted>
  <dcterms:created xsi:type="dcterms:W3CDTF">2024-09-18T12:13:00Z</dcterms:created>
  <dcterms:modified xsi:type="dcterms:W3CDTF">2024-09-18T12:31:00Z</dcterms:modified>
</cp:coreProperties>
</file>