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5A" w:rsidRPr="005F0E85" w:rsidRDefault="00B83F5A" w:rsidP="00AA2479">
      <w:pPr>
        <w:pStyle w:val="Nagwek2"/>
        <w:ind w:firstLine="284"/>
        <w:jc w:val="center"/>
        <w:rPr>
          <w:b w:val="0"/>
          <w:szCs w:val="24"/>
          <w:lang w:val="pl-PL"/>
        </w:rPr>
      </w:pPr>
      <w:r w:rsidRPr="005F0E85">
        <w:rPr>
          <w:b w:val="0"/>
          <w:szCs w:val="24"/>
          <w:lang w:val="pl-PL"/>
        </w:rPr>
        <w:t>CZĘŚĆ III</w:t>
      </w:r>
      <w:r w:rsidR="006A263C" w:rsidRPr="005F0E85">
        <w:rPr>
          <w:b w:val="0"/>
          <w:szCs w:val="24"/>
          <w:lang w:val="pl-PL"/>
        </w:rPr>
        <w:t xml:space="preserve"> - </w:t>
      </w:r>
      <w:r w:rsidRPr="005F0E85">
        <w:rPr>
          <w:b w:val="0"/>
          <w:bCs/>
          <w:szCs w:val="24"/>
          <w:lang w:val="pl-PL"/>
        </w:rPr>
        <w:t>OPIS PRZEDMIOTU ZAMÓWIENIA</w:t>
      </w:r>
    </w:p>
    <w:p w:rsidR="00A81DC6" w:rsidRPr="005F0E85" w:rsidRDefault="00A81DC6" w:rsidP="00AA2479">
      <w:pPr>
        <w:jc w:val="center"/>
        <w:rPr>
          <w:iCs/>
          <w:szCs w:val="24"/>
        </w:rPr>
      </w:pPr>
    </w:p>
    <w:p w:rsidR="00A81DC6" w:rsidRPr="005F0E85" w:rsidRDefault="00A81DC6" w:rsidP="00A81DC6">
      <w:pPr>
        <w:rPr>
          <w:iCs/>
          <w:szCs w:val="24"/>
        </w:rPr>
      </w:pPr>
      <w:r w:rsidRPr="005F0E85">
        <w:rPr>
          <w:iCs/>
          <w:szCs w:val="24"/>
        </w:rPr>
        <w:t>Przedmiotem zamówienia jest</w:t>
      </w:r>
      <w:r w:rsidR="008A7850">
        <w:rPr>
          <w:iCs/>
          <w:szCs w:val="24"/>
        </w:rPr>
        <w:t xml:space="preserve">: </w:t>
      </w:r>
      <w:r w:rsidRPr="005F0E85">
        <w:rPr>
          <w:iCs/>
          <w:szCs w:val="24"/>
        </w:rPr>
        <w:t xml:space="preserve"> dostawa</w:t>
      </w:r>
      <w:r w:rsidR="008A7850">
        <w:rPr>
          <w:iCs/>
          <w:szCs w:val="24"/>
        </w:rPr>
        <w:t xml:space="preserve">  sprzętu komputerowego (</w:t>
      </w:r>
      <w:r w:rsidRPr="005F0E85">
        <w:rPr>
          <w:iCs/>
          <w:szCs w:val="24"/>
        </w:rPr>
        <w:t>monitorów, Stacji roboczych, n</w:t>
      </w:r>
      <w:r w:rsidR="00B766D8">
        <w:rPr>
          <w:iCs/>
          <w:szCs w:val="24"/>
        </w:rPr>
        <w:t>otebooków,</w:t>
      </w:r>
      <w:bookmarkStart w:id="0" w:name="_GoBack"/>
      <w:bookmarkEnd w:id="0"/>
      <w:r w:rsidR="008A7850">
        <w:rPr>
          <w:iCs/>
          <w:szCs w:val="24"/>
        </w:rPr>
        <w:t xml:space="preserve">) </w:t>
      </w:r>
      <w:r w:rsidRPr="005F0E85">
        <w:rPr>
          <w:iCs/>
          <w:szCs w:val="24"/>
        </w:rPr>
        <w:t>na potrzeby Jednostki Wojskowej 2305 podzielone na zadania:</w:t>
      </w:r>
    </w:p>
    <w:p w:rsidR="00A81DC6" w:rsidRPr="005F0E85" w:rsidRDefault="00A81DC6" w:rsidP="00AA2479">
      <w:pPr>
        <w:jc w:val="center"/>
        <w:rPr>
          <w:iCs/>
          <w:szCs w:val="24"/>
        </w:rPr>
      </w:pPr>
    </w:p>
    <w:p w:rsidR="00B95D97" w:rsidRPr="005F0E85" w:rsidRDefault="009E78CA" w:rsidP="009E78CA">
      <w:pPr>
        <w:ind w:left="3545" w:firstLine="709"/>
        <w:rPr>
          <w:b/>
          <w:iCs/>
          <w:szCs w:val="24"/>
        </w:rPr>
      </w:pPr>
      <w:r>
        <w:rPr>
          <w:b/>
          <w:iCs/>
          <w:szCs w:val="24"/>
        </w:rPr>
        <w:t>CZĘŚĆ</w:t>
      </w:r>
      <w:r w:rsidR="0021538E" w:rsidRPr="005F0E85">
        <w:rPr>
          <w:b/>
          <w:iCs/>
          <w:szCs w:val="24"/>
        </w:rPr>
        <w:t xml:space="preserve"> NR 1</w:t>
      </w:r>
    </w:p>
    <w:p w:rsidR="008A7850" w:rsidRDefault="007C546A" w:rsidP="00AA2479">
      <w:pPr>
        <w:ind w:left="426"/>
        <w:jc w:val="both"/>
        <w:rPr>
          <w:iCs/>
          <w:szCs w:val="24"/>
        </w:rPr>
      </w:pPr>
      <w:r w:rsidRPr="005F0E85">
        <w:rPr>
          <w:iCs/>
          <w:szCs w:val="24"/>
        </w:rPr>
        <w:t>Monitor M4</w:t>
      </w:r>
      <w:r w:rsidR="0021538E" w:rsidRPr="005F0E85">
        <w:rPr>
          <w:iCs/>
          <w:szCs w:val="24"/>
        </w:rPr>
        <w:t xml:space="preserve"> </w:t>
      </w:r>
      <w:r w:rsidR="000E2A97" w:rsidRPr="005F0E85">
        <w:rPr>
          <w:iCs/>
          <w:szCs w:val="24"/>
        </w:rPr>
        <w:t>G</w:t>
      </w:r>
      <w:r w:rsidR="0021538E" w:rsidRPr="005F0E85">
        <w:rPr>
          <w:iCs/>
          <w:szCs w:val="24"/>
        </w:rPr>
        <w:t>”</w:t>
      </w:r>
      <w:r w:rsidR="00257989" w:rsidRPr="005F0E85">
        <w:rPr>
          <w:iCs/>
          <w:szCs w:val="24"/>
        </w:rPr>
        <w:t>.</w:t>
      </w:r>
    </w:p>
    <w:p w:rsidR="008A7850" w:rsidRPr="008A7850" w:rsidRDefault="008A7850" w:rsidP="00AA2479">
      <w:pPr>
        <w:ind w:left="426"/>
        <w:jc w:val="both"/>
        <w:rPr>
          <w:b/>
          <w:iCs/>
          <w:szCs w:val="24"/>
        </w:rPr>
      </w:pPr>
      <w:r>
        <w:rPr>
          <w:b/>
          <w:iCs/>
          <w:szCs w:val="24"/>
        </w:rPr>
        <w:t xml:space="preserve">Zamówienie podstawowe </w:t>
      </w:r>
      <w:r w:rsidR="00F86664" w:rsidRPr="008A7850">
        <w:rPr>
          <w:b/>
          <w:iCs/>
          <w:szCs w:val="24"/>
        </w:rPr>
        <w:t xml:space="preserve">- </w:t>
      </w:r>
      <w:r w:rsidR="000E2A97" w:rsidRPr="008A7850">
        <w:rPr>
          <w:b/>
          <w:iCs/>
          <w:szCs w:val="24"/>
        </w:rPr>
        <w:t>40</w:t>
      </w:r>
      <w:r w:rsidR="0021538E" w:rsidRPr="008A7850">
        <w:rPr>
          <w:b/>
          <w:iCs/>
          <w:szCs w:val="24"/>
        </w:rPr>
        <w:t xml:space="preserve"> </w:t>
      </w:r>
      <w:proofErr w:type="spellStart"/>
      <w:r w:rsidR="0021538E" w:rsidRPr="008A7850">
        <w:rPr>
          <w:b/>
          <w:iCs/>
          <w:szCs w:val="24"/>
        </w:rPr>
        <w:t>kpl</w:t>
      </w:r>
      <w:proofErr w:type="spellEnd"/>
      <w:r w:rsidR="0021538E" w:rsidRPr="008A7850">
        <w:rPr>
          <w:b/>
          <w:iCs/>
          <w:szCs w:val="24"/>
        </w:rPr>
        <w:t>.</w:t>
      </w:r>
      <w:r w:rsidR="00257989" w:rsidRPr="008A7850">
        <w:rPr>
          <w:b/>
          <w:iCs/>
          <w:szCs w:val="24"/>
        </w:rPr>
        <w:t xml:space="preserve"> </w:t>
      </w:r>
    </w:p>
    <w:p w:rsidR="007C546A" w:rsidRPr="008A7850" w:rsidRDefault="00257989" w:rsidP="00AA2479">
      <w:pPr>
        <w:ind w:left="426"/>
        <w:jc w:val="both"/>
        <w:rPr>
          <w:b/>
          <w:iCs/>
          <w:szCs w:val="24"/>
        </w:rPr>
      </w:pPr>
      <w:r w:rsidRPr="008A7850">
        <w:rPr>
          <w:b/>
          <w:iCs/>
          <w:szCs w:val="24"/>
        </w:rPr>
        <w:t xml:space="preserve">Zamówienie opcjonalne – </w:t>
      </w:r>
      <w:r w:rsidR="000E2A97" w:rsidRPr="008A7850">
        <w:rPr>
          <w:b/>
          <w:iCs/>
          <w:szCs w:val="24"/>
        </w:rPr>
        <w:t>2</w:t>
      </w:r>
      <w:r w:rsidRPr="008A7850">
        <w:rPr>
          <w:b/>
          <w:iCs/>
          <w:szCs w:val="24"/>
        </w:rPr>
        <w:t xml:space="preserve">0 </w:t>
      </w:r>
      <w:proofErr w:type="spellStart"/>
      <w:r w:rsidRPr="008A7850">
        <w:rPr>
          <w:b/>
          <w:iCs/>
          <w:szCs w:val="24"/>
        </w:rPr>
        <w:t>kpl</w:t>
      </w:r>
      <w:proofErr w:type="spellEnd"/>
      <w:r w:rsidRPr="008A7850">
        <w:rPr>
          <w:b/>
          <w:iCs/>
          <w:szCs w:val="24"/>
        </w:rPr>
        <w:t>.</w:t>
      </w:r>
    </w:p>
    <w:tbl>
      <w:tblPr>
        <w:tblW w:w="9663" w:type="dxa"/>
        <w:tblInd w:w="10" w:type="dxa"/>
        <w:tblLayout w:type="fixed"/>
        <w:tblCellMar>
          <w:left w:w="10" w:type="dxa"/>
          <w:right w:w="10" w:type="dxa"/>
        </w:tblCellMar>
        <w:tblLook w:val="0000" w:firstRow="0" w:lastRow="0" w:firstColumn="0" w:lastColumn="0" w:noHBand="0" w:noVBand="0"/>
      </w:tblPr>
      <w:tblGrid>
        <w:gridCol w:w="3387"/>
        <w:gridCol w:w="6276"/>
      </w:tblGrid>
      <w:tr w:rsidR="00B95D97" w:rsidRPr="005F0E85" w:rsidTr="0021538E">
        <w:trPr>
          <w:trHeight w:val="290"/>
        </w:trPr>
        <w:tc>
          <w:tcPr>
            <w:tcW w:w="9663" w:type="dxa"/>
            <w:gridSpan w:val="2"/>
            <w:tcBorders>
              <w:top w:val="single" w:sz="4" w:space="0" w:color="auto"/>
              <w:left w:val="single" w:sz="4" w:space="0" w:color="auto"/>
              <w:right w:val="single" w:sz="4" w:space="0" w:color="auto"/>
            </w:tcBorders>
            <w:shd w:val="clear" w:color="auto" w:fill="FFFFFF"/>
            <w:vAlign w:val="bottom"/>
          </w:tcPr>
          <w:p w:rsidR="00B95D97" w:rsidRPr="005F0E85" w:rsidRDefault="00B95D97" w:rsidP="00AA2479">
            <w:pPr>
              <w:rPr>
                <w:szCs w:val="24"/>
              </w:rPr>
            </w:pPr>
            <w:r w:rsidRPr="005F0E85">
              <w:rPr>
                <w:color w:val="000000"/>
                <w:szCs w:val="24"/>
                <w:lang w:bidi="pl-PL"/>
              </w:rPr>
              <w:t>MONITOR 27” (parametry minimalne)</w:t>
            </w:r>
          </w:p>
        </w:tc>
      </w:tr>
      <w:tr w:rsidR="00B95D97" w:rsidRPr="005F0E85" w:rsidTr="00AA2479">
        <w:trPr>
          <w:trHeight w:val="841"/>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Typ ekranu</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6744B5" w:rsidP="00AA2479">
            <w:pPr>
              <w:rPr>
                <w:szCs w:val="24"/>
              </w:rPr>
            </w:pPr>
            <w:r w:rsidRPr="005F0E85">
              <w:rPr>
                <w:rStyle w:val="Teksttreci285pt"/>
                <w:rFonts w:ascii="Times New Roman" w:hAnsi="Times New Roman" w:cs="Times New Roman"/>
                <w:sz w:val="24"/>
                <w:szCs w:val="24"/>
              </w:rPr>
              <w:t>Aktywna matryca od 26,5 do 27,5 cala, min. 14 bitowa korekcja krzywej gamma i 16 bitowe, wewnętrzne przetwarzanie informacji o kolorze (na kanał) realizowane sprzętowo.</w:t>
            </w:r>
          </w:p>
        </w:tc>
      </w:tr>
      <w:tr w:rsidR="00B95D97" w:rsidRPr="005F0E85" w:rsidTr="004031DB">
        <w:trPr>
          <w:trHeight w:val="290"/>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Rozdzielczość maksymalna</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Min. 2560 x 1440</w:t>
            </w:r>
          </w:p>
        </w:tc>
      </w:tr>
      <w:tr w:rsidR="00B95D97" w:rsidRPr="005F0E85" w:rsidTr="004031DB">
        <w:trPr>
          <w:trHeight w:val="306"/>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Jasność</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Min. 350 cd/m2</w:t>
            </w:r>
          </w:p>
        </w:tc>
      </w:tr>
      <w:tr w:rsidR="00B95D97" w:rsidRPr="005F0E85" w:rsidTr="004031DB">
        <w:trPr>
          <w:trHeight w:val="290"/>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Kontrast</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Min. 1000 : 1</w:t>
            </w:r>
          </w:p>
        </w:tc>
      </w:tr>
      <w:tr w:rsidR="00B95D97" w:rsidRPr="005F0E85" w:rsidTr="004031DB">
        <w:trPr>
          <w:trHeight w:val="290"/>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Czas reakcji matrycy</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Max. 16 ms (barwa szara do szarej)</w:t>
            </w:r>
          </w:p>
        </w:tc>
      </w:tr>
      <w:tr w:rsidR="00B95D97" w:rsidRPr="005F0E85" w:rsidTr="004031DB">
        <w:trPr>
          <w:trHeight w:val="290"/>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Kąty widzenia (pion/poziom)</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Min. 178 / 178 stopni</w:t>
            </w:r>
          </w:p>
        </w:tc>
      </w:tr>
      <w:tr w:rsidR="00B95D97" w:rsidRPr="00B766D8" w:rsidTr="004031DB">
        <w:trPr>
          <w:trHeight w:val="581"/>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Wbudowane gniazda wejściowe w monitorze</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6744B5">
            <w:pPr>
              <w:rPr>
                <w:szCs w:val="24"/>
                <w:lang w:val="en-US"/>
              </w:rPr>
            </w:pPr>
            <w:r w:rsidRPr="005F0E85">
              <w:rPr>
                <w:rStyle w:val="Teksttreci285pt"/>
                <w:rFonts w:ascii="Times New Roman" w:hAnsi="Times New Roman" w:cs="Times New Roman"/>
                <w:sz w:val="24"/>
                <w:szCs w:val="24"/>
                <w:lang w:val="en-US"/>
              </w:rPr>
              <w:t>DisplayPort, HDMI</w:t>
            </w:r>
            <w:r w:rsidR="006744B5" w:rsidRPr="005F0E85">
              <w:rPr>
                <w:rStyle w:val="Teksttreci285pt"/>
                <w:rFonts w:ascii="Times New Roman" w:hAnsi="Times New Roman" w:cs="Times New Roman"/>
                <w:sz w:val="24"/>
                <w:szCs w:val="24"/>
                <w:lang w:val="en-US"/>
              </w:rPr>
              <w:t xml:space="preserve">, </w:t>
            </w:r>
            <w:r w:rsidR="006744B5" w:rsidRPr="00B766D8">
              <w:rPr>
                <w:szCs w:val="24"/>
                <w:lang w:val="en-US"/>
              </w:rPr>
              <w:t xml:space="preserve">DVI-D, USB-C, 2 x USB 3.0 </w:t>
            </w:r>
          </w:p>
        </w:tc>
      </w:tr>
      <w:tr w:rsidR="00B95D97" w:rsidRPr="005F0E85" w:rsidTr="002425D8">
        <w:trPr>
          <w:trHeight w:val="2636"/>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Inne cechy</w:t>
            </w:r>
          </w:p>
        </w:tc>
        <w:tc>
          <w:tcPr>
            <w:tcW w:w="6276" w:type="dxa"/>
            <w:tcBorders>
              <w:top w:val="single" w:sz="4" w:space="0" w:color="auto"/>
              <w:left w:val="single" w:sz="4" w:space="0" w:color="auto"/>
              <w:right w:val="single" w:sz="4" w:space="0" w:color="auto"/>
            </w:tcBorders>
            <w:shd w:val="clear" w:color="auto" w:fill="FFFFFF"/>
            <w:vAlign w:val="center"/>
          </w:tcPr>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Wbudowany układ elektroniczny wewnątrz monitora odpowiedzialny za wyrównywanie jednorodności podświetlania na powierzchni całego ekranu z możliwością jego wyłączenia z menu monitora.</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Redukcja migotania ekranu (</w:t>
            </w:r>
            <w:proofErr w:type="spellStart"/>
            <w:r w:rsidRPr="005F0E85">
              <w:rPr>
                <w:rStyle w:val="Teksttreci285pt"/>
                <w:rFonts w:ascii="Times New Roman" w:hAnsi="Times New Roman" w:cs="Times New Roman"/>
                <w:sz w:val="24"/>
                <w:szCs w:val="24"/>
              </w:rPr>
              <w:t>flicker</w:t>
            </w:r>
            <w:proofErr w:type="spellEnd"/>
            <w:r w:rsidRPr="005F0E85">
              <w:rPr>
                <w:rStyle w:val="Teksttreci285pt"/>
                <w:rFonts w:ascii="Times New Roman" w:hAnsi="Times New Roman" w:cs="Times New Roman"/>
                <w:sz w:val="24"/>
                <w:szCs w:val="24"/>
              </w:rPr>
              <w:t xml:space="preserve"> </w:t>
            </w:r>
            <w:proofErr w:type="spellStart"/>
            <w:r w:rsidRPr="005F0E85">
              <w:rPr>
                <w:rStyle w:val="Teksttreci285pt"/>
                <w:rFonts w:ascii="Times New Roman" w:hAnsi="Times New Roman" w:cs="Times New Roman"/>
                <w:sz w:val="24"/>
                <w:szCs w:val="24"/>
              </w:rPr>
              <w:t>free</w:t>
            </w:r>
            <w:proofErr w:type="spellEnd"/>
            <w:r w:rsidRPr="005F0E85">
              <w:rPr>
                <w:rStyle w:val="Teksttreci285pt"/>
                <w:rFonts w:ascii="Times New Roman" w:hAnsi="Times New Roman" w:cs="Times New Roman"/>
                <w:sz w:val="24"/>
                <w:szCs w:val="24"/>
              </w:rPr>
              <w:t>). Filtr światła niebieskiego.</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Kalibracja sprzętowa oparta o wbudowany układ elektroniczny współpracujący z zewnętrznym narzędziem typu kalibrator optyczny,</w:t>
            </w:r>
          </w:p>
          <w:p w:rsidR="00B95D97" w:rsidRPr="005F0E85" w:rsidRDefault="006744B5" w:rsidP="006744B5">
            <w:pPr>
              <w:rPr>
                <w:szCs w:val="24"/>
              </w:rPr>
            </w:pPr>
            <w:r w:rsidRPr="005F0E85">
              <w:rPr>
                <w:rStyle w:val="Teksttreci285pt"/>
                <w:rFonts w:ascii="Times New Roman" w:hAnsi="Times New Roman" w:cs="Times New Roman"/>
                <w:sz w:val="24"/>
                <w:szCs w:val="24"/>
              </w:rPr>
              <w:t>pozwalający na precyzyjną kalibrację oprogramowaniem producenta monitora.</w:t>
            </w:r>
            <w:r w:rsidR="00B95D97" w:rsidRPr="005F0E85">
              <w:rPr>
                <w:rStyle w:val="Teksttreci285pt"/>
                <w:rFonts w:ascii="Times New Roman" w:hAnsi="Times New Roman" w:cs="Times New Roman"/>
                <w:sz w:val="24"/>
                <w:szCs w:val="24"/>
              </w:rPr>
              <w:t>.</w:t>
            </w:r>
          </w:p>
        </w:tc>
      </w:tr>
      <w:tr w:rsidR="00B95D97" w:rsidRPr="005F0E85" w:rsidTr="004031DB">
        <w:trPr>
          <w:trHeight w:val="888"/>
        </w:trPr>
        <w:tc>
          <w:tcPr>
            <w:tcW w:w="3387" w:type="dxa"/>
            <w:tcBorders>
              <w:top w:val="single" w:sz="4" w:space="0" w:color="auto"/>
              <w:lef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Ergonomia</w:t>
            </w:r>
          </w:p>
        </w:tc>
        <w:tc>
          <w:tcPr>
            <w:tcW w:w="6276" w:type="dxa"/>
            <w:tcBorders>
              <w:top w:val="single" w:sz="4" w:space="0" w:color="auto"/>
              <w:left w:val="single" w:sz="4" w:space="0" w:color="auto"/>
              <w:right w:val="single" w:sz="4" w:space="0" w:color="auto"/>
            </w:tcBorders>
            <w:shd w:val="clear" w:color="auto" w:fill="FFFFFF"/>
            <w:vAlign w:val="center"/>
          </w:tcPr>
          <w:p w:rsidR="00B95D97" w:rsidRPr="005F0E85" w:rsidRDefault="00B95D97" w:rsidP="00AA2479">
            <w:pPr>
              <w:rPr>
                <w:szCs w:val="24"/>
              </w:rPr>
            </w:pPr>
            <w:r w:rsidRPr="005F0E85">
              <w:rPr>
                <w:rStyle w:val="Teksttreci285pt"/>
                <w:rFonts w:ascii="Times New Roman" w:hAnsi="Times New Roman" w:cs="Times New Roman"/>
                <w:sz w:val="24"/>
                <w:szCs w:val="24"/>
              </w:rPr>
              <w:t>Pochylenie ekranu w zakresie 40 stopni. Obrót w zakresie +/-170 stopni.</w:t>
            </w:r>
          </w:p>
          <w:p w:rsidR="00B95D97" w:rsidRPr="005F0E85" w:rsidRDefault="00B95D97" w:rsidP="00AA2479">
            <w:pPr>
              <w:rPr>
                <w:szCs w:val="24"/>
              </w:rPr>
            </w:pPr>
            <w:r w:rsidRPr="005F0E85">
              <w:rPr>
                <w:rStyle w:val="Teksttreci285pt"/>
                <w:rFonts w:ascii="Times New Roman" w:hAnsi="Times New Roman" w:cs="Times New Roman"/>
                <w:sz w:val="24"/>
                <w:szCs w:val="24"/>
              </w:rPr>
              <w:t>Regulacja wysokości w zakresie 150 mm.</w:t>
            </w:r>
          </w:p>
        </w:tc>
      </w:tr>
      <w:tr w:rsidR="006744B5" w:rsidRPr="005F0E85" w:rsidTr="000E6092">
        <w:trPr>
          <w:trHeight w:val="590"/>
        </w:trPr>
        <w:tc>
          <w:tcPr>
            <w:tcW w:w="3387" w:type="dxa"/>
            <w:tcBorders>
              <w:top w:val="single" w:sz="4" w:space="0" w:color="auto"/>
              <w:left w:val="single" w:sz="4" w:space="0" w:color="auto"/>
            </w:tcBorders>
            <w:shd w:val="clear" w:color="auto" w:fill="FFFFFF"/>
            <w:vAlign w:val="center"/>
          </w:tcPr>
          <w:p w:rsidR="006744B5" w:rsidRPr="005F0E85" w:rsidRDefault="006744B5" w:rsidP="00AA2479">
            <w:pPr>
              <w:rPr>
                <w:szCs w:val="24"/>
              </w:rPr>
            </w:pPr>
            <w:r w:rsidRPr="005F0E85">
              <w:rPr>
                <w:rStyle w:val="Teksttreci285pt"/>
                <w:rFonts w:ascii="Times New Roman" w:hAnsi="Times New Roman" w:cs="Times New Roman"/>
                <w:sz w:val="24"/>
                <w:szCs w:val="24"/>
              </w:rPr>
              <w:t>Ukompletowanie</w:t>
            </w:r>
          </w:p>
        </w:tc>
        <w:tc>
          <w:tcPr>
            <w:tcW w:w="6276" w:type="dxa"/>
            <w:tcBorders>
              <w:top w:val="single" w:sz="4" w:space="0" w:color="auto"/>
              <w:left w:val="single" w:sz="4" w:space="0" w:color="auto"/>
              <w:right w:val="single" w:sz="4" w:space="0" w:color="auto"/>
            </w:tcBorders>
            <w:shd w:val="clear" w:color="auto" w:fill="FFFFFF"/>
            <w:vAlign w:val="center"/>
          </w:tcPr>
          <w:p w:rsidR="006744B5" w:rsidRPr="005F0E85" w:rsidRDefault="006744B5" w:rsidP="000E6092">
            <w:pPr>
              <w:pStyle w:val="Akapitzlist"/>
              <w:numPr>
                <w:ilvl w:val="0"/>
                <w:numId w:val="7"/>
              </w:numPr>
              <w:ind w:left="424"/>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Kabel zasilający z końcówką odpowiednią do posiadanego przez urządzenie gniazda zasilania, umożlwiający zasilanie z sieci 230V.</w:t>
            </w:r>
          </w:p>
          <w:p w:rsidR="006744B5" w:rsidRPr="005F0E85" w:rsidRDefault="006744B5" w:rsidP="000E6092">
            <w:pPr>
              <w:pStyle w:val="Akapitzlist"/>
              <w:numPr>
                <w:ilvl w:val="0"/>
                <w:numId w:val="7"/>
              </w:numPr>
              <w:ind w:left="424"/>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 xml:space="preserve">2 szt. kabli sygnałowych o długości minimum 1,8 m 1 x </w:t>
            </w:r>
            <w:proofErr w:type="spellStart"/>
            <w:r w:rsidRPr="005F0E85">
              <w:rPr>
                <w:rStyle w:val="Teksttreci285pt"/>
                <w:rFonts w:ascii="Times New Roman" w:hAnsi="Times New Roman" w:cs="Times New Roman"/>
                <w:sz w:val="24"/>
                <w:szCs w:val="24"/>
              </w:rPr>
              <w:t>DisplayPort-DisplayPort</w:t>
            </w:r>
            <w:proofErr w:type="spellEnd"/>
            <w:r w:rsidRPr="005F0E85">
              <w:rPr>
                <w:rStyle w:val="Teksttreci285pt"/>
                <w:rFonts w:ascii="Times New Roman" w:hAnsi="Times New Roman" w:cs="Times New Roman"/>
                <w:sz w:val="24"/>
                <w:szCs w:val="24"/>
              </w:rPr>
              <w:t>, 1 x HDMI-HDMI.</w:t>
            </w:r>
          </w:p>
          <w:p w:rsidR="006744B5" w:rsidRPr="005F0E85" w:rsidRDefault="006744B5" w:rsidP="000E6092">
            <w:pPr>
              <w:pStyle w:val="Akapitzlist"/>
              <w:numPr>
                <w:ilvl w:val="0"/>
                <w:numId w:val="7"/>
              </w:numPr>
              <w:ind w:left="424"/>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 xml:space="preserve">Kabel USB 3.0 </w:t>
            </w:r>
            <w:proofErr w:type="spellStart"/>
            <w:r w:rsidRPr="005F0E85">
              <w:rPr>
                <w:rStyle w:val="Teksttreci285pt"/>
                <w:rFonts w:ascii="Times New Roman" w:hAnsi="Times New Roman" w:cs="Times New Roman"/>
                <w:sz w:val="24"/>
                <w:szCs w:val="24"/>
              </w:rPr>
              <w:t>dł</w:t>
            </w:r>
            <w:proofErr w:type="spellEnd"/>
            <w:r w:rsidRPr="005F0E85">
              <w:rPr>
                <w:rStyle w:val="Teksttreci285pt"/>
                <w:rFonts w:ascii="Times New Roman" w:hAnsi="Times New Roman" w:cs="Times New Roman"/>
                <w:sz w:val="24"/>
                <w:szCs w:val="24"/>
              </w:rPr>
              <w:t xml:space="preserve"> min. 1,8 m.</w:t>
            </w:r>
          </w:p>
          <w:p w:rsidR="006744B5" w:rsidRPr="005F0E85" w:rsidRDefault="006744B5" w:rsidP="000E6092">
            <w:pPr>
              <w:pStyle w:val="Akapitzlist"/>
              <w:numPr>
                <w:ilvl w:val="0"/>
                <w:numId w:val="7"/>
              </w:numPr>
              <w:ind w:left="424"/>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Przejściówka z kabla DVI na HDMI lub DP (jeśli monitor nie posiada złącza DVI),</w:t>
            </w:r>
          </w:p>
          <w:p w:rsidR="006744B5" w:rsidRPr="005F0E85" w:rsidRDefault="006744B5" w:rsidP="000E6092">
            <w:pPr>
              <w:pStyle w:val="Akapitzlist"/>
              <w:numPr>
                <w:ilvl w:val="0"/>
                <w:numId w:val="7"/>
              </w:numPr>
              <w:ind w:left="424"/>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Instrukcja obsługi (w formie papierowej lub elektronicznej).</w:t>
            </w:r>
          </w:p>
          <w:p w:rsidR="006744B5" w:rsidRPr="005F0E85" w:rsidRDefault="006744B5" w:rsidP="000E6092">
            <w:pPr>
              <w:pStyle w:val="Akapitzlist"/>
              <w:numPr>
                <w:ilvl w:val="0"/>
                <w:numId w:val="7"/>
              </w:numPr>
              <w:ind w:left="424"/>
              <w:rPr>
                <w:rFonts w:ascii="Times New Roman" w:hAnsi="Times New Roman"/>
                <w:szCs w:val="24"/>
              </w:rPr>
            </w:pPr>
            <w:r w:rsidRPr="005F0E85">
              <w:rPr>
                <w:rStyle w:val="Teksttreci285pt"/>
                <w:rFonts w:ascii="Times New Roman" w:hAnsi="Times New Roman" w:cs="Times New Roman"/>
                <w:sz w:val="24"/>
                <w:szCs w:val="24"/>
              </w:rPr>
              <w:t>Karta gwarancyjna (w formie papierowej lub elektronicznej).</w:t>
            </w:r>
          </w:p>
        </w:tc>
      </w:tr>
      <w:tr w:rsidR="00B95D97" w:rsidRPr="005F0E85" w:rsidTr="004031DB">
        <w:trPr>
          <w:trHeight w:val="2439"/>
        </w:trPr>
        <w:tc>
          <w:tcPr>
            <w:tcW w:w="3387" w:type="dxa"/>
            <w:tcBorders>
              <w:top w:val="single" w:sz="4" w:space="0" w:color="auto"/>
              <w:left w:val="single" w:sz="4" w:space="0" w:color="auto"/>
              <w:bottom w:val="single" w:sz="4" w:space="0" w:color="auto"/>
            </w:tcBorders>
            <w:shd w:val="clear" w:color="auto" w:fill="FFFFFF"/>
            <w:vAlign w:val="center"/>
          </w:tcPr>
          <w:p w:rsidR="00B95D97" w:rsidRPr="005F0E85" w:rsidRDefault="00B95D97" w:rsidP="000E6092">
            <w:pPr>
              <w:rPr>
                <w:szCs w:val="24"/>
              </w:rPr>
            </w:pPr>
            <w:r w:rsidRPr="005F0E85">
              <w:rPr>
                <w:rStyle w:val="Teksttreci285pt"/>
                <w:rFonts w:ascii="Times New Roman" w:hAnsi="Times New Roman" w:cs="Times New Roman"/>
                <w:sz w:val="24"/>
                <w:szCs w:val="24"/>
              </w:rPr>
              <w:lastRenderedPageBreak/>
              <w:t>Wymagania dodatkowe</w:t>
            </w:r>
          </w:p>
        </w:tc>
        <w:tc>
          <w:tcPr>
            <w:tcW w:w="6276" w:type="dxa"/>
            <w:tcBorders>
              <w:top w:val="single" w:sz="4" w:space="0" w:color="auto"/>
              <w:left w:val="single" w:sz="4" w:space="0" w:color="auto"/>
              <w:bottom w:val="single" w:sz="4" w:space="0" w:color="auto"/>
              <w:right w:val="single" w:sz="4" w:space="0" w:color="auto"/>
            </w:tcBorders>
            <w:shd w:val="clear" w:color="auto" w:fill="FFFFFF"/>
            <w:vAlign w:val="center"/>
          </w:tcPr>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Certyfikat ISO 9001:2015 dla producenta monitora - Wykonawca złoży dokument potwierdzający spełnianie wymogu.</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Certyfikat ISO 14001:2015 dla producenta monitora - Wykonawca złoży dokument potwierdzający spełnianie wymogu.</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Firma serwisująca musi posiadać ISO 9001:2015 na świadczenie usług serwisowych oraz posiadać autoryzację producenta monitora – Wykonawca złoży dokument potwierdzający potwierdzające spełnianie wymogu.</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Oświadczenie producenta monitora, potwierdzający. że sprzęt pochodzi z oficjalnego kanału dystrybucyjnego producenta.</w:t>
            </w:r>
          </w:p>
          <w:p w:rsidR="006744B5" w:rsidRPr="005F0E85" w:rsidRDefault="006744B5" w:rsidP="006744B5">
            <w:pPr>
              <w:rPr>
                <w:rStyle w:val="Teksttreci285pt"/>
                <w:rFonts w:ascii="Times New Roman" w:hAnsi="Times New Roman" w:cs="Times New Roman"/>
                <w:sz w:val="24"/>
                <w:szCs w:val="24"/>
              </w:rPr>
            </w:pPr>
            <w:r w:rsidRPr="005F0E85">
              <w:rPr>
                <w:rStyle w:val="Teksttreci285pt"/>
                <w:rFonts w:ascii="Times New Roman" w:hAnsi="Times New Roman" w:cs="Times New Roman"/>
                <w:sz w:val="24"/>
                <w:szCs w:val="24"/>
              </w:rPr>
              <w:t>Deklaracja CE wystawiana przez producenta monitora.</w:t>
            </w:r>
          </w:p>
          <w:p w:rsidR="00B95D97" w:rsidRPr="005F0E85" w:rsidRDefault="006744B5" w:rsidP="006744B5">
            <w:pPr>
              <w:rPr>
                <w:szCs w:val="24"/>
              </w:rPr>
            </w:pPr>
            <w:r w:rsidRPr="005F0E85">
              <w:rPr>
                <w:rStyle w:val="Teksttreci285pt"/>
                <w:rFonts w:ascii="Times New Roman" w:hAnsi="Times New Roman" w:cs="Times New Roman"/>
                <w:sz w:val="24"/>
                <w:szCs w:val="24"/>
              </w:rPr>
              <w:t>Oświadczenie producenta monitora lub jego autoryzowanego i wyłącznego przedstawiciela na terenie Polski, że w przypadku niewywiązywania się z obowiązków gwarancyjnych Oferenta lub firmy serwisującej, przejmie na siebie wszelkie zobowiązania związane z serwisem.</w:t>
            </w:r>
          </w:p>
        </w:tc>
      </w:tr>
    </w:tbl>
    <w:p w:rsidR="00B95D97" w:rsidRPr="005F0E85" w:rsidRDefault="00B95D97" w:rsidP="00AA2479">
      <w:pPr>
        <w:rPr>
          <w:szCs w:val="24"/>
        </w:rPr>
      </w:pPr>
    </w:p>
    <w:p w:rsidR="000E2A97" w:rsidRPr="005F0E85" w:rsidRDefault="000E2A97" w:rsidP="00AA2479">
      <w:pPr>
        <w:rPr>
          <w:szCs w:val="24"/>
        </w:rPr>
      </w:pPr>
    </w:p>
    <w:p w:rsidR="000E2A97" w:rsidRPr="005F0E85" w:rsidRDefault="000E2A97" w:rsidP="000E2A97">
      <w:pPr>
        <w:ind w:left="426"/>
        <w:jc w:val="both"/>
        <w:rPr>
          <w:iCs/>
          <w:szCs w:val="24"/>
        </w:rPr>
      </w:pPr>
      <w:r w:rsidRPr="005F0E85">
        <w:rPr>
          <w:iCs/>
          <w:szCs w:val="24"/>
        </w:rPr>
        <w:t xml:space="preserve">2 )Monitor M5”. </w:t>
      </w:r>
      <w:r w:rsidR="008A7850">
        <w:rPr>
          <w:b/>
          <w:iCs/>
          <w:szCs w:val="24"/>
        </w:rPr>
        <w:t xml:space="preserve">Zamówienie podstawowe </w:t>
      </w:r>
      <w:r w:rsidRPr="008A7850">
        <w:rPr>
          <w:b/>
          <w:iCs/>
          <w:szCs w:val="24"/>
        </w:rPr>
        <w:t xml:space="preserve">- 10  </w:t>
      </w:r>
      <w:proofErr w:type="spellStart"/>
      <w:r w:rsidRPr="008A7850">
        <w:rPr>
          <w:b/>
          <w:iCs/>
          <w:szCs w:val="24"/>
        </w:rPr>
        <w:t>kpl</w:t>
      </w:r>
      <w:proofErr w:type="spellEnd"/>
      <w:r w:rsidRPr="008A7850">
        <w:rPr>
          <w:b/>
          <w:iCs/>
          <w:szCs w:val="24"/>
        </w:rPr>
        <w:t>.</w:t>
      </w:r>
      <w:r w:rsidRPr="005F0E85">
        <w:rPr>
          <w:iCs/>
          <w:szCs w:val="24"/>
        </w:rPr>
        <w:t xml:space="preserve"> </w:t>
      </w:r>
    </w:p>
    <w:tbl>
      <w:tblPr>
        <w:tblW w:w="9663" w:type="dxa"/>
        <w:tblInd w:w="10" w:type="dxa"/>
        <w:tblLayout w:type="fixed"/>
        <w:tblCellMar>
          <w:left w:w="10" w:type="dxa"/>
          <w:right w:w="10" w:type="dxa"/>
        </w:tblCellMar>
        <w:tblLook w:val="0000" w:firstRow="0" w:lastRow="0" w:firstColumn="0" w:lastColumn="0" w:noHBand="0" w:noVBand="0"/>
      </w:tblPr>
      <w:tblGrid>
        <w:gridCol w:w="3387"/>
        <w:gridCol w:w="6276"/>
      </w:tblGrid>
      <w:tr w:rsidR="000E2A97" w:rsidRPr="005F0E85" w:rsidTr="000E6092">
        <w:trPr>
          <w:trHeight w:val="290"/>
        </w:trPr>
        <w:tc>
          <w:tcPr>
            <w:tcW w:w="9663" w:type="dxa"/>
            <w:gridSpan w:val="2"/>
            <w:tcBorders>
              <w:top w:val="single" w:sz="4" w:space="0" w:color="auto"/>
              <w:left w:val="single" w:sz="4" w:space="0" w:color="auto"/>
              <w:right w:val="single" w:sz="4" w:space="0" w:color="auto"/>
            </w:tcBorders>
            <w:shd w:val="clear" w:color="auto" w:fill="FFFFFF"/>
            <w:vAlign w:val="bottom"/>
          </w:tcPr>
          <w:p w:rsidR="000E2A97" w:rsidRPr="005F0E85" w:rsidRDefault="009C4813" w:rsidP="000E6092">
            <w:pPr>
              <w:rPr>
                <w:szCs w:val="24"/>
              </w:rPr>
            </w:pPr>
            <w:r w:rsidRPr="005F0E85">
              <w:rPr>
                <w:color w:val="000000"/>
                <w:szCs w:val="24"/>
                <w:lang w:bidi="pl-PL"/>
              </w:rPr>
              <w:t>MONITOR 30” (parametry minimalne)</w:t>
            </w:r>
          </w:p>
        </w:tc>
      </w:tr>
      <w:tr w:rsidR="000E2A97" w:rsidRPr="005F0E85" w:rsidTr="009C4813">
        <w:trPr>
          <w:trHeight w:val="327"/>
        </w:trPr>
        <w:tc>
          <w:tcPr>
            <w:tcW w:w="3387" w:type="dxa"/>
            <w:tcBorders>
              <w:top w:val="single" w:sz="4" w:space="0" w:color="auto"/>
              <w:left w:val="single" w:sz="4" w:space="0" w:color="auto"/>
            </w:tcBorders>
            <w:shd w:val="clear" w:color="auto" w:fill="FFFFFF"/>
            <w:vAlign w:val="center"/>
          </w:tcPr>
          <w:p w:rsidR="000E2A97" w:rsidRPr="005F0E85" w:rsidRDefault="000E2A97" w:rsidP="000E6092">
            <w:pPr>
              <w:rPr>
                <w:szCs w:val="24"/>
              </w:rPr>
            </w:pPr>
            <w:r w:rsidRPr="005F0E85">
              <w:rPr>
                <w:rStyle w:val="Teksttreci285pt"/>
                <w:rFonts w:ascii="Times New Roman" w:hAnsi="Times New Roman" w:cs="Times New Roman"/>
                <w:sz w:val="24"/>
                <w:szCs w:val="24"/>
              </w:rPr>
              <w:t>Typ ekranu</w:t>
            </w:r>
          </w:p>
        </w:tc>
        <w:tc>
          <w:tcPr>
            <w:tcW w:w="6276" w:type="dxa"/>
            <w:tcBorders>
              <w:top w:val="single" w:sz="4" w:space="0" w:color="auto"/>
              <w:left w:val="single" w:sz="4" w:space="0" w:color="auto"/>
              <w:right w:val="single" w:sz="4" w:space="0" w:color="auto"/>
            </w:tcBorders>
            <w:shd w:val="clear" w:color="auto" w:fill="FFFFFF"/>
            <w:vAlign w:val="center"/>
          </w:tcPr>
          <w:p w:rsidR="000E2A97" w:rsidRPr="005F0E85" w:rsidRDefault="009C4813" w:rsidP="009C4813">
            <w:pPr>
              <w:pStyle w:val="Default"/>
              <w:rPr>
                <w:rFonts w:ascii="Times New Roman" w:hAnsi="Times New Roman" w:cs="Times New Roman"/>
              </w:rPr>
            </w:pPr>
            <w:r w:rsidRPr="005F0E85">
              <w:rPr>
                <w:rFonts w:ascii="Times New Roman" w:hAnsi="Times New Roman" w:cs="Times New Roman"/>
              </w:rPr>
              <w:t xml:space="preserve">Aktywna matryca - IPS </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color w:val="000000"/>
                <w:szCs w:val="24"/>
              </w:rPr>
              <w:t>Wielkość ekranu</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color w:val="000000"/>
                <w:szCs w:val="24"/>
              </w:rPr>
              <w:t>Od 29,5” do 31,5”</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Rozdzielczość rzeczywista</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 xml:space="preserve">Min. 4096 x 2160 </w:t>
            </w:r>
            <w:proofErr w:type="spellStart"/>
            <w:r w:rsidRPr="005F0E85">
              <w:rPr>
                <w:szCs w:val="24"/>
              </w:rPr>
              <w:t>px</w:t>
            </w:r>
            <w:proofErr w:type="spellEnd"/>
          </w:p>
        </w:tc>
      </w:tr>
      <w:tr w:rsidR="009C4813" w:rsidRPr="005F0E85" w:rsidTr="000E6092">
        <w:trPr>
          <w:trHeight w:val="306"/>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Jasność</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350 cd/m2</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Kontrast</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1000 : 1</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Kąty widzenia (pion/poziom)</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176 / 176 stopni</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Złącza wbudowane w monitorze</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 xml:space="preserve">Min. </w:t>
            </w:r>
            <w:proofErr w:type="spellStart"/>
            <w:r w:rsidRPr="005F0E85">
              <w:rPr>
                <w:szCs w:val="24"/>
              </w:rPr>
              <w:t>DisplayPort</w:t>
            </w:r>
            <w:proofErr w:type="spellEnd"/>
            <w:r w:rsidRPr="005F0E85">
              <w:rPr>
                <w:szCs w:val="24"/>
              </w:rPr>
              <w:t>, HDMI x 2, złącze USB 3.0 x 4</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proofErr w:type="spellStart"/>
            <w:r w:rsidRPr="005F0E85">
              <w:rPr>
                <w:szCs w:val="24"/>
              </w:rPr>
              <w:t>Gamut</w:t>
            </w:r>
            <w:proofErr w:type="spellEnd"/>
            <w:r w:rsidRPr="005F0E85">
              <w:rPr>
                <w:szCs w:val="24"/>
              </w:rPr>
              <w:t xml:space="preserve"> barwowy</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99% Adobe RGB</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pStyle w:val="Default"/>
              <w:rPr>
                <w:rFonts w:ascii="Times New Roman" w:hAnsi="Times New Roman" w:cs="Times New Roman"/>
              </w:rPr>
            </w:pPr>
            <w:r w:rsidRPr="005F0E85">
              <w:rPr>
                <w:rFonts w:ascii="Times New Roman" w:hAnsi="Times New Roman" w:cs="Times New Roman"/>
              </w:rPr>
              <w:t>Korekcja krzywej gamma</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14 bit</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Przetwarzanie informacji o kolorze</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10 bit</w:t>
            </w:r>
          </w:p>
        </w:tc>
      </w:tr>
      <w:tr w:rsidR="009C4813" w:rsidRPr="005F0E85" w:rsidTr="000E6092">
        <w:trPr>
          <w:trHeight w:val="290"/>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Zakres częstotliwości poziomej [kHz]</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Min. 28 – 130</w:t>
            </w:r>
          </w:p>
        </w:tc>
      </w:tr>
      <w:tr w:rsidR="009C4813" w:rsidRPr="005F0E85" w:rsidTr="000E6092">
        <w:trPr>
          <w:trHeight w:val="581"/>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Wbudowany czujnik podświetlenia matrycy</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lang w:val="en-US"/>
              </w:rPr>
            </w:pPr>
            <w:r w:rsidRPr="005F0E85">
              <w:rPr>
                <w:szCs w:val="24"/>
                <w:lang w:val="en-US"/>
              </w:rPr>
              <w:t>TAK</w:t>
            </w:r>
          </w:p>
        </w:tc>
      </w:tr>
      <w:tr w:rsidR="009C4813" w:rsidRPr="005F0E85" w:rsidTr="000E6092">
        <w:trPr>
          <w:trHeight w:val="581"/>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r w:rsidRPr="005F0E85">
              <w:rPr>
                <w:szCs w:val="24"/>
              </w:rPr>
              <w:t>Zakres częstotliwości pionowej [</w:t>
            </w:r>
            <w:proofErr w:type="spellStart"/>
            <w:r w:rsidRPr="005F0E85">
              <w:rPr>
                <w:szCs w:val="24"/>
              </w:rPr>
              <w:t>Hz</w:t>
            </w:r>
            <w:proofErr w:type="spellEnd"/>
            <w:r w:rsidRPr="005F0E85">
              <w:rPr>
                <w:szCs w:val="24"/>
              </w:rPr>
              <w:t>]</w:t>
            </w:r>
          </w:p>
        </w:tc>
        <w:tc>
          <w:tcPr>
            <w:tcW w:w="6276" w:type="dxa"/>
            <w:tcBorders>
              <w:top w:val="single" w:sz="4" w:space="0" w:color="auto"/>
              <w:left w:val="single" w:sz="4" w:space="0" w:color="auto"/>
              <w:right w:val="single" w:sz="4" w:space="0" w:color="auto"/>
            </w:tcBorders>
            <w:shd w:val="clear" w:color="auto" w:fill="FFFFFF"/>
            <w:vAlign w:val="center"/>
          </w:tcPr>
          <w:p w:rsidR="009C4813" w:rsidRPr="005F0E85" w:rsidRDefault="009C4813" w:rsidP="009C4813">
            <w:pPr>
              <w:rPr>
                <w:szCs w:val="24"/>
                <w:lang w:val="en-US"/>
              </w:rPr>
            </w:pPr>
            <w:r w:rsidRPr="005F0E85">
              <w:rPr>
                <w:szCs w:val="24"/>
                <w:lang w:val="en-US"/>
              </w:rPr>
              <w:t>Min. 57 – 79</w:t>
            </w:r>
          </w:p>
        </w:tc>
      </w:tr>
      <w:tr w:rsidR="009C4813" w:rsidRPr="005F0E85" w:rsidTr="000E6092">
        <w:trPr>
          <w:trHeight w:val="2116"/>
        </w:trPr>
        <w:tc>
          <w:tcPr>
            <w:tcW w:w="3387" w:type="dxa"/>
            <w:tcBorders>
              <w:top w:val="single" w:sz="4" w:space="0" w:color="auto"/>
              <w:left w:val="single" w:sz="4" w:space="0" w:color="auto"/>
            </w:tcBorders>
            <w:shd w:val="clear" w:color="auto" w:fill="FFFFFF"/>
            <w:vAlign w:val="center"/>
          </w:tcPr>
          <w:p w:rsidR="009C4813" w:rsidRPr="005F0E85" w:rsidRDefault="009C4813" w:rsidP="009C4813">
            <w:pPr>
              <w:rPr>
                <w:szCs w:val="24"/>
              </w:rPr>
            </w:pPr>
          </w:p>
        </w:tc>
        <w:tc>
          <w:tcPr>
            <w:tcW w:w="6276" w:type="dxa"/>
            <w:tcBorders>
              <w:top w:val="single" w:sz="4" w:space="0" w:color="auto"/>
              <w:left w:val="single" w:sz="4" w:space="0" w:color="auto"/>
              <w:right w:val="single" w:sz="4" w:space="0" w:color="auto"/>
            </w:tcBorders>
            <w:shd w:val="clear" w:color="auto" w:fill="FFFFFF"/>
            <w:vAlign w:val="center"/>
          </w:tcPr>
          <w:p w:rsidR="00F4546A" w:rsidRPr="005F0E85" w:rsidRDefault="00F4546A" w:rsidP="00F4546A">
            <w:pPr>
              <w:rPr>
                <w:szCs w:val="24"/>
              </w:rPr>
            </w:pPr>
            <w:r w:rsidRPr="005F0E85">
              <w:rPr>
                <w:szCs w:val="24"/>
              </w:rPr>
              <w:t>Certyfikat ISO 9001:2015 dla producenta monitora - Wykonawca złoży dokument potwierdzający spełnianie wymogu.</w:t>
            </w:r>
          </w:p>
          <w:p w:rsidR="00F4546A" w:rsidRPr="005F0E85" w:rsidRDefault="00F4546A" w:rsidP="00F4546A">
            <w:pPr>
              <w:rPr>
                <w:szCs w:val="24"/>
              </w:rPr>
            </w:pPr>
            <w:r w:rsidRPr="005F0E85">
              <w:rPr>
                <w:szCs w:val="24"/>
              </w:rPr>
              <w:t>Certyfikat ISO 14001:2015 dla producenta monitora - Wykonawca złoży dokument potwierdzający spełnianie wymogu.</w:t>
            </w:r>
          </w:p>
          <w:p w:rsidR="00F4546A" w:rsidRPr="005F0E85" w:rsidRDefault="00F4546A" w:rsidP="00F4546A">
            <w:pPr>
              <w:rPr>
                <w:szCs w:val="24"/>
              </w:rPr>
            </w:pPr>
            <w:r w:rsidRPr="005F0E85">
              <w:rPr>
                <w:szCs w:val="24"/>
              </w:rPr>
              <w:t>Firma serwisująca musi posiadać ISO 9001:2015 na świadczenie usług serwisowych oraz posiadać autoryzację producenta monitora – Wykonawca złoży dokument potwierdzający potwierdzające spełnianie wymogu.</w:t>
            </w:r>
          </w:p>
          <w:p w:rsidR="00F4546A" w:rsidRPr="005F0E85" w:rsidRDefault="00F4546A" w:rsidP="00F4546A">
            <w:pPr>
              <w:rPr>
                <w:szCs w:val="24"/>
              </w:rPr>
            </w:pPr>
            <w:r w:rsidRPr="005F0E85">
              <w:rPr>
                <w:szCs w:val="24"/>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rsidR="00F4546A" w:rsidRPr="005F0E85" w:rsidRDefault="00F4546A" w:rsidP="00F4546A">
            <w:pPr>
              <w:rPr>
                <w:szCs w:val="24"/>
              </w:rPr>
            </w:pPr>
            <w:r w:rsidRPr="005F0E85">
              <w:rPr>
                <w:szCs w:val="24"/>
              </w:rPr>
              <w:t>Oświadczenie producenta monitora, potwierdzający. że sprzęt pochodzi z oficjalnego kanału dystrybucyjnego producenta.</w:t>
            </w:r>
          </w:p>
          <w:p w:rsidR="00F4546A" w:rsidRPr="005F0E85" w:rsidRDefault="00F4546A" w:rsidP="00F4546A">
            <w:pPr>
              <w:rPr>
                <w:szCs w:val="24"/>
              </w:rPr>
            </w:pPr>
            <w:r w:rsidRPr="005F0E85">
              <w:rPr>
                <w:szCs w:val="24"/>
              </w:rPr>
              <w:t>Deklaracja CE wystawiana przez producenta monitora.</w:t>
            </w:r>
          </w:p>
          <w:p w:rsidR="009C4813" w:rsidRPr="005F0E85" w:rsidRDefault="00F4546A" w:rsidP="00F4546A">
            <w:pPr>
              <w:rPr>
                <w:szCs w:val="24"/>
              </w:rPr>
            </w:pPr>
            <w:r w:rsidRPr="005F0E85">
              <w:rPr>
                <w:szCs w:val="24"/>
              </w:rPr>
              <w:t>Oświadczenie producenta monitora lub jego autoryzowanego i wyłącznego przedstawiciela na terenie Polski, że w przypadku niewywiązywania się z obowiązków gwarancyjnych Oferenta lub firmy serwisującej, przejmie na siebie wszelkie zobowiązania związane z serwisem.</w:t>
            </w:r>
          </w:p>
        </w:tc>
      </w:tr>
      <w:tr w:rsidR="009C4813" w:rsidRPr="005F0E85" w:rsidTr="000E6092">
        <w:trPr>
          <w:trHeight w:val="290"/>
        </w:trPr>
        <w:tc>
          <w:tcPr>
            <w:tcW w:w="3387" w:type="dxa"/>
            <w:tcBorders>
              <w:top w:val="single" w:sz="4" w:space="0" w:color="auto"/>
              <w:left w:val="single" w:sz="4" w:space="0" w:color="auto"/>
              <w:bottom w:val="single" w:sz="4" w:space="0" w:color="auto"/>
            </w:tcBorders>
            <w:shd w:val="clear" w:color="auto" w:fill="FFFFFF"/>
            <w:vAlign w:val="center"/>
          </w:tcPr>
          <w:p w:rsidR="009C4813" w:rsidRPr="005F0E85" w:rsidRDefault="009C4813" w:rsidP="009C4813">
            <w:pPr>
              <w:rPr>
                <w:szCs w:val="24"/>
              </w:rPr>
            </w:pPr>
            <w:r w:rsidRPr="005F0E85">
              <w:rPr>
                <w:rStyle w:val="Teksttreci285pt"/>
                <w:rFonts w:ascii="Times New Roman" w:hAnsi="Times New Roman" w:cs="Times New Roman"/>
                <w:sz w:val="24"/>
                <w:szCs w:val="24"/>
              </w:rPr>
              <w:t>Ukompletowanie</w:t>
            </w:r>
          </w:p>
        </w:tc>
        <w:tc>
          <w:tcPr>
            <w:tcW w:w="6276" w:type="dxa"/>
            <w:tcBorders>
              <w:top w:val="single" w:sz="4" w:space="0" w:color="auto"/>
              <w:left w:val="single" w:sz="4" w:space="0" w:color="auto"/>
              <w:bottom w:val="single" w:sz="4" w:space="0" w:color="auto"/>
              <w:right w:val="single" w:sz="4" w:space="0" w:color="auto"/>
            </w:tcBorders>
            <w:shd w:val="clear" w:color="auto" w:fill="FFFFFF"/>
            <w:vAlign w:val="center"/>
          </w:tcPr>
          <w:p w:rsidR="009C4813" w:rsidRPr="005F0E85" w:rsidRDefault="009C4813" w:rsidP="009C4813">
            <w:pPr>
              <w:rPr>
                <w:szCs w:val="24"/>
              </w:rPr>
            </w:pPr>
            <w:r w:rsidRPr="005F0E85">
              <w:rPr>
                <w:szCs w:val="24"/>
              </w:rPr>
              <w:t>Kabel zasilający z końcówką odpowiednią do posiadanego przez urządzenie gniazda zasilania, umożlwiający zasilanie z sieci 230V.</w:t>
            </w:r>
          </w:p>
          <w:p w:rsidR="009C4813" w:rsidRPr="005F0E85" w:rsidRDefault="009C4813" w:rsidP="009C4813">
            <w:pPr>
              <w:rPr>
                <w:szCs w:val="24"/>
              </w:rPr>
            </w:pPr>
            <w:r w:rsidRPr="005F0E85">
              <w:rPr>
                <w:szCs w:val="24"/>
              </w:rPr>
              <w:t xml:space="preserve">2 szt. kabli sygnałowych o długości minimum 1,8 m, 1 x </w:t>
            </w:r>
            <w:proofErr w:type="spellStart"/>
            <w:r w:rsidRPr="005F0E85">
              <w:rPr>
                <w:szCs w:val="24"/>
              </w:rPr>
              <w:t>DisplayPort-DisplayPort</w:t>
            </w:r>
            <w:proofErr w:type="spellEnd"/>
            <w:r w:rsidRPr="005F0E85">
              <w:rPr>
                <w:szCs w:val="24"/>
              </w:rPr>
              <w:t>, 1 x HDMI-HDMI.</w:t>
            </w:r>
          </w:p>
          <w:p w:rsidR="009C4813" w:rsidRPr="005F0E85" w:rsidRDefault="009C4813" w:rsidP="009C4813">
            <w:pPr>
              <w:rPr>
                <w:szCs w:val="24"/>
              </w:rPr>
            </w:pPr>
            <w:r w:rsidRPr="005F0E85">
              <w:rPr>
                <w:szCs w:val="24"/>
              </w:rPr>
              <w:t>Kabel USB 3.0 długości min 1,8 m.</w:t>
            </w:r>
          </w:p>
          <w:p w:rsidR="009C4813" w:rsidRPr="005F0E85" w:rsidRDefault="009C4813" w:rsidP="009C4813">
            <w:pPr>
              <w:rPr>
                <w:szCs w:val="24"/>
              </w:rPr>
            </w:pPr>
            <w:r w:rsidRPr="005F0E85">
              <w:rPr>
                <w:szCs w:val="24"/>
              </w:rPr>
              <w:t>Przejściówka z kabla DVI na HDMI lub DP (jeśli monitor nie posiada złącza DVI),</w:t>
            </w:r>
          </w:p>
          <w:p w:rsidR="009C4813" w:rsidRPr="005F0E85" w:rsidRDefault="009C4813" w:rsidP="009C4813">
            <w:pPr>
              <w:rPr>
                <w:szCs w:val="24"/>
              </w:rPr>
            </w:pPr>
            <w:r w:rsidRPr="005F0E85">
              <w:rPr>
                <w:szCs w:val="24"/>
              </w:rPr>
              <w:t>Instrukcja obsługi (w formie papierowej lub elektronicznej). Karta gwarancyjna (w formie papierowej lub elektronicznej).</w:t>
            </w:r>
          </w:p>
        </w:tc>
      </w:tr>
    </w:tbl>
    <w:p w:rsidR="000E2A97" w:rsidRPr="005F0E85" w:rsidRDefault="000E2A97" w:rsidP="00AA2479">
      <w:pPr>
        <w:rPr>
          <w:szCs w:val="24"/>
        </w:rPr>
      </w:pPr>
    </w:p>
    <w:p w:rsidR="000E2A97" w:rsidRPr="005F0E85" w:rsidRDefault="000E2A97" w:rsidP="00AA2479">
      <w:pPr>
        <w:rPr>
          <w:szCs w:val="24"/>
        </w:rPr>
      </w:pPr>
    </w:p>
    <w:p w:rsidR="002425D8" w:rsidRPr="005F0E85" w:rsidRDefault="009E78CA" w:rsidP="00975F0E">
      <w:pPr>
        <w:jc w:val="center"/>
        <w:rPr>
          <w:b/>
          <w:i/>
          <w:szCs w:val="24"/>
        </w:rPr>
      </w:pPr>
      <w:r>
        <w:rPr>
          <w:b/>
          <w:szCs w:val="24"/>
        </w:rPr>
        <w:t>CZĘŚĆ</w:t>
      </w:r>
      <w:r w:rsidR="00975F0E" w:rsidRPr="005F0E85">
        <w:rPr>
          <w:b/>
          <w:szCs w:val="24"/>
        </w:rPr>
        <w:t xml:space="preserve"> NR 2</w:t>
      </w:r>
    </w:p>
    <w:p w:rsidR="002425D8" w:rsidRPr="005F0E85" w:rsidRDefault="002425D8" w:rsidP="00AA2479">
      <w:pPr>
        <w:rPr>
          <w:szCs w:val="24"/>
        </w:rPr>
      </w:pPr>
    </w:p>
    <w:p w:rsidR="008A7850" w:rsidRDefault="00B95D97" w:rsidP="00AA2479">
      <w:pPr>
        <w:jc w:val="both"/>
        <w:rPr>
          <w:iCs/>
          <w:szCs w:val="24"/>
        </w:rPr>
      </w:pPr>
      <w:r w:rsidRPr="005F0E85">
        <w:rPr>
          <w:iCs/>
          <w:szCs w:val="24"/>
        </w:rPr>
        <w:t>Stacja robocza SD (</w:t>
      </w:r>
      <w:proofErr w:type="spellStart"/>
      <w:r w:rsidRPr="005F0E85">
        <w:rPr>
          <w:iCs/>
          <w:szCs w:val="24"/>
        </w:rPr>
        <w:t>b</w:t>
      </w:r>
      <w:r w:rsidR="000E2A97" w:rsidRPr="005F0E85">
        <w:rPr>
          <w:iCs/>
          <w:szCs w:val="24"/>
        </w:rPr>
        <w:t>d</w:t>
      </w:r>
      <w:r w:rsidRPr="005F0E85">
        <w:rPr>
          <w:iCs/>
          <w:szCs w:val="24"/>
        </w:rPr>
        <w:t>f</w:t>
      </w:r>
      <w:proofErr w:type="spellEnd"/>
      <w:r w:rsidRPr="005F0E85">
        <w:rPr>
          <w:iCs/>
          <w:szCs w:val="24"/>
        </w:rPr>
        <w:t>)</w:t>
      </w:r>
      <w:r w:rsidR="008A7850">
        <w:rPr>
          <w:iCs/>
          <w:szCs w:val="24"/>
        </w:rPr>
        <w:t>:</w:t>
      </w:r>
    </w:p>
    <w:p w:rsidR="008A7850" w:rsidRPr="008A7850" w:rsidRDefault="008A7850" w:rsidP="00AA2479">
      <w:pPr>
        <w:jc w:val="both"/>
        <w:rPr>
          <w:b/>
          <w:iCs/>
          <w:szCs w:val="24"/>
        </w:rPr>
      </w:pPr>
      <w:r>
        <w:rPr>
          <w:b/>
          <w:iCs/>
          <w:szCs w:val="24"/>
        </w:rPr>
        <w:t xml:space="preserve">Zamówienie podstawowe </w:t>
      </w:r>
      <w:r w:rsidR="00257989" w:rsidRPr="008A7850">
        <w:rPr>
          <w:b/>
          <w:iCs/>
          <w:szCs w:val="24"/>
        </w:rPr>
        <w:t xml:space="preserve">- </w:t>
      </w:r>
      <w:r w:rsidR="000E2A97" w:rsidRPr="008A7850">
        <w:rPr>
          <w:b/>
          <w:iCs/>
          <w:szCs w:val="24"/>
        </w:rPr>
        <w:t>4</w:t>
      </w:r>
      <w:r w:rsidR="00975F0E" w:rsidRPr="008A7850">
        <w:rPr>
          <w:b/>
          <w:iCs/>
          <w:szCs w:val="24"/>
        </w:rPr>
        <w:t>0</w:t>
      </w:r>
      <w:r w:rsidR="00257989" w:rsidRPr="008A7850">
        <w:rPr>
          <w:b/>
          <w:iCs/>
          <w:szCs w:val="24"/>
        </w:rPr>
        <w:t xml:space="preserve">  </w:t>
      </w:r>
      <w:proofErr w:type="spellStart"/>
      <w:r w:rsidR="00257989" w:rsidRPr="008A7850">
        <w:rPr>
          <w:b/>
          <w:iCs/>
          <w:szCs w:val="24"/>
        </w:rPr>
        <w:t>kpl</w:t>
      </w:r>
      <w:proofErr w:type="spellEnd"/>
      <w:r w:rsidR="00257989" w:rsidRPr="008A7850">
        <w:rPr>
          <w:b/>
          <w:iCs/>
          <w:szCs w:val="24"/>
        </w:rPr>
        <w:t xml:space="preserve">. </w:t>
      </w:r>
    </w:p>
    <w:p w:rsidR="00B95D97" w:rsidRPr="005F0E85" w:rsidRDefault="00257989" w:rsidP="00AA2479">
      <w:pPr>
        <w:jc w:val="both"/>
        <w:rPr>
          <w:iCs/>
          <w:szCs w:val="24"/>
        </w:rPr>
      </w:pPr>
      <w:r w:rsidRPr="008A7850">
        <w:rPr>
          <w:b/>
          <w:iCs/>
          <w:szCs w:val="24"/>
        </w:rPr>
        <w:t xml:space="preserve">Zamówienie opcjonalne – </w:t>
      </w:r>
      <w:r w:rsidR="000E2A97" w:rsidRPr="008A7850">
        <w:rPr>
          <w:b/>
          <w:iCs/>
          <w:szCs w:val="24"/>
        </w:rPr>
        <w:t>2</w:t>
      </w:r>
      <w:r w:rsidRPr="008A7850">
        <w:rPr>
          <w:b/>
          <w:iCs/>
          <w:szCs w:val="24"/>
        </w:rPr>
        <w:t xml:space="preserve">0 </w:t>
      </w:r>
      <w:proofErr w:type="spellStart"/>
      <w:r w:rsidRPr="008A7850">
        <w:rPr>
          <w:b/>
          <w:iCs/>
          <w:szCs w:val="24"/>
        </w:rPr>
        <w:t>kpl</w:t>
      </w:r>
      <w:proofErr w:type="spellEnd"/>
      <w:r w:rsidRPr="005F0E85">
        <w:rPr>
          <w:iCs/>
          <w:szCs w:val="24"/>
        </w:rPr>
        <w:t>.</w:t>
      </w:r>
    </w:p>
    <w:p w:rsidR="00B95D97" w:rsidRPr="005F0E85" w:rsidRDefault="00B95D97" w:rsidP="00AA2479">
      <w:pPr>
        <w:rPr>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738"/>
        <w:gridCol w:w="7515"/>
      </w:tblGrid>
      <w:tr w:rsidR="00B95D97" w:rsidRPr="005F0E85" w:rsidTr="00CC62CD">
        <w:tc>
          <w:tcPr>
            <w:tcW w:w="9253" w:type="dxa"/>
            <w:gridSpan w:val="2"/>
            <w:tcBorders>
              <w:top w:val="single" w:sz="4" w:space="0" w:color="auto"/>
              <w:left w:val="single" w:sz="4" w:space="0" w:color="auto"/>
              <w:right w:val="single" w:sz="4" w:space="0" w:color="auto"/>
            </w:tcBorders>
            <w:shd w:val="clear" w:color="auto" w:fill="FFFFFF"/>
            <w:vAlign w:val="bottom"/>
          </w:tcPr>
          <w:p w:rsidR="00B95D97" w:rsidRPr="005F0E85" w:rsidRDefault="00B95D97" w:rsidP="00AA2479">
            <w:pPr>
              <w:widowControl w:val="0"/>
              <w:rPr>
                <w:rFonts w:eastAsia="Arial Unicode MS"/>
                <w:color w:val="000000"/>
                <w:szCs w:val="24"/>
                <w:lang w:bidi="pl-PL"/>
              </w:rPr>
            </w:pPr>
            <w:r w:rsidRPr="005F0E85">
              <w:rPr>
                <w:rFonts w:eastAsia="Arial Unicode MS"/>
                <w:color w:val="000000"/>
                <w:szCs w:val="24"/>
                <w:lang w:bidi="pl-PL"/>
              </w:rPr>
              <w:t>STACJA ROBOCZA SD (parametry minimalne)</w:t>
            </w:r>
          </w:p>
        </w:tc>
      </w:tr>
      <w:tr w:rsidR="00B95D97" w:rsidRPr="005F0E85" w:rsidTr="00CC62CD">
        <w:tc>
          <w:tcPr>
            <w:tcW w:w="1738" w:type="dxa"/>
            <w:tcBorders>
              <w:top w:val="single" w:sz="4" w:space="0" w:color="auto"/>
              <w:left w:val="single" w:sz="4" w:space="0" w:color="auto"/>
              <w:bottom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Typ:</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Komputer stacjonarny.</w:t>
            </w:r>
          </w:p>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W ofercie wymagane jest podanie modelu, symbolu oraz producenta.</w:t>
            </w:r>
          </w:p>
          <w:p w:rsidR="00B95D97" w:rsidRPr="005F0E85" w:rsidRDefault="00F4546A" w:rsidP="00AA2479">
            <w:pPr>
              <w:widowControl w:val="0"/>
              <w:rPr>
                <w:rFonts w:eastAsia="Arial Unicode MS"/>
                <w:color w:val="000000"/>
                <w:szCs w:val="24"/>
                <w:lang w:bidi="pl-PL"/>
              </w:rPr>
            </w:pPr>
            <w:r w:rsidRPr="005F0E85">
              <w:rPr>
                <w:rFonts w:eastAsia="Arial"/>
                <w:color w:val="000000"/>
                <w:szCs w:val="24"/>
                <w:lang w:bidi="pl-PL"/>
              </w:rPr>
              <w:t>Wymagane jest jawne wyspecyfikowanie w ofercie użytych podzespołów tj.: płyty głównej, procesora, pamięci, zasilaczy i kart sieciowych poprzez podanie typu oraz nazwy handlowej (oznaczenie i kod producenta). Dla dysków twardych wymagane jest podanie rodzaju, typu i pojemności.</w:t>
            </w:r>
          </w:p>
        </w:tc>
      </w:tr>
      <w:tr w:rsidR="00B95D97" w:rsidRPr="005F0E85" w:rsidTr="00CC62CD">
        <w:tc>
          <w:tcPr>
            <w:tcW w:w="1738" w:type="dxa"/>
            <w:tcBorders>
              <w:top w:val="single" w:sz="4" w:space="0" w:color="auto"/>
              <w:left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Procesor:</w:t>
            </w:r>
          </w:p>
        </w:tc>
        <w:tc>
          <w:tcPr>
            <w:tcW w:w="7515" w:type="dxa"/>
            <w:tcBorders>
              <w:top w:val="single" w:sz="4" w:space="0" w:color="auto"/>
              <w:left w:val="single" w:sz="4" w:space="0" w:color="auto"/>
              <w:right w:val="single" w:sz="4" w:space="0" w:color="auto"/>
            </w:tcBorders>
            <w:shd w:val="clear" w:color="auto" w:fill="FFFFFF"/>
            <w:vAlign w:val="bottom"/>
          </w:tcPr>
          <w:p w:rsidR="00F4546A" w:rsidRPr="005F0E85" w:rsidRDefault="00F4546A" w:rsidP="00F4546A">
            <w:pPr>
              <w:widowControl w:val="0"/>
              <w:rPr>
                <w:rFonts w:eastAsia="Arial"/>
                <w:color w:val="000000"/>
                <w:szCs w:val="24"/>
                <w:lang w:bidi="pl-PL"/>
              </w:rPr>
            </w:pPr>
            <w:r w:rsidRPr="005F0E85">
              <w:rPr>
                <w:rFonts w:eastAsia="Arial"/>
                <w:color w:val="000000"/>
                <w:szCs w:val="24"/>
                <w:lang w:bidi="pl-PL"/>
              </w:rPr>
              <w:t xml:space="preserve">Komputer powinien osiągać w teście wydajności SysMark2018 </w:t>
            </w:r>
            <w:proofErr w:type="spellStart"/>
            <w:r w:rsidRPr="005F0E85">
              <w:rPr>
                <w:rFonts w:eastAsia="Arial"/>
                <w:color w:val="000000"/>
                <w:szCs w:val="24"/>
                <w:lang w:bidi="pl-PL"/>
              </w:rPr>
              <w:t>Overall</w:t>
            </w:r>
            <w:proofErr w:type="spellEnd"/>
            <w:r w:rsidRPr="005F0E85">
              <w:rPr>
                <w:rFonts w:eastAsia="Arial"/>
                <w:color w:val="000000"/>
                <w:szCs w:val="24"/>
                <w:lang w:bidi="pl-PL"/>
              </w:rPr>
              <w:t xml:space="preserve"> performance wynik 1950 pkt. (oprogramowanie testujące musi być zainstalowane na dysku oferowanym lub identycznym z oferowanym, przy rozdzielczości 1920x1080 pikseli i włączonych wszystkich zainstalowanych </w:t>
            </w:r>
            <w:r w:rsidRPr="005F0E85">
              <w:rPr>
                <w:rFonts w:eastAsia="Arial"/>
                <w:color w:val="000000"/>
                <w:szCs w:val="24"/>
                <w:lang w:bidi="pl-PL"/>
              </w:rPr>
              <w:lastRenderedPageBreak/>
              <w:t>urządzeniach).</w:t>
            </w:r>
          </w:p>
          <w:p w:rsidR="00F4546A" w:rsidRPr="005F0E85" w:rsidRDefault="00F4546A" w:rsidP="00F4546A">
            <w:pPr>
              <w:widowControl w:val="0"/>
              <w:rPr>
                <w:rFonts w:eastAsia="Arial"/>
                <w:color w:val="000000"/>
                <w:szCs w:val="24"/>
                <w:lang w:bidi="pl-PL"/>
              </w:rPr>
            </w:pPr>
            <w:r w:rsidRPr="005F0E85">
              <w:rPr>
                <w:rFonts w:eastAsia="Arial"/>
                <w:color w:val="000000"/>
                <w:szCs w:val="24"/>
                <w:lang w:bidi="pl-PL"/>
              </w:rPr>
              <w:t>Potwierdzeniem spełnienia tego wymogu będzie wydruk z przeprowadzonych testów potwierdzający. że procesor w oferowanej konfiguracji komputera osiągnął wymagany wynik. Testy powinny być potwierdzone przez przedstawiciela producenta komputera w Polsce - Wykonawca złoży dokument potwierdzający spełnianie wymogu.</w:t>
            </w:r>
          </w:p>
          <w:p w:rsidR="00B95D97" w:rsidRPr="005F0E85" w:rsidRDefault="00F4546A" w:rsidP="00F4546A">
            <w:pPr>
              <w:widowControl w:val="0"/>
              <w:rPr>
                <w:rFonts w:eastAsia="Arial Unicode MS"/>
                <w:color w:val="000000"/>
                <w:szCs w:val="24"/>
                <w:lang w:bidi="pl-PL"/>
              </w:rPr>
            </w:pPr>
            <w:r w:rsidRPr="005F0E85">
              <w:rPr>
                <w:rFonts w:eastAsia="Arial"/>
                <w:color w:val="000000"/>
                <w:szCs w:val="24"/>
                <w:lang w:bidi="pl-PL"/>
              </w:rPr>
              <w:t xml:space="preserve">Testy dla oferowanego modelu stacji roboczej w oferowanej konfiguracji muszą być opublikowane i ogólnie dostępne na stronie </w:t>
            </w:r>
            <w:hyperlink r:id="rId10" w:history="1">
              <w:r w:rsidRPr="00DD7BCB">
                <w:rPr>
                  <w:rStyle w:val="Hipercze"/>
                  <w:rFonts w:eastAsia="Arial"/>
                  <w:color w:val="auto"/>
                  <w:szCs w:val="24"/>
                  <w:lang w:bidi="pl-PL"/>
                </w:rPr>
                <w:t>https://results.bapco.com/results/benchmark/sysmark_2018</w:t>
              </w:r>
            </w:hyperlink>
            <w:r w:rsidRPr="00DD7BCB">
              <w:rPr>
                <w:rFonts w:eastAsia="Arial"/>
                <w:szCs w:val="24"/>
                <w:lang w:bidi="pl-PL"/>
              </w:rPr>
              <w:t xml:space="preserve"> najpóźniej w dniu składania ofert - Wykonawca złoży dokument potwierdzający spełnianie wymogu. tj. wydruk z ww. strony internetowej potwierdzający. że oferowany model stacji roboczej w oferowanej konfiguracji </w:t>
            </w:r>
            <w:r w:rsidRPr="005F0E85">
              <w:rPr>
                <w:rFonts w:eastAsia="Arial"/>
                <w:color w:val="000000"/>
                <w:szCs w:val="24"/>
                <w:lang w:bidi="pl-PL"/>
              </w:rPr>
              <w:t>umożliwia osiągniecie powyższego wyniku.</w:t>
            </w:r>
          </w:p>
        </w:tc>
      </w:tr>
      <w:tr w:rsidR="00B95D97" w:rsidRPr="005F0E85" w:rsidTr="00CC62CD">
        <w:tc>
          <w:tcPr>
            <w:tcW w:w="1738" w:type="dxa"/>
            <w:tcBorders>
              <w:top w:val="single" w:sz="4" w:space="0" w:color="auto"/>
              <w:left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lastRenderedPageBreak/>
              <w:t>Pamięć RAM:</w:t>
            </w:r>
          </w:p>
        </w:tc>
        <w:tc>
          <w:tcPr>
            <w:tcW w:w="7515" w:type="dxa"/>
            <w:tcBorders>
              <w:top w:val="single" w:sz="4" w:space="0" w:color="auto"/>
              <w:left w:val="single" w:sz="4" w:space="0" w:color="auto"/>
              <w:right w:val="single" w:sz="4" w:space="0" w:color="auto"/>
            </w:tcBorders>
            <w:shd w:val="clear" w:color="auto" w:fill="FFFFFF"/>
          </w:tcPr>
          <w:p w:rsidR="00B95D97" w:rsidRPr="005F0E85" w:rsidRDefault="00B95D97" w:rsidP="00F4546A">
            <w:pPr>
              <w:widowControl w:val="0"/>
              <w:tabs>
                <w:tab w:val="left" w:pos="-94"/>
              </w:tabs>
              <w:rPr>
                <w:rFonts w:eastAsia="Arial Unicode MS"/>
                <w:color w:val="000000"/>
                <w:szCs w:val="24"/>
                <w:lang w:bidi="pl-PL"/>
              </w:rPr>
            </w:pPr>
            <w:r w:rsidRPr="005F0E85">
              <w:rPr>
                <w:rFonts w:eastAsia="Arial"/>
                <w:color w:val="000000"/>
                <w:szCs w:val="24"/>
                <w:lang w:bidi="pl-PL"/>
              </w:rPr>
              <w:t xml:space="preserve">32 GB (2x16384 MB) DDR4 możliwość rozbudowy do nie mniej niż </w:t>
            </w:r>
            <w:r w:rsidR="00F4546A" w:rsidRPr="005F0E85">
              <w:rPr>
                <w:rFonts w:eastAsia="Arial"/>
                <w:color w:val="000000"/>
                <w:szCs w:val="24"/>
                <w:lang w:bidi="pl-PL"/>
              </w:rPr>
              <w:t xml:space="preserve">128 </w:t>
            </w:r>
            <w:r w:rsidRPr="005F0E85">
              <w:rPr>
                <w:rFonts w:eastAsia="Arial"/>
                <w:color w:val="000000"/>
                <w:szCs w:val="24"/>
                <w:lang w:bidi="pl-PL"/>
              </w:rPr>
              <w:t xml:space="preserve">GB, dwa </w:t>
            </w:r>
            <w:proofErr w:type="spellStart"/>
            <w:r w:rsidRPr="005F0E85">
              <w:rPr>
                <w:rFonts w:eastAsia="Arial"/>
                <w:color w:val="000000"/>
                <w:szCs w:val="24"/>
                <w:lang w:bidi="pl-PL"/>
              </w:rPr>
              <w:t>sloty</w:t>
            </w:r>
            <w:proofErr w:type="spellEnd"/>
            <w:r w:rsidRPr="005F0E85">
              <w:rPr>
                <w:rFonts w:eastAsia="Arial"/>
                <w:color w:val="000000"/>
                <w:szCs w:val="24"/>
                <w:lang w:bidi="pl-PL"/>
              </w:rPr>
              <w:t xml:space="preserve"> wolne.</w:t>
            </w:r>
          </w:p>
        </w:tc>
      </w:tr>
      <w:tr w:rsidR="00B95D97" w:rsidRPr="005F0E85" w:rsidTr="00CC62CD">
        <w:tc>
          <w:tcPr>
            <w:tcW w:w="1738" w:type="dxa"/>
            <w:tcBorders>
              <w:top w:val="single" w:sz="4" w:space="0" w:color="auto"/>
              <w:left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Karta graficzna:</w:t>
            </w:r>
          </w:p>
        </w:tc>
        <w:tc>
          <w:tcPr>
            <w:tcW w:w="7515" w:type="dxa"/>
            <w:tcBorders>
              <w:top w:val="single" w:sz="4" w:space="0" w:color="auto"/>
              <w:left w:val="single" w:sz="4" w:space="0" w:color="auto"/>
              <w:right w:val="single" w:sz="4" w:space="0" w:color="auto"/>
            </w:tcBorders>
            <w:shd w:val="clear" w:color="auto" w:fill="FFFFFF"/>
            <w:vAlign w:val="bottom"/>
          </w:tcPr>
          <w:p w:rsidR="003A16FE" w:rsidRPr="005F0E85" w:rsidRDefault="003A16FE" w:rsidP="003A16FE">
            <w:pPr>
              <w:widowControl w:val="0"/>
              <w:tabs>
                <w:tab w:val="left" w:pos="-89"/>
              </w:tabs>
              <w:rPr>
                <w:rFonts w:eastAsia="Arial"/>
                <w:color w:val="000000"/>
                <w:szCs w:val="24"/>
                <w:lang w:bidi="pl-PL"/>
              </w:rPr>
            </w:pPr>
            <w:r w:rsidRPr="005F0E85">
              <w:rPr>
                <w:rFonts w:eastAsia="Arial"/>
                <w:color w:val="000000"/>
                <w:szCs w:val="24"/>
                <w:lang w:bidi="pl-PL"/>
              </w:rPr>
              <w:t xml:space="preserve">Grafika zintegrowana z procesorem, powinna umożliwiać pracę dwumonitorową ze wsparciem dla HDMI v1.4, ze sprzętowym wsparciem dla kodowania H.264 oraz MPEG2, DirectX 11.1, </w:t>
            </w:r>
            <w:proofErr w:type="spellStart"/>
            <w:r w:rsidRPr="005F0E85">
              <w:rPr>
                <w:rFonts w:eastAsia="Arial"/>
                <w:color w:val="000000"/>
                <w:szCs w:val="24"/>
                <w:lang w:bidi="pl-PL"/>
              </w:rPr>
              <w:t>OpenGL</w:t>
            </w:r>
            <w:proofErr w:type="spellEnd"/>
            <w:r w:rsidRPr="005F0E85">
              <w:rPr>
                <w:rFonts w:eastAsia="Arial"/>
                <w:color w:val="000000"/>
                <w:szCs w:val="24"/>
                <w:lang w:bidi="pl-PL"/>
              </w:rPr>
              <w:t xml:space="preserve"> 4.5, </w:t>
            </w:r>
            <w:proofErr w:type="spellStart"/>
            <w:r w:rsidRPr="005F0E85">
              <w:rPr>
                <w:rFonts w:eastAsia="Arial"/>
                <w:color w:val="000000"/>
                <w:szCs w:val="24"/>
                <w:lang w:bidi="pl-PL"/>
              </w:rPr>
              <w:t>OpenCL</w:t>
            </w:r>
            <w:proofErr w:type="spellEnd"/>
            <w:r w:rsidRPr="005F0E85">
              <w:rPr>
                <w:rFonts w:eastAsia="Arial"/>
                <w:color w:val="000000"/>
                <w:szCs w:val="24"/>
                <w:lang w:bidi="pl-PL"/>
              </w:rPr>
              <w:t xml:space="preserve"> 1.2, </w:t>
            </w:r>
            <w:proofErr w:type="spellStart"/>
            <w:r w:rsidRPr="005F0E85">
              <w:rPr>
                <w:rFonts w:eastAsia="Arial"/>
                <w:color w:val="000000"/>
                <w:szCs w:val="24"/>
                <w:lang w:bidi="pl-PL"/>
              </w:rPr>
              <w:t>Shader</w:t>
            </w:r>
            <w:proofErr w:type="spellEnd"/>
            <w:r w:rsidRPr="005F0E85">
              <w:rPr>
                <w:rFonts w:eastAsia="Arial"/>
                <w:color w:val="000000"/>
                <w:szCs w:val="24"/>
                <w:lang w:bidi="pl-PL"/>
              </w:rPr>
              <w:t xml:space="preserve"> 5 posiadająca min. 24 GEU (Graphics </w:t>
            </w:r>
            <w:proofErr w:type="spellStart"/>
            <w:r w:rsidRPr="005F0E85">
              <w:rPr>
                <w:rFonts w:eastAsia="Arial"/>
                <w:color w:val="000000"/>
                <w:szCs w:val="24"/>
                <w:lang w:bidi="pl-PL"/>
              </w:rPr>
              <w:t>Execution</w:t>
            </w:r>
            <w:proofErr w:type="spellEnd"/>
            <w:r w:rsidRPr="005F0E85">
              <w:rPr>
                <w:rFonts w:eastAsia="Arial"/>
                <w:color w:val="000000"/>
                <w:szCs w:val="24"/>
                <w:lang w:bidi="pl-PL"/>
              </w:rPr>
              <w:t xml:space="preserve"> Unit) o maksymalnej rozdzielczości nie mniejszej niż: 4096x2304 </w:t>
            </w:r>
            <w:proofErr w:type="spellStart"/>
            <w:r w:rsidRPr="005F0E85">
              <w:rPr>
                <w:rFonts w:eastAsia="Arial"/>
                <w:color w:val="000000"/>
                <w:szCs w:val="24"/>
                <w:lang w:bidi="pl-PL"/>
              </w:rPr>
              <w:t>px</w:t>
            </w:r>
            <w:proofErr w:type="spellEnd"/>
            <w:r w:rsidRPr="005F0E85">
              <w:rPr>
                <w:rFonts w:eastAsia="Arial"/>
                <w:color w:val="000000"/>
                <w:szCs w:val="24"/>
                <w:lang w:bidi="pl-PL"/>
              </w:rPr>
              <w:t xml:space="preserve"> @ 60 </w:t>
            </w:r>
            <w:proofErr w:type="spellStart"/>
            <w:r w:rsidRPr="005F0E85">
              <w:rPr>
                <w:rFonts w:eastAsia="Arial"/>
                <w:color w:val="000000"/>
                <w:szCs w:val="24"/>
                <w:lang w:bidi="pl-PL"/>
              </w:rPr>
              <w:t>Hz</w:t>
            </w:r>
            <w:proofErr w:type="spellEnd"/>
            <w:r w:rsidRPr="005F0E85">
              <w:rPr>
                <w:rFonts w:eastAsia="Arial"/>
                <w:color w:val="000000"/>
                <w:szCs w:val="24"/>
                <w:lang w:bidi="pl-PL"/>
              </w:rPr>
              <w:t xml:space="preserve"> (cyfrowo).</w:t>
            </w:r>
          </w:p>
          <w:p w:rsidR="00B95D97" w:rsidRPr="005F0E85" w:rsidRDefault="003A16FE" w:rsidP="003A16FE">
            <w:pPr>
              <w:widowControl w:val="0"/>
              <w:rPr>
                <w:rFonts w:eastAsia="Arial Unicode MS"/>
                <w:color w:val="000000"/>
                <w:szCs w:val="24"/>
                <w:lang w:bidi="pl-PL"/>
              </w:rPr>
            </w:pPr>
            <w:r w:rsidRPr="005F0E85">
              <w:rPr>
                <w:rFonts w:eastAsia="Arial"/>
                <w:color w:val="000000"/>
                <w:szCs w:val="24"/>
                <w:lang w:bidi="pl-PL"/>
              </w:rPr>
              <w:t xml:space="preserve">Wymagane min. 3 wyjścia cyfrowe – </w:t>
            </w:r>
            <w:proofErr w:type="spellStart"/>
            <w:r w:rsidRPr="005F0E85">
              <w:rPr>
                <w:rFonts w:eastAsia="Arial"/>
                <w:color w:val="000000"/>
                <w:szCs w:val="24"/>
                <w:lang w:bidi="pl-PL"/>
              </w:rPr>
              <w:t>DisplayPort</w:t>
            </w:r>
            <w:proofErr w:type="spellEnd"/>
            <w:r w:rsidRPr="005F0E85">
              <w:rPr>
                <w:rFonts w:eastAsia="Arial"/>
                <w:color w:val="000000"/>
                <w:szCs w:val="24"/>
                <w:lang w:bidi="pl-PL"/>
              </w:rPr>
              <w:t>, HDMI 2.0b w dowolnej konfiguracji ilościowej pod warunkiem dostarczenia adaptera umożliwiającego jednoczesne podłączenie min. 2 monitorów w tym jednego ze złączem DVI,</w:t>
            </w:r>
          </w:p>
        </w:tc>
      </w:tr>
      <w:tr w:rsidR="00B95D97" w:rsidRPr="00B766D8" w:rsidTr="00CC62CD">
        <w:tc>
          <w:tcPr>
            <w:tcW w:w="1738" w:type="dxa"/>
            <w:tcBorders>
              <w:top w:val="single" w:sz="4" w:space="0" w:color="auto"/>
              <w:left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Dyski HDD:</w:t>
            </w:r>
          </w:p>
        </w:tc>
        <w:tc>
          <w:tcPr>
            <w:tcW w:w="7515" w:type="dxa"/>
            <w:tcBorders>
              <w:top w:val="single" w:sz="4" w:space="0" w:color="auto"/>
              <w:left w:val="single" w:sz="4" w:space="0" w:color="auto"/>
              <w:right w:val="single" w:sz="4" w:space="0" w:color="auto"/>
            </w:tcBorders>
            <w:shd w:val="clear" w:color="auto" w:fill="FFFFFF"/>
            <w:vAlign w:val="bottom"/>
          </w:tcPr>
          <w:p w:rsidR="00B95D97" w:rsidRPr="005F0E85" w:rsidRDefault="00B95D97" w:rsidP="003A16FE">
            <w:pPr>
              <w:widowControl w:val="0"/>
              <w:tabs>
                <w:tab w:val="left" w:pos="230"/>
              </w:tabs>
              <w:jc w:val="both"/>
              <w:rPr>
                <w:rFonts w:eastAsia="Arial Unicode MS"/>
                <w:color w:val="000000"/>
                <w:szCs w:val="24"/>
                <w:lang w:val="en-US" w:bidi="pl-PL"/>
              </w:rPr>
            </w:pPr>
            <w:r w:rsidRPr="005F0E85">
              <w:rPr>
                <w:rFonts w:eastAsia="Arial"/>
                <w:color w:val="000000"/>
                <w:szCs w:val="24"/>
                <w:lang w:val="en-US" w:bidi="pl-PL"/>
              </w:rPr>
              <w:t xml:space="preserve">1 x 500 GB SSD M.2 </w:t>
            </w:r>
            <w:proofErr w:type="spellStart"/>
            <w:r w:rsidRPr="005F0E85">
              <w:rPr>
                <w:rFonts w:eastAsia="Arial"/>
                <w:color w:val="000000"/>
                <w:szCs w:val="24"/>
                <w:lang w:val="en-US" w:bidi="pl-PL"/>
              </w:rPr>
              <w:t>NVMe</w:t>
            </w:r>
            <w:proofErr w:type="spellEnd"/>
            <w:r w:rsidRPr="005F0E85">
              <w:rPr>
                <w:rFonts w:eastAsia="Arial"/>
                <w:color w:val="000000"/>
                <w:szCs w:val="24"/>
                <w:lang w:val="en-US" w:bidi="pl-PL"/>
              </w:rPr>
              <w:t>,</w:t>
            </w:r>
          </w:p>
        </w:tc>
      </w:tr>
      <w:tr w:rsidR="00B95D97" w:rsidRPr="005F0E85" w:rsidTr="00CC62CD">
        <w:tc>
          <w:tcPr>
            <w:tcW w:w="1738" w:type="dxa"/>
            <w:tcBorders>
              <w:top w:val="single" w:sz="4" w:space="0" w:color="auto"/>
              <w:left w:val="single" w:sz="4" w:space="0" w:color="auto"/>
              <w:bottom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Karta dźwiękowa:</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B95D97" w:rsidRPr="005F0E85" w:rsidRDefault="00B95D97" w:rsidP="00AA2479">
            <w:pPr>
              <w:widowControl w:val="0"/>
              <w:jc w:val="both"/>
              <w:rPr>
                <w:rFonts w:eastAsia="Arial Unicode MS"/>
                <w:color w:val="000000"/>
                <w:szCs w:val="24"/>
                <w:lang w:bidi="pl-PL"/>
              </w:rPr>
            </w:pPr>
            <w:r w:rsidRPr="005F0E85">
              <w:rPr>
                <w:rFonts w:eastAsia="Arial"/>
                <w:color w:val="000000"/>
                <w:szCs w:val="24"/>
                <w:lang w:bidi="pl-PL"/>
              </w:rPr>
              <w:t xml:space="preserve">Karta dźwiękowa zintegrowana z płytą główną, zgodna z </w:t>
            </w:r>
            <w:proofErr w:type="spellStart"/>
            <w:r w:rsidRPr="005F0E85">
              <w:rPr>
                <w:rFonts w:eastAsia="Arial"/>
                <w:color w:val="000000"/>
                <w:szCs w:val="24"/>
                <w:lang w:bidi="pl-PL"/>
              </w:rPr>
              <w:t>HDAudio</w:t>
            </w:r>
            <w:proofErr w:type="spellEnd"/>
            <w:r w:rsidRPr="005F0E85">
              <w:rPr>
                <w:rFonts w:eastAsia="Arial"/>
                <w:color w:val="000000"/>
                <w:szCs w:val="24"/>
                <w:lang w:bidi="pl-PL"/>
              </w:rPr>
              <w:t>.</w:t>
            </w:r>
          </w:p>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Oferowana karta audio ma w pełni obsługiwać porty audio in/</w:t>
            </w:r>
            <w:proofErr w:type="spellStart"/>
            <w:r w:rsidRPr="005F0E85">
              <w:rPr>
                <w:rFonts w:eastAsia="Arial"/>
                <w:color w:val="000000"/>
                <w:szCs w:val="24"/>
                <w:lang w:bidi="pl-PL"/>
              </w:rPr>
              <w:t>ou</w:t>
            </w:r>
            <w:proofErr w:type="spellEnd"/>
            <w:r w:rsidRPr="005F0E85">
              <w:rPr>
                <w:rFonts w:eastAsia="Arial"/>
                <w:color w:val="000000"/>
                <w:szCs w:val="24"/>
                <w:lang w:bidi="pl-PL"/>
              </w:rPr>
              <w:t xml:space="preserve"> wyprowadzone na zewnątrz. Wewnętrzny głośnik w obudowie komputera.</w:t>
            </w:r>
          </w:p>
          <w:p w:rsidR="00B95D97" w:rsidRPr="005F0E85" w:rsidRDefault="00B95D97" w:rsidP="00AA2479">
            <w:pPr>
              <w:widowControl w:val="0"/>
              <w:jc w:val="both"/>
              <w:rPr>
                <w:rFonts w:eastAsia="Arial Unicode MS"/>
                <w:color w:val="000000"/>
                <w:szCs w:val="24"/>
                <w:lang w:bidi="pl-PL"/>
              </w:rPr>
            </w:pPr>
            <w:r w:rsidRPr="005F0E85">
              <w:rPr>
                <w:rFonts w:eastAsia="Arial"/>
                <w:color w:val="000000"/>
                <w:szCs w:val="24"/>
                <w:lang w:bidi="pl-PL"/>
              </w:rPr>
              <w:t xml:space="preserve">Porty audio: na panelu przednim min. 1 port </w:t>
            </w:r>
            <w:proofErr w:type="spellStart"/>
            <w:r w:rsidRPr="005F0E85">
              <w:rPr>
                <w:rFonts w:eastAsia="Arial"/>
                <w:color w:val="000000"/>
                <w:szCs w:val="24"/>
                <w:lang w:bidi="pl-PL"/>
              </w:rPr>
              <w:t>combo</w:t>
            </w:r>
            <w:proofErr w:type="spellEnd"/>
            <w:r w:rsidRPr="005F0E85">
              <w:rPr>
                <w:rFonts w:eastAsia="Arial"/>
                <w:color w:val="000000"/>
                <w:szCs w:val="24"/>
                <w:lang w:bidi="pl-PL"/>
              </w:rPr>
              <w:t xml:space="preserve"> ( słuchawki i mikrofon ), na panelu tylnym min. audio out.</w:t>
            </w:r>
          </w:p>
        </w:tc>
      </w:tr>
      <w:tr w:rsidR="00B95D97" w:rsidRPr="005F0E85" w:rsidTr="00CC62CD">
        <w:tc>
          <w:tcPr>
            <w:tcW w:w="1738" w:type="dxa"/>
            <w:tcBorders>
              <w:top w:val="single" w:sz="4" w:space="0" w:color="auto"/>
              <w:left w:val="single" w:sz="4" w:space="0" w:color="auto"/>
              <w:bottom w:val="single" w:sz="4" w:space="0" w:color="auto"/>
              <w:right w:val="single" w:sz="4" w:space="0" w:color="auto"/>
            </w:tcBorders>
            <w:shd w:val="clear" w:color="auto" w:fill="FFFFFF"/>
          </w:tcPr>
          <w:p w:rsidR="00B95D97" w:rsidRPr="005F0E85" w:rsidRDefault="00B95D97" w:rsidP="00AA2479">
            <w:pPr>
              <w:widowControl w:val="0"/>
              <w:rPr>
                <w:rFonts w:eastAsia="Arial Unicode MS"/>
                <w:color w:val="000000"/>
                <w:szCs w:val="24"/>
                <w:lang w:bidi="pl-PL"/>
              </w:rPr>
            </w:pPr>
            <w:r w:rsidRPr="005F0E85">
              <w:rPr>
                <w:rFonts w:eastAsia="Arial"/>
                <w:color w:val="000000"/>
                <w:szCs w:val="24"/>
                <w:lang w:bidi="pl-PL"/>
              </w:rPr>
              <w:t>Obudowa:</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3A16FE" w:rsidRPr="005F0E85" w:rsidRDefault="003A16FE" w:rsidP="003A16FE">
            <w:pPr>
              <w:widowControl w:val="0"/>
              <w:jc w:val="both"/>
              <w:rPr>
                <w:rFonts w:eastAsia="Arial Unicode MS"/>
                <w:color w:val="000000"/>
                <w:szCs w:val="24"/>
                <w:lang w:bidi="pl-PL"/>
              </w:rPr>
            </w:pPr>
            <w:r w:rsidRPr="005F0E85">
              <w:rPr>
                <w:rFonts w:eastAsia="Arial Unicode MS"/>
                <w:color w:val="000000"/>
                <w:szCs w:val="24"/>
                <w:lang w:bidi="pl-PL"/>
              </w:rPr>
              <w:t xml:space="preserve">Typu </w:t>
            </w:r>
            <w:proofErr w:type="spellStart"/>
            <w:r w:rsidRPr="005F0E85">
              <w:rPr>
                <w:rFonts w:eastAsia="Arial Unicode MS"/>
                <w:color w:val="000000"/>
                <w:szCs w:val="24"/>
                <w:lang w:bidi="pl-PL"/>
              </w:rPr>
              <w:t>minitower</w:t>
            </w:r>
            <w:proofErr w:type="spellEnd"/>
            <w:r w:rsidRPr="005F0E85">
              <w:rPr>
                <w:rFonts w:eastAsia="Arial Unicode MS"/>
                <w:color w:val="000000"/>
                <w:szCs w:val="24"/>
                <w:lang w:bidi="pl-PL"/>
              </w:rPr>
              <w:t xml:space="preserve"> z obsługą kart PCI Express wyłącznie o pełnym profilu, wyposażona w nie mniej niż 3 kieszenie: 1 szt. 5,25” zewnętrzne (dopuszcza się wnęki 1x 5,25” pełnych wymiarów i/lub 1x 5,25” </w:t>
            </w:r>
            <w:proofErr w:type="spellStart"/>
            <w:r w:rsidRPr="005F0E85">
              <w:rPr>
                <w:rFonts w:eastAsia="Arial Unicode MS"/>
                <w:color w:val="000000"/>
                <w:szCs w:val="24"/>
                <w:lang w:bidi="pl-PL"/>
              </w:rPr>
              <w:t>slim</w:t>
            </w:r>
            <w:proofErr w:type="spellEnd"/>
            <w:r w:rsidRPr="005F0E85">
              <w:rPr>
                <w:rFonts w:eastAsia="Arial Unicode MS"/>
                <w:color w:val="000000"/>
                <w:szCs w:val="24"/>
                <w:lang w:bidi="pl-PL"/>
              </w:rPr>
              <w:t xml:space="preserve"> na napęd optyczny) i 2 szt. 3,5” lub 2,5” wewnętrzne.</w:t>
            </w:r>
          </w:p>
          <w:p w:rsidR="003A16FE" w:rsidRPr="005F0E85" w:rsidRDefault="003A16FE" w:rsidP="003A16FE">
            <w:pPr>
              <w:widowControl w:val="0"/>
              <w:jc w:val="both"/>
              <w:rPr>
                <w:rFonts w:eastAsia="Arial Unicode MS"/>
                <w:color w:val="000000"/>
                <w:szCs w:val="24"/>
                <w:lang w:bidi="pl-PL"/>
              </w:rPr>
            </w:pPr>
            <w:r w:rsidRPr="005F0E85">
              <w:rPr>
                <w:rFonts w:eastAsia="Arial Unicode MS"/>
                <w:color w:val="000000"/>
                <w:szCs w:val="24"/>
                <w:lang w:bidi="pl-PL"/>
              </w:rPr>
              <w:t xml:space="preserve">Zasilacz o mocy (ciągłej) minimalnej 300W, ale nie więcej niż 400W pracujący w sieci 230 V 50/60 </w:t>
            </w:r>
            <w:proofErr w:type="spellStart"/>
            <w:r w:rsidRPr="005F0E85">
              <w:rPr>
                <w:rFonts w:eastAsia="Arial Unicode MS"/>
                <w:color w:val="000000"/>
                <w:szCs w:val="24"/>
                <w:lang w:bidi="pl-PL"/>
              </w:rPr>
              <w:t>Hz</w:t>
            </w:r>
            <w:proofErr w:type="spellEnd"/>
            <w:r w:rsidRPr="005F0E85">
              <w:rPr>
                <w:rFonts w:eastAsia="Arial Unicode MS"/>
                <w:color w:val="000000"/>
                <w:szCs w:val="24"/>
                <w:lang w:bidi="pl-PL"/>
              </w:rPr>
              <w:t xml:space="preserve"> prądu zmiennego i sprawności nie mniej niż 92% przy 50% obciążeniu zasilacza.</w:t>
            </w:r>
          </w:p>
          <w:p w:rsidR="003A16FE" w:rsidRPr="005F0E85" w:rsidRDefault="003A16FE" w:rsidP="003A16FE">
            <w:pPr>
              <w:widowControl w:val="0"/>
              <w:jc w:val="both"/>
              <w:rPr>
                <w:rFonts w:eastAsia="Arial Unicode MS"/>
                <w:color w:val="000000"/>
                <w:szCs w:val="24"/>
                <w:lang w:bidi="pl-PL"/>
              </w:rPr>
            </w:pPr>
            <w:r w:rsidRPr="005F0E85">
              <w:rPr>
                <w:rFonts w:eastAsia="Arial Unicode MS"/>
                <w:color w:val="000000"/>
                <w:szCs w:val="24"/>
                <w:lang w:bidi="pl-PL"/>
              </w:rPr>
              <w:t>Komputer wyposażony na panelu przednim zdejmowany bez użycia narzędzi filtr powietrza, chroniący wnętrze komputera przed kurzem, pyłem itp.</w:t>
            </w:r>
          </w:p>
          <w:p w:rsidR="003A16FE" w:rsidRPr="005F0E85" w:rsidRDefault="003A16FE" w:rsidP="003A16FE">
            <w:pPr>
              <w:widowControl w:val="0"/>
              <w:jc w:val="both"/>
              <w:rPr>
                <w:rFonts w:eastAsia="Arial Unicode MS"/>
                <w:color w:val="000000"/>
                <w:szCs w:val="24"/>
                <w:lang w:bidi="pl-PL"/>
              </w:rPr>
            </w:pPr>
            <w:r w:rsidRPr="005F0E85">
              <w:rPr>
                <w:rFonts w:eastAsia="Arial Unicode MS"/>
                <w:color w:val="000000"/>
                <w:szCs w:val="24"/>
                <w:lang w:bidi="pl-PL"/>
              </w:rPr>
              <w:t>W celu szybkiej weryfikacji usterki w obudowę komputera na panelu przednim musi być wbudowany wizualny system diagnostyczny (oparty o procedurę POST), służący do sygnalizowania i diagnozowania problemów z komputerem i jego komponentami; w szczególności musi sygnalizować:</w:t>
            </w:r>
          </w:p>
          <w:p w:rsidR="003A16FE" w:rsidRPr="005F0E85" w:rsidRDefault="003A16FE" w:rsidP="000E6092">
            <w:pPr>
              <w:pStyle w:val="Akapitzlist"/>
              <w:widowControl w:val="0"/>
              <w:numPr>
                <w:ilvl w:val="0"/>
                <w:numId w:val="8"/>
              </w:numPr>
              <w:ind w:left="499"/>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awarię BIOS-u;</w:t>
            </w:r>
          </w:p>
          <w:p w:rsidR="003A16FE" w:rsidRPr="005F0E85" w:rsidRDefault="003A16FE" w:rsidP="000E6092">
            <w:pPr>
              <w:pStyle w:val="Akapitzlist"/>
              <w:widowControl w:val="0"/>
              <w:numPr>
                <w:ilvl w:val="0"/>
                <w:numId w:val="8"/>
              </w:numPr>
              <w:ind w:left="499"/>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awarię procesora;</w:t>
            </w:r>
          </w:p>
          <w:p w:rsidR="003A16FE" w:rsidRPr="005F0E85" w:rsidRDefault="003A16FE" w:rsidP="000E6092">
            <w:pPr>
              <w:pStyle w:val="Akapitzlist"/>
              <w:widowControl w:val="0"/>
              <w:numPr>
                <w:ilvl w:val="0"/>
                <w:numId w:val="8"/>
              </w:numPr>
              <w:ind w:left="499"/>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uszkodzenia lub brak pamięci RAM;</w:t>
            </w:r>
          </w:p>
          <w:p w:rsidR="003A16FE" w:rsidRPr="005F0E85" w:rsidRDefault="003A16FE" w:rsidP="000E6092">
            <w:pPr>
              <w:pStyle w:val="Akapitzlist"/>
              <w:widowControl w:val="0"/>
              <w:numPr>
                <w:ilvl w:val="0"/>
                <w:numId w:val="8"/>
              </w:numPr>
              <w:ind w:left="499"/>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awarię płyty głównej.</w:t>
            </w:r>
          </w:p>
          <w:p w:rsidR="00B95D97" w:rsidRPr="005F0E85" w:rsidRDefault="003A16FE" w:rsidP="003A16FE">
            <w:pPr>
              <w:widowControl w:val="0"/>
              <w:jc w:val="both"/>
              <w:rPr>
                <w:rFonts w:eastAsia="Arial Unicode MS"/>
                <w:color w:val="000000"/>
                <w:szCs w:val="24"/>
                <w:lang w:bidi="pl-PL"/>
              </w:rPr>
            </w:pPr>
            <w:r w:rsidRPr="005F0E85">
              <w:rPr>
                <w:rFonts w:eastAsia="Arial Unicode MS"/>
                <w:color w:val="000000"/>
                <w:szCs w:val="24"/>
                <w:lang w:bidi="pl-PL"/>
              </w:rPr>
              <w:t xml:space="preserve">Oferowany system diagnostyczny nie może wykorzystywać wszelkich zaoferowanych wnęk, zajmować slotów ani nie może być uzyskany przez konwertowanie, przerabianie złączy, które są zaoferowane a przeznaczone dla innych zastosować. System musi być bezpośrednio podłączony z płytą </w:t>
            </w:r>
            <w:r w:rsidRPr="005F0E85">
              <w:rPr>
                <w:rFonts w:eastAsia="Arial Unicode MS"/>
                <w:color w:val="000000"/>
                <w:szCs w:val="24"/>
                <w:lang w:bidi="pl-PL"/>
              </w:rPr>
              <w:lastRenderedPageBreak/>
              <w:t>przez dedykowane dla niego złącze.</w:t>
            </w:r>
          </w:p>
        </w:tc>
      </w:tr>
      <w:tr w:rsidR="00F9480C" w:rsidRPr="005F0E85" w:rsidTr="00CC62CD">
        <w:trPr>
          <w:trHeight w:val="1895"/>
        </w:trPr>
        <w:tc>
          <w:tcPr>
            <w:tcW w:w="1738" w:type="dxa"/>
            <w:tcBorders>
              <w:top w:val="single" w:sz="4" w:space="0" w:color="auto"/>
              <w:left w:val="single" w:sz="4" w:space="0" w:color="auto"/>
            </w:tcBorders>
            <w:shd w:val="clear" w:color="auto" w:fill="FFFFFF"/>
          </w:tcPr>
          <w:p w:rsidR="00F9480C" w:rsidRPr="005F0E85" w:rsidRDefault="00F9480C" w:rsidP="00AA2479">
            <w:pPr>
              <w:widowControl w:val="0"/>
              <w:rPr>
                <w:rFonts w:eastAsia="Arial Unicode MS"/>
                <w:color w:val="000000"/>
                <w:szCs w:val="24"/>
                <w:lang w:bidi="pl-PL"/>
              </w:rPr>
            </w:pPr>
            <w:r w:rsidRPr="005F0E85">
              <w:rPr>
                <w:rFonts w:eastAsia="Arial"/>
                <w:color w:val="000000"/>
                <w:szCs w:val="24"/>
                <w:lang w:bidi="pl-PL"/>
              </w:rPr>
              <w:lastRenderedPageBreak/>
              <w:t>Bezpieczeństwo:</w:t>
            </w:r>
          </w:p>
        </w:tc>
        <w:tc>
          <w:tcPr>
            <w:tcW w:w="7515" w:type="dxa"/>
            <w:tcBorders>
              <w:top w:val="single" w:sz="4" w:space="0" w:color="auto"/>
              <w:left w:val="single" w:sz="4" w:space="0" w:color="auto"/>
              <w:right w:val="single" w:sz="4" w:space="0" w:color="auto"/>
            </w:tcBorders>
            <w:shd w:val="clear" w:color="auto" w:fill="FFFFFF"/>
            <w:vAlign w:val="bottom"/>
          </w:tcPr>
          <w:p w:rsidR="00F9480C" w:rsidRPr="005F0E85" w:rsidRDefault="003A16FE" w:rsidP="00AA2479">
            <w:pPr>
              <w:widowControl w:val="0"/>
              <w:jc w:val="both"/>
              <w:rPr>
                <w:rFonts w:eastAsia="Arial Unicode MS"/>
                <w:color w:val="000000"/>
                <w:szCs w:val="24"/>
                <w:lang w:bidi="pl-PL"/>
              </w:rPr>
            </w:pPr>
            <w:r w:rsidRPr="005F0E85">
              <w:rPr>
                <w:rFonts w:eastAsia="Arial"/>
                <w:color w:val="000000"/>
                <w:szCs w:val="24"/>
                <w:lang w:bidi="pl-PL"/>
              </w:rPr>
              <w:t xml:space="preserve">Komputer musi posiadać ukryty w laminacie płyty aktywny układ zgodny ze standardem </w:t>
            </w:r>
            <w:proofErr w:type="spellStart"/>
            <w:r w:rsidRPr="005F0E85">
              <w:rPr>
                <w:rFonts w:eastAsia="Arial"/>
                <w:color w:val="000000"/>
                <w:szCs w:val="24"/>
                <w:lang w:bidi="pl-PL"/>
              </w:rPr>
              <w:t>Trusted</w:t>
            </w:r>
            <w:proofErr w:type="spellEnd"/>
            <w:r w:rsidRPr="005F0E85">
              <w:rPr>
                <w:rFonts w:eastAsia="Arial"/>
                <w:color w:val="000000"/>
                <w:szCs w:val="24"/>
                <w:lang w:bidi="pl-PL"/>
              </w:rPr>
              <w:t xml:space="preserve"> Platform Module (TPM v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F03555" w:rsidRPr="005F0E85" w:rsidTr="00CC62CD">
        <w:tc>
          <w:tcPr>
            <w:tcW w:w="1738" w:type="dxa"/>
            <w:tcBorders>
              <w:top w:val="single" w:sz="4" w:space="0" w:color="auto"/>
              <w:left w:val="single" w:sz="4" w:space="0" w:color="auto"/>
              <w:bottom w:val="single" w:sz="4" w:space="0" w:color="auto"/>
            </w:tcBorders>
            <w:shd w:val="clear" w:color="auto" w:fill="FFFFFF"/>
          </w:tcPr>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Zdalne</w:t>
            </w:r>
          </w:p>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zarządzanie:</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3A16FE" w:rsidRPr="005F0E85" w:rsidRDefault="003A16FE" w:rsidP="003A16FE">
            <w:pPr>
              <w:widowControl w:val="0"/>
              <w:tabs>
                <w:tab w:val="left" w:pos="74"/>
              </w:tabs>
              <w:jc w:val="both"/>
              <w:rPr>
                <w:rFonts w:eastAsia="Arial Unicode MS"/>
                <w:color w:val="000000"/>
                <w:szCs w:val="24"/>
                <w:lang w:bidi="pl-PL"/>
              </w:rPr>
            </w:pPr>
            <w:r w:rsidRPr="005F0E85">
              <w:rPr>
                <w:rFonts w:eastAsia="Arial Unicode MS"/>
                <w:color w:val="000000"/>
                <w:szCs w:val="24"/>
                <w:lang w:bidi="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monitorowanie konfiguracji komponentów komputera - CPU, dysk twardy, wersja BIOS płyty głównej;</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zdalną konfigurację ustawień BIOS;</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zdalne przejęcie konsoli tekstowej systemu, przekierowanie procesu ładowania systemu operacyjnego z wirtualnego CD ROM lub FDD z serwera zarządzającego;</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 xml:space="preserve">zdalne przejecie pełnej konsoli graficznej systemu tzw. KVM </w:t>
            </w:r>
            <w:proofErr w:type="spellStart"/>
            <w:r w:rsidRPr="005F0E85">
              <w:rPr>
                <w:rFonts w:ascii="Times New Roman" w:eastAsia="Arial Unicode MS" w:hAnsi="Times New Roman"/>
                <w:color w:val="000000"/>
                <w:szCs w:val="24"/>
                <w:lang w:bidi="pl-PL"/>
              </w:rPr>
              <w:t>Redirection</w:t>
            </w:r>
            <w:proofErr w:type="spellEnd"/>
            <w:r w:rsidRPr="005F0E85">
              <w:rPr>
                <w:rFonts w:ascii="Times New Roman" w:eastAsia="Arial Unicode MS" w:hAnsi="Times New Roman"/>
                <w:color w:val="000000"/>
                <w:szCs w:val="24"/>
                <w:lang w:bidi="pl-PL"/>
              </w:rPr>
              <w:t xml:space="preserve"> (Keyboard, Video, Mouse) bez udziału systemu operacyjnego ani dodatkowych programów, również w przypadku braku lub uszkodzenia systemu operacyjnego do rozdzielczości 1920x1080 </w:t>
            </w:r>
            <w:proofErr w:type="spellStart"/>
            <w:r w:rsidRPr="005F0E85">
              <w:rPr>
                <w:rFonts w:ascii="Times New Roman" w:eastAsia="Arial Unicode MS" w:hAnsi="Times New Roman"/>
                <w:color w:val="000000"/>
                <w:szCs w:val="24"/>
                <w:lang w:bidi="pl-PL"/>
              </w:rPr>
              <w:t>px</w:t>
            </w:r>
            <w:proofErr w:type="spellEnd"/>
            <w:r w:rsidRPr="005F0E85">
              <w:rPr>
                <w:rFonts w:ascii="Times New Roman" w:eastAsia="Arial Unicode MS" w:hAnsi="Times New Roman"/>
                <w:color w:val="000000"/>
                <w:szCs w:val="24"/>
                <w:lang w:bidi="pl-PL"/>
              </w:rPr>
              <w:t xml:space="preserve"> włącznie;</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zapis i przechowywanie dodatkowych informacji o wersji zainstalowanego oprogramowania i zdalny odczyt tych informacji (wersja, zainstalowane uaktualnienia, sygnatury wirusów, itp.) z wbudowanej pamięci nieulotnej;</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zgodność z otwartymi standardami DMTF WS-MAN 1.0.0 (http://www.dmtf.org/standards/wsman) oraz DASH 1.0.0 (http://www.dmtf.org/standards/mgmt/dash/);</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wbudowany sprzętowo log operacji zdalnego zarządzania, możliwy do kasowania tylko przez upoważnionego użytkownika systemu sprzętowego zarządzania zdalnego;</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sprzętowy firewall zarządzany i konfigurowany wyłącznie z serwera zarządzania oraz niedostępny dla lokalnego systemu OS i lokalnych aplikacji.</w:t>
            </w:r>
          </w:p>
          <w:p w:rsidR="003A16FE" w:rsidRPr="005F0E85" w:rsidRDefault="003A16FE" w:rsidP="00DE4EB3">
            <w:pPr>
              <w:pStyle w:val="Akapitzlist"/>
              <w:widowControl w:val="0"/>
              <w:numPr>
                <w:ilvl w:val="0"/>
                <w:numId w:val="9"/>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Sprzętowe wsparcie technologii weryfikacji poprawności podpisu cyfrowego wykonywanego kodu oprogramowania oraz sprzętowa izolacja segmentów pamięci dla kodu wykonywanego w trybie zaufanym wbudowane w procesor, kontroler pamięci, chipset I/O i integrowany układ graficzny.</w:t>
            </w:r>
          </w:p>
          <w:p w:rsidR="00F03555" w:rsidRPr="005F0E85" w:rsidRDefault="003A16FE" w:rsidP="00DE4EB3">
            <w:pPr>
              <w:pStyle w:val="Akapitzlist"/>
              <w:widowControl w:val="0"/>
              <w:numPr>
                <w:ilvl w:val="0"/>
                <w:numId w:val="9"/>
              </w:numPr>
              <w:tabs>
                <w:tab w:val="left" w:pos="74"/>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 xml:space="preserve">Wbudowany w płytę główną dodatkowy mikroprocesor, niezależny od głównego procesora komputera, pozwalający na generowanie hasła jednorazowego użytku (OTP – One Time </w:t>
            </w:r>
            <w:proofErr w:type="spellStart"/>
            <w:r w:rsidRPr="005F0E85">
              <w:rPr>
                <w:rFonts w:ascii="Times New Roman" w:eastAsia="Arial Unicode MS" w:hAnsi="Times New Roman"/>
                <w:color w:val="000000"/>
                <w:szCs w:val="24"/>
                <w:lang w:bidi="pl-PL"/>
              </w:rPr>
              <w:t>Password</w:t>
            </w:r>
            <w:proofErr w:type="spellEnd"/>
            <w:r w:rsidRPr="005F0E85">
              <w:rPr>
                <w:rFonts w:ascii="Times New Roman" w:eastAsia="Arial Unicode MS" w:hAnsi="Times New Roman"/>
                <w:color w:val="000000"/>
                <w:szCs w:val="24"/>
                <w:lang w:bidi="pl-PL"/>
              </w:rPr>
              <w:t>).</w:t>
            </w:r>
          </w:p>
        </w:tc>
      </w:tr>
      <w:tr w:rsidR="00F03555" w:rsidRPr="005F0E85" w:rsidTr="00CC62CD">
        <w:tc>
          <w:tcPr>
            <w:tcW w:w="1738" w:type="dxa"/>
            <w:tcBorders>
              <w:top w:val="single" w:sz="4" w:space="0" w:color="auto"/>
              <w:left w:val="single" w:sz="4" w:space="0" w:color="auto"/>
              <w:bottom w:val="single" w:sz="4" w:space="0" w:color="auto"/>
              <w:right w:val="single" w:sz="4" w:space="0" w:color="auto"/>
            </w:tcBorders>
            <w:shd w:val="clear" w:color="auto" w:fill="FFFFFF"/>
          </w:tcPr>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Wirtualizacja:</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5F0E85" w:rsidRDefault="00F03555" w:rsidP="00AA2479">
            <w:pPr>
              <w:widowControl w:val="0"/>
              <w:jc w:val="both"/>
              <w:rPr>
                <w:rFonts w:eastAsia="Arial Unicode MS"/>
                <w:color w:val="000000"/>
                <w:szCs w:val="24"/>
                <w:lang w:bidi="pl-PL"/>
              </w:rPr>
            </w:pPr>
            <w:r w:rsidRPr="005F0E85">
              <w:rPr>
                <w:rFonts w:eastAsia="Arial"/>
                <w:color w:val="000000"/>
                <w:szCs w:val="24"/>
                <w:lang w:bidi="pl-PL"/>
              </w:rPr>
              <w:t xml:space="preserve">Sprzętowe wsparcie technologii wirtualizacji realizowane łącznie w procesorze, chipsecie płyty głównej oraz w BIOS systemu (możliwość </w:t>
            </w:r>
            <w:r w:rsidRPr="005F0E85">
              <w:rPr>
                <w:rFonts w:eastAsia="Arial"/>
                <w:color w:val="000000"/>
                <w:szCs w:val="24"/>
                <w:lang w:bidi="pl-PL"/>
              </w:rPr>
              <w:lastRenderedPageBreak/>
              <w:t>włączenia/wyłączenia sprzętowego wsparcia wirtualizacji). Obsługa technologii Intel VT-x i Intel VT-d.</w:t>
            </w:r>
          </w:p>
        </w:tc>
      </w:tr>
      <w:tr w:rsidR="00F9480C" w:rsidRPr="005F0E85" w:rsidTr="00CC62CD">
        <w:tc>
          <w:tcPr>
            <w:tcW w:w="1738" w:type="dxa"/>
            <w:tcBorders>
              <w:top w:val="single" w:sz="4" w:space="0" w:color="auto"/>
              <w:left w:val="single" w:sz="4" w:space="0" w:color="auto"/>
            </w:tcBorders>
            <w:shd w:val="clear" w:color="auto" w:fill="FFFFFF"/>
          </w:tcPr>
          <w:p w:rsidR="00F9480C" w:rsidRPr="005F0E85" w:rsidRDefault="00F9480C" w:rsidP="00AA2479">
            <w:pPr>
              <w:widowControl w:val="0"/>
              <w:rPr>
                <w:rFonts w:eastAsia="Arial Unicode MS"/>
                <w:color w:val="000000"/>
                <w:szCs w:val="24"/>
                <w:lang w:bidi="pl-PL"/>
              </w:rPr>
            </w:pPr>
            <w:r w:rsidRPr="005F0E85">
              <w:rPr>
                <w:rFonts w:eastAsia="Arial"/>
                <w:color w:val="000000"/>
                <w:szCs w:val="24"/>
                <w:lang w:bidi="pl-PL"/>
              </w:rPr>
              <w:lastRenderedPageBreak/>
              <w:t>Funkcje BIOS:</w:t>
            </w:r>
          </w:p>
        </w:tc>
        <w:tc>
          <w:tcPr>
            <w:tcW w:w="7515" w:type="dxa"/>
            <w:tcBorders>
              <w:top w:val="single" w:sz="4" w:space="0" w:color="auto"/>
              <w:left w:val="single" w:sz="4" w:space="0" w:color="auto"/>
              <w:right w:val="single" w:sz="4" w:space="0" w:color="auto"/>
            </w:tcBorders>
            <w:shd w:val="clear" w:color="auto" w:fill="FFFFFF"/>
            <w:vAlign w:val="bottom"/>
          </w:tcPr>
          <w:p w:rsidR="003A16FE" w:rsidRPr="005F0E85" w:rsidRDefault="003A16FE" w:rsidP="001003E8">
            <w:pPr>
              <w:widowControl w:val="0"/>
              <w:ind w:left="358" w:hanging="358"/>
              <w:jc w:val="both"/>
              <w:rPr>
                <w:rFonts w:eastAsia="Arial"/>
                <w:bCs/>
                <w:color w:val="000000"/>
                <w:szCs w:val="24"/>
                <w:lang w:bidi="pl-PL"/>
              </w:rPr>
            </w:pPr>
            <w:r w:rsidRPr="005F0E85">
              <w:rPr>
                <w:rFonts w:eastAsia="Arial"/>
                <w:bCs/>
                <w:color w:val="000000"/>
                <w:szCs w:val="24"/>
                <w:lang w:bidi="pl-PL"/>
              </w:rPr>
              <w:t xml:space="preserve">BIOS zgodny ze specyfikacją UEFI, wyprodukowany przez producenta komputera, zawierający logo producenta komputera lub nazwę producenta komputera lub nazwę modelu oferowanego komputera, z pełną funkcjonalnością </w:t>
            </w:r>
            <w:proofErr w:type="spellStart"/>
            <w:r w:rsidRPr="005F0E85">
              <w:rPr>
                <w:rFonts w:eastAsia="Arial"/>
                <w:bCs/>
                <w:color w:val="000000"/>
                <w:szCs w:val="24"/>
                <w:lang w:bidi="pl-PL"/>
              </w:rPr>
              <w:t>SecureBoot</w:t>
            </w:r>
            <w:proofErr w:type="spellEnd"/>
            <w:r w:rsidRPr="005F0E85">
              <w:rPr>
                <w:rFonts w:eastAsia="Arial"/>
                <w:bCs/>
                <w:color w:val="000000"/>
                <w:szCs w:val="24"/>
                <w:lang w:bidi="pl-PL"/>
              </w:rPr>
              <w:t>.</w:t>
            </w:r>
          </w:p>
          <w:p w:rsidR="003A16FE" w:rsidRPr="005F0E85" w:rsidRDefault="003A16FE" w:rsidP="00DE4EB3">
            <w:pPr>
              <w:pStyle w:val="Akapitzlist"/>
              <w:widowControl w:val="0"/>
              <w:numPr>
                <w:ilvl w:val="0"/>
                <w:numId w:val="10"/>
              </w:numPr>
              <w:ind w:left="358" w:hanging="35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Pełna obsługa BIOS za pomocą klawiatury i myszy oraz samej myszy (przez pełną obsługę za pomocą myszy rozumie się możliwość swobodnego poruszania się po menu we/wy oraz wł./wył. funkcji bez używania klawiatury).</w:t>
            </w:r>
          </w:p>
          <w:p w:rsidR="003A16FE" w:rsidRPr="005F0E85" w:rsidRDefault="003A16FE" w:rsidP="00DE4EB3">
            <w:pPr>
              <w:pStyle w:val="Akapitzlist"/>
              <w:widowControl w:val="0"/>
              <w:numPr>
                <w:ilvl w:val="0"/>
                <w:numId w:val="10"/>
              </w:numPr>
              <w:ind w:left="358" w:hanging="35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BIOS wyposażony w automatyczną detekcję zmiany konfiguracji, automatycznie nanoszący zmiany w konfiguracji w szczególności: procesor, wielkość pamięci, pojemność dysku.</w:t>
            </w:r>
          </w:p>
          <w:p w:rsidR="003A16FE" w:rsidRPr="005F0E85" w:rsidRDefault="003A16FE" w:rsidP="00DE4EB3">
            <w:pPr>
              <w:pStyle w:val="Akapitzlist"/>
              <w:widowControl w:val="0"/>
              <w:numPr>
                <w:ilvl w:val="0"/>
                <w:numId w:val="10"/>
              </w:numPr>
              <w:ind w:left="358" w:hanging="35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odczytania z BIOS, bez uruchamiania systemu operacyjnego z dysku twardego komputera, bez dodatkowego oprogramowania (w tym również systemu diagnostycznego) i podłączonych do niego urządzeń zewnętrznych informacji o:</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wersji BIOS,</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nr. seryjnym komputera,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dacie produkcji komputera,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włączonej lub wyłączonej funkcji aktualizacji BIOS,</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ilości zainstalowanej pamięci RAM,</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prędkości zainstalowanych pamięci RAM,</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aktywnym kanale – dual channel,</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technologii wykonania pamięci,</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sposobie obsadzeniu slotów pamięci z rozbiciem na wielkości pamięci i banki,</w:t>
            </w:r>
          </w:p>
          <w:p w:rsidR="00CB5D85"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typie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ilości rdzeni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typowej prędkości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maksymalnej osiąganej prędkości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ilości pamięci cache L2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ilości pamięci cache L3 zainstalowanego procesora,</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pojemności zainstalowanego lub zainstalowanych dysków twardych podpiętych do dostępnych na płycie głównej portów SATA oraz M.2,</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adresie MAC zintegrowanej karty sieciowej,</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zintegrowanym układzie graficznym,</w:t>
            </w:r>
          </w:p>
          <w:p w:rsidR="003A16FE" w:rsidRPr="005F0E85" w:rsidRDefault="003A16FE" w:rsidP="00DE4EB3">
            <w:pPr>
              <w:pStyle w:val="Akapitzlist"/>
              <w:widowControl w:val="0"/>
              <w:numPr>
                <w:ilvl w:val="0"/>
                <w:numId w:val="11"/>
              </w:numPr>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kontrolerze audio.</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Funkcja blokowania/odblokowania </w:t>
            </w:r>
            <w:proofErr w:type="spellStart"/>
            <w:r w:rsidRPr="005F0E85">
              <w:rPr>
                <w:rFonts w:ascii="Times New Roman" w:eastAsia="Arial" w:hAnsi="Times New Roman"/>
                <w:bCs/>
                <w:color w:val="000000"/>
                <w:szCs w:val="24"/>
                <w:lang w:bidi="pl-PL"/>
              </w:rPr>
              <w:t>bootowania</w:t>
            </w:r>
            <w:proofErr w:type="spellEnd"/>
            <w:r w:rsidRPr="005F0E85">
              <w:rPr>
                <w:rFonts w:ascii="Times New Roman" w:eastAsia="Arial" w:hAnsi="Times New Roman"/>
                <w:bCs/>
                <w:color w:val="000000"/>
                <w:szCs w:val="24"/>
                <w:lang w:bidi="pl-PL"/>
              </w:rPr>
              <w:t xml:space="preserve"> stacji roboczej z zewnętrznych urządzeń. 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(dla dysku M.2 SATA i SATA). Użytkownik po wpisaniu swojego hasła jest w stanie zmienić hasło dla dysku twardego (dla dysku M.2 SATA i SATA).</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Dla dysków </w:t>
            </w:r>
            <w:proofErr w:type="spellStart"/>
            <w:r w:rsidRPr="005F0E85">
              <w:rPr>
                <w:rFonts w:ascii="Times New Roman" w:eastAsia="Arial" w:hAnsi="Times New Roman"/>
                <w:bCs/>
                <w:color w:val="000000"/>
                <w:szCs w:val="24"/>
                <w:lang w:bidi="pl-PL"/>
              </w:rPr>
              <w:t>NVMe</w:t>
            </w:r>
            <w:proofErr w:type="spellEnd"/>
            <w:r w:rsidRPr="005F0E85">
              <w:rPr>
                <w:rFonts w:ascii="Times New Roman" w:eastAsia="Arial" w:hAnsi="Times New Roman"/>
                <w:bCs/>
                <w:color w:val="000000"/>
                <w:szCs w:val="24"/>
                <w:lang w:bidi="pl-PL"/>
              </w:rPr>
              <w:t xml:space="preserve"> opcja zakładania hasła na dostęp do dysku nie jest wymagana.</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Możliwość blokowania hasłem administratora zmiany przez </w:t>
            </w:r>
            <w:r w:rsidRPr="005F0E85">
              <w:rPr>
                <w:rFonts w:ascii="Times New Roman" w:eastAsia="Arial" w:hAnsi="Times New Roman"/>
                <w:bCs/>
                <w:color w:val="000000"/>
                <w:szCs w:val="24"/>
                <w:lang w:bidi="pl-PL"/>
              </w:rPr>
              <w:lastRenderedPageBreak/>
              <w:t>użytkownika przy ustawionym haśle użytkownika parametrów dot. strefy czasowej (daty, godziny).</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ustawienia hasła użytkownika i/lub administratora składającego się z dużych liter, małych liter, cyfr, znaków specjalnych.</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Funkcja wymuszenia odpowiedniej siły hasła dla administratora oraz użytkownika (możliwość wymuszenia długość hasła do 32 znaków).</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włączenia/wyłączenia kontrolera SATA (w tym w szczególności pojedynczo). Możliwość włączenia/wyłączenia kontrolera audio.</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Możliwość włączenia/wyłączenia funkcji </w:t>
            </w:r>
            <w:proofErr w:type="spellStart"/>
            <w:r w:rsidRPr="005F0E85">
              <w:rPr>
                <w:rFonts w:ascii="Times New Roman" w:eastAsia="Arial" w:hAnsi="Times New Roman"/>
                <w:bCs/>
                <w:color w:val="000000"/>
                <w:szCs w:val="24"/>
                <w:lang w:bidi="pl-PL"/>
              </w:rPr>
              <w:t>SecureBoot</w:t>
            </w:r>
            <w:proofErr w:type="spellEnd"/>
            <w:r w:rsidRPr="005F0E85">
              <w:rPr>
                <w:rFonts w:ascii="Times New Roman" w:eastAsia="Arial" w:hAnsi="Times New Roman"/>
                <w:bCs/>
                <w:color w:val="000000"/>
                <w:szCs w:val="24"/>
                <w:lang w:bidi="pl-PL"/>
              </w:rPr>
              <w:t>.</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włączenia/wyłączenia funkcji VT.</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włączenia/wyłączenia układu TPM.</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ustawienia czujnika obudowy w tryb cichy - nie informuje użytkownika o otwarciu obudowy (dźwiękiem i komunikatem), ale zapisuje log operacji.</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Funkcja zbierania i zapisywania logów z możliwością przeglądania i kasowania archiwalnych incydentów.</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Możliwość włączenia/wyłączenia wzbudzania komputera za pośrednictwem portów USB, Możliwość ustawienia portów USB w trybie „no BOOT”, czyli podczas startu komputer nie wykrywa urządzeń </w:t>
            </w:r>
            <w:proofErr w:type="spellStart"/>
            <w:r w:rsidRPr="005F0E85">
              <w:rPr>
                <w:rFonts w:ascii="Times New Roman" w:eastAsia="Arial" w:hAnsi="Times New Roman"/>
                <w:bCs/>
                <w:color w:val="000000"/>
                <w:szCs w:val="24"/>
                <w:lang w:bidi="pl-PL"/>
              </w:rPr>
              <w:t>bootujących</w:t>
            </w:r>
            <w:proofErr w:type="spellEnd"/>
            <w:r w:rsidRPr="005F0E85">
              <w:rPr>
                <w:rFonts w:ascii="Times New Roman" w:eastAsia="Arial" w:hAnsi="Times New Roman"/>
                <w:bCs/>
                <w:color w:val="000000"/>
                <w:szCs w:val="24"/>
                <w:lang w:bidi="pl-PL"/>
              </w:rPr>
              <w:t xml:space="preserve"> typu USB, natomiast po uruchomieniu systemu operacyjnego porty USB są aktywne.</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Funkcja włączająca przypomnienie o konieczności oczyszczenia lub zastąpienia filtra powietrza w jednej z opcji dostępnych : co 15 dni, co 30 dni, co 60 dni, co 90 dni, co 120 dni, co 150 dni i co 180 dni.</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Funkcja zbierania i zapisywania incydentów, możliwość przeglądania i kasowania zdarzeń przebiegu procedury POST. Funkcja ta obejmuje datę i godzinę oraz opis incydentu kodu wizualnego systemu diagnostycznego.</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Funkcja pozwalająca na włączenie/wyłączenie automatycznego tworzenia </w:t>
            </w:r>
            <w:proofErr w:type="spellStart"/>
            <w:r w:rsidRPr="005F0E85">
              <w:rPr>
                <w:rFonts w:ascii="Times New Roman" w:eastAsia="Arial" w:hAnsi="Times New Roman"/>
                <w:bCs/>
                <w:color w:val="000000"/>
                <w:szCs w:val="24"/>
                <w:lang w:bidi="pl-PL"/>
              </w:rPr>
              <w:t>recovery</w:t>
            </w:r>
            <w:proofErr w:type="spellEnd"/>
            <w:r w:rsidRPr="005F0E85">
              <w:rPr>
                <w:rFonts w:ascii="Times New Roman" w:eastAsia="Arial" w:hAnsi="Times New Roman"/>
                <w:bCs/>
                <w:color w:val="000000"/>
                <w:szCs w:val="24"/>
                <w:lang w:bidi="pl-PL"/>
              </w:rPr>
              <w:t xml:space="preserve"> BIOS na dysku twardym lub na urządzeniu zewnętrznym podpiętym przez USB.</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Możliwość wyłączania portów USB pojedynczo.</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Oferowany BIOS musi posiadać poza swoją wewnętrzną strukturą menu szybkiego </w:t>
            </w:r>
            <w:proofErr w:type="spellStart"/>
            <w:r w:rsidRPr="005F0E85">
              <w:rPr>
                <w:rFonts w:ascii="Times New Roman" w:eastAsia="Arial" w:hAnsi="Times New Roman"/>
                <w:bCs/>
                <w:color w:val="000000"/>
                <w:szCs w:val="24"/>
                <w:lang w:bidi="pl-PL"/>
              </w:rPr>
              <w:t>bootowania</w:t>
            </w:r>
            <w:proofErr w:type="spellEnd"/>
            <w:r w:rsidRPr="005F0E85">
              <w:rPr>
                <w:rFonts w:ascii="Times New Roman" w:eastAsia="Arial" w:hAnsi="Times New Roman"/>
                <w:bCs/>
                <w:color w:val="000000"/>
                <w:szCs w:val="24"/>
                <w:lang w:bidi="pl-PL"/>
              </w:rPr>
              <w:t xml:space="preserve">, które umożliwia min.: uruchamianie systemu z serwera za pośrednictwem zintegrowanej karty sieciowej, wejścia do BIOS, </w:t>
            </w:r>
            <w:proofErr w:type="spellStart"/>
            <w:r w:rsidRPr="005F0E85">
              <w:rPr>
                <w:rFonts w:ascii="Times New Roman" w:eastAsia="Arial" w:hAnsi="Times New Roman"/>
                <w:bCs/>
                <w:color w:val="000000"/>
                <w:szCs w:val="24"/>
                <w:lang w:bidi="pl-PL"/>
              </w:rPr>
              <w:t>upgrade</w:t>
            </w:r>
            <w:proofErr w:type="spellEnd"/>
            <w:r w:rsidRPr="005F0E85">
              <w:rPr>
                <w:rFonts w:ascii="Times New Roman" w:eastAsia="Arial" w:hAnsi="Times New Roman"/>
                <w:bCs/>
                <w:color w:val="000000"/>
                <w:szCs w:val="24"/>
                <w:lang w:bidi="pl-PL"/>
              </w:rPr>
              <w:t xml:space="preserve"> BIOS bez konieczności uruchamiania systemu operacyjnego.</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Dostęp do zaimplementowanej konsoli zarządzania zdalnego (funkcja automatycznie aktywna w przypadku zaoferowania komputera ze zdalnym zarządzaniem).</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Wszystkie ww. funkcjonalności są dostępne bez zainstalowanego dysku twardego. Aktualizacja BIOS za pomocą strony internetowej producenta w oparciu o najnowsze, aktualne wersje BIOS – wymagany link strony internetowej producenta aktualizacji BIOS.</w:t>
            </w:r>
          </w:p>
          <w:p w:rsidR="003A16FE" w:rsidRPr="005F0E85" w:rsidRDefault="003A16FE" w:rsidP="00DE4EB3">
            <w:pPr>
              <w:pStyle w:val="Akapitzlist"/>
              <w:widowControl w:val="0"/>
              <w:numPr>
                <w:ilvl w:val="0"/>
                <w:numId w:val="12"/>
              </w:numPr>
              <w:ind w:left="499"/>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 xml:space="preserve">Zaimplementowany w BIOS system diagnostyczny, z graficznym interfejsem użytkownika dostępny z poziomu szybkiego menu </w:t>
            </w:r>
            <w:proofErr w:type="spellStart"/>
            <w:r w:rsidRPr="005F0E85">
              <w:rPr>
                <w:rFonts w:ascii="Times New Roman" w:eastAsia="Arial" w:hAnsi="Times New Roman"/>
                <w:bCs/>
                <w:color w:val="000000"/>
                <w:szCs w:val="24"/>
                <w:lang w:bidi="pl-PL"/>
              </w:rPr>
              <w:t>boot</w:t>
            </w:r>
            <w:proofErr w:type="spellEnd"/>
            <w:r w:rsidRPr="005F0E85">
              <w:rPr>
                <w:rFonts w:ascii="Times New Roman" w:eastAsia="Arial" w:hAnsi="Times New Roman"/>
                <w:bCs/>
                <w:color w:val="000000"/>
                <w:szCs w:val="24"/>
                <w:lang w:bidi="pl-PL"/>
              </w:rPr>
              <w:t xml:space="preserve"> umożliwiający jednoczesne przetestowanie w celu wykrycia usterki zainstalowanych komponentów w oferowanym komputerze bez konieczności uruchamiania systemu operacyjnego. System oparty o funkcjonalności:</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testy uruchamiane automatycznie lub w trybie interaktywnym,</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lastRenderedPageBreak/>
              <w:t>możliwość powtórzenia testów,</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podsumowanie testów,</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uruchamianie szybkiego testu zbiorczego,</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uruchamianie testów dla wybranych podzespołów przez użytkownika,</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wyświetlanie wiadomości, które informują o stanie przeprowadzanych testów,</w:t>
            </w:r>
          </w:p>
          <w:p w:rsidR="003A16FE" w:rsidRPr="005F0E85" w:rsidRDefault="003A16FE" w:rsidP="000E6092">
            <w:pPr>
              <w:pStyle w:val="Akapitzlist"/>
              <w:widowControl w:val="0"/>
              <w:numPr>
                <w:ilvl w:val="1"/>
                <w:numId w:val="13"/>
              </w:numPr>
              <w:ind w:left="783" w:hanging="218"/>
              <w:rPr>
                <w:rFonts w:ascii="Times New Roman" w:eastAsia="Arial" w:hAnsi="Times New Roman"/>
                <w:bCs/>
                <w:color w:val="000000"/>
                <w:szCs w:val="24"/>
                <w:lang w:bidi="pl-PL"/>
              </w:rPr>
            </w:pPr>
            <w:r w:rsidRPr="005F0E85">
              <w:rPr>
                <w:rFonts w:ascii="Times New Roman" w:eastAsia="Arial" w:hAnsi="Times New Roman"/>
                <w:bCs/>
                <w:color w:val="000000"/>
                <w:szCs w:val="24"/>
                <w:lang w:bidi="pl-PL"/>
              </w:rPr>
              <w:t>wyświetlanie wiadomości o błędach, które informują o problemach napotkanych podczas testów.</w:t>
            </w:r>
          </w:p>
          <w:p w:rsidR="003A16FE" w:rsidRPr="005F0E85" w:rsidRDefault="003A16FE" w:rsidP="003A16FE">
            <w:pPr>
              <w:widowControl w:val="0"/>
              <w:jc w:val="both"/>
              <w:rPr>
                <w:rFonts w:eastAsia="Arial"/>
                <w:bCs/>
                <w:color w:val="000000"/>
                <w:szCs w:val="24"/>
                <w:lang w:bidi="pl-PL"/>
              </w:rPr>
            </w:pPr>
            <w:r w:rsidRPr="005F0E85">
              <w:rPr>
                <w:rFonts w:eastAsia="Arial"/>
                <w:bCs/>
                <w:color w:val="000000"/>
                <w:szCs w:val="24"/>
                <w:lang w:bidi="pl-PL"/>
              </w:rPr>
              <w:t>System diagnostyczny musi zawierać informację o nazwie komputera, wersji BIOS, numerze seryjnym komputera, podawać dokładne informacje o wszystkich zainstalowanych komponentach, a w szczególności zawierać informacje:</w:t>
            </w:r>
          </w:p>
          <w:p w:rsidR="003A16FE" w:rsidRPr="00DD7BCB" w:rsidRDefault="003A16FE" w:rsidP="00DD7BCB">
            <w:pPr>
              <w:pStyle w:val="Akapitzlist"/>
              <w:widowControl w:val="0"/>
              <w:numPr>
                <w:ilvl w:val="1"/>
                <w:numId w:val="34"/>
              </w:numPr>
              <w:ind w:left="783" w:hanging="284"/>
              <w:rPr>
                <w:rFonts w:ascii="Times New Roman" w:eastAsia="Arial" w:hAnsi="Times New Roman"/>
                <w:bCs/>
                <w:color w:val="000000"/>
                <w:szCs w:val="24"/>
                <w:lang w:bidi="pl-PL"/>
              </w:rPr>
            </w:pPr>
            <w:r w:rsidRPr="00DD7BCB">
              <w:rPr>
                <w:rFonts w:ascii="Times New Roman" w:eastAsia="Arial" w:hAnsi="Times New Roman"/>
                <w:bCs/>
                <w:color w:val="000000"/>
                <w:szCs w:val="24"/>
                <w:lang w:bidi="pl-PL"/>
              </w:rPr>
              <w:t>numerze seryjnym, typie i pojemności dysku twardego,</w:t>
            </w:r>
          </w:p>
          <w:p w:rsidR="003A16FE" w:rsidRPr="00DD7BCB" w:rsidRDefault="003A16FE" w:rsidP="00DD7BCB">
            <w:pPr>
              <w:pStyle w:val="Akapitzlist"/>
              <w:widowControl w:val="0"/>
              <w:numPr>
                <w:ilvl w:val="1"/>
                <w:numId w:val="34"/>
              </w:numPr>
              <w:ind w:left="783" w:hanging="284"/>
              <w:rPr>
                <w:rFonts w:ascii="Times New Roman" w:eastAsia="Arial" w:hAnsi="Times New Roman"/>
                <w:bCs/>
                <w:color w:val="000000"/>
                <w:szCs w:val="24"/>
                <w:lang w:bidi="pl-PL"/>
              </w:rPr>
            </w:pPr>
            <w:r w:rsidRPr="00DD7BCB">
              <w:rPr>
                <w:rFonts w:ascii="Times New Roman" w:eastAsia="Arial" w:hAnsi="Times New Roman"/>
                <w:bCs/>
                <w:color w:val="000000"/>
                <w:szCs w:val="24"/>
                <w:lang w:bidi="pl-PL"/>
              </w:rPr>
              <w:t>informacji o obrotach wentylatora CPU,</w:t>
            </w:r>
          </w:p>
          <w:p w:rsidR="003A16FE" w:rsidRPr="00DD7BCB" w:rsidRDefault="003A16FE" w:rsidP="00DD7BCB">
            <w:pPr>
              <w:pStyle w:val="Akapitzlist"/>
              <w:widowControl w:val="0"/>
              <w:numPr>
                <w:ilvl w:val="1"/>
                <w:numId w:val="34"/>
              </w:numPr>
              <w:ind w:left="783" w:hanging="284"/>
              <w:rPr>
                <w:rFonts w:ascii="Times New Roman" w:eastAsia="Arial" w:hAnsi="Times New Roman"/>
                <w:bCs/>
                <w:color w:val="000000"/>
                <w:szCs w:val="24"/>
                <w:lang w:bidi="pl-PL"/>
              </w:rPr>
            </w:pPr>
            <w:r w:rsidRPr="00DD7BCB">
              <w:rPr>
                <w:rFonts w:ascii="Times New Roman" w:eastAsia="Arial" w:hAnsi="Times New Roman"/>
                <w:bCs/>
                <w:color w:val="000000"/>
                <w:szCs w:val="24"/>
                <w:lang w:bidi="pl-PL"/>
              </w:rPr>
              <w:t>informacji o procesorze w tym model i taktowanie,</w:t>
            </w:r>
          </w:p>
          <w:p w:rsidR="003A16FE" w:rsidRPr="00DD7BCB" w:rsidRDefault="003A16FE" w:rsidP="00DD7BCB">
            <w:pPr>
              <w:pStyle w:val="Akapitzlist"/>
              <w:widowControl w:val="0"/>
              <w:numPr>
                <w:ilvl w:val="1"/>
                <w:numId w:val="34"/>
              </w:numPr>
              <w:ind w:left="783" w:hanging="284"/>
              <w:rPr>
                <w:rFonts w:ascii="Times New Roman" w:eastAsia="Arial" w:hAnsi="Times New Roman"/>
                <w:bCs/>
                <w:color w:val="000000"/>
                <w:szCs w:val="24"/>
                <w:lang w:bidi="pl-PL"/>
              </w:rPr>
            </w:pPr>
            <w:r w:rsidRPr="00DD7BCB">
              <w:rPr>
                <w:rFonts w:ascii="Times New Roman" w:eastAsia="Arial" w:hAnsi="Times New Roman"/>
                <w:bCs/>
                <w:color w:val="000000"/>
                <w:szCs w:val="24"/>
                <w:lang w:bidi="pl-PL"/>
              </w:rPr>
              <w:t>informacji o pamięci w tym wielkość podana w MB, obsadzenie w konkretnym banku, typ pamięci wraz z taktowaniem oraz SN i PN,</w:t>
            </w:r>
          </w:p>
          <w:p w:rsidR="003A16FE" w:rsidRPr="00DD7BCB" w:rsidRDefault="003A16FE" w:rsidP="00DD7BCB">
            <w:pPr>
              <w:pStyle w:val="Akapitzlist"/>
              <w:widowControl w:val="0"/>
              <w:numPr>
                <w:ilvl w:val="1"/>
                <w:numId w:val="34"/>
              </w:numPr>
              <w:ind w:left="783" w:hanging="284"/>
              <w:rPr>
                <w:rFonts w:ascii="Times New Roman" w:eastAsia="Arial" w:hAnsi="Times New Roman"/>
                <w:bCs/>
                <w:color w:val="000000"/>
                <w:szCs w:val="24"/>
                <w:lang w:bidi="pl-PL"/>
              </w:rPr>
            </w:pPr>
            <w:r w:rsidRPr="00DD7BCB">
              <w:rPr>
                <w:rFonts w:ascii="Times New Roman" w:eastAsia="Arial" w:hAnsi="Times New Roman"/>
                <w:bCs/>
                <w:color w:val="000000"/>
                <w:szCs w:val="24"/>
                <w:lang w:bidi="pl-PL"/>
              </w:rPr>
              <w:t>wykaz temperatur min. CPU, dysku.</w:t>
            </w:r>
          </w:p>
          <w:p w:rsidR="003A16FE" w:rsidRPr="005F0E85" w:rsidRDefault="003A16FE" w:rsidP="003A16FE">
            <w:pPr>
              <w:widowControl w:val="0"/>
              <w:jc w:val="both"/>
              <w:rPr>
                <w:rFonts w:eastAsia="Arial"/>
                <w:bCs/>
                <w:color w:val="000000"/>
                <w:szCs w:val="24"/>
                <w:lang w:bidi="pl-PL"/>
              </w:rPr>
            </w:pPr>
            <w:r w:rsidRPr="005F0E85">
              <w:rPr>
                <w:rFonts w:eastAsia="Arial"/>
                <w:bCs/>
                <w:color w:val="000000"/>
                <w:szCs w:val="24"/>
                <w:lang w:bidi="pl-PL"/>
              </w:rPr>
              <w:t>System działający nawet w przypadku braku dysku twardego lub w przypadku jego uszkodzenia, bez wykorzystania zewnętrznych nośników pamięci masowej oraz dostępu do sieci lokalnej i Internetu, pozwalający na uzyskanie wyżej wymienionych funkcjonalności a w szczególności na przetestowanie: procesora i pamięci.</w:t>
            </w:r>
          </w:p>
        </w:tc>
      </w:tr>
      <w:tr w:rsidR="00F9480C" w:rsidRPr="005F0E85" w:rsidTr="00CC62CD">
        <w:tc>
          <w:tcPr>
            <w:tcW w:w="1738" w:type="dxa"/>
            <w:tcBorders>
              <w:top w:val="single" w:sz="4" w:space="0" w:color="auto"/>
              <w:left w:val="single" w:sz="4" w:space="0" w:color="auto"/>
            </w:tcBorders>
            <w:shd w:val="clear" w:color="auto" w:fill="FFFFFF"/>
          </w:tcPr>
          <w:p w:rsidR="00F9480C" w:rsidRPr="005F0E85" w:rsidRDefault="00F9480C" w:rsidP="00AA2479">
            <w:pPr>
              <w:widowControl w:val="0"/>
              <w:rPr>
                <w:rFonts w:eastAsia="Arial Unicode MS"/>
                <w:color w:val="000000"/>
                <w:szCs w:val="24"/>
                <w:lang w:bidi="pl-PL"/>
              </w:rPr>
            </w:pPr>
            <w:r w:rsidRPr="005F0E85">
              <w:rPr>
                <w:rFonts w:eastAsia="Arial"/>
                <w:color w:val="000000"/>
                <w:szCs w:val="24"/>
                <w:lang w:bidi="pl-PL"/>
              </w:rPr>
              <w:lastRenderedPageBreak/>
              <w:t>Certyfikaty i serwis:</w:t>
            </w:r>
          </w:p>
        </w:tc>
        <w:tc>
          <w:tcPr>
            <w:tcW w:w="7515" w:type="dxa"/>
            <w:tcBorders>
              <w:top w:val="single" w:sz="4" w:space="0" w:color="auto"/>
              <w:left w:val="single" w:sz="4" w:space="0" w:color="auto"/>
              <w:right w:val="single" w:sz="4" w:space="0" w:color="auto"/>
            </w:tcBorders>
            <w:shd w:val="clear" w:color="auto" w:fill="FFFFFF"/>
            <w:vAlign w:val="bottom"/>
          </w:tcPr>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ISO 9001:2015 dla producenta stacji roboczej obejmujący proces projektowania i produkcji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Certyfikat ISO 14001:2015 dla producenta stacji roboczej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Deklaracja zgodności CE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Urządzenia wyprodukowane są przez producenta, zgodnie z normą PN-EN ISO 50001 lub oświadczenie producenta o stosowaniu w fabrykach polityki zarządzania energią, która jest zgodna z obowiązującymi przepisami na terenie Unii Europejskiej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w:t>
            </w:r>
            <w:proofErr w:type="spellStart"/>
            <w:r w:rsidRPr="005F0E85">
              <w:rPr>
                <w:rFonts w:ascii="Times New Roman" w:eastAsia="Arial Unicode MS" w:hAnsi="Times New Roman"/>
                <w:color w:val="000000"/>
                <w:szCs w:val="24"/>
                <w:lang w:bidi="pl-PL"/>
              </w:rPr>
              <w:t>Epeat</w:t>
            </w:r>
            <w:proofErr w:type="spellEnd"/>
            <w:r w:rsidRPr="005F0E85">
              <w:rPr>
                <w:rFonts w:ascii="Times New Roman" w:eastAsia="Arial Unicode MS" w:hAnsi="Times New Roman"/>
                <w:color w:val="000000"/>
                <w:szCs w:val="24"/>
                <w:lang w:bidi="pl-PL"/>
              </w:rPr>
              <w:t xml:space="preserve"> Silver według normy wprowadzonej w 2019 roku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lastRenderedPageBreak/>
              <w:t>Wykonawca dostarczy oświadczenie Producenta, iż oferowany komputer spełnia normy MIL-STD- 810H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 xml:space="preserve">Potwierdzenie spełnienia kryteriów środowiskowych, w tym zgodności z dyrektywą </w:t>
            </w:r>
            <w:proofErr w:type="spellStart"/>
            <w:r w:rsidRPr="005F0E85">
              <w:rPr>
                <w:rFonts w:ascii="Times New Roman" w:eastAsia="Arial Unicode MS" w:hAnsi="Times New Roman"/>
                <w:color w:val="000000"/>
                <w:szCs w:val="24"/>
                <w:lang w:bidi="pl-PL"/>
              </w:rPr>
              <w:t>RoHS</w:t>
            </w:r>
            <w:proofErr w:type="spellEnd"/>
            <w:r w:rsidRPr="005F0E85">
              <w:rPr>
                <w:rFonts w:ascii="Times New Roman" w:eastAsia="Arial Unicode MS" w:hAnsi="Times New Roman"/>
                <w:color w:val="000000"/>
                <w:szCs w:val="24"/>
                <w:lang w:bidi="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Oferowane modele komputerów muszą poprawnie współpracować z zamawianymi systemami operacyjnymi - jako potwierdzenie poprawnej współpracy Wykonawca przedstawi dokument w postaci wydruku potwierdzający certyfikację rodziny produktów bez względu na rodzaj obudowy, dodatkowo potwierdzony przez producenta oferowanego komputera)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Stacja robocza musi spełniać wymogi TCO, potwierdzeniem spełnienia wymogu będzie publikacja na stronie: http://tcocertified.com/product-finder/ - Wykonawca złoży dokument potwierdzający spełnianie wymogu.</w:t>
            </w:r>
          </w:p>
          <w:p w:rsidR="00DD54E4"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Wykonawca dołączy do oferty link do strony internetowej producenta komputera zawierającej dokumentację techniczną która musi potwierdzać wymagane cechy wyszczególnione w opisie przedmiotu zamówienia (opis obudowy i płyty głównej), oraz w czytelny sposób przedstawia opis, metodologię i schematy wymiany poszczególnych komponentów komputera co najmniej: procesor, dysk twardy, pamięć RAM, płyta główna oraz karty rozszerzeń.</w:t>
            </w:r>
          </w:p>
          <w:p w:rsidR="00F9480C" w:rsidRPr="005F0E85" w:rsidRDefault="00DD54E4" w:rsidP="00DE4EB3">
            <w:pPr>
              <w:pStyle w:val="Akapitzlist"/>
              <w:widowControl w:val="0"/>
              <w:numPr>
                <w:ilvl w:val="0"/>
                <w:numId w:val="14"/>
              </w:numPr>
              <w:tabs>
                <w:tab w:val="left" w:pos="358"/>
              </w:tabs>
              <w:ind w:left="358"/>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Oświadczenie producenta komputera, że w przypadku niewywiązywania się z obowiązków gwarancyjnych Oferenta lub firmy serwisującej, przejmie na siebie wszelkie zobowiązania związane z serwisem - Wykonawca złoży oświadczenie Producenta.</w:t>
            </w:r>
          </w:p>
        </w:tc>
      </w:tr>
      <w:tr w:rsidR="00F03555" w:rsidRPr="005F0E85" w:rsidTr="00CC62CD">
        <w:tc>
          <w:tcPr>
            <w:tcW w:w="1738"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lastRenderedPageBreak/>
              <w:t>Ergonomia:</w:t>
            </w:r>
          </w:p>
        </w:tc>
        <w:tc>
          <w:tcPr>
            <w:tcW w:w="7515" w:type="dxa"/>
            <w:tcBorders>
              <w:top w:val="single" w:sz="4" w:space="0" w:color="auto"/>
              <w:left w:val="single" w:sz="4" w:space="0" w:color="auto"/>
              <w:right w:val="single" w:sz="4" w:space="0" w:color="auto"/>
            </w:tcBorders>
            <w:shd w:val="clear" w:color="auto" w:fill="FFFFFF"/>
            <w:vAlign w:val="bottom"/>
          </w:tcPr>
          <w:p w:rsidR="00D84306" w:rsidRPr="005F0E85" w:rsidRDefault="00D84306" w:rsidP="00D84306">
            <w:pPr>
              <w:widowControl w:val="0"/>
              <w:jc w:val="both"/>
              <w:rPr>
                <w:rFonts w:eastAsia="Arial Unicode MS"/>
                <w:color w:val="000000"/>
                <w:szCs w:val="24"/>
                <w:lang w:bidi="pl-PL"/>
              </w:rPr>
            </w:pPr>
            <w:r w:rsidRPr="005F0E85">
              <w:rPr>
                <w:rFonts w:eastAsia="Arial Unicode MS"/>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22 </w:t>
            </w:r>
            <w:proofErr w:type="spellStart"/>
            <w:r w:rsidRPr="005F0E85">
              <w:rPr>
                <w:rFonts w:eastAsia="Arial Unicode MS"/>
                <w:color w:val="000000"/>
                <w:szCs w:val="24"/>
                <w:lang w:bidi="pl-PL"/>
              </w:rPr>
              <w:t>dB</w:t>
            </w:r>
            <w:proofErr w:type="spellEnd"/>
            <w:r w:rsidRPr="005F0E85">
              <w:rPr>
                <w:rFonts w:eastAsia="Arial Unicode MS"/>
                <w:color w:val="000000"/>
                <w:szCs w:val="24"/>
                <w:lang w:bidi="pl-PL"/>
              </w:rPr>
              <w:t xml:space="preserve"> - Wykonawca złoży oświadczenie producenta wraz z raportem badawczym wystawionym przez niezależną akredytowaną jednostkę w zakresie ISO 7779.</w:t>
            </w:r>
          </w:p>
          <w:p w:rsidR="00D84306" w:rsidRPr="005F0E85" w:rsidRDefault="00D84306" w:rsidP="00D84306">
            <w:pPr>
              <w:widowControl w:val="0"/>
              <w:jc w:val="both"/>
              <w:rPr>
                <w:rFonts w:eastAsia="Arial Unicode MS"/>
                <w:color w:val="000000"/>
                <w:szCs w:val="24"/>
                <w:lang w:bidi="pl-PL"/>
              </w:rPr>
            </w:pPr>
            <w:r w:rsidRPr="005F0E85">
              <w:rPr>
                <w:rFonts w:eastAsia="Arial Unicode MS"/>
                <w:color w:val="000000"/>
                <w:szCs w:val="24"/>
                <w:lang w:bidi="pl-PL"/>
              </w:rPr>
              <w:t xml:space="preserve">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24 </w:t>
            </w:r>
            <w:proofErr w:type="spellStart"/>
            <w:r w:rsidRPr="005F0E85">
              <w:rPr>
                <w:rFonts w:eastAsia="Arial Unicode MS"/>
                <w:color w:val="000000"/>
                <w:szCs w:val="24"/>
                <w:lang w:bidi="pl-PL"/>
              </w:rPr>
              <w:t>dB</w:t>
            </w:r>
            <w:proofErr w:type="spellEnd"/>
            <w:r w:rsidRPr="005F0E85">
              <w:rPr>
                <w:rFonts w:eastAsia="Arial Unicode MS"/>
                <w:color w:val="000000"/>
                <w:szCs w:val="24"/>
                <w:lang w:bidi="pl-PL"/>
              </w:rPr>
              <w:t xml:space="preserve"> - Wykonawca złoży oświadczenie producenta wraz z raportem badawczym wystawionym przez niezależną akredytowaną jednostkę w zakresie ISO 7779.</w:t>
            </w:r>
          </w:p>
          <w:p w:rsidR="00D84306" w:rsidRPr="005F0E85" w:rsidRDefault="00D84306" w:rsidP="00D84306">
            <w:pPr>
              <w:widowControl w:val="0"/>
              <w:jc w:val="both"/>
              <w:rPr>
                <w:rFonts w:eastAsia="Arial Unicode MS"/>
                <w:color w:val="000000"/>
                <w:szCs w:val="24"/>
                <w:lang w:bidi="pl-PL"/>
              </w:rPr>
            </w:pPr>
            <w:r w:rsidRPr="005F0E85">
              <w:rPr>
                <w:rFonts w:eastAsia="Arial Unicode MS"/>
                <w:color w:val="000000"/>
                <w:szCs w:val="24"/>
                <w:lang w:bidi="pl-PL"/>
              </w:rPr>
              <w:t xml:space="preserve">Moduł konstrukcji obudowy w jednostce centralnej komputera powinien pozwalać na demontaż kart rozszerzeń i napędów oraz dysków 2,5” - 3,5” bez konieczności użycia narzędzi (wyklucza się użycie wkrętów w samej </w:t>
            </w:r>
            <w:r w:rsidRPr="005F0E85">
              <w:rPr>
                <w:rFonts w:eastAsia="Arial Unicode MS"/>
                <w:color w:val="000000"/>
                <w:szCs w:val="24"/>
                <w:lang w:bidi="pl-PL"/>
              </w:rPr>
              <w:lastRenderedPageBreak/>
              <w:t>obudowie lub którymkolwiek z wymienionych podzespołów).</w:t>
            </w:r>
          </w:p>
          <w:p w:rsidR="00F03555" w:rsidRPr="005F0E85" w:rsidRDefault="00D84306" w:rsidP="00D84306">
            <w:pPr>
              <w:widowControl w:val="0"/>
              <w:jc w:val="both"/>
              <w:rPr>
                <w:rFonts w:eastAsia="Arial Unicode MS"/>
                <w:color w:val="000000"/>
                <w:szCs w:val="24"/>
                <w:lang w:bidi="pl-PL"/>
              </w:rPr>
            </w:pPr>
            <w:r w:rsidRPr="005F0E85">
              <w:rPr>
                <w:rFonts w:eastAsia="Arial Unicode MS"/>
                <w:color w:val="000000"/>
                <w:szCs w:val="24"/>
                <w:lang w:bidi="pl-PL"/>
              </w:rPr>
              <w:t xml:space="preserve">Obudowa w jednostce centralnej musi być otwierana bez konieczności użycia narzędzi oraz powinna posiadać czujnik otwarcia obudowy współpracujący z oprogramowaniem zarządzająco – diagnostycznym producenta komputera oraz ma współpracować z BIOS zapisując incydenty otwarcia obudowy w logach (data i godzina incydentu otwarcia obudowy). Obudowa musi umożliwiać zastosowanie zabezpieczenia fizycznego w postaci linki metalowej (złącze blokady </w:t>
            </w:r>
            <w:proofErr w:type="spellStart"/>
            <w:r w:rsidRPr="005F0E85">
              <w:rPr>
                <w:rFonts w:eastAsia="Arial Unicode MS"/>
                <w:color w:val="000000"/>
                <w:szCs w:val="24"/>
                <w:lang w:bidi="pl-PL"/>
              </w:rPr>
              <w:t>Kensington</w:t>
            </w:r>
            <w:proofErr w:type="spellEnd"/>
            <w:r w:rsidRPr="005F0E85">
              <w:rPr>
                <w:rFonts w:eastAsia="Arial Unicode MS"/>
                <w:color w:val="000000"/>
                <w:szCs w:val="24"/>
                <w:lang w:bidi="pl-PL"/>
              </w:rPr>
              <w:t>) oraz kłódki (oczko w obudowie do założenia kłódki).</w:t>
            </w:r>
          </w:p>
        </w:tc>
      </w:tr>
      <w:tr w:rsidR="00F03555" w:rsidRPr="005F0E85" w:rsidTr="00CC62CD">
        <w:tc>
          <w:tcPr>
            <w:tcW w:w="1738"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lastRenderedPageBreak/>
              <w:t>Warunki gwarancji:</w:t>
            </w:r>
          </w:p>
        </w:tc>
        <w:tc>
          <w:tcPr>
            <w:tcW w:w="7515" w:type="dxa"/>
            <w:tcBorders>
              <w:top w:val="single" w:sz="4" w:space="0" w:color="auto"/>
              <w:left w:val="single" w:sz="4" w:space="0" w:color="auto"/>
              <w:right w:val="single" w:sz="4" w:space="0" w:color="auto"/>
            </w:tcBorders>
            <w:shd w:val="clear" w:color="auto" w:fill="FFFFFF"/>
            <w:vAlign w:val="bottom"/>
          </w:tcPr>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Min. 36 miesięcy,</w:t>
            </w:r>
          </w:p>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Gwarancja producenta świadczona na miejscu u klienta.</w:t>
            </w:r>
          </w:p>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Czas reakcji serwisu - do końca następnego dnia roboczego od chwili zgłoszenia</w:t>
            </w:r>
          </w:p>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Firma serwisująca musi posiadać ISO 9001:2015 na świadczenie usług serwisowych oraz posiadać autoryzacje producenta komputera – Wykonawca złoży dokument potwierdzający potwierdzające spełnianie wymogu.</w:t>
            </w:r>
          </w:p>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rsidR="00D84306" w:rsidRPr="005F0E85" w:rsidRDefault="00D84306" w:rsidP="00DE4EB3">
            <w:pPr>
              <w:pStyle w:val="Akapitzlist"/>
              <w:widowControl w:val="0"/>
              <w:numPr>
                <w:ilvl w:val="0"/>
                <w:numId w:val="15"/>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W przypadku awarii dysków twardych dysk pozostaje u Zamawiającego.</w:t>
            </w:r>
          </w:p>
          <w:p w:rsidR="00F03555" w:rsidRPr="005F0E85" w:rsidRDefault="00D84306" w:rsidP="00DE4EB3">
            <w:pPr>
              <w:pStyle w:val="Akapitzlist"/>
              <w:widowControl w:val="0"/>
              <w:numPr>
                <w:ilvl w:val="0"/>
                <w:numId w:val="15"/>
              </w:numPr>
              <w:ind w:left="358"/>
              <w:rPr>
                <w:rFonts w:ascii="Times New Roman" w:eastAsia="Arial Unicode MS" w:hAnsi="Times New Roman"/>
                <w:color w:val="000000"/>
                <w:szCs w:val="24"/>
                <w:lang w:bidi="pl-PL"/>
              </w:rPr>
            </w:pPr>
            <w:r w:rsidRPr="005F0E85">
              <w:rPr>
                <w:rFonts w:ascii="Times New Roman" w:eastAsia="Arial" w:hAnsi="Times New Roman"/>
                <w:color w:val="000000"/>
                <w:szCs w:val="24"/>
                <w:lang w:bidi="pl-PL"/>
              </w:rPr>
              <w:t>Oświadczenie producenta komputera, że w przypadku niewywiązywania się z obowiązków gwarancyjnych Oferenta lub firmy serwisującej, przejmie na siebie wszelkie zobowiązania związane z serwisem - Wykonawca złoży oświadczenie Producenta.</w:t>
            </w:r>
          </w:p>
        </w:tc>
      </w:tr>
      <w:tr w:rsidR="00F03555" w:rsidRPr="005F0E85" w:rsidTr="00CC62CD">
        <w:tc>
          <w:tcPr>
            <w:tcW w:w="1738"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Wsparcie</w:t>
            </w:r>
          </w:p>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techniczne</w:t>
            </w:r>
          </w:p>
          <w:p w:rsidR="00F03555" w:rsidRPr="005F0E85" w:rsidRDefault="00F03555" w:rsidP="00AA2479">
            <w:pPr>
              <w:widowControl w:val="0"/>
              <w:rPr>
                <w:rFonts w:eastAsia="Arial Unicode MS"/>
                <w:color w:val="000000"/>
                <w:szCs w:val="24"/>
                <w:lang w:bidi="pl-PL"/>
              </w:rPr>
            </w:pPr>
            <w:r w:rsidRPr="005F0E85">
              <w:rPr>
                <w:rFonts w:eastAsia="Arial"/>
                <w:color w:val="000000"/>
                <w:szCs w:val="24"/>
                <w:lang w:bidi="pl-PL"/>
              </w:rPr>
              <w:t>producenta:</w:t>
            </w:r>
          </w:p>
        </w:tc>
        <w:tc>
          <w:tcPr>
            <w:tcW w:w="7515" w:type="dxa"/>
            <w:tcBorders>
              <w:top w:val="single" w:sz="4" w:space="0" w:color="auto"/>
              <w:left w:val="single" w:sz="4" w:space="0" w:color="auto"/>
              <w:right w:val="single" w:sz="4" w:space="0" w:color="auto"/>
            </w:tcBorders>
            <w:shd w:val="clear" w:color="auto" w:fill="FFFFFF"/>
            <w:vAlign w:val="bottom"/>
          </w:tcPr>
          <w:p w:rsidR="00D84306" w:rsidRPr="005F0E85" w:rsidRDefault="00D84306" w:rsidP="00D84306">
            <w:pPr>
              <w:widowControl w:val="0"/>
              <w:jc w:val="both"/>
              <w:rPr>
                <w:rFonts w:eastAsia="Arial"/>
                <w:color w:val="000000"/>
                <w:szCs w:val="24"/>
                <w:lang w:bidi="pl-PL"/>
              </w:rPr>
            </w:pPr>
            <w:r w:rsidRPr="005F0E85">
              <w:rPr>
                <w:rFonts w:eastAsia="Arial"/>
                <w:color w:val="000000"/>
                <w:szCs w:val="24"/>
                <w:lang w:bidi="pl-PL"/>
              </w:rPr>
              <w:t>Możliwość sprawdzenia telefonicznego bezpośrednio u producenta oraz na stronie internetowej producenta oferowanego komputera, po podaniu numeru seryjnego - konfiguracji sprzętowej komputera oraz warunków gwarancji.</w:t>
            </w:r>
          </w:p>
          <w:p w:rsidR="00F03555" w:rsidRPr="005F0E85" w:rsidRDefault="00D84306" w:rsidP="00D84306">
            <w:pPr>
              <w:widowControl w:val="0"/>
              <w:jc w:val="both"/>
              <w:rPr>
                <w:rFonts w:eastAsia="Arial Unicode MS"/>
                <w:color w:val="000000"/>
                <w:szCs w:val="24"/>
                <w:lang w:bidi="pl-PL"/>
              </w:rPr>
            </w:pPr>
            <w:r w:rsidRPr="005F0E85">
              <w:rPr>
                <w:rFonts w:eastAsia="Arial"/>
                <w:color w:val="000000"/>
                <w:szCs w:val="24"/>
                <w:lang w:bidi="pl-PL"/>
              </w:rPr>
              <w:t>Dostęp do najnowszych sterowników i uaktualnień na stronie producenta komputera, realizowany poprzez podanie na stronie internetowej producenta numeru seryjnego lub modelu komputera – do oferty należy dołączyć link strony.</w:t>
            </w:r>
          </w:p>
        </w:tc>
      </w:tr>
      <w:tr w:rsidR="00796D4F" w:rsidRPr="005F0E85" w:rsidTr="00CC62CD">
        <w:tc>
          <w:tcPr>
            <w:tcW w:w="1738" w:type="dxa"/>
            <w:tcBorders>
              <w:top w:val="single" w:sz="4" w:space="0" w:color="auto"/>
              <w:left w:val="single" w:sz="4" w:space="0" w:color="auto"/>
            </w:tcBorders>
            <w:shd w:val="clear" w:color="auto" w:fill="FFFFFF"/>
          </w:tcPr>
          <w:p w:rsidR="00796D4F" w:rsidRPr="005F0E85" w:rsidRDefault="0056619B" w:rsidP="00AA2479">
            <w:pPr>
              <w:widowControl w:val="0"/>
              <w:rPr>
                <w:rFonts w:eastAsia="Arial"/>
                <w:color w:val="000000"/>
                <w:szCs w:val="24"/>
                <w:lang w:bidi="pl-PL"/>
              </w:rPr>
            </w:pPr>
            <w:r w:rsidRPr="005F0E85">
              <w:rPr>
                <w:rFonts w:eastAsia="Arial"/>
                <w:color w:val="000000"/>
                <w:szCs w:val="24"/>
                <w:lang w:bidi="pl-PL"/>
              </w:rPr>
              <w:t>Oprogramowanie OEM:</w:t>
            </w:r>
          </w:p>
        </w:tc>
        <w:tc>
          <w:tcPr>
            <w:tcW w:w="7515" w:type="dxa"/>
            <w:tcBorders>
              <w:top w:val="single" w:sz="4" w:space="0" w:color="auto"/>
              <w:left w:val="single" w:sz="4" w:space="0" w:color="auto"/>
              <w:right w:val="single" w:sz="4" w:space="0" w:color="auto"/>
            </w:tcBorders>
            <w:shd w:val="clear" w:color="auto" w:fill="FFFFFF"/>
            <w:vAlign w:val="bottom"/>
          </w:tcPr>
          <w:p w:rsidR="0056619B" w:rsidRPr="005F0E85" w:rsidRDefault="0056619B" w:rsidP="000E6092">
            <w:pPr>
              <w:pStyle w:val="Akapitzlist"/>
              <w:widowControl w:val="0"/>
              <w:numPr>
                <w:ilvl w:val="0"/>
                <w:numId w:val="16"/>
              </w:numPr>
              <w:ind w:left="358" w:hanging="284"/>
              <w:rPr>
                <w:rFonts w:ascii="Times New Roman" w:eastAsia="Arial" w:hAnsi="Times New Roman"/>
                <w:color w:val="000000"/>
                <w:szCs w:val="24"/>
                <w:lang w:bidi="pl-PL"/>
              </w:rPr>
            </w:pPr>
            <w:r w:rsidRPr="005F0E85">
              <w:rPr>
                <w:rFonts w:ascii="Times New Roman" w:eastAsia="Arial" w:hAnsi="Times New Roman"/>
                <w:color w:val="000000"/>
                <w:szCs w:val="24"/>
                <w:lang w:bidi="pl-PL"/>
              </w:rPr>
              <w:t>Preinstalowany, 64-bitowy system operacyjny zgodny z wymogami WYKAZU OBOWIĄZUJĄCYCH STANDARDÓW SPRZĘTU INFORMATYKI I OPROGRAMOWANIA DO STOSOWANIA W RESORCIE OBRONY NARODOWEJ, w rozdziale: Oprogramowanie i kryteria środowiskowe - System operacyjny dla stacji roboczych, stacji graficznych i notebooków w wersji PL niewymagający podawania klucza licencyjnego podczas instalacji. Klucz zaszyty trwale w BIOS na etapie produkcji komputera i automatycznie pobierany przez Instalowane oprogramowanie. Dołączony nośnik z oprogramowaniem;</w:t>
            </w:r>
          </w:p>
          <w:p w:rsidR="0056619B" w:rsidRPr="005F0E85" w:rsidRDefault="0056619B" w:rsidP="000E6092">
            <w:pPr>
              <w:pStyle w:val="Akapitzlist"/>
              <w:widowControl w:val="0"/>
              <w:numPr>
                <w:ilvl w:val="0"/>
                <w:numId w:val="16"/>
              </w:numPr>
              <w:ind w:left="358" w:hanging="284"/>
              <w:rPr>
                <w:rFonts w:ascii="Times New Roman" w:eastAsia="Arial" w:hAnsi="Times New Roman"/>
                <w:color w:val="000000"/>
                <w:szCs w:val="24"/>
                <w:lang w:bidi="pl-PL"/>
              </w:rPr>
            </w:pPr>
            <w:r w:rsidRPr="005F0E85">
              <w:rPr>
                <w:rFonts w:ascii="Times New Roman" w:eastAsia="Arial" w:hAnsi="Times New Roman"/>
                <w:color w:val="000000"/>
                <w:szCs w:val="24"/>
                <w:lang w:bidi="pl-PL"/>
              </w:rPr>
              <w:t>komplet sterowników.</w:t>
            </w:r>
          </w:p>
          <w:p w:rsidR="0056619B" w:rsidRPr="005F0E85" w:rsidRDefault="0056619B" w:rsidP="000E6092">
            <w:pPr>
              <w:pStyle w:val="Akapitzlist"/>
              <w:widowControl w:val="0"/>
              <w:numPr>
                <w:ilvl w:val="0"/>
                <w:numId w:val="16"/>
              </w:numPr>
              <w:ind w:left="358" w:hanging="284"/>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komplet sterowników umożliwiający instalację systemu operacyjnego min. Windows 10 za pomocą System Center </w:t>
            </w:r>
            <w:proofErr w:type="spellStart"/>
            <w:r w:rsidRPr="005F0E85">
              <w:rPr>
                <w:rFonts w:ascii="Times New Roman" w:eastAsia="Arial" w:hAnsi="Times New Roman"/>
                <w:color w:val="000000"/>
                <w:szCs w:val="24"/>
                <w:lang w:bidi="pl-PL"/>
              </w:rPr>
              <w:t>Configuration</w:t>
            </w:r>
            <w:proofErr w:type="spellEnd"/>
            <w:r w:rsidRPr="005F0E85">
              <w:rPr>
                <w:rFonts w:ascii="Times New Roman" w:eastAsia="Arial" w:hAnsi="Times New Roman"/>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5F0E85">
              <w:rPr>
                <w:rFonts w:ascii="Times New Roman" w:eastAsia="Arial" w:hAnsi="Times New Roman"/>
                <w:color w:val="000000"/>
                <w:szCs w:val="24"/>
                <w:lang w:bidi="pl-PL"/>
              </w:rPr>
              <w:t>WinPE</w:t>
            </w:r>
            <w:proofErr w:type="spellEnd"/>
            <w:r w:rsidRPr="005F0E85">
              <w:rPr>
                <w:rFonts w:ascii="Times New Roman" w:eastAsia="Arial" w:hAnsi="Times New Roman"/>
                <w:color w:val="000000"/>
                <w:szCs w:val="24"/>
                <w:lang w:bidi="pl-PL"/>
              </w:rPr>
              <w:t xml:space="preserve"> dla OSD SCCM 2016 lub nowszym).</w:t>
            </w:r>
          </w:p>
          <w:p w:rsidR="0056619B" w:rsidRPr="005F0E85" w:rsidRDefault="0056619B" w:rsidP="000E6092">
            <w:pPr>
              <w:pStyle w:val="Akapitzlist"/>
              <w:widowControl w:val="0"/>
              <w:numPr>
                <w:ilvl w:val="0"/>
                <w:numId w:val="16"/>
              </w:numPr>
              <w:ind w:left="358" w:hanging="284"/>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Oprogramowanie dostarczone przez producenta komputera, pozwalające na zdalną inwentaryzację komputerów w sieci, lokalną i zdalną </w:t>
            </w:r>
            <w:r w:rsidRPr="005F0E85">
              <w:rPr>
                <w:rFonts w:ascii="Times New Roman" w:eastAsia="Arial" w:hAnsi="Times New Roman"/>
                <w:color w:val="000000"/>
                <w:szCs w:val="24"/>
                <w:lang w:bidi="pl-PL"/>
              </w:rPr>
              <w:lastRenderedPageBreak/>
              <w:t>inwentaryzację komponentów komputera, umożliwiające co najmniej:</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zablokowanie portów USB;</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uaktualnianie BIOS zarówno na pojedynczym komputerze, a także na grupie komputerów w tym samym czasie;</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zdalną konfigurację BIOS w czasie rzeczywistym w tym, co najmniej ustawienie hasła, wpisanie unikalnego numeru nadanego przez użytkownika, sekwencji startowej, włączenia/wyłączenia portów USB, włączenia/wyłączenia karty dźwiękowej;</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wyłączanie oraz restart komputera w sieci;</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otrzymywanie informacji WMI – Windows Management Interface;</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monitorowanie stanu komponentów: CPU, pamięć RAM, dysk twardy, wersje BIOS;</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monitorowanie i </w:t>
            </w:r>
            <w:proofErr w:type="spellStart"/>
            <w:r w:rsidRPr="005F0E85">
              <w:rPr>
                <w:rFonts w:ascii="Times New Roman" w:eastAsia="Arial" w:hAnsi="Times New Roman"/>
                <w:color w:val="000000"/>
                <w:szCs w:val="24"/>
                <w:lang w:bidi="pl-PL"/>
              </w:rPr>
              <w:t>alertowanie</w:t>
            </w:r>
            <w:proofErr w:type="spellEnd"/>
            <w:r w:rsidRPr="005F0E85">
              <w:rPr>
                <w:rFonts w:ascii="Times New Roman" w:eastAsia="Arial" w:hAnsi="Times New Roman"/>
                <w:color w:val="000000"/>
                <w:szCs w:val="24"/>
                <w:lang w:bidi="pl-PL"/>
              </w:rPr>
              <w:t xml:space="preserve"> parametrów termicznych, wolnego miejsca na dyskach twardych;</w:t>
            </w:r>
          </w:p>
          <w:p w:rsidR="0056619B" w:rsidRPr="005F0E85" w:rsidRDefault="0056619B" w:rsidP="000E6092">
            <w:pPr>
              <w:pStyle w:val="Akapitzlist"/>
              <w:widowControl w:val="0"/>
              <w:numPr>
                <w:ilvl w:val="1"/>
                <w:numId w:val="17"/>
              </w:numPr>
              <w:ind w:left="499" w:hanging="218"/>
              <w:rPr>
                <w:rFonts w:ascii="Times New Roman" w:eastAsia="Arial" w:hAnsi="Times New Roman"/>
                <w:color w:val="000000"/>
                <w:szCs w:val="24"/>
                <w:lang w:bidi="pl-PL"/>
              </w:rPr>
            </w:pPr>
            <w:r w:rsidRPr="005F0E85">
              <w:rPr>
                <w:rFonts w:ascii="Times New Roman" w:eastAsia="Arial" w:hAnsi="Times New Roman"/>
                <w:color w:val="000000"/>
                <w:szCs w:val="24"/>
                <w:lang w:bidi="pl-PL"/>
              </w:rPr>
              <w:t>monitorowanie stanu komponentów: CPU, pamięć RAM, dysk twardy, wersje BIOS przy wyłączonym komputerze lub nieobecnym/uszkodzonym systemie operacyjnym.</w:t>
            </w:r>
          </w:p>
          <w:p w:rsidR="00796D4F" w:rsidRPr="005F0E85" w:rsidRDefault="0056619B" w:rsidP="0056619B">
            <w:pPr>
              <w:widowControl w:val="0"/>
              <w:jc w:val="both"/>
              <w:rPr>
                <w:rFonts w:eastAsia="Arial"/>
                <w:color w:val="000000"/>
                <w:szCs w:val="24"/>
                <w:lang w:bidi="pl-PL"/>
              </w:rPr>
            </w:pPr>
            <w:r w:rsidRPr="005F0E85">
              <w:rPr>
                <w:rFonts w:eastAsia="Arial"/>
                <w:color w:val="000000"/>
                <w:szCs w:val="24"/>
                <w:lang w:bidi="pl-PL"/>
              </w:rPr>
              <w:t>Powyżej opisane oprogramowanie musi być wyprodukowane przez jednego producenta, oraz w pełni integrować się z oprogramowaniem SCCM.</w:t>
            </w:r>
          </w:p>
        </w:tc>
      </w:tr>
      <w:tr w:rsidR="000E6092" w:rsidRPr="005F0E85" w:rsidTr="000E6092">
        <w:trPr>
          <w:trHeight w:val="6368"/>
        </w:trPr>
        <w:tc>
          <w:tcPr>
            <w:tcW w:w="1738" w:type="dxa"/>
            <w:tcBorders>
              <w:top w:val="single" w:sz="4" w:space="0" w:color="auto"/>
              <w:left w:val="single" w:sz="4" w:space="0" w:color="auto"/>
            </w:tcBorders>
            <w:shd w:val="clear" w:color="auto" w:fill="FFFFFF"/>
          </w:tcPr>
          <w:p w:rsidR="000E6092" w:rsidRPr="005F0E85" w:rsidRDefault="000E6092" w:rsidP="00AA2479">
            <w:pPr>
              <w:widowControl w:val="0"/>
              <w:rPr>
                <w:rFonts w:eastAsia="Arial Unicode MS"/>
                <w:color w:val="000000"/>
                <w:szCs w:val="24"/>
                <w:lang w:bidi="pl-PL"/>
              </w:rPr>
            </w:pPr>
            <w:r w:rsidRPr="005F0E85">
              <w:rPr>
                <w:rFonts w:eastAsia="Arial"/>
                <w:color w:val="000000"/>
                <w:szCs w:val="24"/>
                <w:lang w:bidi="pl-PL"/>
              </w:rPr>
              <w:lastRenderedPageBreak/>
              <w:t>Wymagania</w:t>
            </w:r>
          </w:p>
          <w:p w:rsidR="000E6092" w:rsidRPr="005F0E85" w:rsidRDefault="000E6092" w:rsidP="00AA2479">
            <w:pPr>
              <w:widowControl w:val="0"/>
              <w:rPr>
                <w:rFonts w:eastAsia="Arial Unicode MS"/>
                <w:color w:val="000000"/>
                <w:szCs w:val="24"/>
                <w:lang w:bidi="pl-PL"/>
              </w:rPr>
            </w:pPr>
            <w:r w:rsidRPr="005F0E85">
              <w:rPr>
                <w:rFonts w:eastAsia="Arial"/>
                <w:color w:val="000000"/>
                <w:szCs w:val="24"/>
                <w:lang w:bidi="pl-PL"/>
              </w:rPr>
              <w:t>dodatkowe:</w:t>
            </w:r>
          </w:p>
        </w:tc>
        <w:tc>
          <w:tcPr>
            <w:tcW w:w="7515" w:type="dxa"/>
            <w:tcBorders>
              <w:top w:val="single" w:sz="4" w:space="0" w:color="auto"/>
              <w:left w:val="single" w:sz="4" w:space="0" w:color="auto"/>
              <w:right w:val="single" w:sz="4" w:space="0" w:color="auto"/>
            </w:tcBorders>
            <w:shd w:val="clear" w:color="auto" w:fill="FFFFFF"/>
            <w:vAlign w:val="bottom"/>
          </w:tcPr>
          <w:p w:rsidR="000E6092" w:rsidRPr="005F0E85" w:rsidRDefault="000E6092" w:rsidP="000E6092">
            <w:pPr>
              <w:pStyle w:val="Akapitzlist"/>
              <w:widowControl w:val="0"/>
              <w:numPr>
                <w:ilvl w:val="0"/>
                <w:numId w:val="22"/>
              </w:numPr>
              <w:tabs>
                <w:tab w:val="left" w:pos="358"/>
              </w:tabs>
              <w:ind w:left="358" w:hanging="284"/>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 xml:space="preserve">Wbudowane porty: nie mniej niż 10 x USB, w tym 10 portów wyprowadzonych na zewnątrz komputera: nie mniej niż 4 z przodu obudowy w tym 2 x USB 3.2 (dopuszczalne złącza </w:t>
            </w:r>
            <w:proofErr w:type="spellStart"/>
            <w:r w:rsidRPr="005F0E85">
              <w:rPr>
                <w:rFonts w:ascii="Times New Roman" w:eastAsia="Arial Unicode MS" w:hAnsi="Times New Roman"/>
                <w:color w:val="000000"/>
                <w:szCs w:val="24"/>
                <w:lang w:bidi="pl-PL"/>
              </w:rPr>
              <w:t>Type</w:t>
            </w:r>
            <w:proofErr w:type="spellEnd"/>
            <w:r w:rsidRPr="005F0E85">
              <w:rPr>
                <w:rFonts w:ascii="Times New Roman" w:eastAsia="Arial Unicode MS" w:hAnsi="Times New Roman"/>
                <w:color w:val="000000"/>
                <w:szCs w:val="24"/>
                <w:lang w:bidi="pl-PL"/>
              </w:rPr>
              <w:t xml:space="preserve">-C) i 6 z tyłu w tym 4 x USB 3.2, port sieciowy RJ-45, port szeregowy, porty słuchawek i mikrofonu lub port </w:t>
            </w:r>
            <w:proofErr w:type="spellStart"/>
            <w:r w:rsidRPr="005F0E85">
              <w:rPr>
                <w:rFonts w:ascii="Times New Roman" w:eastAsia="Arial Unicode MS" w:hAnsi="Times New Roman"/>
                <w:color w:val="000000"/>
                <w:szCs w:val="24"/>
                <w:lang w:bidi="pl-PL"/>
              </w:rPr>
              <w:t>combo</w:t>
            </w:r>
            <w:proofErr w:type="spellEnd"/>
            <w:r w:rsidRPr="005F0E85">
              <w:rPr>
                <w:rFonts w:ascii="Times New Roman" w:eastAsia="Arial Unicode MS" w:hAnsi="Times New Roman"/>
                <w:color w:val="000000"/>
                <w:szCs w:val="24"/>
                <w:lang w:bidi="pl-PL"/>
              </w:rPr>
              <w:t xml:space="preserve"> na przednim panelu obudowy oraz na tylnym panelu obudowy min. audio out.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rsidR="000E6092" w:rsidRPr="005F0E85" w:rsidRDefault="000E6092" w:rsidP="000E6092">
            <w:pPr>
              <w:pStyle w:val="Akapitzlist"/>
              <w:widowControl w:val="0"/>
              <w:numPr>
                <w:ilvl w:val="0"/>
                <w:numId w:val="22"/>
              </w:numPr>
              <w:tabs>
                <w:tab w:val="left" w:pos="358"/>
              </w:tabs>
              <w:ind w:left="358" w:hanging="284"/>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Karta sieciowa 10/100/1000 Ethernet RJ 45, zintegrowana z płytą główną, wspierająca obsługę WOL (funkcja włączana przez użytkownika), PXE.</w:t>
            </w:r>
          </w:p>
          <w:p w:rsidR="000E6092" w:rsidRPr="005F0E85" w:rsidRDefault="000E6092" w:rsidP="000E6092">
            <w:pPr>
              <w:pStyle w:val="Akapitzlist"/>
              <w:widowControl w:val="0"/>
              <w:numPr>
                <w:ilvl w:val="0"/>
                <w:numId w:val="22"/>
              </w:numPr>
              <w:tabs>
                <w:tab w:val="left" w:pos="358"/>
              </w:tabs>
              <w:ind w:left="358" w:hanging="284"/>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Płyta główna z wbudowanymi: 1 niezajętym złączem PCI Express x16 3 generacji (wyłącznie w przypadku zaoferowania konfiguracji ze zintegrowaną kartą graficzną), 1 niezajętym złączem PCI Express x4; 1 niezajętym złączem PCI Express x1; 4 złączami DIMM z obsługą do 128 GB DDR4 pamięci RAM, nie mniej niż 4 złączami SATA w tym 3 szt. SATA 3.0, 2 złącza M.2 dedykowane dla dysków; zintegrowanym z płytą główną kontrolerem RAID 0 i RAID 1.Wymagana ilość i rozmieszczenie (na płycie głównej) wszystkich złącz nie może być osiągnięta w wyniku stosowania konwerterów, przejściówek czy kart rozszerzeń itp. W każdym przypadku opis slotu dotyczy jego przepustowości, a nie tylko długości.</w:t>
            </w:r>
          </w:p>
          <w:p w:rsidR="000E6092" w:rsidRPr="005F0E85" w:rsidRDefault="000E6092" w:rsidP="000E6092">
            <w:pPr>
              <w:pStyle w:val="Akapitzlist"/>
              <w:widowControl w:val="0"/>
              <w:numPr>
                <w:ilvl w:val="0"/>
                <w:numId w:val="22"/>
              </w:numPr>
              <w:tabs>
                <w:tab w:val="left" w:pos="358"/>
              </w:tabs>
              <w:ind w:left="358" w:hanging="284"/>
              <w:rPr>
                <w:rFonts w:ascii="Times New Roman" w:eastAsia="Arial Unicode MS" w:hAnsi="Times New Roman"/>
                <w:color w:val="000000"/>
                <w:szCs w:val="24"/>
                <w:lang w:bidi="pl-PL"/>
              </w:rPr>
            </w:pPr>
            <w:r w:rsidRPr="005F0E85">
              <w:rPr>
                <w:rFonts w:ascii="Times New Roman" w:eastAsia="Arial Unicode MS" w:hAnsi="Times New Roman"/>
                <w:color w:val="000000"/>
                <w:szCs w:val="24"/>
                <w:lang w:bidi="pl-PL"/>
              </w:rPr>
              <w:t>Nagrywarka DVD +/-RW.</w:t>
            </w:r>
          </w:p>
        </w:tc>
      </w:tr>
      <w:tr w:rsidR="0056619B" w:rsidRPr="005F0E85" w:rsidTr="00CC62CD">
        <w:tc>
          <w:tcPr>
            <w:tcW w:w="1738" w:type="dxa"/>
            <w:tcBorders>
              <w:top w:val="single" w:sz="4" w:space="0" w:color="auto"/>
              <w:left w:val="single" w:sz="4" w:space="0" w:color="auto"/>
              <w:bottom w:val="single" w:sz="4" w:space="0" w:color="auto"/>
              <w:right w:val="single" w:sz="4" w:space="0" w:color="auto"/>
            </w:tcBorders>
            <w:shd w:val="clear" w:color="auto" w:fill="FFFFFF"/>
          </w:tcPr>
          <w:p w:rsidR="0056619B" w:rsidRPr="005F0E85" w:rsidRDefault="0056619B" w:rsidP="00CC62CD">
            <w:pPr>
              <w:widowControl w:val="0"/>
              <w:rPr>
                <w:rFonts w:eastAsia="Arial"/>
                <w:color w:val="000000"/>
                <w:szCs w:val="24"/>
                <w:lang w:bidi="pl-PL"/>
              </w:rPr>
            </w:pPr>
            <w:r w:rsidRPr="005F0E85">
              <w:rPr>
                <w:rFonts w:eastAsia="Arial"/>
                <w:color w:val="000000"/>
                <w:szCs w:val="24"/>
                <w:lang w:bidi="pl-PL"/>
              </w:rPr>
              <w:t>Ukompletowanie</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56619B" w:rsidRPr="005F0E85" w:rsidRDefault="0056619B" w:rsidP="00DE4EB3">
            <w:pPr>
              <w:pStyle w:val="Akapitzlist"/>
              <w:widowControl w:val="0"/>
              <w:numPr>
                <w:ilvl w:val="0"/>
                <w:numId w:val="18"/>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Podkładka materiałowa pod mysz (min. 250 x 210 mm, powierzchnia robocza z tkaniny, spód antypoślizgowy z gumy).</w:t>
            </w:r>
          </w:p>
          <w:p w:rsidR="00FD3043" w:rsidRPr="005F0E85" w:rsidRDefault="0056619B" w:rsidP="00DE4EB3">
            <w:pPr>
              <w:pStyle w:val="Akapitzlist"/>
              <w:widowControl w:val="0"/>
              <w:numPr>
                <w:ilvl w:val="0"/>
                <w:numId w:val="18"/>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Kabel zasilający z końcówką odpowiednią do posiadanego przez urządzenie gniazda zasilania, umożlwiający zasilanie z sieci 230V.</w:t>
            </w:r>
          </w:p>
          <w:p w:rsidR="0056619B" w:rsidRPr="005F0E85" w:rsidRDefault="0056619B" w:rsidP="00DE4EB3">
            <w:pPr>
              <w:pStyle w:val="Akapitzlist"/>
              <w:widowControl w:val="0"/>
              <w:numPr>
                <w:ilvl w:val="0"/>
                <w:numId w:val="18"/>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Kabel komunikacyjny RJ-45–RJ-45 kat. 6 o długości minimum 3 metry.</w:t>
            </w:r>
          </w:p>
          <w:p w:rsidR="0056619B" w:rsidRPr="005F0E85" w:rsidRDefault="0056619B" w:rsidP="00DE4EB3">
            <w:pPr>
              <w:pStyle w:val="Akapitzlist"/>
              <w:widowControl w:val="0"/>
              <w:numPr>
                <w:ilvl w:val="0"/>
                <w:numId w:val="18"/>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Instrukcja obsługi (w formie papierowej lub elektronicznej).</w:t>
            </w:r>
          </w:p>
          <w:p w:rsidR="0056619B" w:rsidRPr="005F0E85" w:rsidRDefault="0056619B" w:rsidP="00DE4EB3">
            <w:pPr>
              <w:pStyle w:val="Akapitzlist"/>
              <w:widowControl w:val="0"/>
              <w:numPr>
                <w:ilvl w:val="0"/>
                <w:numId w:val="18"/>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Karta gwarancyjna (w formie papierowej lub elektronicznej).</w:t>
            </w:r>
          </w:p>
        </w:tc>
      </w:tr>
      <w:tr w:rsidR="0056619B" w:rsidRPr="005F0E85" w:rsidTr="00CC62CD">
        <w:tc>
          <w:tcPr>
            <w:tcW w:w="1738" w:type="dxa"/>
            <w:tcBorders>
              <w:top w:val="single" w:sz="4" w:space="0" w:color="auto"/>
              <w:left w:val="single" w:sz="4" w:space="0" w:color="auto"/>
              <w:bottom w:val="single" w:sz="4" w:space="0" w:color="auto"/>
              <w:right w:val="single" w:sz="4" w:space="0" w:color="auto"/>
            </w:tcBorders>
            <w:shd w:val="clear" w:color="auto" w:fill="FFFFFF"/>
          </w:tcPr>
          <w:p w:rsidR="0056619B" w:rsidRPr="005F0E85" w:rsidRDefault="00FD3043" w:rsidP="00CC62CD">
            <w:pPr>
              <w:widowControl w:val="0"/>
              <w:rPr>
                <w:rFonts w:eastAsia="Arial"/>
                <w:color w:val="000000"/>
                <w:szCs w:val="24"/>
                <w:lang w:bidi="pl-PL"/>
              </w:rPr>
            </w:pPr>
            <w:r w:rsidRPr="005F0E85">
              <w:rPr>
                <w:rFonts w:eastAsia="Arial"/>
                <w:color w:val="000000"/>
                <w:szCs w:val="24"/>
                <w:lang w:bidi="pl-PL"/>
              </w:rPr>
              <w:lastRenderedPageBreak/>
              <w:t>Wyposażenie:</w:t>
            </w:r>
          </w:p>
        </w:tc>
        <w:tc>
          <w:tcPr>
            <w:tcW w:w="7515" w:type="dxa"/>
            <w:tcBorders>
              <w:top w:val="single" w:sz="4" w:space="0" w:color="auto"/>
              <w:left w:val="single" w:sz="4" w:space="0" w:color="auto"/>
              <w:bottom w:val="single" w:sz="4" w:space="0" w:color="auto"/>
              <w:right w:val="single" w:sz="4" w:space="0" w:color="auto"/>
            </w:tcBorders>
            <w:shd w:val="clear" w:color="auto" w:fill="FFFFFF"/>
            <w:vAlign w:val="bottom"/>
          </w:tcPr>
          <w:p w:rsidR="00FD3043" w:rsidRPr="005F0E85" w:rsidRDefault="00FD3043" w:rsidP="000E6092">
            <w:pPr>
              <w:pStyle w:val="Akapitzlist"/>
              <w:widowControl w:val="0"/>
              <w:numPr>
                <w:ilvl w:val="0"/>
                <w:numId w:val="19"/>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Klawiatura USB w układzie US QWERTY,</w:t>
            </w:r>
          </w:p>
          <w:p w:rsidR="00FD3043" w:rsidRPr="005F0E85" w:rsidRDefault="00FD3043" w:rsidP="000E6092">
            <w:pPr>
              <w:pStyle w:val="Akapitzlist"/>
              <w:widowControl w:val="0"/>
              <w:numPr>
                <w:ilvl w:val="0"/>
                <w:numId w:val="19"/>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Mysz optyczna USB, dwuprzyciskowa z rolką (</w:t>
            </w:r>
            <w:proofErr w:type="spellStart"/>
            <w:r w:rsidRPr="005F0E85">
              <w:rPr>
                <w:rFonts w:ascii="Times New Roman" w:eastAsia="Arial" w:hAnsi="Times New Roman"/>
                <w:color w:val="000000"/>
                <w:szCs w:val="24"/>
                <w:lang w:bidi="pl-PL"/>
              </w:rPr>
              <w:t>scroll</w:t>
            </w:r>
            <w:proofErr w:type="spellEnd"/>
            <w:r w:rsidRPr="005F0E85">
              <w:rPr>
                <w:rFonts w:ascii="Times New Roman" w:eastAsia="Arial" w:hAnsi="Times New Roman"/>
                <w:color w:val="000000"/>
                <w:szCs w:val="24"/>
                <w:lang w:bidi="pl-PL"/>
              </w:rPr>
              <w:t>).</w:t>
            </w:r>
          </w:p>
          <w:p w:rsidR="00FD3043" w:rsidRPr="005F0E85" w:rsidRDefault="00FD3043" w:rsidP="000E6092">
            <w:pPr>
              <w:pStyle w:val="Akapitzlist"/>
              <w:widowControl w:val="0"/>
              <w:numPr>
                <w:ilvl w:val="0"/>
                <w:numId w:val="19"/>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Jeśli powyższe wyposażenie:</w:t>
            </w:r>
          </w:p>
          <w:p w:rsidR="00FD3043" w:rsidRPr="005F0E85" w:rsidRDefault="00FD3043" w:rsidP="000E6092">
            <w:pPr>
              <w:pStyle w:val="Akapitzlist"/>
              <w:widowControl w:val="0"/>
              <w:numPr>
                <w:ilvl w:val="0"/>
                <w:numId w:val="19"/>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nie stanowi kompletu (komplet – rozumiany jako standardowe, fabryczne wyposażenie, umieszczone fizycznie w urządzeniu przez Producenta urządzenia), a oddzielne pozycje handlowe (dodatkowe wyposażenie, ukompletowanie), to każda powinna posiadać oznaczenie i kod producenta oraz występować jako oddzielna pozycja formularza cenowego,</w:t>
            </w:r>
          </w:p>
          <w:p w:rsidR="0056619B" w:rsidRPr="005F0E85" w:rsidRDefault="00FD3043" w:rsidP="000E6092">
            <w:pPr>
              <w:pStyle w:val="Akapitzlist"/>
              <w:widowControl w:val="0"/>
              <w:numPr>
                <w:ilvl w:val="0"/>
                <w:numId w:val="19"/>
              </w:numPr>
              <w:ind w:left="358"/>
              <w:rPr>
                <w:rFonts w:ascii="Times New Roman" w:eastAsia="Arial" w:hAnsi="Times New Roman"/>
                <w:color w:val="000000"/>
                <w:szCs w:val="24"/>
                <w:lang w:bidi="pl-PL"/>
              </w:rPr>
            </w:pPr>
            <w:r w:rsidRPr="005F0E85">
              <w:rPr>
                <w:rFonts w:ascii="Times New Roman" w:eastAsia="Arial" w:hAnsi="Times New Roman"/>
                <w:color w:val="000000"/>
                <w:szCs w:val="24"/>
                <w:lang w:bidi="pl-PL"/>
              </w:rPr>
              <w:t>nie jest wyszczególniane w Karcie Sprzętu dla danego urządzenia.</w:t>
            </w:r>
          </w:p>
        </w:tc>
      </w:tr>
      <w:tr w:rsidR="00F03555" w:rsidRPr="005F0E85" w:rsidTr="00CC62CD">
        <w:tc>
          <w:tcPr>
            <w:tcW w:w="92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3555" w:rsidRPr="005F0E85" w:rsidRDefault="00F03555" w:rsidP="00CC62CD">
            <w:pPr>
              <w:widowControl w:val="0"/>
              <w:jc w:val="both"/>
              <w:rPr>
                <w:rFonts w:eastAsia="Arial Unicode MS"/>
                <w:color w:val="000000"/>
                <w:szCs w:val="24"/>
                <w:lang w:bidi="pl-PL"/>
              </w:rPr>
            </w:pPr>
            <w:r w:rsidRPr="005F0E85">
              <w:rPr>
                <w:rFonts w:eastAsia="Arial"/>
                <w:color w:val="000000"/>
                <w:szCs w:val="24"/>
                <w:lang w:bidi="pl-PL"/>
              </w:rPr>
              <w:t xml:space="preserve">Sprzęt musi obligatoryjnie spełniać </w:t>
            </w:r>
            <w:r w:rsidRPr="005F0E85">
              <w:rPr>
                <w:rFonts w:eastAsia="Arial"/>
                <w:iCs/>
                <w:color w:val="000000"/>
                <w:szCs w:val="24"/>
                <w:lang w:bidi="pl-PL"/>
              </w:rPr>
              <w:t>Warunki zawierania umowy</w:t>
            </w:r>
            <w:r w:rsidRPr="005F0E85">
              <w:rPr>
                <w:rFonts w:eastAsia="Arial"/>
                <w:color w:val="000000"/>
                <w:szCs w:val="24"/>
                <w:lang w:bidi="pl-PL"/>
              </w:rPr>
              <w:t xml:space="preserve"> określone w punkcie 1.2 oraz </w:t>
            </w:r>
            <w:r w:rsidRPr="005F0E85">
              <w:rPr>
                <w:rFonts w:eastAsia="Arial"/>
                <w:iCs/>
                <w:color w:val="000000"/>
                <w:szCs w:val="24"/>
                <w:lang w:bidi="pl-PL"/>
              </w:rPr>
              <w:t>Oprogramowanie i kryteria środowiskowe</w:t>
            </w:r>
            <w:r w:rsidRPr="005F0E85">
              <w:rPr>
                <w:rFonts w:eastAsia="Arial"/>
                <w:color w:val="000000"/>
                <w:szCs w:val="24"/>
                <w:lang w:bidi="pl-PL"/>
              </w:rPr>
              <w:t xml:space="preserve"> punkty </w:t>
            </w:r>
            <w:r w:rsidR="00CC62CD" w:rsidRPr="005F0E85">
              <w:rPr>
                <w:rFonts w:eastAsia="Arial"/>
                <w:color w:val="000000"/>
                <w:szCs w:val="24"/>
                <w:lang w:bidi="pl-PL"/>
              </w:rPr>
              <w:t xml:space="preserve">7.1.1 </w:t>
            </w:r>
            <w:r w:rsidRPr="005F0E85">
              <w:rPr>
                <w:rFonts w:eastAsia="Arial"/>
                <w:color w:val="000000"/>
                <w:szCs w:val="24"/>
                <w:lang w:bidi="pl-PL"/>
              </w:rPr>
              <w:t xml:space="preserve">oraz </w:t>
            </w:r>
            <w:r w:rsidR="00CC62CD" w:rsidRPr="005F0E85">
              <w:rPr>
                <w:rFonts w:eastAsia="Arial"/>
                <w:color w:val="000000"/>
                <w:szCs w:val="24"/>
                <w:lang w:bidi="pl-PL"/>
              </w:rPr>
              <w:t>7.2</w:t>
            </w:r>
            <w:r w:rsidRPr="005F0E85">
              <w:rPr>
                <w:rFonts w:eastAsia="Arial"/>
                <w:color w:val="000000"/>
                <w:szCs w:val="24"/>
                <w:lang w:bidi="pl-PL"/>
              </w:rPr>
              <w:t xml:space="preserve"> „WYKAZU OBOWIĄZUJĄCYCH STANDARDÓW SPRZĘTU INFORMATYKI</w:t>
            </w:r>
            <w:r w:rsidR="006D702F" w:rsidRPr="005F0E85">
              <w:rPr>
                <w:rFonts w:eastAsia="Arial"/>
                <w:color w:val="000000"/>
                <w:szCs w:val="24"/>
                <w:lang w:bidi="pl-PL"/>
              </w:rPr>
              <w:t xml:space="preserve"> </w:t>
            </w:r>
            <w:r w:rsidRPr="005F0E85">
              <w:rPr>
                <w:rFonts w:eastAsia="Arial"/>
                <w:color w:val="000000"/>
                <w:szCs w:val="24"/>
                <w:lang w:bidi="pl-PL"/>
              </w:rPr>
              <w:t>I OPROGRAMOWANIA DO STOSOWANIA W RESORCIE OBRONY NARODOWEJ”</w:t>
            </w:r>
          </w:p>
        </w:tc>
      </w:tr>
    </w:tbl>
    <w:p w:rsidR="00B95D97" w:rsidRPr="005F0E85" w:rsidRDefault="00B95D97" w:rsidP="00AA2479">
      <w:pPr>
        <w:rPr>
          <w:szCs w:val="24"/>
        </w:rPr>
      </w:pPr>
    </w:p>
    <w:p w:rsidR="000E2A97" w:rsidRPr="005F0E85" w:rsidRDefault="000E2A97" w:rsidP="00AA2479">
      <w:pPr>
        <w:rPr>
          <w:szCs w:val="24"/>
        </w:rPr>
      </w:pPr>
    </w:p>
    <w:p w:rsidR="007C546A" w:rsidRPr="00B766D8" w:rsidRDefault="009E78CA" w:rsidP="00257989">
      <w:pPr>
        <w:jc w:val="center"/>
        <w:rPr>
          <w:b/>
          <w:iCs/>
          <w:szCs w:val="24"/>
          <w:lang w:val="en-US"/>
        </w:rPr>
      </w:pPr>
      <w:r w:rsidRPr="00B766D8">
        <w:rPr>
          <w:b/>
          <w:iCs/>
          <w:szCs w:val="24"/>
          <w:lang w:val="en-US"/>
        </w:rPr>
        <w:t>CZĘŚĆ</w:t>
      </w:r>
      <w:r w:rsidR="00257989" w:rsidRPr="00B766D8">
        <w:rPr>
          <w:b/>
          <w:iCs/>
          <w:szCs w:val="24"/>
          <w:lang w:val="en-US"/>
        </w:rPr>
        <w:t xml:space="preserve"> NR </w:t>
      </w:r>
      <w:r w:rsidR="00975F0E" w:rsidRPr="00B766D8">
        <w:rPr>
          <w:b/>
          <w:iCs/>
          <w:szCs w:val="24"/>
          <w:lang w:val="en-US"/>
        </w:rPr>
        <w:t>3</w:t>
      </w:r>
    </w:p>
    <w:p w:rsidR="008A7850" w:rsidRPr="00B766D8" w:rsidRDefault="00F86664" w:rsidP="008A7850">
      <w:pPr>
        <w:rPr>
          <w:szCs w:val="24"/>
          <w:lang w:val="en-US"/>
        </w:rPr>
      </w:pPr>
      <w:r w:rsidRPr="00B766D8">
        <w:rPr>
          <w:iCs/>
          <w:szCs w:val="24"/>
          <w:lang w:val="en-US"/>
        </w:rPr>
        <w:t>N</w:t>
      </w:r>
      <w:r w:rsidR="007C546A" w:rsidRPr="00B766D8">
        <w:rPr>
          <w:iCs/>
          <w:szCs w:val="24"/>
          <w:lang w:val="en-US"/>
        </w:rPr>
        <w:t>otebook NB (</w:t>
      </w:r>
      <w:proofErr w:type="spellStart"/>
      <w:r w:rsidR="007C546A" w:rsidRPr="00B766D8">
        <w:rPr>
          <w:iCs/>
          <w:szCs w:val="24"/>
          <w:lang w:val="en-US"/>
        </w:rPr>
        <w:t>be</w:t>
      </w:r>
      <w:r w:rsidR="000E2A97" w:rsidRPr="00B766D8">
        <w:rPr>
          <w:iCs/>
          <w:szCs w:val="24"/>
          <w:lang w:val="en-US"/>
        </w:rPr>
        <w:t>G</w:t>
      </w:r>
      <w:proofErr w:type="spellEnd"/>
      <w:r w:rsidR="007C546A" w:rsidRPr="00B766D8">
        <w:rPr>
          <w:iCs/>
          <w:szCs w:val="24"/>
          <w:lang w:val="en-US"/>
        </w:rPr>
        <w:t>)</w:t>
      </w:r>
      <w:r w:rsidRPr="00B766D8">
        <w:rPr>
          <w:iCs/>
          <w:szCs w:val="24"/>
          <w:lang w:val="en-US"/>
        </w:rPr>
        <w:t xml:space="preserve"> </w:t>
      </w:r>
      <w:r w:rsidR="008A7850" w:rsidRPr="00B766D8">
        <w:rPr>
          <w:iCs/>
          <w:szCs w:val="24"/>
          <w:lang w:val="en-US"/>
        </w:rPr>
        <w:t>–</w:t>
      </w:r>
      <w:r w:rsidR="00257989" w:rsidRPr="00B766D8">
        <w:rPr>
          <w:szCs w:val="24"/>
          <w:lang w:val="en-US"/>
        </w:rPr>
        <w:t xml:space="preserve"> </w:t>
      </w:r>
    </w:p>
    <w:p w:rsidR="008A7850" w:rsidRPr="008A7850" w:rsidRDefault="00257989" w:rsidP="008A7850">
      <w:pPr>
        <w:rPr>
          <w:b/>
          <w:iCs/>
          <w:szCs w:val="24"/>
        </w:rPr>
      </w:pPr>
      <w:r w:rsidRPr="008A7850">
        <w:rPr>
          <w:b/>
          <w:iCs/>
          <w:szCs w:val="24"/>
        </w:rPr>
        <w:t>Za</w:t>
      </w:r>
      <w:r w:rsidR="008A7850">
        <w:rPr>
          <w:b/>
          <w:iCs/>
          <w:szCs w:val="24"/>
        </w:rPr>
        <w:t xml:space="preserve">mówienie podstawowe </w:t>
      </w:r>
      <w:r w:rsidR="008A7850" w:rsidRPr="008A7850">
        <w:rPr>
          <w:b/>
          <w:iCs/>
          <w:szCs w:val="24"/>
        </w:rPr>
        <w:t xml:space="preserve">- 20  </w:t>
      </w:r>
      <w:proofErr w:type="spellStart"/>
      <w:r w:rsidR="008A7850" w:rsidRPr="008A7850">
        <w:rPr>
          <w:b/>
          <w:iCs/>
          <w:szCs w:val="24"/>
        </w:rPr>
        <w:t>kpl</w:t>
      </w:r>
      <w:proofErr w:type="spellEnd"/>
      <w:r w:rsidR="008A7850" w:rsidRPr="008A7850">
        <w:rPr>
          <w:b/>
          <w:iCs/>
          <w:szCs w:val="24"/>
        </w:rPr>
        <w:t xml:space="preserve">. </w:t>
      </w:r>
    </w:p>
    <w:p w:rsidR="007C546A" w:rsidRPr="008A7850" w:rsidRDefault="00257989" w:rsidP="008A7850">
      <w:pPr>
        <w:rPr>
          <w:b/>
          <w:iCs/>
          <w:szCs w:val="24"/>
        </w:rPr>
      </w:pPr>
      <w:r w:rsidRPr="008A7850">
        <w:rPr>
          <w:b/>
          <w:iCs/>
          <w:szCs w:val="24"/>
        </w:rPr>
        <w:t xml:space="preserve">Zamówienie opcjonalne – </w:t>
      </w:r>
      <w:r w:rsidR="000E2A97" w:rsidRPr="008A7850">
        <w:rPr>
          <w:b/>
          <w:iCs/>
          <w:szCs w:val="24"/>
        </w:rPr>
        <w:t>2</w:t>
      </w:r>
      <w:r w:rsidRPr="008A7850">
        <w:rPr>
          <w:b/>
          <w:iCs/>
          <w:szCs w:val="24"/>
        </w:rPr>
        <w:t xml:space="preserve">0 </w:t>
      </w:r>
      <w:proofErr w:type="spellStart"/>
      <w:r w:rsidRPr="008A7850">
        <w:rPr>
          <w:b/>
          <w:iCs/>
          <w:szCs w:val="24"/>
        </w:rPr>
        <w:t>kpl</w:t>
      </w:r>
      <w:proofErr w:type="spellEnd"/>
      <w:r w:rsidRPr="008A7850">
        <w:rPr>
          <w:b/>
          <w:iCs/>
          <w:szCs w:val="24"/>
        </w:rPr>
        <w:t>.</w:t>
      </w:r>
    </w:p>
    <w:tbl>
      <w:tblPr>
        <w:tblW w:w="0" w:type="auto"/>
        <w:tblInd w:w="10" w:type="dxa"/>
        <w:tblLayout w:type="fixed"/>
        <w:tblCellMar>
          <w:left w:w="10" w:type="dxa"/>
          <w:right w:w="10" w:type="dxa"/>
        </w:tblCellMar>
        <w:tblLook w:val="0000" w:firstRow="0" w:lastRow="0" w:firstColumn="0" w:lastColumn="0" w:noHBand="0" w:noVBand="0"/>
      </w:tblPr>
      <w:tblGrid>
        <w:gridCol w:w="1992"/>
        <w:gridCol w:w="7512"/>
        <w:gridCol w:w="15"/>
      </w:tblGrid>
      <w:tr w:rsidR="00F03555" w:rsidRPr="00B766D8" w:rsidTr="00470D94">
        <w:tc>
          <w:tcPr>
            <w:tcW w:w="9519" w:type="dxa"/>
            <w:gridSpan w:val="3"/>
            <w:tcBorders>
              <w:top w:val="single" w:sz="4" w:space="0" w:color="auto"/>
              <w:left w:val="single" w:sz="4" w:space="0" w:color="auto"/>
              <w:right w:val="single" w:sz="4" w:space="0" w:color="auto"/>
            </w:tcBorders>
            <w:shd w:val="clear" w:color="auto" w:fill="FFFFFF"/>
            <w:vAlign w:val="bottom"/>
          </w:tcPr>
          <w:p w:rsidR="00F03555" w:rsidRPr="00B766D8" w:rsidRDefault="00F03555" w:rsidP="000E2A97">
            <w:pPr>
              <w:widowControl w:val="0"/>
              <w:rPr>
                <w:rFonts w:eastAsia="Arial"/>
                <w:color w:val="000000"/>
                <w:szCs w:val="24"/>
                <w:lang w:val="en-US" w:bidi="pl-PL"/>
              </w:rPr>
            </w:pPr>
            <w:r w:rsidRPr="00B766D8">
              <w:rPr>
                <w:rFonts w:eastAsia="Arial"/>
                <w:color w:val="000000"/>
                <w:szCs w:val="24"/>
                <w:lang w:val="en-US" w:bidi="pl-PL"/>
              </w:rPr>
              <w:t>NOTEBOOK NB(</w:t>
            </w:r>
            <w:proofErr w:type="spellStart"/>
            <w:r w:rsidR="000E2A97" w:rsidRPr="00B766D8">
              <w:rPr>
                <w:rFonts w:eastAsia="Arial"/>
                <w:color w:val="000000"/>
                <w:szCs w:val="24"/>
                <w:lang w:val="en-US" w:bidi="pl-PL"/>
              </w:rPr>
              <w:t>beG</w:t>
            </w:r>
            <w:proofErr w:type="spellEnd"/>
            <w:r w:rsidRPr="00B766D8">
              <w:rPr>
                <w:rFonts w:eastAsia="Arial"/>
                <w:color w:val="000000"/>
                <w:szCs w:val="24"/>
                <w:lang w:val="en-US" w:bidi="pl-PL"/>
              </w:rPr>
              <w:t>) (</w:t>
            </w:r>
            <w:proofErr w:type="spellStart"/>
            <w:r w:rsidRPr="00B766D8">
              <w:rPr>
                <w:rFonts w:eastAsia="Arial"/>
                <w:color w:val="000000"/>
                <w:szCs w:val="24"/>
                <w:lang w:val="en-US" w:bidi="pl-PL"/>
              </w:rPr>
              <w:t>parametry</w:t>
            </w:r>
            <w:proofErr w:type="spellEnd"/>
            <w:r w:rsidRPr="00B766D8">
              <w:rPr>
                <w:rFonts w:eastAsia="Arial"/>
                <w:color w:val="000000"/>
                <w:szCs w:val="24"/>
                <w:lang w:val="en-US" w:bidi="pl-PL"/>
              </w:rPr>
              <w:t xml:space="preserve"> </w:t>
            </w:r>
            <w:proofErr w:type="spellStart"/>
            <w:r w:rsidRPr="00B766D8">
              <w:rPr>
                <w:rFonts w:eastAsia="Arial"/>
                <w:color w:val="000000"/>
                <w:szCs w:val="24"/>
                <w:lang w:val="en-US" w:bidi="pl-PL"/>
              </w:rPr>
              <w:t>minimalne</w:t>
            </w:r>
            <w:proofErr w:type="spellEnd"/>
            <w:r w:rsidRPr="00B766D8">
              <w:rPr>
                <w:rFonts w:eastAsia="Arial"/>
                <w:color w:val="000000"/>
                <w:szCs w:val="24"/>
                <w:lang w:val="en-US" w:bidi="pl-PL"/>
              </w:rPr>
              <w:t>):</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Typ:</w:t>
            </w:r>
          </w:p>
        </w:tc>
        <w:tc>
          <w:tcPr>
            <w:tcW w:w="7527" w:type="dxa"/>
            <w:gridSpan w:val="2"/>
            <w:tcBorders>
              <w:top w:val="single" w:sz="4" w:space="0" w:color="auto"/>
              <w:left w:val="single" w:sz="4" w:space="0" w:color="auto"/>
              <w:right w:val="single" w:sz="4" w:space="0" w:color="auto"/>
            </w:tcBorders>
            <w:shd w:val="clear" w:color="auto" w:fill="FFFFFF"/>
            <w:vAlign w:val="bottom"/>
          </w:tcPr>
          <w:p w:rsidR="00CC62CD"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 xml:space="preserve">Komputer przenośny typu notebook z ekranem o przekątnej z przedziału od 15" do 16" o rozdzielczości min. 1920x1080 </w:t>
            </w:r>
            <w:proofErr w:type="spellStart"/>
            <w:r w:rsidRPr="005F0E85">
              <w:rPr>
                <w:rFonts w:eastAsia="Arial"/>
                <w:color w:val="000000"/>
                <w:szCs w:val="24"/>
                <w:lang w:bidi="pl-PL"/>
              </w:rPr>
              <w:t>px</w:t>
            </w:r>
            <w:proofErr w:type="spellEnd"/>
            <w:r w:rsidRPr="005F0E85">
              <w:rPr>
                <w:rFonts w:eastAsia="Arial"/>
                <w:color w:val="000000"/>
                <w:szCs w:val="24"/>
                <w:lang w:bidi="pl-PL"/>
              </w:rPr>
              <w:t xml:space="preserve"> z podświetleniem LED i powłoką przeciwodblaskową, jasność 220 nitów, kontrast 500:1 rozmiar plamki: max. 0,18 mm. Kąt otwarcia matrycy do 180 stopni.</w:t>
            </w:r>
          </w:p>
          <w:p w:rsidR="00CC62CD"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W ofercie wymagane jest podanie producenta, modelu oraz symbolu.</w:t>
            </w:r>
          </w:p>
          <w:p w:rsidR="00F03555"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Wymagane jest jawne wyspecyfikowanie w ofercie użytych podzespołów tj.: płyty głównej, procesora, pamięci, zasilacza, kart sieciowych, poprzez podanie typu oraz nazwy handlowej (oznaczenie i kod producenta). Dla dysków twardych wymagane jest podanie rodzaju, typu i pojemności.</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Procesor:</w:t>
            </w:r>
          </w:p>
        </w:tc>
        <w:tc>
          <w:tcPr>
            <w:tcW w:w="7527" w:type="dxa"/>
            <w:gridSpan w:val="2"/>
            <w:tcBorders>
              <w:top w:val="single" w:sz="4" w:space="0" w:color="auto"/>
              <w:left w:val="single" w:sz="4" w:space="0" w:color="auto"/>
              <w:right w:val="single" w:sz="4" w:space="0" w:color="auto"/>
            </w:tcBorders>
            <w:shd w:val="clear" w:color="auto" w:fill="FFFFFF"/>
            <w:vAlign w:val="bottom"/>
          </w:tcPr>
          <w:p w:rsidR="00CC62CD"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 xml:space="preserve">Komputer powinien osiągać w teście wydajności MobileMark2018 Performance </w:t>
            </w:r>
            <w:proofErr w:type="spellStart"/>
            <w:r w:rsidRPr="005F0E85">
              <w:rPr>
                <w:rFonts w:eastAsia="Arial"/>
                <w:color w:val="000000"/>
                <w:szCs w:val="24"/>
                <w:lang w:bidi="pl-PL"/>
              </w:rPr>
              <w:t>Qualification</w:t>
            </w:r>
            <w:proofErr w:type="spellEnd"/>
            <w:r w:rsidRPr="005F0E85">
              <w:rPr>
                <w:rFonts w:eastAsia="Arial"/>
                <w:color w:val="000000"/>
                <w:szCs w:val="24"/>
                <w:lang w:bidi="pl-PL"/>
              </w:rPr>
              <w:t xml:space="preserve"> Rating: wynik 1250 pkt. oraz Battery Life 360 minut (przy natywnej rozdzielczości wyświetlacza i włączonych wszystkich zainstalowanych urządzeniach).</w:t>
            </w:r>
          </w:p>
          <w:p w:rsidR="00CC62CD"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Potwierdzeniem spełnienia tego wymogu będzie wydruk z przeprowadzonych testów potwierdzający. że procesor w oferowanej konfiguracji komputera osiągnął wymagany wynik. Testy powinny być potwierdzone przez przedstawiciela producenta komputera w Polsce - Wykonawca złoży dokument potwierdzający spełnianie wymogu.</w:t>
            </w:r>
          </w:p>
          <w:p w:rsidR="00F03555" w:rsidRPr="005F0E85" w:rsidRDefault="00CC62CD" w:rsidP="00CC62CD">
            <w:pPr>
              <w:widowControl w:val="0"/>
              <w:jc w:val="both"/>
              <w:rPr>
                <w:rFonts w:eastAsia="Arial"/>
                <w:color w:val="000000"/>
                <w:szCs w:val="24"/>
                <w:lang w:bidi="pl-PL"/>
              </w:rPr>
            </w:pPr>
            <w:r w:rsidRPr="005F0E85">
              <w:rPr>
                <w:rFonts w:eastAsia="Arial"/>
                <w:color w:val="000000"/>
                <w:szCs w:val="24"/>
                <w:lang w:bidi="pl-PL"/>
              </w:rPr>
              <w:t>Testy dla oferowanego modelu notebooka w oferowanej konfiguracji muszą być opublikowane i ogólnie dostępne na stronie https://results.bapco.com/results/benchmark/MobileMark_2018 najpóźniej w dniu składania ofert - Wykonawca złoży dokument potwierdzający spełnianie wymogu. tj. wydruk z ww. strony internetowej potwierdzający. że oferowany model notebooka w oferowanej konfiguracji umożliwia osiągniecie powyższego wyniku.</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Pamięć RAM:</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5F0E85" w:rsidRDefault="00CC62CD" w:rsidP="00CC62CD">
            <w:pPr>
              <w:widowControl w:val="0"/>
              <w:rPr>
                <w:rFonts w:eastAsia="Arial"/>
                <w:color w:val="000000"/>
                <w:szCs w:val="24"/>
                <w:lang w:bidi="pl-PL"/>
              </w:rPr>
            </w:pPr>
            <w:r w:rsidRPr="005F0E85">
              <w:rPr>
                <w:rFonts w:eastAsia="Arial"/>
                <w:color w:val="000000"/>
                <w:szCs w:val="24"/>
                <w:lang w:bidi="pl-PL"/>
              </w:rPr>
              <w:t>32 GB, DDR4, możliwość rozbudowy do min. 64 GB; Nie dopuszcza się pamięci wlutowanych w płytę główną.</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Dyski HDD:</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5F0E85" w:rsidRDefault="00F03555" w:rsidP="00AA2479">
            <w:pPr>
              <w:widowControl w:val="0"/>
              <w:tabs>
                <w:tab w:val="left" w:pos="221"/>
              </w:tabs>
              <w:jc w:val="both"/>
              <w:rPr>
                <w:rFonts w:eastAsia="Arial"/>
                <w:color w:val="000000"/>
                <w:szCs w:val="24"/>
                <w:lang w:bidi="pl-PL"/>
              </w:rPr>
            </w:pPr>
            <w:r w:rsidRPr="005F0E85">
              <w:rPr>
                <w:rFonts w:eastAsia="Arial"/>
                <w:color w:val="000000"/>
                <w:szCs w:val="24"/>
                <w:lang w:bidi="pl-PL"/>
              </w:rPr>
              <w:t xml:space="preserve">1 TB SSD M.2 </w:t>
            </w:r>
            <w:proofErr w:type="spellStart"/>
            <w:r w:rsidRPr="005F0E85">
              <w:rPr>
                <w:rFonts w:eastAsia="Arial"/>
                <w:color w:val="000000"/>
                <w:szCs w:val="24"/>
                <w:lang w:bidi="pl-PL"/>
              </w:rPr>
              <w:t>PCIe</w:t>
            </w:r>
            <w:proofErr w:type="spellEnd"/>
            <w:r w:rsidRPr="005F0E85">
              <w:rPr>
                <w:rFonts w:eastAsia="Arial"/>
                <w:color w:val="000000"/>
                <w:szCs w:val="24"/>
                <w:lang w:bidi="pl-PL"/>
              </w:rPr>
              <w:t>.</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Karta graficzna:</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5F0E85" w:rsidRDefault="00CC62CD" w:rsidP="00AA2479">
            <w:pPr>
              <w:widowControl w:val="0"/>
              <w:jc w:val="both"/>
              <w:rPr>
                <w:rFonts w:eastAsia="Arial"/>
                <w:color w:val="000000"/>
                <w:szCs w:val="24"/>
                <w:lang w:bidi="pl-PL"/>
              </w:rPr>
            </w:pPr>
            <w:r w:rsidRPr="005F0E85">
              <w:rPr>
                <w:rFonts w:eastAsia="Arial"/>
                <w:color w:val="000000"/>
                <w:szCs w:val="24"/>
                <w:lang w:bidi="pl-PL"/>
              </w:rPr>
              <w:t xml:space="preserve">Niezintegrowana z procesorem i chipsetem, z pamięcią min. 1024 MB niewspółdzieloną z systemem operacyjnym, ze sprzętowym wsparciem dla DirectX 12 i </w:t>
            </w:r>
            <w:proofErr w:type="spellStart"/>
            <w:r w:rsidRPr="005F0E85">
              <w:rPr>
                <w:rFonts w:eastAsia="Arial"/>
                <w:color w:val="000000"/>
                <w:szCs w:val="24"/>
                <w:lang w:bidi="pl-PL"/>
              </w:rPr>
              <w:t>Shader</w:t>
            </w:r>
            <w:proofErr w:type="spellEnd"/>
            <w:r w:rsidRPr="005F0E85">
              <w:rPr>
                <w:rFonts w:eastAsia="Arial"/>
                <w:color w:val="000000"/>
                <w:szCs w:val="24"/>
                <w:lang w:bidi="pl-PL"/>
              </w:rPr>
              <w:t xml:space="preserve"> 5.0, </w:t>
            </w:r>
            <w:proofErr w:type="spellStart"/>
            <w:r w:rsidRPr="005F0E85">
              <w:rPr>
                <w:rFonts w:eastAsia="Arial"/>
                <w:color w:val="000000"/>
                <w:szCs w:val="24"/>
                <w:lang w:bidi="pl-PL"/>
              </w:rPr>
              <w:t>OpenCL</w:t>
            </w:r>
            <w:proofErr w:type="spellEnd"/>
            <w:r w:rsidRPr="005F0E85">
              <w:rPr>
                <w:rFonts w:eastAsia="Arial"/>
                <w:color w:val="000000"/>
                <w:szCs w:val="24"/>
                <w:lang w:bidi="pl-PL"/>
              </w:rPr>
              <w:t>, Open GL 2.1.</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lastRenderedPageBreak/>
              <w:t>Multimedia:</w:t>
            </w:r>
          </w:p>
        </w:tc>
        <w:tc>
          <w:tcPr>
            <w:tcW w:w="7527" w:type="dxa"/>
            <w:gridSpan w:val="2"/>
            <w:tcBorders>
              <w:top w:val="single" w:sz="4" w:space="0" w:color="auto"/>
              <w:left w:val="single" w:sz="4" w:space="0" w:color="auto"/>
              <w:right w:val="single" w:sz="4" w:space="0" w:color="auto"/>
            </w:tcBorders>
            <w:shd w:val="clear" w:color="auto" w:fill="FFFFFF"/>
          </w:tcPr>
          <w:p w:rsidR="00F03555" w:rsidRPr="005F0E85" w:rsidRDefault="00F03555" w:rsidP="00AA2479">
            <w:pPr>
              <w:widowControl w:val="0"/>
              <w:jc w:val="both"/>
              <w:rPr>
                <w:rFonts w:eastAsia="Arial"/>
                <w:color w:val="000000"/>
                <w:szCs w:val="24"/>
                <w:lang w:bidi="pl-PL"/>
              </w:rPr>
            </w:pPr>
            <w:r w:rsidRPr="005F0E85">
              <w:rPr>
                <w:rFonts w:eastAsia="Arial"/>
                <w:color w:val="000000"/>
                <w:szCs w:val="24"/>
                <w:lang w:bidi="pl-PL"/>
              </w:rPr>
              <w:t>Karta dźwiękowa zgodna z HD Audio, wbudowane głośniki.</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Bateria i zasilacz:</w:t>
            </w:r>
          </w:p>
        </w:tc>
        <w:tc>
          <w:tcPr>
            <w:tcW w:w="7527" w:type="dxa"/>
            <w:gridSpan w:val="2"/>
            <w:tcBorders>
              <w:top w:val="single" w:sz="4" w:space="0" w:color="auto"/>
              <w:left w:val="single" w:sz="4" w:space="0" w:color="auto"/>
              <w:right w:val="single" w:sz="4" w:space="0" w:color="auto"/>
            </w:tcBorders>
            <w:shd w:val="clear" w:color="auto" w:fill="FFFFFF"/>
          </w:tcPr>
          <w:p w:rsidR="00F03555" w:rsidRPr="005F0E85" w:rsidRDefault="00F03555" w:rsidP="00AA2479">
            <w:pPr>
              <w:widowControl w:val="0"/>
              <w:jc w:val="both"/>
              <w:rPr>
                <w:rFonts w:eastAsia="Arial"/>
                <w:color w:val="000000"/>
                <w:szCs w:val="24"/>
                <w:lang w:bidi="pl-PL"/>
              </w:rPr>
            </w:pPr>
            <w:r w:rsidRPr="005F0E85">
              <w:rPr>
                <w:rFonts w:eastAsia="Arial"/>
                <w:color w:val="000000"/>
                <w:szCs w:val="24"/>
                <w:lang w:bidi="pl-PL"/>
              </w:rPr>
              <w:t>Szybko ładowalna do poziomu 80% w czasie 1 godziny i do poziomu 100% w czasie 2 godzin.</w:t>
            </w:r>
          </w:p>
        </w:tc>
      </w:tr>
      <w:tr w:rsidR="00F03555" w:rsidRPr="005F0E85" w:rsidTr="00470D94">
        <w:tc>
          <w:tcPr>
            <w:tcW w:w="1992" w:type="dxa"/>
            <w:tcBorders>
              <w:top w:val="single" w:sz="4" w:space="0" w:color="auto"/>
              <w:left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System operacyjny:</w:t>
            </w:r>
          </w:p>
        </w:tc>
        <w:tc>
          <w:tcPr>
            <w:tcW w:w="7527" w:type="dxa"/>
            <w:gridSpan w:val="2"/>
            <w:tcBorders>
              <w:top w:val="single" w:sz="4" w:space="0" w:color="auto"/>
              <w:left w:val="single" w:sz="4" w:space="0" w:color="auto"/>
              <w:right w:val="single" w:sz="4" w:space="0" w:color="auto"/>
            </w:tcBorders>
            <w:shd w:val="clear" w:color="auto" w:fill="FFFFFF"/>
            <w:vAlign w:val="bottom"/>
          </w:tcPr>
          <w:p w:rsidR="00F03555" w:rsidRPr="005F0E85" w:rsidRDefault="00F03555" w:rsidP="00AA2479">
            <w:pPr>
              <w:widowControl w:val="0"/>
              <w:jc w:val="both"/>
              <w:rPr>
                <w:rFonts w:eastAsia="Arial"/>
                <w:color w:val="000000"/>
                <w:szCs w:val="24"/>
                <w:lang w:bidi="pl-PL"/>
              </w:rPr>
            </w:pPr>
            <w:r w:rsidRPr="005F0E85">
              <w:rPr>
                <w:rFonts w:eastAsia="Arial"/>
                <w:color w:val="000000"/>
                <w:szCs w:val="24"/>
                <w:lang w:bidi="pl-PL"/>
              </w:rPr>
              <w:t>System operacyjny 64-bit, zgodny z pkt. 4.5.1, Klucz zaszyty trwale w BIOS na etapie produkcji komputera I automatycznie pobierany przez Instalowane oprogramowanie.</w:t>
            </w:r>
          </w:p>
        </w:tc>
      </w:tr>
      <w:tr w:rsidR="00F03555" w:rsidRPr="005F0E85" w:rsidTr="000E6092">
        <w:trPr>
          <w:trHeight w:val="2542"/>
        </w:trPr>
        <w:tc>
          <w:tcPr>
            <w:tcW w:w="1992" w:type="dxa"/>
            <w:tcBorders>
              <w:top w:val="single" w:sz="4" w:space="0" w:color="auto"/>
              <w:left w:val="single" w:sz="4" w:space="0" w:color="auto"/>
              <w:bottom w:val="single" w:sz="4" w:space="0" w:color="auto"/>
            </w:tcBorders>
            <w:shd w:val="clear" w:color="auto" w:fill="FFFFFF"/>
          </w:tcPr>
          <w:p w:rsidR="00F03555" w:rsidRPr="005F0E85" w:rsidRDefault="00F03555" w:rsidP="00AA2479">
            <w:pPr>
              <w:widowControl w:val="0"/>
              <w:rPr>
                <w:rFonts w:eastAsia="Arial"/>
                <w:color w:val="000000"/>
                <w:szCs w:val="24"/>
                <w:lang w:bidi="pl-PL"/>
              </w:rPr>
            </w:pPr>
            <w:r w:rsidRPr="005F0E85">
              <w:rPr>
                <w:rFonts w:eastAsia="Arial"/>
                <w:color w:val="000000"/>
                <w:szCs w:val="24"/>
                <w:lang w:bidi="pl-PL"/>
              </w:rPr>
              <w:t>Funkcje BIOS:</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7D94" w:rsidRPr="005F0E85" w:rsidRDefault="00477D94" w:rsidP="00477D94">
            <w:pPr>
              <w:widowControl w:val="0"/>
              <w:tabs>
                <w:tab w:val="left" w:pos="288"/>
              </w:tabs>
              <w:jc w:val="both"/>
              <w:rPr>
                <w:rFonts w:eastAsia="Arial"/>
                <w:color w:val="000000"/>
                <w:szCs w:val="24"/>
                <w:lang w:bidi="pl-PL"/>
              </w:rPr>
            </w:pPr>
            <w:r w:rsidRPr="005F0E85">
              <w:rPr>
                <w:rFonts w:eastAsia="Arial"/>
                <w:color w:val="000000"/>
                <w:szCs w:val="24"/>
                <w:lang w:bidi="pl-PL"/>
              </w:rPr>
              <w:t xml:space="preserve">BIOS zgodny ze specyfikacją UEFI pełna obsługa BIOS za pomocą klawiatury i myszy lub </w:t>
            </w:r>
            <w:proofErr w:type="spellStart"/>
            <w:r w:rsidRPr="005F0E85">
              <w:rPr>
                <w:rFonts w:eastAsia="Arial"/>
                <w:color w:val="000000"/>
                <w:szCs w:val="24"/>
                <w:lang w:bidi="pl-PL"/>
              </w:rPr>
              <w:t>touchpada</w:t>
            </w:r>
            <w:proofErr w:type="spellEnd"/>
            <w:r w:rsidRPr="005F0E85">
              <w:rPr>
                <w:rFonts w:eastAsia="Arial"/>
                <w:color w:val="000000"/>
                <w:szCs w:val="24"/>
                <w:lang w:bidi="pl-PL"/>
              </w:rPr>
              <w:t>.</w:t>
            </w:r>
          </w:p>
          <w:p w:rsidR="00477D94" w:rsidRPr="005F0E85" w:rsidRDefault="00477D94" w:rsidP="00477D94">
            <w:pPr>
              <w:widowControl w:val="0"/>
              <w:tabs>
                <w:tab w:val="left" w:pos="288"/>
              </w:tabs>
              <w:jc w:val="both"/>
              <w:rPr>
                <w:rFonts w:eastAsia="Arial"/>
                <w:color w:val="000000"/>
                <w:szCs w:val="24"/>
                <w:lang w:bidi="pl-PL"/>
              </w:rPr>
            </w:pPr>
            <w:r w:rsidRPr="005F0E85">
              <w:rPr>
                <w:rFonts w:eastAsia="Arial"/>
                <w:color w:val="000000"/>
                <w:szCs w:val="24"/>
                <w:lang w:bidi="pl-PL"/>
              </w:rPr>
              <w:t>Możliwość, bez uruchamiania systemu operacyjnego z dysku twardego komputera lub innych, podłączonych do niego urządzeń zewnętrznych odczytania z BIOS (nieedytowalnych z poziomu BIOS) bieżących informacji o:</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wersji BIOS;</w:t>
            </w:r>
          </w:p>
          <w:p w:rsidR="00477D94" w:rsidRPr="005F0E85" w:rsidRDefault="000E6092"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nr</w:t>
            </w:r>
            <w:r w:rsidR="00477D94" w:rsidRPr="005F0E85">
              <w:rPr>
                <w:rFonts w:ascii="Times New Roman" w:eastAsia="Arial" w:hAnsi="Times New Roman"/>
                <w:color w:val="000000"/>
                <w:szCs w:val="24"/>
                <w:lang w:bidi="pl-PL"/>
              </w:rPr>
              <w:t xml:space="preserve"> seryjnym komputera wraz z datą jego wyprodukowania;</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ilości i sposobu obłożenia slotów pamięciami RAM;</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typie procesora wraz z informacją o ilości rdzeni, wielkości pamięci cache L2 i L3;</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zainstalowanym dysku twardym – pojemność;</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rodzaju napędu optycznego (w przypadku oferowania laptopa z wbudowanym napędem optycznym);</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MAC adresie zintegrowanej karty sieciowej;</w:t>
            </w:r>
          </w:p>
          <w:p w:rsidR="00477D94" w:rsidRPr="005F0E85" w:rsidRDefault="00477D94" w:rsidP="000E6092">
            <w:pPr>
              <w:pStyle w:val="Akapitzlist"/>
              <w:widowControl w:val="0"/>
              <w:numPr>
                <w:ilvl w:val="0"/>
                <w:numId w:val="23"/>
              </w:numPr>
              <w:tabs>
                <w:tab w:val="left" w:pos="401"/>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zintegrowanej grafice.</w:t>
            </w:r>
          </w:p>
          <w:p w:rsidR="00477D94" w:rsidRPr="005F0E85" w:rsidRDefault="00477D94" w:rsidP="00477D94">
            <w:pPr>
              <w:widowControl w:val="0"/>
              <w:tabs>
                <w:tab w:val="left" w:pos="288"/>
              </w:tabs>
              <w:jc w:val="both"/>
              <w:rPr>
                <w:rFonts w:eastAsia="Arial"/>
                <w:color w:val="000000"/>
                <w:szCs w:val="24"/>
                <w:lang w:bidi="pl-PL"/>
              </w:rPr>
            </w:pPr>
            <w:r w:rsidRPr="005F0E85">
              <w:rPr>
                <w:rFonts w:eastAsia="Arial"/>
                <w:color w:val="000000"/>
                <w:szCs w:val="24"/>
                <w:lang w:bidi="pl-PL"/>
              </w:rPr>
              <w:t xml:space="preserve">Funkcja blokowania/odblokowania </w:t>
            </w:r>
            <w:proofErr w:type="spellStart"/>
            <w:r w:rsidRPr="005F0E85">
              <w:rPr>
                <w:rFonts w:eastAsia="Arial"/>
                <w:color w:val="000000"/>
                <w:szCs w:val="24"/>
                <w:lang w:bidi="pl-PL"/>
              </w:rPr>
              <w:t>bootowania</w:t>
            </w:r>
            <w:proofErr w:type="spellEnd"/>
            <w:r w:rsidRPr="005F0E85">
              <w:rPr>
                <w:rFonts w:eastAsia="Arial"/>
                <w:color w:val="000000"/>
                <w:szCs w:val="24"/>
                <w:lang w:bidi="pl-PL"/>
              </w:rPr>
              <w:t xml:space="preserve"> notebooka z zewnętrznych urządzeń. Funkcja blokowania/odblokowania </w:t>
            </w:r>
            <w:proofErr w:type="spellStart"/>
            <w:r w:rsidRPr="005F0E85">
              <w:rPr>
                <w:rFonts w:eastAsia="Arial"/>
                <w:color w:val="000000"/>
                <w:szCs w:val="24"/>
                <w:lang w:bidi="pl-PL"/>
              </w:rPr>
              <w:t>bootowania</w:t>
            </w:r>
            <w:proofErr w:type="spellEnd"/>
            <w:r w:rsidRPr="005F0E85">
              <w:rPr>
                <w:rFonts w:eastAsia="Arial"/>
                <w:color w:val="000000"/>
                <w:szCs w:val="24"/>
                <w:lang w:bidi="pl-PL"/>
              </w:rPr>
              <w:t xml:space="preserve"> notebooka z USB.</w:t>
            </w:r>
          </w:p>
          <w:p w:rsidR="00477D94" w:rsidRPr="005F0E85" w:rsidRDefault="00477D94" w:rsidP="00477D94">
            <w:pPr>
              <w:widowControl w:val="0"/>
              <w:tabs>
                <w:tab w:val="left" w:pos="288"/>
              </w:tabs>
              <w:jc w:val="both"/>
              <w:rPr>
                <w:rFonts w:eastAsia="Arial"/>
                <w:color w:val="000000"/>
                <w:szCs w:val="24"/>
                <w:lang w:bidi="pl-PL"/>
              </w:rPr>
            </w:pPr>
            <w:r w:rsidRPr="005F0E85">
              <w:rPr>
                <w:rFonts w:eastAsia="Arial"/>
                <w:color w:val="000000"/>
                <w:szCs w:val="24"/>
                <w:lang w:bidi="pl-PL"/>
              </w:rPr>
              <w:t>Możliwość włączenia/wyłączenia funkcjonalności Wake On LAN.</w:t>
            </w:r>
          </w:p>
          <w:p w:rsidR="00F03555" w:rsidRPr="005F0E85" w:rsidRDefault="00477D94" w:rsidP="00477D94">
            <w:pPr>
              <w:widowControl w:val="0"/>
              <w:tabs>
                <w:tab w:val="left" w:pos="288"/>
              </w:tabs>
              <w:jc w:val="both"/>
              <w:rPr>
                <w:rFonts w:eastAsia="Arial"/>
                <w:color w:val="000000"/>
                <w:szCs w:val="24"/>
                <w:lang w:bidi="pl-PL"/>
              </w:rPr>
            </w:pPr>
            <w:r w:rsidRPr="005F0E85">
              <w:rPr>
                <w:rFonts w:eastAsia="Arial"/>
                <w:color w:val="000000"/>
                <w:szCs w:val="24"/>
                <w:lang w:bidi="pl-PL"/>
              </w:rPr>
              <w:t>Możliwość ustawienia hasła administratora oraz hasła dysku twardego (dla dysku M.2 SATA i SATA) na poziomie systemu oraz możliwość ustawienia następujących zależności pomiędzy nimi: brak możliwości zmiany hasła pozwalającego na uruchomienie systemu bez podania hasła administratora. Wszystkie opcje dostępne bez uruchamiania systemu operacyjnego z dysku twardego komputera lub innych, podłączonych do niego urządzeń zewnętrznych, Funkcja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Możliwość ustawienia hasła użytkownika i/lub administratora składającego się z dużych liter, małych liter, cyfr, znaków specjalnych.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Funkcja wymuszenia odpowiedniej siły hasła dla administratora oraz użytkownika (możliwość wymuszenia długość hasła do 32 znaków).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Funkcja wyłączenia/włączenia: zintegrowanej karty sieciowej, portów USB, czytnika kart multimedialnych, mikrofonu, kamery, systemu Intel </w:t>
            </w:r>
            <w:proofErr w:type="spellStart"/>
            <w:r w:rsidRPr="005F0E85">
              <w:rPr>
                <w:rFonts w:ascii="Times New Roman" w:hAnsi="Times New Roman" w:cs="Times New Roman"/>
              </w:rPr>
              <w:t>TurboBoost</w:t>
            </w:r>
            <w:proofErr w:type="spellEnd"/>
            <w:r w:rsidRPr="005F0E85">
              <w:rPr>
                <w:rFonts w:ascii="Times New Roman" w:hAnsi="Times New Roman" w:cs="Times New Roman"/>
              </w:rPr>
              <w:t xml:space="preserve"> (pod warunkiem obsługiwania jej przez procesor), pracy wielordzeniowej procesora, modułów: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WLAN i Bluetooth z poziomu BIOS, bez uruchamiania systemu operacyjnego z dysku twardego komputera lub innych, podłączonych do niego, urządzeń zewnętrznych.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Funkcja włączenia/wyłączenia szybkiego ładownia baterii. Funkcja włączenia/wyłączenia funkcjonalności Wake On LAN.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Funkcja włączenia/wyłączenia hasła dla dysku twardego (dla dysku M.2 SATA i SATA). Funkcja przypisania w BIOS numeru nadawanego przez Administratora/Użytkownika oraz możliwość weryfikacji tego numeru w </w:t>
            </w:r>
            <w:r w:rsidRPr="005F0E85">
              <w:rPr>
                <w:rFonts w:ascii="Times New Roman" w:hAnsi="Times New Roman" w:cs="Times New Roman"/>
              </w:rPr>
              <w:lastRenderedPageBreak/>
              <w:t xml:space="preserve">oprogramowaniu diagnostyczno-zarządzającym producenta komputera. </w:t>
            </w:r>
          </w:p>
          <w:p w:rsidR="00477D94" w:rsidRPr="005F0E85" w:rsidRDefault="00477D94" w:rsidP="00477D94">
            <w:pPr>
              <w:pStyle w:val="Default"/>
              <w:jc w:val="both"/>
              <w:rPr>
                <w:rFonts w:ascii="Times New Roman" w:hAnsi="Times New Roman" w:cs="Times New Roman"/>
              </w:rPr>
            </w:pPr>
            <w:r w:rsidRPr="005F0E85">
              <w:rPr>
                <w:rFonts w:ascii="Times New Roman" w:hAnsi="Times New Roman" w:cs="Times New Roman"/>
              </w:rPr>
              <w:t xml:space="preserve">Funkcja umożliwiająca dokonywania backupu BIOS wraz z ustawieniami na dysku wewnętrznym lub na urządzeniu zewnętrznym </w:t>
            </w:r>
          </w:p>
          <w:p w:rsidR="00477D94" w:rsidRPr="005F0E85" w:rsidRDefault="00477D94" w:rsidP="00477D94">
            <w:pPr>
              <w:widowControl w:val="0"/>
              <w:tabs>
                <w:tab w:val="left" w:pos="288"/>
              </w:tabs>
              <w:jc w:val="both"/>
              <w:rPr>
                <w:rFonts w:eastAsia="Arial"/>
                <w:color w:val="000000"/>
                <w:szCs w:val="24"/>
                <w:lang w:bidi="pl-PL"/>
              </w:rPr>
            </w:pPr>
            <w:r w:rsidRPr="005F0E85">
              <w:rPr>
                <w:szCs w:val="24"/>
              </w:rPr>
              <w:t xml:space="preserve">Aktualizacja BIOS za pomocą strony internetowej Producenta w oparciu o najnowsze, aktualne wersje BIOS – </w:t>
            </w:r>
            <w:r w:rsidRPr="005F0E85">
              <w:rPr>
                <w:bCs/>
                <w:szCs w:val="24"/>
              </w:rPr>
              <w:t xml:space="preserve">wymagany link strony internetowej producenta aktualizacji BIOS. </w:t>
            </w:r>
          </w:p>
        </w:tc>
      </w:tr>
      <w:tr w:rsidR="00EE1675" w:rsidRPr="005F0E85" w:rsidTr="00470D94">
        <w:tc>
          <w:tcPr>
            <w:tcW w:w="1992" w:type="dxa"/>
            <w:tcBorders>
              <w:top w:val="single" w:sz="4" w:space="0" w:color="auto"/>
              <w:left w:val="single" w:sz="4" w:space="0" w:color="auto"/>
            </w:tcBorders>
            <w:shd w:val="clear" w:color="auto" w:fill="FFFFFF"/>
          </w:tcPr>
          <w:p w:rsidR="00EE1675" w:rsidRPr="005F0E85" w:rsidRDefault="00220936" w:rsidP="00AA2479">
            <w:pPr>
              <w:widowControl w:val="0"/>
              <w:rPr>
                <w:rFonts w:eastAsia="Arial"/>
                <w:color w:val="000000"/>
                <w:szCs w:val="24"/>
                <w:lang w:bidi="pl-PL"/>
              </w:rPr>
            </w:pPr>
            <w:r w:rsidRPr="005F0E85">
              <w:rPr>
                <w:rFonts w:eastAsia="Arial"/>
                <w:color w:val="000000"/>
                <w:szCs w:val="24"/>
                <w:lang w:bidi="pl-PL"/>
              </w:rPr>
              <w:lastRenderedPageBreak/>
              <w:t>Oprogramowanie OEM</w:t>
            </w:r>
          </w:p>
        </w:tc>
        <w:tc>
          <w:tcPr>
            <w:tcW w:w="7527" w:type="dxa"/>
            <w:gridSpan w:val="2"/>
            <w:tcBorders>
              <w:top w:val="single" w:sz="4" w:space="0" w:color="auto"/>
              <w:left w:val="single" w:sz="4" w:space="0" w:color="auto"/>
              <w:right w:val="single" w:sz="4" w:space="0" w:color="auto"/>
            </w:tcBorders>
            <w:shd w:val="clear" w:color="auto" w:fill="FFFFFF"/>
            <w:vAlign w:val="bottom"/>
          </w:tcPr>
          <w:p w:rsidR="00220936" w:rsidRPr="005F0E85" w:rsidRDefault="00220936" w:rsidP="000E6092">
            <w:pPr>
              <w:pStyle w:val="Akapitzlist"/>
              <w:widowControl w:val="0"/>
              <w:numPr>
                <w:ilvl w:val="0"/>
                <w:numId w:val="24"/>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System operacyjny 64-bit, zgodny z wymogami WYKAZU OBOWIĄZUJĄCYCH STANDARDÓW SPRZĘTU INFORMATYKI I OPROGRAMOWANIA DO STOSOWANIA W RESORCIE OBRONY NARODOWEJ, w rozdziale: Oprogramowanie i kryteria środowiskowe - System operacyjny dla stacji roboczych, stacji graficznych i notebooków w wersji PL, niewymagający podawania klucza</w:t>
            </w:r>
          </w:p>
          <w:p w:rsidR="00220936" w:rsidRPr="005F0E85" w:rsidRDefault="00220936" w:rsidP="000E6092">
            <w:pPr>
              <w:pStyle w:val="Akapitzlist"/>
              <w:widowControl w:val="0"/>
              <w:numPr>
                <w:ilvl w:val="0"/>
                <w:numId w:val="24"/>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licencyjnego podczas instalacji, Klucz zaszyty trwale w BIOS na etapie produkcji komputera i automatycznie pobierany przez instalowane oprogramowanie.</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komplet sterowników.</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komplet sterowników umożliwiający instalację systemu operacyjnego min. Windows 10 za pomocą System Center </w:t>
            </w:r>
            <w:proofErr w:type="spellStart"/>
            <w:r w:rsidRPr="005F0E85">
              <w:rPr>
                <w:rFonts w:ascii="Times New Roman" w:eastAsia="Arial" w:hAnsi="Times New Roman"/>
                <w:color w:val="000000"/>
                <w:szCs w:val="24"/>
                <w:lang w:bidi="pl-PL"/>
              </w:rPr>
              <w:t>Configuration</w:t>
            </w:r>
            <w:proofErr w:type="spellEnd"/>
            <w:r w:rsidRPr="005F0E85">
              <w:rPr>
                <w:rFonts w:ascii="Times New Roman" w:eastAsia="Arial" w:hAnsi="Times New Roman"/>
                <w:color w:val="000000"/>
                <w:szCs w:val="24"/>
                <w:lang w:bidi="pl-PL"/>
              </w:rPr>
              <w:t xml:space="preserve"> Manager 2016 lub nowszego firmy Microsoft (pakiet sterowników pod SCCM 2016) oraz sterowniki obsługujące kartę sieciową i dostęp do dysku w środowisku Windows PE, co najmniej 3.0 lub nowszym (pakiet sterowników do </w:t>
            </w:r>
            <w:proofErr w:type="spellStart"/>
            <w:r w:rsidRPr="005F0E85">
              <w:rPr>
                <w:rFonts w:ascii="Times New Roman" w:eastAsia="Arial" w:hAnsi="Times New Roman"/>
                <w:color w:val="000000"/>
                <w:szCs w:val="24"/>
                <w:lang w:bidi="pl-PL"/>
              </w:rPr>
              <w:t>WinPE</w:t>
            </w:r>
            <w:proofErr w:type="spellEnd"/>
            <w:r w:rsidRPr="005F0E85">
              <w:rPr>
                <w:rFonts w:ascii="Times New Roman" w:eastAsia="Arial" w:hAnsi="Times New Roman"/>
                <w:color w:val="000000"/>
                <w:szCs w:val="24"/>
                <w:lang w:bidi="pl-PL"/>
              </w:rPr>
              <w:t xml:space="preserve"> dla OSD SCCM 2016 lub nowszym).</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Oprogramowanie dostarczone przez producenta komputera pozwalające na zdalną inwentaryzację komputerów w sieci, lokalną i zdalną inwentaryzację komponentów komputera, umożliwiające co najmniej:</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zablokowanie portów USB;</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uaktualnianie BIOS zarówno na pojedynczym komputerze, a także na grupie komputerów w tym samym czasie;</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zdalną konfigurację BIOS w czasie rzeczywistym w tym, co najmniej ustawienie hasła, wpisanie unikalnego numeru nadanego przez użytkownika, sekwencji startowej, włączenia/wyłączenia portów USB, włączenia/wyłączenia karty dźwiękowej;</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zdalne wyłączanie oraz restart komputera w sieci;</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otrzymywanie informacji WMI – Windows Management Interface;</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monitorowanie stanu komponentów: CPU, pamięć RAM, dysk twardy, wersje BIOS;</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monitorowanie i </w:t>
            </w:r>
            <w:proofErr w:type="spellStart"/>
            <w:r w:rsidRPr="005F0E85">
              <w:rPr>
                <w:rFonts w:ascii="Times New Roman" w:eastAsia="Arial" w:hAnsi="Times New Roman"/>
                <w:color w:val="000000"/>
                <w:szCs w:val="24"/>
                <w:lang w:bidi="pl-PL"/>
              </w:rPr>
              <w:t>alertowanie</w:t>
            </w:r>
            <w:proofErr w:type="spellEnd"/>
            <w:r w:rsidRPr="005F0E85">
              <w:rPr>
                <w:rFonts w:ascii="Times New Roman" w:eastAsia="Arial" w:hAnsi="Times New Roman"/>
                <w:color w:val="000000"/>
                <w:szCs w:val="24"/>
                <w:lang w:bidi="pl-PL"/>
              </w:rPr>
              <w:t xml:space="preserve"> parametrów termicznych, wolnego miejsca na dyskach twardych;</w:t>
            </w:r>
          </w:p>
          <w:p w:rsidR="00220936" w:rsidRPr="005F0E85" w:rsidRDefault="00220936" w:rsidP="000E6092">
            <w:pPr>
              <w:pStyle w:val="Akapitzlist"/>
              <w:widowControl w:val="0"/>
              <w:numPr>
                <w:ilvl w:val="1"/>
                <w:numId w:val="24"/>
              </w:numPr>
              <w:ind w:left="826"/>
              <w:rPr>
                <w:rFonts w:ascii="Times New Roman" w:eastAsia="Arial" w:hAnsi="Times New Roman"/>
                <w:color w:val="000000"/>
                <w:szCs w:val="24"/>
                <w:lang w:bidi="pl-PL"/>
              </w:rPr>
            </w:pPr>
            <w:r w:rsidRPr="005F0E85">
              <w:rPr>
                <w:rFonts w:ascii="Times New Roman" w:eastAsia="Arial" w:hAnsi="Times New Roman"/>
                <w:color w:val="000000"/>
                <w:szCs w:val="24"/>
                <w:lang w:bidi="pl-PL"/>
              </w:rPr>
              <w:t>monitorowanie stanu komponentów: CPU, pamięć RAM, dysk twardy, wersje BIOS przy wyłączonym komputerze lub nieobecnym/uszkodzonym systemie operacyjnym.</w:t>
            </w:r>
          </w:p>
          <w:p w:rsidR="00EE1675" w:rsidRPr="005F0E85" w:rsidRDefault="00220936" w:rsidP="000E6092">
            <w:pPr>
              <w:pStyle w:val="Akapitzlist"/>
              <w:widowControl w:val="0"/>
              <w:numPr>
                <w:ilvl w:val="0"/>
                <w:numId w:val="24"/>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Powyżej opisane oprogramowanie musi być wyprodukowane przez jednego producenta, oferowane oprogramowanie ma w pełni integrować się z oprogramowaniem SCCM.</w:t>
            </w:r>
          </w:p>
        </w:tc>
      </w:tr>
      <w:tr w:rsidR="00EE1675" w:rsidRPr="005F0E85" w:rsidTr="00470D94">
        <w:tc>
          <w:tcPr>
            <w:tcW w:w="1992" w:type="dxa"/>
            <w:tcBorders>
              <w:top w:val="single" w:sz="4" w:space="0" w:color="auto"/>
              <w:left w:val="single" w:sz="4" w:space="0" w:color="auto"/>
              <w:bottom w:val="single" w:sz="4" w:space="0" w:color="auto"/>
            </w:tcBorders>
            <w:shd w:val="clear" w:color="auto" w:fill="FFFFFF"/>
          </w:tcPr>
          <w:p w:rsidR="00EE1675" w:rsidRPr="005F0E85" w:rsidRDefault="00EE1675" w:rsidP="00AA2479">
            <w:pPr>
              <w:widowControl w:val="0"/>
              <w:rPr>
                <w:rFonts w:eastAsia="Arial"/>
                <w:color w:val="000000"/>
                <w:szCs w:val="24"/>
                <w:lang w:bidi="pl-PL"/>
              </w:rPr>
            </w:pPr>
            <w:r w:rsidRPr="005F0E85">
              <w:rPr>
                <w:rFonts w:eastAsia="Arial"/>
                <w:color w:val="000000"/>
                <w:szCs w:val="24"/>
                <w:lang w:bidi="pl-PL"/>
              </w:rPr>
              <w:t>Certyfikaty i standardy:</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Certyfikat ISO 9001:2015 dla producenta notebooka obejmujący proces projektowania i produkcji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lastRenderedPageBreak/>
              <w:t>Certyfikat ISO 14001:2015 dla producenta notebooka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Deklaracja zgodności CE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Urządzenia wyprodukowane są przez producenta, zgodnie z normą PN-EN ISO 50001 lub oświadczenie producenta o stosowaniu w fabrykach polityki zarządzania energią, która jest zgodna z obowiązującymi przepisami na terenie Unii Europejskie</w:t>
            </w:r>
            <w:r w:rsidR="004E534A" w:rsidRPr="005F0E85">
              <w:rPr>
                <w:rFonts w:ascii="Times New Roman" w:eastAsia="Arial" w:hAnsi="Times New Roman"/>
                <w:color w:val="000000"/>
                <w:szCs w:val="24"/>
                <w:lang w:bidi="pl-PL"/>
              </w:rPr>
              <w:t>j.</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w:t>
            </w:r>
            <w:proofErr w:type="spellStart"/>
            <w:r w:rsidRPr="005F0E85">
              <w:rPr>
                <w:rFonts w:ascii="Times New Roman" w:eastAsia="Arial" w:hAnsi="Times New Roman"/>
                <w:color w:val="000000"/>
                <w:szCs w:val="24"/>
                <w:lang w:bidi="pl-PL"/>
              </w:rPr>
              <w:t>Epeat</w:t>
            </w:r>
            <w:proofErr w:type="spellEnd"/>
            <w:r w:rsidRPr="005F0E85">
              <w:rPr>
                <w:rFonts w:ascii="Times New Roman" w:eastAsia="Arial" w:hAnsi="Times New Roman"/>
                <w:color w:val="000000"/>
                <w:szCs w:val="24"/>
                <w:lang w:bidi="pl-PL"/>
              </w:rPr>
              <w:t xml:space="preserve"> Silver według normy wprowadzonej w 2019 roku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Wykonawca dostarczy oświadczenie Producenta, iż oferowany notebook spełnia normy MIL-STD- 810H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Potwierdzenie spełnienia kryteriów środowiskowych, w tym zgodności z dyrektywą </w:t>
            </w:r>
            <w:proofErr w:type="spellStart"/>
            <w:r w:rsidRPr="005F0E85">
              <w:rPr>
                <w:rFonts w:ascii="Times New Roman" w:eastAsia="Arial" w:hAnsi="Times New Roman"/>
                <w:color w:val="000000"/>
                <w:szCs w:val="24"/>
                <w:lang w:bidi="pl-PL"/>
              </w:rPr>
              <w:t>RoHS</w:t>
            </w:r>
            <w:proofErr w:type="spellEnd"/>
            <w:r w:rsidRPr="005F0E85">
              <w:rPr>
                <w:rFonts w:ascii="Times New Roman" w:eastAsia="Arial" w:hAnsi="Times New Roman"/>
                <w:color w:val="000000"/>
                <w:szCs w:val="24"/>
                <w:lang w:bidi="pl-PL"/>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Oferowane modele notebooków muszą poprawnie współpracować z zamawianymi systemami operacyjnymi - jako potwierdzenie poprawnej współpracy Wykonawca przedstawi dokument w postaci wydruku potwierdzający certyfikację, dodatkowo potwierdzony przez producenta oferowanego notebooka - Wykonawca złoży dokument potwierdzający spełnianie wymogu.</w:t>
            </w:r>
          </w:p>
          <w:p w:rsidR="00477D94" w:rsidRPr="005F0E85" w:rsidRDefault="00477D94" w:rsidP="000E6092">
            <w:pPr>
              <w:pStyle w:val="Akapitzlist"/>
              <w:widowControl w:val="0"/>
              <w:numPr>
                <w:ilvl w:val="0"/>
                <w:numId w:val="25"/>
              </w:numPr>
              <w:ind w:left="401" w:hanging="283"/>
              <w:rPr>
                <w:rFonts w:ascii="Times New Roman" w:eastAsia="Arial" w:hAnsi="Times New Roman"/>
                <w:color w:val="000000"/>
                <w:szCs w:val="24"/>
                <w:lang w:bidi="pl-PL"/>
              </w:rPr>
            </w:pPr>
            <w:r w:rsidRPr="005F0E85">
              <w:rPr>
                <w:rFonts w:ascii="Times New Roman" w:eastAsia="Arial" w:hAnsi="Times New Roman"/>
                <w:color w:val="000000"/>
                <w:szCs w:val="24"/>
                <w:lang w:bidi="pl-PL"/>
              </w:rPr>
              <w:t>Notebook musi spełniać wymogi TCO, potwierdzeniem spełnienia wymogu będzie publikacja na stronie: http://tcocertified.com/product-finder/ - Wykonawca złoży dokument potwierdzający spełnianie wymogu.</w:t>
            </w:r>
          </w:p>
          <w:p w:rsidR="00477D94" w:rsidRPr="005F0E85" w:rsidRDefault="00477D94" w:rsidP="004E534A">
            <w:pPr>
              <w:pStyle w:val="Akapitzlist"/>
              <w:widowControl w:val="0"/>
              <w:numPr>
                <w:ilvl w:val="0"/>
                <w:numId w:val="25"/>
              </w:numPr>
              <w:ind w:left="401" w:hanging="401"/>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Wykonawca dołączy do oferty link do strony internetowej producenta notebooka zawierającej dokumentację techniczną która w czytelny sposób przedstawia opis oraz metodologię i schematy wymiany poszczególnych komponentów notebooka, co najmniej: dysk twardy, </w:t>
            </w:r>
            <w:r w:rsidRPr="005F0E85">
              <w:rPr>
                <w:rFonts w:ascii="Times New Roman" w:eastAsia="Arial" w:hAnsi="Times New Roman"/>
                <w:color w:val="000000"/>
                <w:szCs w:val="24"/>
                <w:lang w:bidi="pl-PL"/>
              </w:rPr>
              <w:lastRenderedPageBreak/>
              <w:t>pamięć RAM, bateria oraz karty rozszerzeń.</w:t>
            </w:r>
          </w:p>
          <w:p w:rsidR="00EE1675" w:rsidRPr="005F0E85" w:rsidRDefault="00477D94" w:rsidP="004E534A">
            <w:pPr>
              <w:pStyle w:val="Akapitzlist"/>
              <w:widowControl w:val="0"/>
              <w:numPr>
                <w:ilvl w:val="0"/>
                <w:numId w:val="25"/>
              </w:numPr>
              <w:ind w:left="401" w:hanging="401"/>
              <w:rPr>
                <w:rFonts w:ascii="Times New Roman" w:eastAsia="Arial" w:hAnsi="Times New Roman"/>
                <w:color w:val="000000"/>
                <w:szCs w:val="24"/>
                <w:lang w:bidi="pl-PL"/>
              </w:rPr>
            </w:pPr>
            <w:r w:rsidRPr="005F0E85">
              <w:rPr>
                <w:rFonts w:ascii="Times New Roman" w:eastAsia="Arial" w:hAnsi="Times New Roman"/>
                <w:color w:val="000000"/>
                <w:szCs w:val="24"/>
                <w:lang w:bidi="pl-PL"/>
              </w:rPr>
              <w:t>Oświadczenie producenta notebooków, potwierdzające że sprzęt pochodzi z oficjalnego kanału dystrybucyjnego producenta.</w:t>
            </w:r>
          </w:p>
        </w:tc>
      </w:tr>
      <w:tr w:rsidR="00EE1675" w:rsidRPr="005F0E85" w:rsidTr="000E6092">
        <w:trPr>
          <w:gridAfter w:val="1"/>
          <w:wAfter w:w="15" w:type="dxa"/>
          <w:trHeight w:val="1234"/>
        </w:trPr>
        <w:tc>
          <w:tcPr>
            <w:tcW w:w="1992" w:type="dxa"/>
            <w:tcBorders>
              <w:top w:val="single" w:sz="4" w:space="0" w:color="auto"/>
              <w:left w:val="single" w:sz="4" w:space="0" w:color="auto"/>
            </w:tcBorders>
            <w:shd w:val="clear" w:color="auto" w:fill="FFFFFF"/>
          </w:tcPr>
          <w:p w:rsidR="00EE1675" w:rsidRPr="005F0E85" w:rsidRDefault="00EE1675" w:rsidP="00AA2479">
            <w:pPr>
              <w:widowControl w:val="0"/>
              <w:rPr>
                <w:rFonts w:eastAsia="Arial"/>
                <w:color w:val="000000"/>
                <w:szCs w:val="24"/>
                <w:lang w:bidi="pl-PL"/>
              </w:rPr>
            </w:pPr>
            <w:r w:rsidRPr="005F0E85">
              <w:rPr>
                <w:rFonts w:eastAsia="Arial"/>
                <w:color w:val="000000"/>
                <w:szCs w:val="24"/>
                <w:lang w:bidi="pl-PL"/>
              </w:rPr>
              <w:lastRenderedPageBreak/>
              <w:t>Ergonomia:</w:t>
            </w:r>
          </w:p>
        </w:tc>
        <w:tc>
          <w:tcPr>
            <w:tcW w:w="7512" w:type="dxa"/>
            <w:tcBorders>
              <w:top w:val="single" w:sz="4" w:space="0" w:color="auto"/>
              <w:left w:val="single" w:sz="4" w:space="0" w:color="auto"/>
              <w:right w:val="single" w:sz="4" w:space="0" w:color="auto"/>
            </w:tcBorders>
            <w:shd w:val="clear" w:color="auto" w:fill="FFFFFF"/>
          </w:tcPr>
          <w:p w:rsidR="00EE1675" w:rsidRPr="005F0E85" w:rsidRDefault="00477D94" w:rsidP="00AA2479">
            <w:pPr>
              <w:widowControl w:val="0"/>
              <w:jc w:val="both"/>
              <w:rPr>
                <w:rFonts w:eastAsia="Arial"/>
                <w:color w:val="000000"/>
                <w:szCs w:val="24"/>
                <w:lang w:bidi="pl-PL"/>
              </w:rPr>
            </w:pPr>
            <w:r w:rsidRPr="005F0E85">
              <w:rPr>
                <w:rFonts w:eastAsia="Arial"/>
                <w:color w:val="000000"/>
                <w:szCs w:val="24"/>
                <w:lang w:bidi="pl-PL"/>
              </w:rPr>
              <w:t xml:space="preserve">Głośność jednostki centralnej w oferowanej konfiguracji mierzona zgodnie z normą ISO 7779 oraz wykazana zgodnie z normą ISO 9296 w pozycji operatora w trybie pracy dysku twardego (WORK) wynosząca maksymalnie 24 </w:t>
            </w:r>
            <w:proofErr w:type="spellStart"/>
            <w:r w:rsidRPr="005F0E85">
              <w:rPr>
                <w:rFonts w:eastAsia="Arial"/>
                <w:color w:val="000000"/>
                <w:szCs w:val="24"/>
                <w:lang w:bidi="pl-PL"/>
              </w:rPr>
              <w:t>dB</w:t>
            </w:r>
            <w:proofErr w:type="spellEnd"/>
            <w:r w:rsidRPr="005F0E85">
              <w:rPr>
                <w:rFonts w:eastAsia="Arial"/>
                <w:color w:val="000000"/>
                <w:szCs w:val="24"/>
                <w:lang w:bidi="pl-PL"/>
              </w:rPr>
              <w:t xml:space="preserve"> - Wykonawca złoży oświadczenie producenta wraz z raportem badawczym wystawionym przez niezależną akredytowaną jednostkę w zakresie ISO 7779.</w:t>
            </w:r>
          </w:p>
        </w:tc>
      </w:tr>
      <w:tr w:rsidR="00EE1675" w:rsidRPr="005F0E85" w:rsidTr="004031DB">
        <w:trPr>
          <w:gridAfter w:val="1"/>
          <w:wAfter w:w="15" w:type="dxa"/>
        </w:trPr>
        <w:tc>
          <w:tcPr>
            <w:tcW w:w="1992" w:type="dxa"/>
            <w:tcBorders>
              <w:top w:val="single" w:sz="4" w:space="0" w:color="auto"/>
              <w:left w:val="single" w:sz="4" w:space="0" w:color="auto"/>
            </w:tcBorders>
            <w:shd w:val="clear" w:color="auto" w:fill="FFFFFF"/>
          </w:tcPr>
          <w:p w:rsidR="00EE1675" w:rsidRPr="005F0E85" w:rsidRDefault="00EE1675" w:rsidP="00AA2479">
            <w:pPr>
              <w:widowControl w:val="0"/>
              <w:rPr>
                <w:rFonts w:eastAsia="Arial"/>
                <w:color w:val="000000"/>
                <w:szCs w:val="24"/>
                <w:lang w:bidi="pl-PL"/>
              </w:rPr>
            </w:pPr>
            <w:r w:rsidRPr="005F0E85">
              <w:rPr>
                <w:rFonts w:eastAsia="Arial"/>
                <w:color w:val="000000"/>
                <w:szCs w:val="24"/>
                <w:lang w:bidi="pl-PL"/>
              </w:rPr>
              <w:t>Waga i wymiary:</w:t>
            </w:r>
          </w:p>
        </w:tc>
        <w:tc>
          <w:tcPr>
            <w:tcW w:w="7512" w:type="dxa"/>
            <w:tcBorders>
              <w:top w:val="single" w:sz="4" w:space="0" w:color="auto"/>
              <w:left w:val="single" w:sz="4" w:space="0" w:color="auto"/>
              <w:right w:val="single" w:sz="4" w:space="0" w:color="auto"/>
            </w:tcBorders>
            <w:shd w:val="clear" w:color="auto" w:fill="FFFFFF"/>
          </w:tcPr>
          <w:p w:rsidR="00EE1675" w:rsidRPr="005F0E85" w:rsidRDefault="00EE1675" w:rsidP="00AA2479">
            <w:pPr>
              <w:widowControl w:val="0"/>
              <w:jc w:val="both"/>
              <w:rPr>
                <w:rFonts w:eastAsia="Arial"/>
                <w:color w:val="000000"/>
                <w:szCs w:val="24"/>
                <w:lang w:bidi="pl-PL"/>
              </w:rPr>
            </w:pPr>
            <w:r w:rsidRPr="005F0E85">
              <w:rPr>
                <w:rFonts w:eastAsia="Arial"/>
                <w:color w:val="000000"/>
                <w:szCs w:val="24"/>
                <w:lang w:bidi="pl-PL"/>
              </w:rPr>
              <w:t>Waga max 2,</w:t>
            </w:r>
            <w:r w:rsidR="00477D94" w:rsidRPr="005F0E85">
              <w:rPr>
                <w:rFonts w:eastAsia="Arial"/>
                <w:color w:val="000000"/>
                <w:szCs w:val="24"/>
                <w:lang w:bidi="pl-PL"/>
              </w:rPr>
              <w:t>7</w:t>
            </w:r>
            <w:r w:rsidRPr="005F0E85">
              <w:rPr>
                <w:rFonts w:eastAsia="Arial"/>
                <w:color w:val="000000"/>
                <w:szCs w:val="24"/>
                <w:lang w:bidi="pl-PL"/>
              </w:rPr>
              <w:t>5 kg.</w:t>
            </w:r>
          </w:p>
        </w:tc>
      </w:tr>
      <w:tr w:rsidR="00EE1675" w:rsidRPr="005F0E85" w:rsidTr="004031DB">
        <w:trPr>
          <w:gridAfter w:val="1"/>
          <w:wAfter w:w="15" w:type="dxa"/>
        </w:trPr>
        <w:tc>
          <w:tcPr>
            <w:tcW w:w="1992" w:type="dxa"/>
            <w:tcBorders>
              <w:top w:val="single" w:sz="4" w:space="0" w:color="auto"/>
              <w:left w:val="single" w:sz="4" w:space="0" w:color="auto"/>
            </w:tcBorders>
            <w:shd w:val="clear" w:color="auto" w:fill="FFFFFF"/>
          </w:tcPr>
          <w:p w:rsidR="00EE1675" w:rsidRPr="005F0E85" w:rsidRDefault="00EE1675" w:rsidP="00AA2479">
            <w:pPr>
              <w:widowControl w:val="0"/>
              <w:rPr>
                <w:rFonts w:eastAsia="Arial"/>
                <w:color w:val="000000"/>
                <w:szCs w:val="24"/>
                <w:lang w:bidi="pl-PL"/>
              </w:rPr>
            </w:pPr>
            <w:r w:rsidRPr="005F0E85">
              <w:rPr>
                <w:rFonts w:eastAsia="Arial"/>
                <w:color w:val="000000"/>
                <w:szCs w:val="24"/>
                <w:lang w:bidi="pl-PL"/>
              </w:rPr>
              <w:t>Bezpieczeństwo:</w:t>
            </w:r>
          </w:p>
        </w:tc>
        <w:tc>
          <w:tcPr>
            <w:tcW w:w="7512" w:type="dxa"/>
            <w:tcBorders>
              <w:top w:val="single" w:sz="4" w:space="0" w:color="auto"/>
              <w:left w:val="single" w:sz="4" w:space="0" w:color="auto"/>
              <w:right w:val="single" w:sz="4" w:space="0" w:color="auto"/>
            </w:tcBorders>
            <w:shd w:val="clear" w:color="auto" w:fill="FFFFFF"/>
            <w:vAlign w:val="bottom"/>
          </w:tcPr>
          <w:p w:rsidR="00477D94" w:rsidRPr="005F0E85" w:rsidRDefault="00477D94" w:rsidP="00DD7BCB">
            <w:pPr>
              <w:pStyle w:val="Akapitzlist"/>
              <w:widowControl w:val="0"/>
              <w:ind w:left="259"/>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Komputer musi posiadać ukryty w laminacie płyty aktywny układ zgodny ze standardem </w:t>
            </w:r>
            <w:proofErr w:type="spellStart"/>
            <w:r w:rsidRPr="005F0E85">
              <w:rPr>
                <w:rFonts w:ascii="Times New Roman" w:eastAsia="Arial" w:hAnsi="Times New Roman"/>
                <w:color w:val="000000"/>
                <w:szCs w:val="24"/>
                <w:lang w:bidi="pl-PL"/>
              </w:rPr>
              <w:t>Trusted</w:t>
            </w:r>
            <w:proofErr w:type="spellEnd"/>
            <w:r w:rsidRPr="005F0E85">
              <w:rPr>
                <w:rFonts w:ascii="Times New Roman" w:eastAsia="Arial" w:hAnsi="Times New Roman"/>
                <w:color w:val="000000"/>
                <w:szCs w:val="24"/>
                <w:lang w:bidi="pl-PL"/>
              </w:rPr>
              <w:t xml:space="preserve"> Platform Module (TPM v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w:t>
            </w:r>
            <w:proofErr w:type="spellStart"/>
            <w:r w:rsidRPr="005F0E85">
              <w:rPr>
                <w:rFonts w:ascii="Times New Roman" w:eastAsia="Arial" w:hAnsi="Times New Roman"/>
                <w:color w:val="000000"/>
                <w:szCs w:val="24"/>
                <w:lang w:bidi="pl-PL"/>
              </w:rPr>
              <w:t>głównej.Zabezpieczenie</w:t>
            </w:r>
            <w:proofErr w:type="spellEnd"/>
            <w:r w:rsidRPr="005F0E85">
              <w:rPr>
                <w:rFonts w:ascii="Times New Roman" w:eastAsia="Arial" w:hAnsi="Times New Roman"/>
                <w:color w:val="000000"/>
                <w:szCs w:val="24"/>
                <w:lang w:bidi="pl-PL"/>
              </w:rPr>
              <w:t xml:space="preserve"> to musi posiadać możliwość szyfrowania poufnych dokumentów, przechowywanych na dysku twardym, przy użyciu klucza sprzętowego.</w:t>
            </w:r>
          </w:p>
          <w:p w:rsidR="00477D94" w:rsidRPr="005F0E85" w:rsidRDefault="00477D94" w:rsidP="00DD7BCB">
            <w:pPr>
              <w:pStyle w:val="Akapitzlist"/>
              <w:widowControl w:val="0"/>
              <w:ind w:left="259"/>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System diagnostyczny z graficznym interfejsem (pełna obsługa za pomocą klawiatury oraz urządzenia wskazującego i myszy) dostępny w BIOS z pozycji szybkiego menu </w:t>
            </w:r>
            <w:proofErr w:type="spellStart"/>
            <w:r w:rsidRPr="005F0E85">
              <w:rPr>
                <w:rFonts w:ascii="Times New Roman" w:eastAsia="Arial" w:hAnsi="Times New Roman"/>
                <w:color w:val="000000"/>
                <w:szCs w:val="24"/>
                <w:lang w:bidi="pl-PL"/>
              </w:rPr>
              <w:t>bootowania</w:t>
            </w:r>
            <w:proofErr w:type="spellEnd"/>
            <w:r w:rsidRPr="005F0E85">
              <w:rPr>
                <w:rFonts w:ascii="Times New Roman" w:eastAsia="Arial" w:hAnsi="Times New Roman"/>
                <w:color w:val="000000"/>
                <w:szCs w:val="24"/>
                <w:lang w:bidi="pl-PL"/>
              </w:rPr>
              <w:t xml:space="preserve">, bez potrzeby uruchamiania systemu operacyjnego, dostępny nawet bez dysku twardego umożliwiający przetestowanie w celu wykrycia usterki składowych i komponentów oferowanego notebooka (co najmniej testy: magistrali </w:t>
            </w:r>
            <w:proofErr w:type="spellStart"/>
            <w:r w:rsidRPr="005F0E85">
              <w:rPr>
                <w:rFonts w:ascii="Times New Roman" w:eastAsia="Arial" w:hAnsi="Times New Roman"/>
                <w:color w:val="000000"/>
                <w:szCs w:val="24"/>
                <w:lang w:bidi="pl-PL"/>
              </w:rPr>
              <w:t>PCIe</w:t>
            </w:r>
            <w:proofErr w:type="spellEnd"/>
            <w:r w:rsidRPr="005F0E85">
              <w:rPr>
                <w:rFonts w:ascii="Times New Roman" w:eastAsia="Arial" w:hAnsi="Times New Roman"/>
                <w:color w:val="000000"/>
                <w:szCs w:val="24"/>
                <w:lang w:bidi="pl-PL"/>
              </w:rPr>
              <w:t>, panelu LCD, wbudowanych głośników, dysku twardego, karty graficznej, wbudowanej kamery, zainstalowanej baterii, zasilacza).</w:t>
            </w:r>
          </w:p>
          <w:p w:rsidR="00477D94" w:rsidRPr="005F0E85" w:rsidRDefault="00477D94" w:rsidP="00DE4EB3">
            <w:pPr>
              <w:pStyle w:val="Akapitzlist"/>
              <w:widowControl w:val="0"/>
              <w:numPr>
                <w:ilvl w:val="0"/>
                <w:numId w:val="20"/>
              </w:numPr>
              <w:ind w:left="259"/>
              <w:rPr>
                <w:rFonts w:ascii="Times New Roman" w:eastAsia="Arial" w:hAnsi="Times New Roman"/>
                <w:color w:val="000000"/>
                <w:szCs w:val="24"/>
                <w:lang w:bidi="pl-PL"/>
              </w:rPr>
            </w:pPr>
            <w:r w:rsidRPr="005F0E85">
              <w:rPr>
                <w:rFonts w:ascii="Times New Roman" w:eastAsia="Arial" w:hAnsi="Times New Roman"/>
                <w:color w:val="000000"/>
                <w:szCs w:val="24"/>
                <w:lang w:bidi="pl-PL"/>
              </w:rPr>
              <w:t>Weryfikacja wygenerowanych przez komputer kluczy szyfrowania musi odbywać się w dedykowanym chipsecie na płycie głównej.</w:t>
            </w:r>
          </w:p>
          <w:p w:rsidR="00477D94" w:rsidRPr="005F0E85" w:rsidRDefault="00477D94" w:rsidP="00DD7BCB">
            <w:pPr>
              <w:pStyle w:val="Akapitzlist"/>
              <w:widowControl w:val="0"/>
              <w:ind w:left="259"/>
              <w:rPr>
                <w:rFonts w:ascii="Times New Roman" w:eastAsia="Arial" w:hAnsi="Times New Roman"/>
                <w:color w:val="000000"/>
                <w:szCs w:val="24"/>
                <w:lang w:bidi="pl-PL"/>
              </w:rPr>
            </w:pPr>
            <w:r w:rsidRPr="005F0E85">
              <w:rPr>
                <w:rFonts w:ascii="Times New Roman" w:eastAsia="Arial" w:hAnsi="Times New Roman"/>
                <w:color w:val="000000"/>
                <w:szCs w:val="24"/>
                <w:lang w:bidi="pl-PL"/>
              </w:rPr>
              <w:t>Wbudowany czytnik linii papilarnych.</w:t>
            </w:r>
          </w:p>
          <w:p w:rsidR="00EE1675" w:rsidRPr="005F0E85" w:rsidRDefault="00477D94" w:rsidP="00DD7BCB">
            <w:pPr>
              <w:pStyle w:val="Akapitzlist"/>
              <w:widowControl w:val="0"/>
              <w:ind w:left="259"/>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Złącze typu </w:t>
            </w:r>
            <w:proofErr w:type="spellStart"/>
            <w:r w:rsidRPr="005F0E85">
              <w:rPr>
                <w:rFonts w:ascii="Times New Roman" w:eastAsia="Arial" w:hAnsi="Times New Roman"/>
                <w:color w:val="000000"/>
                <w:szCs w:val="24"/>
                <w:lang w:bidi="pl-PL"/>
              </w:rPr>
              <w:t>security</w:t>
            </w:r>
            <w:proofErr w:type="spellEnd"/>
            <w:r w:rsidRPr="005F0E85">
              <w:rPr>
                <w:rFonts w:ascii="Times New Roman" w:eastAsia="Arial" w:hAnsi="Times New Roman"/>
                <w:color w:val="000000"/>
                <w:szCs w:val="24"/>
                <w:lang w:bidi="pl-PL"/>
              </w:rPr>
              <w:t xml:space="preserve"> lock.</w:t>
            </w:r>
          </w:p>
        </w:tc>
      </w:tr>
      <w:tr w:rsidR="00EE1675" w:rsidRPr="005F0E85" w:rsidTr="004031DB">
        <w:trPr>
          <w:gridAfter w:val="1"/>
          <w:wAfter w:w="15" w:type="dxa"/>
        </w:trPr>
        <w:tc>
          <w:tcPr>
            <w:tcW w:w="1992" w:type="dxa"/>
            <w:tcBorders>
              <w:top w:val="single" w:sz="4" w:space="0" w:color="auto"/>
              <w:left w:val="single" w:sz="4" w:space="0" w:color="auto"/>
            </w:tcBorders>
            <w:shd w:val="clear" w:color="auto" w:fill="FFFFFF"/>
          </w:tcPr>
          <w:p w:rsidR="00EE1675" w:rsidRPr="005F0E85" w:rsidRDefault="00EE1675" w:rsidP="00AA2479">
            <w:pPr>
              <w:widowControl w:val="0"/>
              <w:rPr>
                <w:rFonts w:eastAsia="Arial"/>
                <w:color w:val="000000"/>
                <w:szCs w:val="24"/>
                <w:lang w:bidi="pl-PL"/>
              </w:rPr>
            </w:pPr>
            <w:r w:rsidRPr="005F0E85">
              <w:rPr>
                <w:rFonts w:eastAsia="Arial"/>
                <w:color w:val="000000"/>
                <w:szCs w:val="24"/>
                <w:lang w:bidi="pl-PL"/>
              </w:rPr>
              <w:t>Warunki gwarancji:</w:t>
            </w:r>
          </w:p>
        </w:tc>
        <w:tc>
          <w:tcPr>
            <w:tcW w:w="7512" w:type="dxa"/>
            <w:tcBorders>
              <w:top w:val="single" w:sz="4" w:space="0" w:color="auto"/>
              <w:left w:val="single" w:sz="4" w:space="0" w:color="auto"/>
              <w:right w:val="single" w:sz="4" w:space="0" w:color="auto"/>
            </w:tcBorders>
            <w:shd w:val="clear" w:color="auto" w:fill="FFFFFF"/>
            <w:vAlign w:val="bottom"/>
          </w:tcPr>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8A7850">
              <w:rPr>
                <w:rFonts w:ascii="Times New Roman" w:eastAsia="Arial" w:hAnsi="Times New Roman"/>
                <w:b/>
                <w:color w:val="000000"/>
                <w:szCs w:val="24"/>
                <w:lang w:bidi="pl-PL"/>
              </w:rPr>
              <w:t>Min. 36 miesięcy</w:t>
            </w:r>
            <w:r w:rsidRPr="005F0E85">
              <w:rPr>
                <w:rFonts w:ascii="Times New Roman" w:eastAsia="Arial" w:hAnsi="Times New Roman"/>
                <w:color w:val="000000"/>
                <w:szCs w:val="24"/>
                <w:lang w:bidi="pl-PL"/>
              </w:rPr>
              <w:t>.</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Gwarancja producenta świadczona na miejscu u klienta.</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Czas reakcji serwisu - do końca następnego dnia roboczego od chwili zgłoszenia.</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Firma serwisująca musi posiadać ISO 9001:2015 na świadczenie usług serwisowych oraz posiadać autoryzacje producenta notebooka – Wykonawca złoży dokument potwierdzający potwierdzające spełnianie wymogu.</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Serwis urządzeń musi być realizowany przez producenta lub Autoryzowanego Partnera Serwisowego producenta – Wykonawca złoży oświadczenie producenta potwierdzające że serwis będzie realizowany przez Autoryzowanego Partnera Serwisowego producenta lub bezpośrednio przez producenta.</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W przypadku awarii dysków twardych dysk pozostaje u Zamawiającego,</w:t>
            </w:r>
          </w:p>
          <w:p w:rsidR="00477D94"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Oświadczenie producenta notebooka, że w przypadku niewywiązywania się z obowiązków gwarancyjnych Oferenta lub firmy serwisującej, przejmie na siebie wszelkie zobowiązania związane z serwisem - Wykonawca złoży oświadczenie Producenta.</w:t>
            </w:r>
          </w:p>
          <w:p w:rsidR="00EE1675" w:rsidRPr="005F0E85" w:rsidRDefault="00477D94" w:rsidP="004E534A">
            <w:pPr>
              <w:pStyle w:val="Akapitzlist"/>
              <w:widowControl w:val="0"/>
              <w:numPr>
                <w:ilvl w:val="0"/>
                <w:numId w:val="26"/>
              </w:numPr>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Na baterię wymaga się </w:t>
            </w:r>
            <w:r w:rsidR="00220936" w:rsidRPr="005F0E85">
              <w:rPr>
                <w:rFonts w:ascii="Times New Roman" w:eastAsia="Arial" w:hAnsi="Times New Roman"/>
                <w:color w:val="000000"/>
                <w:szCs w:val="24"/>
                <w:lang w:bidi="pl-PL"/>
              </w:rPr>
              <w:t xml:space="preserve"> min. </w:t>
            </w:r>
            <w:r w:rsidRPr="005F0E85">
              <w:rPr>
                <w:rFonts w:ascii="Times New Roman" w:eastAsia="Arial" w:hAnsi="Times New Roman"/>
                <w:color w:val="000000"/>
                <w:szCs w:val="24"/>
                <w:lang w:bidi="pl-PL"/>
              </w:rPr>
              <w:t>12 miesięcznej gwarancji Producenta.</w:t>
            </w:r>
          </w:p>
        </w:tc>
      </w:tr>
      <w:tr w:rsidR="00477D94" w:rsidRPr="005F0E85" w:rsidTr="003327DA">
        <w:trPr>
          <w:gridAfter w:val="1"/>
          <w:wAfter w:w="15" w:type="dxa"/>
        </w:trPr>
        <w:tc>
          <w:tcPr>
            <w:tcW w:w="1992" w:type="dxa"/>
            <w:tcBorders>
              <w:top w:val="single" w:sz="4" w:space="0" w:color="auto"/>
              <w:left w:val="single" w:sz="4" w:space="0" w:color="auto"/>
            </w:tcBorders>
            <w:shd w:val="clear" w:color="auto" w:fill="FFFFFF"/>
          </w:tcPr>
          <w:p w:rsidR="00477D94" w:rsidRPr="005F0E85" w:rsidRDefault="00477D94" w:rsidP="00AA2479">
            <w:pPr>
              <w:widowControl w:val="0"/>
              <w:rPr>
                <w:rFonts w:eastAsia="Arial"/>
                <w:color w:val="000000"/>
                <w:szCs w:val="24"/>
                <w:lang w:bidi="pl-PL"/>
              </w:rPr>
            </w:pPr>
            <w:r w:rsidRPr="005F0E85">
              <w:rPr>
                <w:rFonts w:eastAsia="Arial"/>
                <w:color w:val="000000"/>
                <w:szCs w:val="24"/>
                <w:lang w:bidi="pl-PL"/>
              </w:rPr>
              <w:t xml:space="preserve">Wsparcie techniczne </w:t>
            </w:r>
            <w:r w:rsidRPr="005F0E85">
              <w:rPr>
                <w:rFonts w:eastAsia="Arial"/>
                <w:color w:val="000000"/>
                <w:szCs w:val="24"/>
                <w:lang w:bidi="pl-PL"/>
              </w:rPr>
              <w:lastRenderedPageBreak/>
              <w:t>producenta:</w:t>
            </w:r>
          </w:p>
        </w:tc>
        <w:tc>
          <w:tcPr>
            <w:tcW w:w="7512" w:type="dxa"/>
            <w:tcBorders>
              <w:top w:val="single" w:sz="4" w:space="0" w:color="auto"/>
              <w:left w:val="single" w:sz="4" w:space="0" w:color="auto"/>
              <w:right w:val="single" w:sz="4" w:space="0" w:color="auto"/>
            </w:tcBorders>
            <w:shd w:val="clear" w:color="auto" w:fill="FFFFFF"/>
            <w:vAlign w:val="bottom"/>
          </w:tcPr>
          <w:p w:rsidR="00477D94" w:rsidRPr="005F0E85" w:rsidRDefault="00477D94" w:rsidP="00477D94">
            <w:pPr>
              <w:widowControl w:val="0"/>
              <w:jc w:val="both"/>
              <w:rPr>
                <w:rFonts w:eastAsia="Arial"/>
                <w:color w:val="000000"/>
                <w:szCs w:val="24"/>
                <w:lang w:bidi="pl-PL"/>
              </w:rPr>
            </w:pPr>
            <w:r w:rsidRPr="005F0E85">
              <w:rPr>
                <w:rFonts w:eastAsia="Arial"/>
                <w:color w:val="000000"/>
                <w:szCs w:val="24"/>
                <w:lang w:bidi="pl-PL"/>
              </w:rPr>
              <w:lastRenderedPageBreak/>
              <w:t xml:space="preserve">Możliwość sprawdzenia telefonicznego bezpośrednio u producenta oraz na stronie internetowej producenta oferowanego notebooka, po podaniu numeru </w:t>
            </w:r>
            <w:r w:rsidRPr="005F0E85">
              <w:rPr>
                <w:rFonts w:eastAsia="Arial"/>
                <w:color w:val="000000"/>
                <w:szCs w:val="24"/>
                <w:lang w:bidi="pl-PL"/>
              </w:rPr>
              <w:lastRenderedPageBreak/>
              <w:t>seryjnego - konfiguracji sprzętowej notebooka oraz warunków gwarancji.</w:t>
            </w:r>
          </w:p>
          <w:p w:rsidR="00477D94" w:rsidRPr="005F0E85" w:rsidRDefault="00477D94" w:rsidP="00477D94">
            <w:pPr>
              <w:widowControl w:val="0"/>
              <w:jc w:val="both"/>
              <w:rPr>
                <w:rFonts w:eastAsia="Arial"/>
                <w:color w:val="000000"/>
                <w:szCs w:val="24"/>
                <w:lang w:bidi="pl-PL"/>
              </w:rPr>
            </w:pPr>
            <w:r w:rsidRPr="005F0E85">
              <w:rPr>
                <w:rFonts w:eastAsia="Arial"/>
                <w:color w:val="000000"/>
                <w:szCs w:val="24"/>
                <w:lang w:bidi="pl-PL"/>
              </w:rPr>
              <w:t>Dostęp do najnowszych sterowników i uaktualnień na stronie producenta notebooka, realizowany poprzez podanie na stronie internetowej producenta numeru seryjnego lub modelu notebooka – do oferty należy dołączyć link strony.</w:t>
            </w:r>
          </w:p>
        </w:tc>
      </w:tr>
      <w:tr w:rsidR="003327DA" w:rsidRPr="005F0E85" w:rsidTr="003327DA">
        <w:trPr>
          <w:gridAfter w:val="1"/>
          <w:wAfter w:w="15" w:type="dxa"/>
        </w:trPr>
        <w:tc>
          <w:tcPr>
            <w:tcW w:w="1992" w:type="dxa"/>
            <w:tcBorders>
              <w:top w:val="single" w:sz="4" w:space="0" w:color="auto"/>
              <w:left w:val="single" w:sz="4" w:space="0" w:color="auto"/>
            </w:tcBorders>
            <w:shd w:val="clear" w:color="auto" w:fill="FFFFFF"/>
          </w:tcPr>
          <w:p w:rsidR="003327DA" w:rsidRPr="005F0E85" w:rsidRDefault="003327DA" w:rsidP="00AA2479">
            <w:pPr>
              <w:widowControl w:val="0"/>
              <w:rPr>
                <w:rFonts w:eastAsia="Arial"/>
                <w:color w:val="000000"/>
                <w:szCs w:val="24"/>
                <w:lang w:bidi="pl-PL"/>
              </w:rPr>
            </w:pPr>
            <w:r w:rsidRPr="005F0E85">
              <w:rPr>
                <w:rFonts w:eastAsia="Arial"/>
                <w:color w:val="000000"/>
                <w:szCs w:val="24"/>
                <w:lang w:bidi="pl-PL"/>
              </w:rPr>
              <w:lastRenderedPageBreak/>
              <w:t>Wymagania</w:t>
            </w:r>
          </w:p>
          <w:p w:rsidR="003327DA" w:rsidRPr="005F0E85" w:rsidRDefault="003327DA" w:rsidP="00AA2479">
            <w:pPr>
              <w:widowControl w:val="0"/>
              <w:rPr>
                <w:rFonts w:eastAsia="Arial"/>
                <w:color w:val="000000"/>
                <w:szCs w:val="24"/>
                <w:lang w:bidi="pl-PL"/>
              </w:rPr>
            </w:pPr>
            <w:r w:rsidRPr="005F0E85">
              <w:rPr>
                <w:rFonts w:eastAsia="Arial"/>
                <w:color w:val="000000"/>
                <w:szCs w:val="24"/>
                <w:lang w:bidi="pl-PL"/>
              </w:rPr>
              <w:t>dodatkowe:</w:t>
            </w:r>
          </w:p>
        </w:tc>
        <w:tc>
          <w:tcPr>
            <w:tcW w:w="7512" w:type="dxa"/>
            <w:tcBorders>
              <w:top w:val="single" w:sz="4" w:space="0" w:color="auto"/>
              <w:left w:val="single" w:sz="4" w:space="0" w:color="auto"/>
              <w:right w:val="single" w:sz="4" w:space="0" w:color="auto"/>
            </w:tcBorders>
            <w:shd w:val="clear" w:color="auto" w:fill="FFFFFF"/>
            <w:vAlign w:val="bottom"/>
          </w:tcPr>
          <w:p w:rsidR="00477D94" w:rsidRPr="005F0E85" w:rsidRDefault="00477D94" w:rsidP="004E534A">
            <w:pPr>
              <w:pStyle w:val="Akapitzlist"/>
              <w:widowControl w:val="0"/>
              <w:numPr>
                <w:ilvl w:val="0"/>
                <w:numId w:val="30"/>
              </w:numPr>
              <w:tabs>
                <w:tab w:val="left" w:pos="543"/>
              </w:tabs>
              <w:ind w:left="543"/>
              <w:rPr>
                <w:rFonts w:ascii="Times New Roman" w:eastAsia="Arial" w:hAnsi="Times New Roman"/>
                <w:color w:val="000000"/>
                <w:szCs w:val="24"/>
                <w:lang w:bidi="pl-PL"/>
              </w:rPr>
            </w:pPr>
            <w:r w:rsidRPr="005F0E85">
              <w:rPr>
                <w:rFonts w:ascii="Times New Roman" w:eastAsia="Arial" w:hAnsi="Times New Roman"/>
                <w:color w:val="000000"/>
                <w:szCs w:val="24"/>
                <w:lang w:bidi="pl-PL"/>
              </w:rPr>
              <w:t>Wbudowane porty, złącza i czytniki:</w:t>
            </w:r>
          </w:p>
          <w:p w:rsidR="00477D94" w:rsidRPr="005F0E85"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bidi="pl-PL"/>
              </w:rPr>
            </w:pPr>
            <w:r w:rsidRPr="005F0E85">
              <w:rPr>
                <w:rFonts w:ascii="Times New Roman" w:eastAsia="Arial" w:hAnsi="Times New Roman"/>
                <w:color w:val="000000"/>
                <w:szCs w:val="24"/>
                <w:lang w:bidi="pl-PL"/>
              </w:rPr>
              <w:t>1 x HDMI;</w:t>
            </w:r>
          </w:p>
          <w:p w:rsidR="00477D94" w:rsidRPr="005F0E85"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 nie mniej niż 2 x USB 3.2 typ A;</w:t>
            </w:r>
          </w:p>
          <w:p w:rsidR="00477D94" w:rsidRPr="00B766D8"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val="en-US" w:bidi="pl-PL"/>
              </w:rPr>
            </w:pPr>
            <w:r w:rsidRPr="005F0E85">
              <w:rPr>
                <w:rFonts w:ascii="Times New Roman" w:eastAsia="Arial" w:hAnsi="Times New Roman"/>
                <w:color w:val="000000"/>
                <w:szCs w:val="24"/>
                <w:lang w:bidi="pl-PL"/>
              </w:rPr>
              <w:t xml:space="preserve"> </w:t>
            </w:r>
            <w:r w:rsidRPr="00B766D8">
              <w:rPr>
                <w:rFonts w:ascii="Times New Roman" w:eastAsia="Arial" w:hAnsi="Times New Roman"/>
                <w:color w:val="000000"/>
                <w:szCs w:val="24"/>
                <w:lang w:val="en-US" w:bidi="pl-PL"/>
              </w:rPr>
              <w:t xml:space="preserve">min. 1 x USB TYP C </w:t>
            </w:r>
            <w:proofErr w:type="spellStart"/>
            <w:r w:rsidRPr="00B766D8">
              <w:rPr>
                <w:rFonts w:ascii="Times New Roman" w:eastAsia="Arial" w:hAnsi="Times New Roman"/>
                <w:color w:val="000000"/>
                <w:szCs w:val="24"/>
                <w:lang w:val="en-US" w:bidi="pl-PL"/>
              </w:rPr>
              <w:t>lub</w:t>
            </w:r>
            <w:proofErr w:type="spellEnd"/>
            <w:r w:rsidRPr="00B766D8">
              <w:rPr>
                <w:rFonts w:ascii="Times New Roman" w:eastAsia="Arial" w:hAnsi="Times New Roman"/>
                <w:color w:val="000000"/>
                <w:szCs w:val="24"/>
                <w:lang w:val="en-US" w:bidi="pl-PL"/>
              </w:rPr>
              <w:t xml:space="preserve"> 1x Thunderbolt3 z DisplayPort;</w:t>
            </w:r>
          </w:p>
          <w:p w:rsidR="00477D94" w:rsidRPr="005F0E85"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bidi="pl-PL"/>
              </w:rPr>
            </w:pPr>
            <w:r w:rsidRPr="00B766D8">
              <w:rPr>
                <w:rFonts w:ascii="Times New Roman" w:eastAsia="Arial" w:hAnsi="Times New Roman"/>
                <w:color w:val="000000"/>
                <w:szCs w:val="24"/>
                <w:lang w:val="en-US" w:bidi="pl-PL"/>
              </w:rPr>
              <w:t xml:space="preserve"> </w:t>
            </w:r>
            <w:r w:rsidRPr="005F0E85">
              <w:rPr>
                <w:rFonts w:ascii="Times New Roman" w:eastAsia="Arial" w:hAnsi="Times New Roman"/>
                <w:color w:val="000000"/>
                <w:szCs w:val="24"/>
                <w:lang w:bidi="pl-PL"/>
              </w:rPr>
              <w:t>karta sieciowa 10/100/1000 RJ-45, zintegrowana z płytą główną, wspierająca obsługę WOL (funkcja włączana przez użytkownika), PXE;</w:t>
            </w:r>
          </w:p>
          <w:p w:rsidR="00477D94" w:rsidRPr="005F0E85"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bidi="pl-PL"/>
              </w:rPr>
            </w:pPr>
            <w:r w:rsidRPr="005F0E85">
              <w:rPr>
                <w:rFonts w:ascii="Times New Roman" w:eastAsia="Arial" w:hAnsi="Times New Roman"/>
                <w:color w:val="000000"/>
                <w:szCs w:val="24"/>
                <w:lang w:bidi="pl-PL"/>
              </w:rPr>
              <w:t>współdzielone lub oddzielne złącze słuchawkowe stereo i złącze mikrofonowe;</w:t>
            </w:r>
          </w:p>
          <w:p w:rsidR="00477D94" w:rsidRPr="005F0E85" w:rsidRDefault="00477D94" w:rsidP="004E534A">
            <w:pPr>
              <w:pStyle w:val="Akapitzlist"/>
              <w:widowControl w:val="0"/>
              <w:numPr>
                <w:ilvl w:val="0"/>
                <w:numId w:val="31"/>
              </w:numPr>
              <w:tabs>
                <w:tab w:val="left" w:pos="826"/>
              </w:tabs>
              <w:ind w:left="826" w:hanging="177"/>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 gniazdo karty SIM.</w:t>
            </w:r>
          </w:p>
          <w:p w:rsidR="00477D94" w:rsidRPr="005F0E85" w:rsidRDefault="00477D94" w:rsidP="00DD7BCB">
            <w:pPr>
              <w:pStyle w:val="Akapitzlist"/>
              <w:widowControl w:val="0"/>
              <w:numPr>
                <w:ilvl w:val="0"/>
                <w:numId w:val="30"/>
              </w:numPr>
              <w:tabs>
                <w:tab w:val="left" w:pos="543"/>
              </w:tabs>
              <w:ind w:hanging="602"/>
              <w:rPr>
                <w:rFonts w:ascii="Times New Roman" w:eastAsia="Arial" w:hAnsi="Times New Roman"/>
                <w:color w:val="000000"/>
                <w:szCs w:val="24"/>
                <w:lang w:bidi="pl-PL"/>
              </w:rPr>
            </w:pPr>
            <w:r w:rsidRPr="005F0E85">
              <w:rPr>
                <w:rFonts w:ascii="Times New Roman" w:eastAsia="Arial" w:hAnsi="Times New Roman"/>
                <w:color w:val="000000"/>
                <w:szCs w:val="24"/>
                <w:lang w:bidi="pl-PL"/>
              </w:rPr>
              <w:t>Wbudowane urządzenia:</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czytnik kart multimedialnych;</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kamera panoramiczna HD720p z możliwością fizycznego włączenia/wyłączenia dedykowanym przyciskiem, bądź fizycznego zasłonięcia/odsłonięcia w sposób uniemożliwiający przypadkową(nieautoryzowaną) rejestrację obrazu. Dopuszczalne są również rozwiązania akcesoryjne, nieograniczające pozostałych funkcjonalności urządzenia;</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mikrofon z funkcjami redukcji szumów i poprawy mowy;</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czytnik linii papilarnych;</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karta sieciowa bezprzewodowa WLAN 802.11 </w:t>
            </w:r>
            <w:proofErr w:type="spellStart"/>
            <w:r w:rsidRPr="005F0E85">
              <w:rPr>
                <w:rFonts w:ascii="Times New Roman" w:eastAsia="Arial" w:hAnsi="Times New Roman"/>
                <w:color w:val="000000"/>
                <w:szCs w:val="24"/>
                <w:lang w:bidi="pl-PL"/>
              </w:rPr>
              <w:t>ac</w:t>
            </w:r>
            <w:proofErr w:type="spellEnd"/>
            <w:r w:rsidRPr="005F0E85">
              <w:rPr>
                <w:rFonts w:ascii="Times New Roman" w:eastAsia="Arial" w:hAnsi="Times New Roman"/>
                <w:color w:val="000000"/>
                <w:szCs w:val="24"/>
                <w:lang w:bidi="pl-PL"/>
              </w:rPr>
              <w:t>;</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napęd optyczny 8x DVD+/-RW, wewnętrzny lub zewnętrzny na USB;</w:t>
            </w:r>
          </w:p>
          <w:p w:rsidR="00477D94" w:rsidRPr="005F0E85" w:rsidRDefault="00477D94" w:rsidP="005F0E85">
            <w:pPr>
              <w:pStyle w:val="Akapitzlist"/>
              <w:widowControl w:val="0"/>
              <w:numPr>
                <w:ilvl w:val="0"/>
                <w:numId w:val="32"/>
              </w:numPr>
              <w:tabs>
                <w:tab w:val="left" w:pos="543"/>
              </w:tabs>
              <w:ind w:left="826" w:hanging="203"/>
              <w:rPr>
                <w:rFonts w:ascii="Times New Roman" w:eastAsia="Arial" w:hAnsi="Times New Roman"/>
                <w:color w:val="000000"/>
                <w:szCs w:val="24"/>
                <w:lang w:bidi="pl-PL"/>
              </w:rPr>
            </w:pPr>
            <w:r w:rsidRPr="005F0E85">
              <w:rPr>
                <w:rFonts w:ascii="Times New Roman" w:eastAsia="Arial" w:hAnsi="Times New Roman"/>
                <w:color w:val="000000"/>
                <w:szCs w:val="24"/>
                <w:lang w:bidi="pl-PL"/>
              </w:rPr>
              <w:t>wbudowany moduł Bluetooth 4.0;</w:t>
            </w:r>
          </w:p>
          <w:p w:rsidR="00477D94" w:rsidRPr="005F0E85" w:rsidRDefault="005F0E85" w:rsidP="004E534A">
            <w:pPr>
              <w:pStyle w:val="Akapitzlist"/>
              <w:widowControl w:val="0"/>
              <w:numPr>
                <w:ilvl w:val="0"/>
                <w:numId w:val="30"/>
              </w:numPr>
              <w:tabs>
                <w:tab w:val="left" w:pos="543"/>
              </w:tabs>
              <w:rPr>
                <w:rFonts w:ascii="Times New Roman" w:eastAsia="Arial" w:hAnsi="Times New Roman"/>
                <w:color w:val="000000"/>
                <w:szCs w:val="24"/>
                <w:lang w:bidi="pl-PL"/>
              </w:rPr>
            </w:pPr>
            <w:r>
              <w:rPr>
                <w:rFonts w:ascii="Times New Roman" w:eastAsia="Arial" w:hAnsi="Times New Roman"/>
                <w:color w:val="000000"/>
                <w:szCs w:val="24"/>
                <w:lang w:bidi="pl-PL"/>
              </w:rPr>
              <w:t>K</w:t>
            </w:r>
            <w:r w:rsidR="00477D94" w:rsidRPr="005F0E85">
              <w:rPr>
                <w:rFonts w:ascii="Times New Roman" w:eastAsia="Arial" w:hAnsi="Times New Roman"/>
                <w:color w:val="000000"/>
                <w:szCs w:val="24"/>
                <w:lang w:bidi="pl-PL"/>
              </w:rPr>
              <w:t>lawiatura z powłoką odporną na zalanie cieczą, podświetlenie z możliwością regulacji (układ US-QWERTY), min. 99 klawiszy;</w:t>
            </w:r>
          </w:p>
          <w:p w:rsidR="003327DA" w:rsidRPr="005F0E85" w:rsidRDefault="005F0E85" w:rsidP="004E534A">
            <w:pPr>
              <w:pStyle w:val="Akapitzlist"/>
              <w:widowControl w:val="0"/>
              <w:numPr>
                <w:ilvl w:val="0"/>
                <w:numId w:val="30"/>
              </w:numPr>
              <w:tabs>
                <w:tab w:val="left" w:pos="543"/>
              </w:tabs>
              <w:rPr>
                <w:rFonts w:ascii="Times New Roman" w:eastAsia="Arial" w:hAnsi="Times New Roman"/>
                <w:color w:val="000000"/>
                <w:szCs w:val="24"/>
                <w:lang w:bidi="pl-PL"/>
              </w:rPr>
            </w:pPr>
            <w:proofErr w:type="spellStart"/>
            <w:r>
              <w:rPr>
                <w:rFonts w:ascii="Times New Roman" w:eastAsia="Arial" w:hAnsi="Times New Roman"/>
                <w:color w:val="000000"/>
                <w:szCs w:val="24"/>
                <w:lang w:bidi="pl-PL"/>
              </w:rPr>
              <w:t>T</w:t>
            </w:r>
            <w:r w:rsidR="00477D94" w:rsidRPr="005F0E85">
              <w:rPr>
                <w:rFonts w:ascii="Times New Roman" w:eastAsia="Arial" w:hAnsi="Times New Roman"/>
                <w:color w:val="000000"/>
                <w:szCs w:val="24"/>
                <w:lang w:bidi="pl-PL"/>
              </w:rPr>
              <w:t>ouchpad</w:t>
            </w:r>
            <w:proofErr w:type="spellEnd"/>
            <w:r w:rsidR="00477D94" w:rsidRPr="005F0E85">
              <w:rPr>
                <w:rFonts w:ascii="Times New Roman" w:eastAsia="Arial" w:hAnsi="Times New Roman"/>
                <w:color w:val="000000"/>
                <w:szCs w:val="24"/>
                <w:lang w:bidi="pl-PL"/>
              </w:rPr>
              <w:t xml:space="preserve"> z strefą przewijania w pionie i w poziomie wraz z obsługą gestów.</w:t>
            </w:r>
          </w:p>
        </w:tc>
      </w:tr>
      <w:tr w:rsidR="00220936" w:rsidRPr="005F0E85" w:rsidTr="004031DB">
        <w:trPr>
          <w:gridAfter w:val="1"/>
          <w:wAfter w:w="15" w:type="dxa"/>
        </w:trPr>
        <w:tc>
          <w:tcPr>
            <w:tcW w:w="1992" w:type="dxa"/>
            <w:tcBorders>
              <w:top w:val="single" w:sz="4" w:space="0" w:color="auto"/>
              <w:left w:val="single" w:sz="4" w:space="0" w:color="auto"/>
              <w:bottom w:val="single" w:sz="4" w:space="0" w:color="auto"/>
            </w:tcBorders>
            <w:shd w:val="clear" w:color="auto" w:fill="FFFFFF"/>
          </w:tcPr>
          <w:p w:rsidR="00220936" w:rsidRPr="005F0E85" w:rsidRDefault="00220936" w:rsidP="00AA2479">
            <w:pPr>
              <w:widowControl w:val="0"/>
              <w:rPr>
                <w:rFonts w:eastAsia="Arial"/>
                <w:color w:val="000000"/>
                <w:szCs w:val="24"/>
                <w:lang w:bidi="pl-PL"/>
              </w:rPr>
            </w:pPr>
            <w:r w:rsidRPr="005F0E85">
              <w:rPr>
                <w:rFonts w:eastAsia="Arial"/>
                <w:color w:val="000000"/>
                <w:szCs w:val="24"/>
                <w:lang w:bidi="pl-PL"/>
              </w:rPr>
              <w:t>Ukompletowanie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Podkładka materiałowa pod mysz (max 260 x 220 mm, powierzchnia robocza z tkaniny, spód antypoślizgowy z gumy).</w:t>
            </w:r>
          </w:p>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Zasilacz o mocy nie mniejszej niż 90W.</w:t>
            </w:r>
          </w:p>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Kabel zasilający z końcówką odpowiednią do posiadanego przez urządzenie gniazda zasilania, umożlwiający zasilanie z sieci 230V. (jeśli nie jest zintegrowany z zasilaczem).</w:t>
            </w:r>
          </w:p>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Kabel komunikacyjny RJ-45–RJ-45 kat. 6 o długości minimum 3 metry.</w:t>
            </w:r>
          </w:p>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Instrukcja obsługi (w formie papierowej lub elektronicznej).</w:t>
            </w:r>
          </w:p>
          <w:p w:rsidR="00220936" w:rsidRPr="005F0E85" w:rsidRDefault="00220936" w:rsidP="004E534A">
            <w:pPr>
              <w:pStyle w:val="Akapitzlist"/>
              <w:widowControl w:val="0"/>
              <w:numPr>
                <w:ilvl w:val="0"/>
                <w:numId w:val="27"/>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Karta gwarancyjna (w formie papierowej lub elektronicznej).</w:t>
            </w:r>
          </w:p>
        </w:tc>
      </w:tr>
      <w:tr w:rsidR="00220936" w:rsidRPr="005F0E85" w:rsidTr="004031DB">
        <w:trPr>
          <w:gridAfter w:val="1"/>
          <w:wAfter w:w="15" w:type="dxa"/>
        </w:trPr>
        <w:tc>
          <w:tcPr>
            <w:tcW w:w="1992" w:type="dxa"/>
            <w:tcBorders>
              <w:top w:val="single" w:sz="4" w:space="0" w:color="auto"/>
              <w:left w:val="single" w:sz="4" w:space="0" w:color="auto"/>
              <w:bottom w:val="single" w:sz="4" w:space="0" w:color="auto"/>
            </w:tcBorders>
            <w:shd w:val="clear" w:color="auto" w:fill="FFFFFF"/>
          </w:tcPr>
          <w:p w:rsidR="00220936" w:rsidRPr="005F0E85" w:rsidRDefault="00220936" w:rsidP="00AA2479">
            <w:pPr>
              <w:widowControl w:val="0"/>
              <w:rPr>
                <w:rFonts w:eastAsia="Arial"/>
                <w:color w:val="000000"/>
                <w:szCs w:val="24"/>
                <w:lang w:bidi="pl-PL"/>
              </w:rPr>
            </w:pPr>
            <w:r w:rsidRPr="005F0E85">
              <w:rPr>
                <w:rFonts w:eastAsia="Arial"/>
                <w:color w:val="000000"/>
                <w:szCs w:val="24"/>
                <w:lang w:bidi="pl-PL"/>
              </w:rPr>
              <w:t>Wyposażenie</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220936" w:rsidRPr="005F0E85" w:rsidRDefault="00220936" w:rsidP="004E534A">
            <w:pPr>
              <w:pStyle w:val="Akapitzlist"/>
              <w:widowControl w:val="0"/>
              <w:numPr>
                <w:ilvl w:val="0"/>
                <w:numId w:val="28"/>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Mysz optyczna, 2-przyciskowa, z rolką, dedykowana do pracy z notebookiem.</w:t>
            </w:r>
          </w:p>
          <w:p w:rsidR="00220936" w:rsidRPr="005F0E85" w:rsidRDefault="00220936" w:rsidP="004E534A">
            <w:pPr>
              <w:pStyle w:val="Akapitzlist"/>
              <w:widowControl w:val="0"/>
              <w:numPr>
                <w:ilvl w:val="0"/>
                <w:numId w:val="28"/>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Torba transportowa, dwukomorowa</w:t>
            </w:r>
          </w:p>
          <w:p w:rsidR="00220936" w:rsidRPr="005F0E85" w:rsidRDefault="00220936" w:rsidP="004E534A">
            <w:pPr>
              <w:pStyle w:val="Akapitzlist"/>
              <w:widowControl w:val="0"/>
              <w:numPr>
                <w:ilvl w:val="0"/>
                <w:numId w:val="28"/>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Napęd optyczny 8 x DVD+/-RW zewnętrzny na USB (jeśli nie występuje jako wbudowany).</w:t>
            </w:r>
          </w:p>
          <w:p w:rsidR="00220936" w:rsidRPr="005F0E85" w:rsidRDefault="00220936" w:rsidP="004E534A">
            <w:pPr>
              <w:pStyle w:val="Akapitzlist"/>
              <w:widowControl w:val="0"/>
              <w:numPr>
                <w:ilvl w:val="0"/>
                <w:numId w:val="28"/>
              </w:numPr>
              <w:tabs>
                <w:tab w:val="left" w:pos="154"/>
              </w:tabs>
              <w:ind w:left="401"/>
              <w:rPr>
                <w:rFonts w:ascii="Times New Roman" w:eastAsia="Arial" w:hAnsi="Times New Roman"/>
                <w:color w:val="000000"/>
                <w:szCs w:val="24"/>
                <w:lang w:bidi="pl-PL"/>
              </w:rPr>
            </w:pPr>
            <w:r w:rsidRPr="005F0E85">
              <w:rPr>
                <w:rFonts w:ascii="Times New Roman" w:eastAsia="Arial" w:hAnsi="Times New Roman"/>
                <w:color w:val="000000"/>
                <w:szCs w:val="24"/>
                <w:lang w:bidi="pl-PL"/>
              </w:rPr>
              <w:t>Jeśli powyższe wyposażenie:</w:t>
            </w:r>
          </w:p>
          <w:p w:rsidR="00220936" w:rsidRPr="005F0E85" w:rsidRDefault="00220936" w:rsidP="004E534A">
            <w:pPr>
              <w:pStyle w:val="Akapitzlist"/>
              <w:widowControl w:val="0"/>
              <w:numPr>
                <w:ilvl w:val="0"/>
                <w:numId w:val="29"/>
              </w:numPr>
              <w:tabs>
                <w:tab w:val="left" w:pos="154"/>
              </w:tabs>
              <w:rPr>
                <w:rFonts w:ascii="Times New Roman" w:eastAsia="Arial" w:hAnsi="Times New Roman"/>
                <w:color w:val="000000"/>
                <w:szCs w:val="24"/>
                <w:lang w:bidi="pl-PL"/>
              </w:rPr>
            </w:pPr>
            <w:r w:rsidRPr="005F0E85">
              <w:rPr>
                <w:rFonts w:ascii="Times New Roman" w:eastAsia="Arial" w:hAnsi="Times New Roman"/>
                <w:color w:val="000000"/>
                <w:szCs w:val="24"/>
                <w:lang w:bidi="pl-PL"/>
              </w:rPr>
              <w:t xml:space="preserve">nie stanowi kompletu (komplet – rozumiany jako standardowe, fabryczne wyposażenie, umieszczone fizycznie w urządzeniu przez Producenta urządzenia), a oddzielne pozycje handlowe (dodatkowe </w:t>
            </w:r>
            <w:r w:rsidRPr="005F0E85">
              <w:rPr>
                <w:rFonts w:ascii="Times New Roman" w:eastAsia="Arial" w:hAnsi="Times New Roman"/>
                <w:color w:val="000000"/>
                <w:szCs w:val="24"/>
                <w:lang w:bidi="pl-PL"/>
              </w:rPr>
              <w:lastRenderedPageBreak/>
              <w:t>wyposażenie, ukompletowanie), to każda powinna posiadać oznaczenie i kod producenta oraz występować jako oddzielna pozycja formularza cenowego,</w:t>
            </w:r>
          </w:p>
          <w:p w:rsidR="00220936" w:rsidRPr="005F0E85" w:rsidRDefault="00220936" w:rsidP="004E534A">
            <w:pPr>
              <w:pStyle w:val="Akapitzlist"/>
              <w:widowControl w:val="0"/>
              <w:numPr>
                <w:ilvl w:val="0"/>
                <w:numId w:val="29"/>
              </w:numPr>
              <w:tabs>
                <w:tab w:val="left" w:pos="154"/>
              </w:tabs>
              <w:rPr>
                <w:rFonts w:ascii="Times New Roman" w:eastAsia="Arial" w:hAnsi="Times New Roman"/>
                <w:color w:val="000000"/>
                <w:szCs w:val="24"/>
                <w:lang w:bidi="pl-PL"/>
              </w:rPr>
            </w:pPr>
            <w:r w:rsidRPr="005F0E85">
              <w:rPr>
                <w:rFonts w:ascii="Times New Roman" w:eastAsia="Arial" w:hAnsi="Times New Roman"/>
                <w:color w:val="000000"/>
                <w:szCs w:val="24"/>
                <w:lang w:bidi="pl-PL"/>
              </w:rPr>
              <w:t>nie jest wyszczególniane w Karcie Sprzętu dla danego urządzenia.</w:t>
            </w:r>
          </w:p>
        </w:tc>
      </w:tr>
      <w:tr w:rsidR="00470D94" w:rsidRPr="005F0E85" w:rsidTr="004031DB">
        <w:trPr>
          <w:gridAfter w:val="1"/>
          <w:wAfter w:w="15" w:type="dxa"/>
        </w:trPr>
        <w:tc>
          <w:tcPr>
            <w:tcW w:w="1992" w:type="dxa"/>
            <w:tcBorders>
              <w:top w:val="single" w:sz="4" w:space="0" w:color="auto"/>
              <w:left w:val="single" w:sz="4" w:space="0" w:color="auto"/>
              <w:bottom w:val="single" w:sz="4" w:space="0" w:color="auto"/>
            </w:tcBorders>
            <w:shd w:val="clear" w:color="auto" w:fill="FFFFFF"/>
          </w:tcPr>
          <w:p w:rsidR="00470D94" w:rsidRPr="005F0E85" w:rsidRDefault="00470D94" w:rsidP="00AA2479">
            <w:pPr>
              <w:widowControl w:val="0"/>
              <w:rPr>
                <w:rFonts w:eastAsia="Arial"/>
                <w:color w:val="000000"/>
                <w:szCs w:val="24"/>
                <w:lang w:bidi="pl-PL"/>
              </w:rPr>
            </w:pPr>
          </w:p>
        </w:tc>
        <w:tc>
          <w:tcPr>
            <w:tcW w:w="7512" w:type="dxa"/>
            <w:tcBorders>
              <w:top w:val="single" w:sz="4" w:space="0" w:color="auto"/>
              <w:left w:val="single" w:sz="4" w:space="0" w:color="auto"/>
              <w:bottom w:val="single" w:sz="4" w:space="0" w:color="auto"/>
              <w:right w:val="single" w:sz="4" w:space="0" w:color="auto"/>
            </w:tcBorders>
            <w:shd w:val="clear" w:color="auto" w:fill="FFFFFF"/>
            <w:vAlign w:val="bottom"/>
          </w:tcPr>
          <w:p w:rsidR="00470D94" w:rsidRPr="005F0E85" w:rsidRDefault="00220936" w:rsidP="00AA2479">
            <w:pPr>
              <w:widowControl w:val="0"/>
              <w:tabs>
                <w:tab w:val="left" w:pos="154"/>
              </w:tabs>
              <w:jc w:val="both"/>
              <w:rPr>
                <w:rFonts w:eastAsia="Arial"/>
                <w:color w:val="000000"/>
                <w:szCs w:val="24"/>
                <w:lang w:bidi="pl-PL"/>
              </w:rPr>
            </w:pPr>
            <w:r w:rsidRPr="005F0E85">
              <w:rPr>
                <w:rFonts w:eastAsia="Arial"/>
                <w:color w:val="000000"/>
                <w:szCs w:val="24"/>
                <w:lang w:bidi="pl-PL"/>
              </w:rPr>
              <w:t>Sprzęt musi obligatoryjnie spełniać Warunki zawierania umowy określone w punkcie 1.2 oraz Oprogramowanie i kryteria środowiskowe punkty 7.1.1 oraz 7.2 „WYKAZU OBOWIĄZUJĄCYCH STANDARDÓW SPRZĘTU INFORMATYKI I OPROGRAMOWANIA DO STOSOWANIA W RESORCIE OBRONY NARODOWEJ”</w:t>
            </w:r>
          </w:p>
        </w:tc>
      </w:tr>
    </w:tbl>
    <w:p w:rsidR="00F03555" w:rsidRPr="005F0E85" w:rsidRDefault="00F03555" w:rsidP="00AA2479">
      <w:pPr>
        <w:widowControl w:val="0"/>
        <w:rPr>
          <w:rFonts w:eastAsia="Arial Unicode MS"/>
          <w:color w:val="000000"/>
          <w:szCs w:val="24"/>
          <w:lang w:bidi="pl-PL"/>
        </w:rPr>
      </w:pPr>
    </w:p>
    <w:p w:rsidR="006D7772" w:rsidRPr="005F0E85" w:rsidRDefault="006D7772" w:rsidP="00AA2479">
      <w:pPr>
        <w:widowControl w:val="0"/>
        <w:ind w:left="400" w:hanging="400"/>
        <w:jc w:val="both"/>
        <w:rPr>
          <w:rFonts w:eastAsia="Arial"/>
          <w:color w:val="000000"/>
          <w:szCs w:val="24"/>
          <w:u w:val="single"/>
          <w:lang w:bidi="pl-PL"/>
        </w:rPr>
      </w:pPr>
    </w:p>
    <w:p w:rsidR="008A7850" w:rsidRDefault="008A7850" w:rsidP="00AA2479">
      <w:pPr>
        <w:widowControl w:val="0"/>
        <w:ind w:left="400" w:hanging="400"/>
        <w:jc w:val="both"/>
        <w:rPr>
          <w:rFonts w:eastAsia="Arial"/>
          <w:color w:val="000000"/>
          <w:szCs w:val="24"/>
          <w:u w:val="single"/>
          <w:lang w:bidi="pl-PL"/>
        </w:rPr>
      </w:pPr>
    </w:p>
    <w:p w:rsidR="002425D8" w:rsidRPr="005F0E85" w:rsidRDefault="002425D8" w:rsidP="00AA2479">
      <w:pPr>
        <w:widowControl w:val="0"/>
        <w:ind w:left="400" w:hanging="400"/>
        <w:jc w:val="both"/>
        <w:rPr>
          <w:rFonts w:eastAsia="Arial"/>
          <w:color w:val="000000"/>
          <w:szCs w:val="24"/>
          <w:lang w:bidi="pl-PL"/>
        </w:rPr>
      </w:pPr>
      <w:r w:rsidRPr="005F0E85">
        <w:rPr>
          <w:rFonts w:eastAsia="Arial"/>
          <w:color w:val="000000"/>
          <w:szCs w:val="24"/>
          <w:u w:val="single"/>
          <w:lang w:bidi="pl-PL"/>
        </w:rPr>
        <w:t>Warunki techniczne</w:t>
      </w:r>
      <w:r w:rsidR="00AA2479" w:rsidRPr="005F0E85">
        <w:rPr>
          <w:rFonts w:eastAsia="Arial"/>
          <w:color w:val="000000"/>
          <w:szCs w:val="24"/>
          <w:u w:val="single"/>
          <w:lang w:bidi="pl-PL"/>
        </w:rPr>
        <w:t xml:space="preserve"> </w:t>
      </w:r>
    </w:p>
    <w:p w:rsidR="002425D8" w:rsidRPr="005F0E85" w:rsidRDefault="002425D8" w:rsidP="00AA2479">
      <w:pPr>
        <w:rPr>
          <w:szCs w:val="24"/>
        </w:rPr>
      </w:pPr>
    </w:p>
    <w:p w:rsidR="002425D8" w:rsidRPr="005F0E85" w:rsidRDefault="002425D8" w:rsidP="00DD7BCB">
      <w:pPr>
        <w:widowControl w:val="0"/>
        <w:numPr>
          <w:ilvl w:val="0"/>
          <w:numId w:val="2"/>
        </w:numPr>
        <w:tabs>
          <w:tab w:val="left" w:pos="357"/>
        </w:tabs>
        <w:ind w:left="284" w:hanging="284"/>
        <w:jc w:val="both"/>
        <w:rPr>
          <w:rFonts w:eastAsia="Arial"/>
          <w:color w:val="000000"/>
          <w:szCs w:val="24"/>
          <w:lang w:bidi="pl-PL"/>
        </w:rPr>
      </w:pPr>
      <w:r w:rsidRPr="005F0E85">
        <w:rPr>
          <w:rFonts w:eastAsia="Arial"/>
          <w:color w:val="000000"/>
          <w:szCs w:val="24"/>
          <w:lang w:bidi="pl-PL"/>
        </w:rPr>
        <w:t>W przypadku zaistnienia potrzeby przetestowania oferowanego sprzętu, Wykonawca dostarczy egzemplarze testowe oferowanego sprzętu</w:t>
      </w:r>
      <w:r w:rsidRPr="005F0E85">
        <w:rPr>
          <w:rFonts w:eastAsia="Arial"/>
          <w:color w:val="000000"/>
          <w:szCs w:val="24"/>
          <w:vertAlign w:val="superscript"/>
          <w:lang w:bidi="pl-PL"/>
        </w:rPr>
        <w:t>1</w:t>
      </w:r>
      <w:r w:rsidRPr="005F0E85">
        <w:rPr>
          <w:rFonts w:eastAsia="Arial"/>
          <w:color w:val="000000"/>
          <w:szCs w:val="24"/>
          <w:lang w:bidi="pl-PL"/>
        </w:rPr>
        <w:t xml:space="preserve"> po otwarciu ofert, w czasie i miejscu wskazanym przez Zamawiającego, celem weryfikacji spełnienia minimalnych wymogów technicznych.</w:t>
      </w:r>
    </w:p>
    <w:p w:rsidR="00DE4EB3" w:rsidRPr="005F0E85" w:rsidRDefault="00DE4EB3" w:rsidP="00DD7BCB">
      <w:pPr>
        <w:widowControl w:val="0"/>
        <w:numPr>
          <w:ilvl w:val="0"/>
          <w:numId w:val="2"/>
        </w:numPr>
        <w:tabs>
          <w:tab w:val="left" w:pos="357"/>
        </w:tabs>
        <w:ind w:left="284" w:hanging="284"/>
        <w:jc w:val="both"/>
        <w:rPr>
          <w:rFonts w:eastAsia="Arial"/>
          <w:color w:val="000000"/>
          <w:szCs w:val="24"/>
          <w:lang w:bidi="pl-PL"/>
        </w:rPr>
      </w:pPr>
      <w:r w:rsidRPr="005F0E85">
        <w:rPr>
          <w:rFonts w:eastAsia="Arial"/>
          <w:color w:val="000000"/>
          <w:szCs w:val="24"/>
          <w:lang w:bidi="pl-PL"/>
        </w:rPr>
        <w:t>Wymagane jest zachowanie pełnej zgodności modeli komponentów zainstalowanych w dostarczanych urządzeniach z zadeklarowanymi w ofercie/umowie.</w:t>
      </w:r>
    </w:p>
    <w:p w:rsidR="00DE4EB3" w:rsidRPr="005F0E85" w:rsidRDefault="005F0E85" w:rsidP="005F0E85">
      <w:pPr>
        <w:widowControl w:val="0"/>
        <w:tabs>
          <w:tab w:val="left" w:pos="426"/>
        </w:tabs>
        <w:ind w:left="567" w:hanging="284"/>
        <w:jc w:val="both"/>
        <w:rPr>
          <w:rFonts w:eastAsia="Arial"/>
          <w:color w:val="000000"/>
          <w:szCs w:val="24"/>
          <w:lang w:bidi="pl-PL"/>
        </w:rPr>
      </w:pPr>
      <w:r>
        <w:rPr>
          <w:rFonts w:eastAsia="Arial"/>
          <w:color w:val="000000"/>
          <w:szCs w:val="24"/>
          <w:lang w:bidi="pl-PL"/>
        </w:rPr>
        <w:t xml:space="preserve">1) </w:t>
      </w:r>
      <w:r w:rsidR="00DE4EB3" w:rsidRPr="005F0E85">
        <w:rPr>
          <w:rFonts w:eastAsia="Arial"/>
          <w:color w:val="000000"/>
          <w:szCs w:val="24"/>
          <w:lang w:bidi="pl-PL"/>
        </w:rPr>
        <w:t>Każda zmiana komponentów wewnętrznych dostarczanego sprzętu w stosunku do treści oferty/umowy powinna zostać uzgodniona z NCBC-DKWOC, pod rygorem uznania ich za wadę fizyczną przedmiotu oferty/umowy.</w:t>
      </w:r>
    </w:p>
    <w:p w:rsidR="00DE4EB3" w:rsidRPr="005F0E85" w:rsidRDefault="00DE4EB3" w:rsidP="005F0E85">
      <w:pPr>
        <w:widowControl w:val="0"/>
        <w:tabs>
          <w:tab w:val="left" w:pos="546"/>
        </w:tabs>
        <w:ind w:left="567" w:hanging="273"/>
        <w:jc w:val="both"/>
        <w:rPr>
          <w:rFonts w:eastAsia="Arial"/>
          <w:color w:val="000000"/>
          <w:szCs w:val="24"/>
          <w:lang w:bidi="pl-PL"/>
        </w:rPr>
      </w:pPr>
      <w:r w:rsidRPr="005F0E85">
        <w:rPr>
          <w:rFonts w:eastAsia="Arial"/>
          <w:color w:val="000000"/>
          <w:szCs w:val="24"/>
          <w:lang w:bidi="pl-PL"/>
        </w:rPr>
        <w:t xml:space="preserve">2) Przedstawiciele NCBC-DKWOC </w:t>
      </w:r>
      <w:proofErr w:type="spellStart"/>
      <w:r w:rsidRPr="005F0E85">
        <w:rPr>
          <w:rFonts w:eastAsia="Arial"/>
          <w:color w:val="000000"/>
          <w:szCs w:val="24"/>
          <w:lang w:bidi="pl-PL"/>
        </w:rPr>
        <w:t>sa</w:t>
      </w:r>
      <w:proofErr w:type="spellEnd"/>
      <w:r w:rsidRPr="005F0E85">
        <w:rPr>
          <w:rFonts w:eastAsia="Arial"/>
          <w:color w:val="000000"/>
          <w:szCs w:val="24"/>
          <w:lang w:bidi="pl-PL"/>
        </w:rPr>
        <w:t xml:space="preserve"> uprawnieni do weryfikacji zgodności modeli zainstalowanych komponentów w urządzeniach w ramach oceny ofert oraz na każdym etapie realizacji umowy, w tym także po zrealizowanej dostawie.</w:t>
      </w:r>
    </w:p>
    <w:p w:rsidR="00DE4EB3" w:rsidRPr="005F0E85" w:rsidRDefault="00DE4EB3" w:rsidP="005F0E85">
      <w:pPr>
        <w:widowControl w:val="0"/>
        <w:tabs>
          <w:tab w:val="left" w:pos="567"/>
        </w:tabs>
        <w:ind w:left="567" w:hanging="284"/>
        <w:jc w:val="both"/>
        <w:rPr>
          <w:rFonts w:eastAsia="Arial"/>
          <w:color w:val="000000"/>
          <w:szCs w:val="24"/>
          <w:lang w:bidi="pl-PL"/>
        </w:rPr>
      </w:pPr>
      <w:r w:rsidRPr="005F0E85">
        <w:rPr>
          <w:rFonts w:eastAsia="Arial"/>
          <w:color w:val="000000"/>
          <w:szCs w:val="24"/>
          <w:lang w:bidi="pl-PL"/>
        </w:rPr>
        <w:t>3) W przypadku zaoferowania sprzętu zamiennego, uprawdopodobnienie jego zgodności z przedmiotem oferty/umowy spoczywa w całości na Wykonawcy.</w:t>
      </w:r>
    </w:p>
    <w:p w:rsidR="00DE4EB3" w:rsidRPr="005F0E85" w:rsidRDefault="00DE4EB3" w:rsidP="005F0E85">
      <w:pPr>
        <w:widowControl w:val="0"/>
        <w:tabs>
          <w:tab w:val="left" w:pos="709"/>
        </w:tabs>
        <w:ind w:left="709" w:hanging="426"/>
        <w:jc w:val="both"/>
        <w:rPr>
          <w:rFonts w:eastAsia="Arial"/>
          <w:color w:val="000000"/>
          <w:szCs w:val="24"/>
          <w:lang w:bidi="pl-PL"/>
        </w:rPr>
      </w:pPr>
      <w:r w:rsidRPr="005F0E85">
        <w:rPr>
          <w:rFonts w:eastAsia="Arial"/>
          <w:color w:val="000000"/>
          <w:szCs w:val="24"/>
          <w:lang w:bidi="pl-PL"/>
        </w:rPr>
        <w:t>4) Rolę arbitralną w przypadku wystąpienia wątpliwości interpretacyjnych pełnią eksperci NCBC-DKWOC.</w:t>
      </w:r>
    </w:p>
    <w:p w:rsidR="002425D8" w:rsidRPr="005F0E85" w:rsidRDefault="002425D8" w:rsidP="00DD7BCB">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Dostarczone wyroby (nowe, z uwzględnieniem aktualnych technologii, pierwszej kategorii, nie starszy niż 9 miesięcy licząc od dnia dostawy) muszą spełniać wymagania jakościowe potwierdzone przez producenta w systemie pełnego zapewnienia jakości, stosowanego podczas projektowania, produkcji, badań i końcowej kontroli wyrobów.</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 xml:space="preserve">Wszystkie wymagane testy wydajności i głośności mają dotyczyć sprzętu w </w:t>
      </w:r>
      <w:r w:rsidRPr="005F0E85">
        <w:rPr>
          <w:rFonts w:eastAsia="Arial"/>
          <w:color w:val="000000"/>
          <w:szCs w:val="24"/>
          <w:u w:val="single"/>
          <w:lang w:bidi="pl-PL"/>
        </w:rPr>
        <w:t>oferowanej konfiguracji.</w:t>
      </w:r>
      <w:r w:rsidRPr="005F0E85">
        <w:rPr>
          <w:rFonts w:eastAsia="Arial"/>
          <w:color w:val="000000"/>
          <w:szCs w:val="24"/>
          <w:lang w:bidi="pl-PL"/>
        </w:rPr>
        <w:t xml:space="preserve"> Pozostałe wymagane certyfikaty mogą dotyczyć oferowanej platformy sprzętowej.</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 xml:space="preserve">Wykonawca dostarczy do każdego egzemplarza sprzętu wydrukowaną kartę gwarancyjną oraz instrukcję w języku polskim - instalacji, użytkowania i obsługi (zwane dalej - </w:t>
      </w:r>
      <w:r w:rsidRPr="005F0E85">
        <w:rPr>
          <w:rFonts w:eastAsia="Arial"/>
          <w:i/>
          <w:iCs/>
          <w:color w:val="000000"/>
          <w:szCs w:val="24"/>
          <w:lang w:bidi="pl-PL"/>
        </w:rPr>
        <w:t>„dokumentacją użytkownika</w:t>
      </w:r>
      <w:r w:rsidRPr="005F0E85">
        <w:rPr>
          <w:rFonts w:eastAsia="Arial"/>
          <w:color w:val="000000"/>
          <w:szCs w:val="24"/>
          <w:lang w:bidi="pl-PL"/>
        </w:rPr>
        <w:t>"), z wyłączeniem zakupów realizowanych poza granicami kraju.</w:t>
      </w:r>
    </w:p>
    <w:p w:rsidR="002425D8" w:rsidRPr="00961D9A"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 xml:space="preserve">Wykonawca dostarczy do każdego egzemplarza sprzętu Kartę Sprzętu, zawierającą pełną listę podzespołów, wyposażenia i oprogramowania wraz z ich ilością, wchodzącego w skład </w:t>
      </w:r>
      <w:r w:rsidRPr="00961D9A">
        <w:rPr>
          <w:rFonts w:eastAsia="Arial"/>
          <w:color w:val="000000"/>
          <w:szCs w:val="24"/>
          <w:lang w:bidi="pl-PL"/>
        </w:rPr>
        <w:t>ukompletowania tego sprzętu oraz z numerami seryjnymi i dokładną nazwą modelu.</w:t>
      </w:r>
    </w:p>
    <w:p w:rsidR="002425D8" w:rsidRPr="00961D9A" w:rsidRDefault="002425D8" w:rsidP="005F0E85">
      <w:pPr>
        <w:widowControl w:val="0"/>
        <w:numPr>
          <w:ilvl w:val="0"/>
          <w:numId w:val="2"/>
        </w:numPr>
        <w:tabs>
          <w:tab w:val="left" w:pos="426"/>
        </w:tabs>
        <w:ind w:left="426" w:hanging="426"/>
        <w:jc w:val="both"/>
        <w:rPr>
          <w:rFonts w:eastAsia="Arial"/>
          <w:color w:val="000000"/>
          <w:szCs w:val="24"/>
          <w:lang w:bidi="pl-PL"/>
        </w:rPr>
      </w:pPr>
      <w:r w:rsidRPr="00961D9A">
        <w:rPr>
          <w:rFonts w:eastAsia="Arial"/>
          <w:color w:val="000000"/>
          <w:szCs w:val="24"/>
          <w:lang w:bidi="pl-PL"/>
        </w:rPr>
        <w:t>Wykonawca sporządzi Kartę Sprzętu według wzoru dostarczonego jako załącznik do umowy.</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961D9A">
        <w:rPr>
          <w:rFonts w:eastAsia="Arial"/>
          <w:color w:val="000000"/>
          <w:szCs w:val="24"/>
          <w:lang w:bidi="pl-PL"/>
        </w:rPr>
        <w:t>Wykonawca nie później niż 10 dni po podpisaniu umowy zobowiązany jest do opracowania</w:t>
      </w:r>
      <w:r w:rsidRPr="005F0E85">
        <w:rPr>
          <w:rFonts w:eastAsia="Arial"/>
          <w:color w:val="000000"/>
          <w:szCs w:val="24"/>
          <w:lang w:bidi="pl-PL"/>
        </w:rPr>
        <w:t xml:space="preserve"> i przesłania w formie elektronicznej do Zamawiającego oraz</w:t>
      </w:r>
      <w:r w:rsidR="00470D94" w:rsidRPr="005F0E85">
        <w:rPr>
          <w:rFonts w:eastAsia="Arial"/>
          <w:color w:val="000000"/>
          <w:szCs w:val="24"/>
          <w:lang w:bidi="pl-PL"/>
        </w:rPr>
        <w:t xml:space="preserve"> </w:t>
      </w:r>
      <w:r w:rsidRPr="005F0E85">
        <w:rPr>
          <w:rFonts w:eastAsia="Arial"/>
          <w:color w:val="000000"/>
          <w:szCs w:val="24"/>
          <w:lang w:bidi="pl-PL"/>
        </w:rPr>
        <w:t>do Odbiorcy, Karty Wyrobu sporządzonej według wzoru załączonego do umowy. Należy sporządzić jedną Kartę Wyrobu na każdy rodzaj asortymentu zawarty w umowie.</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 xml:space="preserve">Wykonawca w Karcie Sprzętu poda: rodzaj, nazwę, producenta, model i pojemność wszystkich informatycznych nośników danych oraz w spisie przewidzianym dla płyt głównych - rodzaju pamięci zainstalowanych na stałe (np. </w:t>
      </w:r>
      <w:proofErr w:type="spellStart"/>
      <w:r w:rsidRPr="005F0E85">
        <w:rPr>
          <w:rFonts w:eastAsia="Arial"/>
          <w:color w:val="000000"/>
          <w:szCs w:val="24"/>
          <w:lang w:bidi="pl-PL"/>
        </w:rPr>
        <w:t>flash</w:t>
      </w:r>
      <w:proofErr w:type="spellEnd"/>
      <w:r w:rsidRPr="005F0E85">
        <w:rPr>
          <w:rFonts w:eastAsia="Arial"/>
          <w:color w:val="000000"/>
          <w:szCs w:val="24"/>
          <w:lang w:bidi="pl-PL"/>
        </w:rPr>
        <w:t xml:space="preserve"> - 8 GB).</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 xml:space="preserve">Wykonawca w dodatkowym dokumencie producenta sprzętu lub instrukcji, o której mowa w punkcie 4 wskaże lokalizację wszystkich informatycznych nośników danych. Określi również: sposób ich montażu, jakie dane są przechowywane na nośniku (pliki serwera wydruków, </w:t>
      </w:r>
      <w:r w:rsidRPr="005F0E85">
        <w:rPr>
          <w:rFonts w:eastAsia="Arial"/>
          <w:color w:val="000000"/>
          <w:szCs w:val="24"/>
          <w:lang w:bidi="pl-PL"/>
        </w:rPr>
        <w:lastRenderedPageBreak/>
        <w:t>dokumenty skanowane, inne dane - podać rodzaj danych) oraz określi jak przeprowadzić odtwarzanie systemu w przypadku konieczności usunięcia informacji z dysków.</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Przy zakupie oprogramowania konieczne jest wskazanie formy dostawy oprogramowania (nośnik, link, oprogramowanie wchodzące w skład sprzętu).</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Do każdego oprogramowania przekazywanego do e-biblioteki Centrum Projektów Informatycznych Wykonawca dostarczy dokument potwierdzający udzielenie licencji na użytkowanie dostarczonego oprogramowania w formie papierowej lub (jeśli występuje) licencji na oprogramowanie w formie elektronicznej - na nośniku danych.</w:t>
      </w:r>
    </w:p>
    <w:p w:rsidR="002425D8" w:rsidRPr="005F0E85" w:rsidRDefault="002425D8" w:rsidP="005F0E85">
      <w:pPr>
        <w:widowControl w:val="0"/>
        <w:numPr>
          <w:ilvl w:val="0"/>
          <w:numId w:val="2"/>
        </w:numPr>
        <w:tabs>
          <w:tab w:val="left" w:pos="426"/>
        </w:tabs>
        <w:ind w:left="426" w:hanging="426"/>
        <w:jc w:val="both"/>
        <w:rPr>
          <w:rFonts w:eastAsia="Arial"/>
          <w:color w:val="000000"/>
          <w:szCs w:val="24"/>
          <w:lang w:bidi="pl-PL"/>
        </w:rPr>
      </w:pPr>
      <w:r w:rsidRPr="005F0E85">
        <w:rPr>
          <w:rFonts w:eastAsia="Arial"/>
          <w:color w:val="000000"/>
          <w:szCs w:val="24"/>
          <w:lang w:bidi="pl-PL"/>
        </w:rPr>
        <w:t>Wykonawca dostarczy oprogramowanie (lub jego kopię) na dowolnym nośniku celem przekazania do e-biblioteki Centrum Projektów Informatycznych.</w:t>
      </w:r>
    </w:p>
    <w:p w:rsidR="008A7850" w:rsidRDefault="008A7850" w:rsidP="00AA2479">
      <w:pPr>
        <w:widowControl w:val="0"/>
        <w:ind w:left="400" w:hanging="400"/>
        <w:jc w:val="both"/>
        <w:rPr>
          <w:rFonts w:eastAsia="Arial"/>
          <w:color w:val="000000"/>
          <w:szCs w:val="24"/>
          <w:u w:val="single"/>
          <w:lang w:bidi="pl-PL"/>
        </w:rPr>
      </w:pPr>
    </w:p>
    <w:p w:rsidR="008A7850" w:rsidRDefault="008A7850" w:rsidP="00AA2479">
      <w:pPr>
        <w:widowControl w:val="0"/>
        <w:ind w:left="400" w:hanging="400"/>
        <w:jc w:val="both"/>
        <w:rPr>
          <w:rFonts w:eastAsia="Arial"/>
          <w:color w:val="000000"/>
          <w:szCs w:val="24"/>
          <w:u w:val="single"/>
          <w:lang w:bidi="pl-PL"/>
        </w:rPr>
      </w:pPr>
    </w:p>
    <w:p w:rsidR="002425D8" w:rsidRPr="005F0E85" w:rsidRDefault="002425D8" w:rsidP="00AA2479">
      <w:pPr>
        <w:widowControl w:val="0"/>
        <w:ind w:left="400" w:hanging="400"/>
        <w:jc w:val="both"/>
        <w:rPr>
          <w:rFonts w:eastAsia="Arial"/>
          <w:color w:val="000000"/>
          <w:szCs w:val="24"/>
          <w:lang w:bidi="pl-PL"/>
        </w:rPr>
      </w:pPr>
      <w:r w:rsidRPr="005F0E85">
        <w:rPr>
          <w:rFonts w:eastAsia="Arial"/>
          <w:color w:val="000000"/>
          <w:szCs w:val="24"/>
          <w:u w:val="single"/>
          <w:lang w:bidi="pl-PL"/>
        </w:rPr>
        <w:t>Warunki gwarancji i serwisu:</w:t>
      </w:r>
    </w:p>
    <w:p w:rsidR="002425D8" w:rsidRPr="005F0E85" w:rsidRDefault="002425D8" w:rsidP="005F0E85">
      <w:pPr>
        <w:widowControl w:val="0"/>
        <w:numPr>
          <w:ilvl w:val="0"/>
          <w:numId w:val="3"/>
        </w:numPr>
        <w:tabs>
          <w:tab w:val="left" w:pos="356"/>
        </w:tabs>
        <w:ind w:left="284" w:hanging="284"/>
        <w:jc w:val="both"/>
        <w:rPr>
          <w:rFonts w:eastAsia="Arial"/>
          <w:color w:val="000000"/>
          <w:szCs w:val="24"/>
          <w:lang w:bidi="pl-PL"/>
        </w:rPr>
      </w:pPr>
      <w:r w:rsidRPr="005F0E85">
        <w:rPr>
          <w:rFonts w:eastAsia="Arial"/>
          <w:color w:val="000000"/>
          <w:szCs w:val="24"/>
          <w:lang w:bidi="pl-PL"/>
        </w:rPr>
        <w:t>Warunki gwarancji i serwisu określone w umowie serwisowej dołączonej do pozyskiwanego sprzętu mają wyższy priorytet i pierwszeństwo przed standardowymi warunkami gwarancji i serwisu producentów, importerów dostawców sprzętu informatyki dla resortu obrony narodowej.</w:t>
      </w:r>
    </w:p>
    <w:p w:rsidR="002425D8" w:rsidRPr="005F0E85" w:rsidRDefault="002425D8" w:rsidP="005F0E85">
      <w:pPr>
        <w:widowControl w:val="0"/>
        <w:numPr>
          <w:ilvl w:val="0"/>
          <w:numId w:val="3"/>
        </w:numPr>
        <w:tabs>
          <w:tab w:val="left" w:pos="356"/>
        </w:tabs>
        <w:ind w:left="284" w:hanging="284"/>
        <w:jc w:val="both"/>
        <w:rPr>
          <w:rFonts w:eastAsia="Arial"/>
          <w:color w:val="000000"/>
          <w:szCs w:val="24"/>
          <w:lang w:bidi="pl-PL"/>
        </w:rPr>
      </w:pPr>
      <w:r w:rsidRPr="005F0E85">
        <w:rPr>
          <w:rFonts w:eastAsia="Arial"/>
          <w:color w:val="000000"/>
          <w:szCs w:val="24"/>
          <w:lang w:bidi="pl-PL"/>
        </w:rPr>
        <w:t>Wykonawca odpowiada za wady fizyczne i prawne, ujawnione w dostarczonych wyrobach, ponosi z tego tytułu wszelkie zobowiązania.</w:t>
      </w:r>
    </w:p>
    <w:p w:rsidR="002425D8" w:rsidRPr="005F0E85" w:rsidRDefault="002425D8" w:rsidP="00AA2479">
      <w:pPr>
        <w:widowControl w:val="0"/>
        <w:ind w:left="760" w:hanging="360"/>
        <w:jc w:val="both"/>
        <w:rPr>
          <w:rFonts w:eastAsia="Arial"/>
          <w:color w:val="000000"/>
          <w:szCs w:val="24"/>
          <w:lang w:bidi="pl-PL"/>
        </w:rPr>
      </w:pPr>
      <w:r w:rsidRPr="005F0E85">
        <w:rPr>
          <w:rFonts w:eastAsia="Arial"/>
          <w:color w:val="000000"/>
          <w:szCs w:val="24"/>
          <w:lang w:bidi="pl-PL"/>
        </w:rPr>
        <w:t>Jest odpowiedzialny względem Zamawiającego, jeżeli dostarczone wyroby:</w:t>
      </w:r>
    </w:p>
    <w:p w:rsidR="002425D8" w:rsidRPr="005F0E85" w:rsidRDefault="002425D8" w:rsidP="005F0E85">
      <w:pPr>
        <w:widowControl w:val="0"/>
        <w:numPr>
          <w:ilvl w:val="0"/>
          <w:numId w:val="4"/>
        </w:numPr>
        <w:tabs>
          <w:tab w:val="left" w:pos="738"/>
        </w:tabs>
        <w:ind w:left="426"/>
        <w:jc w:val="both"/>
        <w:rPr>
          <w:rFonts w:eastAsia="Arial"/>
          <w:color w:val="000000"/>
          <w:szCs w:val="24"/>
          <w:lang w:bidi="pl-PL"/>
        </w:rPr>
      </w:pPr>
      <w:r w:rsidRPr="005F0E85">
        <w:rPr>
          <w:rFonts w:eastAsia="Arial"/>
          <w:color w:val="000000"/>
          <w:szCs w:val="24"/>
          <w:lang w:bidi="pl-PL"/>
        </w:rPr>
        <w:t>stanowią własność osoby trzeciej, albo jeżeli są obciążone prawem osoby trzeciej,</w:t>
      </w:r>
    </w:p>
    <w:p w:rsidR="002425D8" w:rsidRPr="005F0E85" w:rsidRDefault="002425D8" w:rsidP="005F0E85">
      <w:pPr>
        <w:widowControl w:val="0"/>
        <w:numPr>
          <w:ilvl w:val="0"/>
          <w:numId w:val="4"/>
        </w:numPr>
        <w:tabs>
          <w:tab w:val="left" w:pos="738"/>
        </w:tabs>
        <w:ind w:left="426"/>
        <w:jc w:val="both"/>
        <w:rPr>
          <w:rFonts w:eastAsia="Arial"/>
          <w:color w:val="000000"/>
          <w:szCs w:val="24"/>
          <w:lang w:bidi="pl-PL"/>
        </w:rPr>
      </w:pPr>
      <w:r w:rsidRPr="005F0E85">
        <w:rPr>
          <w:rFonts w:eastAsia="Arial"/>
          <w:color w:val="000000"/>
          <w:szCs w:val="24"/>
          <w:lang w:bidi="pl-PL"/>
        </w:rPr>
        <w:t>mają wadę zmniejszającą ich wartość lub użyteczność wynikającą z ich przeznaczenia, nie posiadają właściwości wymaganych przez Zamawiającego, albo jeżeli dostarczono je w stanie niekompletnym.</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O wadzie fizycznej i prawnej przedmiotu umowy Zamawiający informuje Wykonawcę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„Protokół reklamacji” wykonany przez Zamawiającego lub jego reprezentanta, przekazany Wykonawcy.</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Wykonawca jest zobowiązany do usunięcia wad fizycznych i prawnych wyrobów lub do dostarczenia wyrobów wolnych od wad, jeżeli wady te ujawnią się w okresie gwarancji.</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 xml:space="preserve">Na wyroby dostarczone Wykonawca udzieli gwarancji na okres </w:t>
      </w:r>
      <w:r w:rsidR="00257989" w:rsidRPr="008A7850">
        <w:rPr>
          <w:rFonts w:eastAsia="Arial"/>
          <w:b/>
          <w:color w:val="000000"/>
          <w:szCs w:val="24"/>
          <w:u w:val="single"/>
          <w:lang w:bidi="pl-PL"/>
        </w:rPr>
        <w:t>min. 36</w:t>
      </w:r>
      <w:r w:rsidRPr="008A7850">
        <w:rPr>
          <w:rFonts w:eastAsia="Arial"/>
          <w:b/>
          <w:color w:val="000000"/>
          <w:szCs w:val="24"/>
          <w:u w:val="single"/>
          <w:lang w:bidi="pl-PL"/>
        </w:rPr>
        <w:t xml:space="preserve"> miesięcy (jeżeli nie określono inaczej w niniejszym </w:t>
      </w:r>
      <w:r w:rsidRPr="008A7850">
        <w:rPr>
          <w:rFonts w:eastAsia="Arial"/>
          <w:b/>
          <w:i/>
          <w:iCs/>
          <w:color w:val="000000"/>
          <w:szCs w:val="24"/>
          <w:u w:val="single"/>
          <w:lang w:bidi="pl-PL"/>
        </w:rPr>
        <w:t>„Wykazie"),</w:t>
      </w:r>
      <w:r w:rsidRPr="005F0E85">
        <w:rPr>
          <w:rFonts w:eastAsia="Arial"/>
          <w:color w:val="000000"/>
          <w:szCs w:val="24"/>
          <w:lang w:bidi="pl-PL"/>
        </w:rPr>
        <w:t xml:space="preserve"> licząc od daty podpisania protokołu przyjęcia-przekazania przez przedstawicieli Wykonawcy i przedstawicieli Zamawiającego.</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Realizacja naprawy gwarancyjnej następuje w miejscu eksploatacji sprzętu.</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Wykonawca gwarantuje, że każdy egzemplarz dostarczonego wyrobu jest wolny od wad fizycznych, prawnych oraz posiada cechy zgodne z cechami określonymi w jego specyfikacji technicznej.</w:t>
      </w:r>
    </w:p>
    <w:p w:rsidR="002425D8" w:rsidRPr="005F0E85" w:rsidRDefault="002425D8" w:rsidP="005F0E85">
      <w:pPr>
        <w:widowControl w:val="0"/>
        <w:numPr>
          <w:ilvl w:val="0"/>
          <w:numId w:val="3"/>
        </w:numPr>
        <w:tabs>
          <w:tab w:val="left" w:pos="567"/>
        </w:tabs>
        <w:ind w:left="426" w:hanging="426"/>
        <w:jc w:val="both"/>
        <w:rPr>
          <w:rFonts w:eastAsia="Arial"/>
          <w:color w:val="000000"/>
          <w:szCs w:val="24"/>
          <w:lang w:bidi="pl-PL"/>
        </w:rPr>
      </w:pPr>
      <w:r w:rsidRPr="005F0E85">
        <w:rPr>
          <w:rFonts w:eastAsia="Arial"/>
          <w:color w:val="000000"/>
          <w:szCs w:val="24"/>
          <w:lang w:bidi="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Zamawiający jest upoważniony do samodzielnego (prawidłowego) demontażu i montażu informatycznych nośników danych pracujących w sprzęcie informatyki (dyski twarde) bez utraty gwarancji na cały sprzęt.</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Zamawiający jest upoważniony do samodzielnego (prawidłowego) demontażu i montażu kart rozszerzeń w sprzęcie informatyki bez utraty gwarancji na cały sprzęt.</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 xml:space="preserve">Informatyczne zapisywalne i nieulotne nośniki danych pracujące w sprzęcie informatyki (np. </w:t>
      </w:r>
      <w:r w:rsidRPr="005F0E85">
        <w:rPr>
          <w:rFonts w:eastAsia="Arial"/>
          <w:color w:val="000000"/>
          <w:szCs w:val="24"/>
          <w:lang w:bidi="pl-PL"/>
        </w:rPr>
        <w:lastRenderedPageBreak/>
        <w:t>dyski twarde) nie podlegają przekazaniu do naprawy lub zwrotowi, pozostają własnością Zamawiającego. Jeżeli nośnik jest zintegrowany w sposób trwały z innym elementem całość nie podlega zwrotowi i pozostaje własnością Zamawiającego.</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Zamawiający może wykorzystać uprawnienia z tytułu gwarancji za wady fizyczne i prawne wyrobów niezależnie od uprawnień wynikających z rękojmi.</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Utrata roszczeń z tytułu wad fizycznych i prawnych nie następuje mimo upływu terminu gwarancji, jeżeli Wykonawca wadę zataił.</w:t>
      </w:r>
    </w:p>
    <w:p w:rsidR="002425D8" w:rsidRPr="005F0E85" w:rsidRDefault="002425D8" w:rsidP="005F0E85">
      <w:pPr>
        <w:widowControl w:val="0"/>
        <w:numPr>
          <w:ilvl w:val="0"/>
          <w:numId w:val="3"/>
        </w:numPr>
        <w:tabs>
          <w:tab w:val="left" w:pos="438"/>
          <w:tab w:val="left" w:pos="567"/>
        </w:tabs>
        <w:ind w:left="426" w:hanging="426"/>
        <w:jc w:val="both"/>
        <w:rPr>
          <w:rFonts w:eastAsia="Arial"/>
          <w:color w:val="000000"/>
          <w:szCs w:val="24"/>
          <w:lang w:bidi="pl-PL"/>
        </w:rPr>
      </w:pPr>
      <w:r w:rsidRPr="005F0E85">
        <w:rPr>
          <w:rFonts w:eastAsia="Arial"/>
          <w:color w:val="000000"/>
          <w:szCs w:val="24"/>
          <w:lang w:bidi="pl-PL"/>
        </w:rPr>
        <w:t>W przypadku stwierdzenia w okresie gwarancji wad fizycznych i prawnych w dostarczonych wyrobach Wykonawca:</w:t>
      </w:r>
    </w:p>
    <w:p w:rsidR="002425D8" w:rsidRPr="005F0E85" w:rsidRDefault="002425D8" w:rsidP="005F0E85">
      <w:pPr>
        <w:widowControl w:val="0"/>
        <w:numPr>
          <w:ilvl w:val="0"/>
          <w:numId w:val="5"/>
        </w:numPr>
        <w:tabs>
          <w:tab w:val="left" w:pos="755"/>
        </w:tabs>
        <w:ind w:left="851" w:hanging="426"/>
        <w:jc w:val="both"/>
        <w:rPr>
          <w:rFonts w:eastAsia="Arial"/>
          <w:color w:val="000000"/>
          <w:szCs w:val="24"/>
          <w:lang w:bidi="pl-PL"/>
        </w:rPr>
      </w:pPr>
      <w:r w:rsidRPr="005F0E85">
        <w:rPr>
          <w:rFonts w:eastAsia="Arial"/>
          <w:color w:val="000000"/>
          <w:szCs w:val="24"/>
          <w:lang w:bidi="pl-PL"/>
        </w:rPr>
        <w:t>rozpatrzy „Protokół reklamacji” w ciągu 7 dni licząc od daty jego otrzymania, usprawni wadliwe wyroby w terminie 14 dni licząc od daty otrzymania „Protokołu reklamacji”:</w:t>
      </w:r>
    </w:p>
    <w:p w:rsidR="002425D8" w:rsidRPr="005F0E85" w:rsidRDefault="002425D8" w:rsidP="005F0E85">
      <w:pPr>
        <w:widowControl w:val="0"/>
        <w:numPr>
          <w:ilvl w:val="0"/>
          <w:numId w:val="6"/>
        </w:numPr>
        <w:tabs>
          <w:tab w:val="left" w:pos="1134"/>
        </w:tabs>
        <w:ind w:left="1134" w:hanging="426"/>
        <w:jc w:val="both"/>
        <w:rPr>
          <w:rFonts w:eastAsia="Arial"/>
          <w:color w:val="000000"/>
          <w:szCs w:val="24"/>
          <w:lang w:bidi="pl-PL"/>
        </w:rPr>
      </w:pPr>
      <w:r w:rsidRPr="005F0E85">
        <w:rPr>
          <w:rFonts w:eastAsia="Arial"/>
          <w:color w:val="000000"/>
          <w:szCs w:val="24"/>
          <w:lang w:bidi="pl-PL"/>
        </w:rPr>
        <w:t>usunie wady w dostarczonych wyrobach w miejscu, w którym zostały one ujawnione lub na własny koszt dostarczy je do swojej siedziby w celu ich usprawnienia,</w:t>
      </w:r>
    </w:p>
    <w:p w:rsidR="002425D8" w:rsidRPr="005F0E85" w:rsidRDefault="002425D8" w:rsidP="005F0E85">
      <w:pPr>
        <w:widowControl w:val="0"/>
        <w:numPr>
          <w:ilvl w:val="0"/>
          <w:numId w:val="6"/>
        </w:numPr>
        <w:tabs>
          <w:tab w:val="left" w:pos="1134"/>
        </w:tabs>
        <w:ind w:left="1134" w:hanging="426"/>
        <w:jc w:val="both"/>
        <w:rPr>
          <w:rFonts w:eastAsia="Arial"/>
          <w:color w:val="000000"/>
          <w:szCs w:val="24"/>
          <w:lang w:bidi="pl-PL"/>
        </w:rPr>
      </w:pPr>
      <w:r w:rsidRPr="005F0E85">
        <w:rPr>
          <w:rFonts w:eastAsia="Arial"/>
          <w:color w:val="000000"/>
          <w:szCs w:val="24"/>
          <w:lang w:bidi="pl-PL"/>
        </w:rPr>
        <w:t>wyroby wolne od wad dostarczy na własny koszt do miejsca eksploatacji sprzętu.</w:t>
      </w:r>
    </w:p>
    <w:p w:rsidR="002425D8" w:rsidRPr="005F0E85" w:rsidRDefault="002425D8" w:rsidP="005F0E85">
      <w:pPr>
        <w:widowControl w:val="0"/>
        <w:numPr>
          <w:ilvl w:val="0"/>
          <w:numId w:val="5"/>
        </w:numPr>
        <w:tabs>
          <w:tab w:val="left" w:pos="755"/>
        </w:tabs>
        <w:ind w:left="851" w:hanging="426"/>
        <w:jc w:val="both"/>
        <w:rPr>
          <w:rFonts w:eastAsia="Arial"/>
          <w:color w:val="000000"/>
          <w:szCs w:val="24"/>
          <w:lang w:bidi="pl-PL"/>
        </w:rPr>
      </w:pPr>
      <w:r w:rsidRPr="005F0E85">
        <w:rPr>
          <w:rFonts w:eastAsia="Arial"/>
          <w:color w:val="000000"/>
          <w:szCs w:val="24"/>
          <w:lang w:bidi="pl-PL"/>
        </w:rPr>
        <w:t>przedłuży termin gwarancji o czas, w ciągu którego wskutek wad wyrobu objętego gwarancją uprawniony z gwarancji nie mógł z niego korzystać,</w:t>
      </w:r>
    </w:p>
    <w:p w:rsidR="002425D8" w:rsidRPr="005F0E85" w:rsidRDefault="002425D8" w:rsidP="005F0E85">
      <w:pPr>
        <w:widowControl w:val="0"/>
        <w:numPr>
          <w:ilvl w:val="0"/>
          <w:numId w:val="5"/>
        </w:numPr>
        <w:tabs>
          <w:tab w:val="left" w:pos="740"/>
        </w:tabs>
        <w:ind w:left="851" w:hanging="426"/>
        <w:jc w:val="both"/>
        <w:rPr>
          <w:rFonts w:eastAsia="Arial"/>
          <w:color w:val="000000"/>
          <w:szCs w:val="24"/>
          <w:lang w:bidi="pl-PL"/>
        </w:rPr>
      </w:pPr>
      <w:r w:rsidRPr="005F0E85">
        <w:rPr>
          <w:rFonts w:eastAsia="Arial"/>
          <w:color w:val="000000"/>
          <w:szCs w:val="24"/>
          <w:lang w:bidi="pl-PL"/>
        </w:rPr>
        <w:t xml:space="preserve">wymieni wadliwy wyrób na nowy w terminie 5 dni licząc od upływu terminu określonego w pkt. 15 </w:t>
      </w:r>
      <w:proofErr w:type="spellStart"/>
      <w:r w:rsidRPr="005F0E85">
        <w:rPr>
          <w:rFonts w:eastAsia="Arial"/>
          <w:color w:val="000000"/>
          <w:szCs w:val="24"/>
          <w:lang w:bidi="pl-PL"/>
        </w:rPr>
        <w:t>ppkt</w:t>
      </w:r>
      <w:proofErr w:type="spellEnd"/>
      <w:r w:rsidRPr="005F0E85">
        <w:rPr>
          <w:rFonts w:eastAsia="Arial"/>
          <w:color w:val="000000"/>
          <w:szCs w:val="24"/>
          <w:lang w:bidi="pl-PL"/>
        </w:rPr>
        <w:t xml:space="preserve"> 1,</w:t>
      </w:r>
    </w:p>
    <w:p w:rsidR="002425D8" w:rsidRPr="005F0E85" w:rsidRDefault="002425D8" w:rsidP="005F0E85">
      <w:pPr>
        <w:widowControl w:val="0"/>
        <w:numPr>
          <w:ilvl w:val="0"/>
          <w:numId w:val="5"/>
        </w:numPr>
        <w:tabs>
          <w:tab w:val="left" w:pos="740"/>
        </w:tabs>
        <w:ind w:left="851" w:hanging="426"/>
        <w:jc w:val="both"/>
        <w:rPr>
          <w:rFonts w:eastAsia="Arial"/>
          <w:color w:val="000000"/>
          <w:szCs w:val="24"/>
          <w:lang w:bidi="pl-PL"/>
        </w:rPr>
      </w:pPr>
      <w:r w:rsidRPr="005F0E85">
        <w:rPr>
          <w:rFonts w:eastAsia="Arial"/>
          <w:color w:val="000000"/>
          <w:szCs w:val="24"/>
          <w:lang w:bidi="pl-PL"/>
        </w:rPr>
        <w:t>dokona stosownych zapisów w karcie gwarancyjnej dotyczących zakresu wykonanych napraw oraz zmiany okresu udzielonej gwarancji,</w:t>
      </w:r>
    </w:p>
    <w:p w:rsidR="002425D8" w:rsidRPr="005F0E85" w:rsidRDefault="002425D8" w:rsidP="005F0E85">
      <w:pPr>
        <w:widowControl w:val="0"/>
        <w:numPr>
          <w:ilvl w:val="0"/>
          <w:numId w:val="5"/>
        </w:numPr>
        <w:tabs>
          <w:tab w:val="left" w:pos="740"/>
        </w:tabs>
        <w:ind w:left="851" w:hanging="426"/>
        <w:jc w:val="both"/>
        <w:rPr>
          <w:rFonts w:eastAsia="Arial"/>
          <w:color w:val="000000"/>
          <w:szCs w:val="24"/>
          <w:lang w:bidi="pl-PL"/>
        </w:rPr>
      </w:pPr>
      <w:r w:rsidRPr="005F0E85">
        <w:rPr>
          <w:rFonts w:eastAsia="Arial"/>
          <w:color w:val="000000"/>
          <w:szCs w:val="24"/>
          <w:lang w:bidi="pl-PL"/>
        </w:rPr>
        <w:t>poniesie odpowiedzialność z tytułu przypadkowej utraty lub uszkodzenia wyrobu w czasie od przyjęcia go do naprawy do czasu przekazania sprawnego wyrobu użytkownikowi w miejscu ujawnienia wady,</w:t>
      </w:r>
    </w:p>
    <w:p w:rsidR="002425D8" w:rsidRPr="005F0E85" w:rsidRDefault="002425D8" w:rsidP="005F0E85">
      <w:pPr>
        <w:widowControl w:val="0"/>
        <w:numPr>
          <w:ilvl w:val="0"/>
          <w:numId w:val="5"/>
        </w:numPr>
        <w:tabs>
          <w:tab w:val="left" w:pos="740"/>
        </w:tabs>
        <w:ind w:left="851" w:hanging="426"/>
        <w:jc w:val="both"/>
        <w:rPr>
          <w:rFonts w:eastAsia="Arial"/>
          <w:color w:val="000000"/>
          <w:szCs w:val="24"/>
          <w:lang w:bidi="pl-PL"/>
        </w:rPr>
      </w:pPr>
      <w:r w:rsidRPr="005F0E85">
        <w:rPr>
          <w:rFonts w:eastAsia="Arial"/>
          <w:color w:val="000000"/>
          <w:szCs w:val="24"/>
          <w:lang w:bidi="pl-PL"/>
        </w:rPr>
        <w:t xml:space="preserve">zwróci Zamawiającemu równowartość wadliwych egzemplarzy wyrobów powiększoną o karę umowną w wysokości 10% ich ceny oferowanej, jeżeli nie wykona zobowiązań wynikających z pkt. 15 </w:t>
      </w:r>
      <w:proofErr w:type="spellStart"/>
      <w:r w:rsidRPr="005F0E85">
        <w:rPr>
          <w:rFonts w:eastAsia="Arial"/>
          <w:color w:val="000000"/>
          <w:szCs w:val="24"/>
          <w:lang w:bidi="pl-PL"/>
        </w:rPr>
        <w:t>ppkt</w:t>
      </w:r>
      <w:proofErr w:type="spellEnd"/>
      <w:r w:rsidRPr="005F0E85">
        <w:rPr>
          <w:rFonts w:eastAsia="Arial"/>
          <w:color w:val="000000"/>
          <w:szCs w:val="24"/>
          <w:lang w:bidi="pl-PL"/>
        </w:rPr>
        <w:t xml:space="preserve"> 1 i 3.</w:t>
      </w:r>
    </w:p>
    <w:p w:rsidR="002425D8" w:rsidRPr="005F0E85" w:rsidRDefault="002425D8" w:rsidP="005F0E85">
      <w:pPr>
        <w:widowControl w:val="0"/>
        <w:numPr>
          <w:ilvl w:val="0"/>
          <w:numId w:val="3"/>
        </w:numPr>
        <w:tabs>
          <w:tab w:val="left" w:pos="438"/>
        </w:tabs>
        <w:ind w:left="426" w:hanging="426"/>
        <w:jc w:val="both"/>
        <w:rPr>
          <w:rFonts w:eastAsia="Arial"/>
          <w:color w:val="000000"/>
          <w:szCs w:val="24"/>
          <w:lang w:bidi="pl-PL"/>
        </w:rPr>
      </w:pPr>
      <w:r w:rsidRPr="005F0E85">
        <w:rPr>
          <w:rFonts w:eastAsia="Arial"/>
          <w:color w:val="000000"/>
          <w:szCs w:val="24"/>
          <w:lang w:bidi="pl-PL"/>
        </w:rPr>
        <w:t>Wykonawca powiadomi Zamawiającego o nieprawidłowościach w użytkowaniu dostarczonych wyrobów oraz utrudnieniach w ich usprawnieniu, jeśli takie występują ze strony użytkownika.</w:t>
      </w:r>
    </w:p>
    <w:p w:rsidR="002425D8" w:rsidRPr="005F0E85" w:rsidRDefault="002425D8" w:rsidP="005F0E85">
      <w:pPr>
        <w:widowControl w:val="0"/>
        <w:numPr>
          <w:ilvl w:val="0"/>
          <w:numId w:val="3"/>
        </w:numPr>
        <w:tabs>
          <w:tab w:val="left" w:pos="438"/>
        </w:tabs>
        <w:ind w:left="426" w:hanging="426"/>
        <w:jc w:val="both"/>
        <w:rPr>
          <w:rFonts w:eastAsia="Arial"/>
          <w:color w:val="000000"/>
          <w:szCs w:val="24"/>
          <w:lang w:bidi="pl-PL"/>
        </w:rPr>
      </w:pPr>
      <w:r w:rsidRPr="005F0E85">
        <w:rPr>
          <w:rFonts w:eastAsia="Arial"/>
          <w:color w:val="000000"/>
          <w:szCs w:val="24"/>
          <w:lang w:bidi="pl-PL"/>
        </w:rPr>
        <w:t>Wykonawca zobowiązany jest dostarczyć do Zamawiającego listę wszystkich punktów serwisowych wraz z danymi teleadresowymi (adres, nr telefonu, nr faxu, e-mail), w których ma być zgłaszana naprawa.</w:t>
      </w:r>
    </w:p>
    <w:p w:rsidR="002425D8" w:rsidRPr="005F0E85" w:rsidRDefault="002425D8" w:rsidP="005F0E85">
      <w:pPr>
        <w:widowControl w:val="0"/>
        <w:numPr>
          <w:ilvl w:val="0"/>
          <w:numId w:val="3"/>
        </w:numPr>
        <w:tabs>
          <w:tab w:val="left" w:pos="438"/>
        </w:tabs>
        <w:ind w:left="426" w:hanging="426"/>
        <w:jc w:val="both"/>
        <w:rPr>
          <w:rFonts w:eastAsia="Arial"/>
          <w:color w:val="000000"/>
          <w:szCs w:val="24"/>
          <w:lang w:bidi="pl-PL"/>
        </w:rPr>
      </w:pPr>
      <w:r w:rsidRPr="005F0E85">
        <w:rPr>
          <w:rFonts w:eastAsia="Arial"/>
          <w:color w:val="000000"/>
          <w:szCs w:val="24"/>
          <w:lang w:bidi="pl-PL"/>
        </w:rPr>
        <w:t>Wykonawca, po zakończeniu okresu gwarancyjnego, przedstawi Zamawiającemu pisemną informację o wszelkich wadach, ich przyczynach i sposobie usunięcia.</w:t>
      </w:r>
    </w:p>
    <w:p w:rsidR="002425D8" w:rsidRPr="005F0E85" w:rsidRDefault="002425D8" w:rsidP="005F0E85">
      <w:pPr>
        <w:widowControl w:val="0"/>
        <w:numPr>
          <w:ilvl w:val="0"/>
          <w:numId w:val="3"/>
        </w:numPr>
        <w:tabs>
          <w:tab w:val="left" w:pos="438"/>
        </w:tabs>
        <w:ind w:left="426" w:hanging="426"/>
        <w:jc w:val="both"/>
        <w:rPr>
          <w:rFonts w:eastAsia="Arial"/>
          <w:color w:val="000000"/>
          <w:szCs w:val="24"/>
          <w:lang w:bidi="pl-PL"/>
        </w:rPr>
      </w:pPr>
      <w:r w:rsidRPr="005F0E85">
        <w:rPr>
          <w:rFonts w:eastAsia="Arial"/>
          <w:color w:val="000000"/>
          <w:szCs w:val="24"/>
          <w:lang w:bidi="pl-PL"/>
        </w:rPr>
        <w:t>Jeżeli informatyczne nośniki danych są zamontowane na stałe na płytach głównych sprzętu informatycznego stosuje się do nich odpowiednio zapisy punktów 10 i 12.</w:t>
      </w:r>
    </w:p>
    <w:p w:rsidR="002425D8" w:rsidRPr="005F0E85" w:rsidRDefault="002425D8" w:rsidP="005F0E85">
      <w:pPr>
        <w:widowControl w:val="0"/>
        <w:numPr>
          <w:ilvl w:val="0"/>
          <w:numId w:val="3"/>
        </w:numPr>
        <w:tabs>
          <w:tab w:val="left" w:pos="452"/>
        </w:tabs>
        <w:ind w:left="426" w:hanging="426"/>
        <w:jc w:val="both"/>
        <w:rPr>
          <w:rFonts w:eastAsia="Arial"/>
          <w:color w:val="000000"/>
          <w:szCs w:val="24"/>
          <w:lang w:bidi="pl-PL"/>
        </w:rPr>
      </w:pPr>
      <w:r w:rsidRPr="005F0E85">
        <w:rPr>
          <w:rFonts w:eastAsia="Arial"/>
          <w:color w:val="000000"/>
          <w:szCs w:val="24"/>
          <w:lang w:bidi="pl-PL"/>
        </w:rPr>
        <w:t>W przypadku wystąpienia, w okresie gwarancji, awarii, usterki bądź ujawnienia wady tego samego elementu (podzespołu) w więcej niż 10% ilości dostarczonego sprzętu (dla dostaw dotyczących powyżej 40 szt.) - Wykonawca zobowiązany jest, na żądanie Zamawiającego, do wymiany wadliwego elementu (podzespołu) lub całego urządzenia na swój koszt, w całym sprzęcie stanowiącym przedmiot zamówienia. Wymiana powinna zostać wykonana w terminie do 2 miesięcy od otrzymania żądania. W uzasadnionych przypadkach związanych z ww. okolicznościami, Zamawiający zastrzega sobie prawo zastosowania sankcji wynikających z zapisów zawartych we wzorze umowy.</w:t>
      </w:r>
    </w:p>
    <w:p w:rsidR="002425D8" w:rsidRPr="005F0E85" w:rsidRDefault="002425D8" w:rsidP="005F0E85">
      <w:pPr>
        <w:widowControl w:val="0"/>
        <w:numPr>
          <w:ilvl w:val="0"/>
          <w:numId w:val="3"/>
        </w:numPr>
        <w:tabs>
          <w:tab w:val="left" w:pos="452"/>
        </w:tabs>
        <w:ind w:left="426" w:hanging="426"/>
        <w:jc w:val="both"/>
        <w:rPr>
          <w:rFonts w:eastAsia="Arial"/>
          <w:color w:val="000000"/>
          <w:szCs w:val="24"/>
          <w:lang w:bidi="pl-PL"/>
        </w:rPr>
      </w:pPr>
      <w:r w:rsidRPr="005F0E85">
        <w:rPr>
          <w:rFonts w:eastAsia="Arial"/>
          <w:color w:val="000000"/>
          <w:szCs w:val="24"/>
          <w:lang w:bidi="pl-PL"/>
        </w:rPr>
        <w:t>Zamawiający zastrzega sobie prawo do odmowy zdalnej diagnostyki sprzętu poprzez sieć Internet. Wszystkie wymagane czynności diagnostyczne powinny być w takim przypadku realizowane przez dostawcę lub serwis producenta w miejscu zamontowania sprzętu.</w:t>
      </w:r>
    </w:p>
    <w:p w:rsidR="002425D8" w:rsidRDefault="002425D8" w:rsidP="005F0E85">
      <w:pPr>
        <w:widowControl w:val="0"/>
        <w:numPr>
          <w:ilvl w:val="0"/>
          <w:numId w:val="3"/>
        </w:numPr>
        <w:tabs>
          <w:tab w:val="left" w:pos="452"/>
        </w:tabs>
        <w:ind w:left="426" w:hanging="426"/>
        <w:jc w:val="both"/>
        <w:rPr>
          <w:rFonts w:eastAsia="Arial"/>
          <w:color w:val="000000"/>
          <w:szCs w:val="24"/>
          <w:lang w:bidi="pl-PL"/>
        </w:rPr>
      </w:pPr>
      <w:r w:rsidRPr="002506D1">
        <w:rPr>
          <w:rFonts w:eastAsia="Arial"/>
          <w:color w:val="000000"/>
          <w:szCs w:val="24"/>
          <w:lang w:bidi="pl-PL"/>
        </w:rPr>
        <w:t>Do każdego urządzenia wykonawca zobowiązany jest dostarczyć Kartę gwarancyjną z warunkami gwarancji zawartymi w umowie, oraz sposobem zgłaszania reklamacji.</w:t>
      </w:r>
    </w:p>
    <w:p w:rsidR="002506D1" w:rsidRDefault="002506D1" w:rsidP="002506D1">
      <w:pPr>
        <w:widowControl w:val="0"/>
        <w:tabs>
          <w:tab w:val="left" w:pos="452"/>
        </w:tabs>
        <w:ind w:left="426"/>
        <w:jc w:val="both"/>
        <w:rPr>
          <w:rFonts w:eastAsia="Arial"/>
          <w:color w:val="000000"/>
          <w:szCs w:val="24"/>
          <w:lang w:bidi="pl-PL"/>
        </w:rPr>
      </w:pPr>
    </w:p>
    <w:p w:rsidR="002506D1" w:rsidRPr="002506D1" w:rsidRDefault="002506D1" w:rsidP="002506D1">
      <w:pPr>
        <w:widowControl w:val="0"/>
        <w:tabs>
          <w:tab w:val="left" w:pos="452"/>
        </w:tabs>
        <w:ind w:left="426"/>
        <w:jc w:val="both"/>
        <w:rPr>
          <w:rFonts w:eastAsia="Arial"/>
          <w:b/>
          <w:color w:val="000000"/>
          <w:szCs w:val="24"/>
          <w:lang w:bidi="pl-PL"/>
        </w:rPr>
      </w:pPr>
      <w:r w:rsidRPr="002506D1">
        <w:rPr>
          <w:rFonts w:eastAsia="Arial"/>
          <w:b/>
          <w:color w:val="000000"/>
          <w:szCs w:val="24"/>
          <w:lang w:bidi="pl-PL"/>
        </w:rPr>
        <w:t>Do opisu przedmiotu zamówienia dołączono załącznik nr 1:- Wykaz standardów 13.00 na 2022 r</w:t>
      </w:r>
    </w:p>
    <w:sectPr w:rsidR="002506D1" w:rsidRPr="002506D1" w:rsidSect="002425D8">
      <w:footerReference w:type="default" r:id="rId11"/>
      <w:pgSz w:w="11900" w:h="16840"/>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92" w:rsidRDefault="000E6092">
      <w:r>
        <w:separator/>
      </w:r>
    </w:p>
  </w:endnote>
  <w:endnote w:type="continuationSeparator" w:id="0">
    <w:p w:rsidR="000E6092" w:rsidRDefault="000E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Frutiger LT Std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92" w:rsidRDefault="000E6092">
    <w:pPr>
      <w:pStyle w:val="Stopka"/>
      <w:jc w:val="right"/>
    </w:pPr>
    <w:r>
      <w:fldChar w:fldCharType="begin"/>
    </w:r>
    <w:r>
      <w:instrText>PAGE   \* MERGEFORMAT</w:instrText>
    </w:r>
    <w:r>
      <w:fldChar w:fldCharType="separate"/>
    </w:r>
    <w:r w:rsidR="00B766D8" w:rsidRPr="00B766D8">
      <w:rPr>
        <w:noProof/>
        <w:lang w:val="pl-PL"/>
      </w:rPr>
      <w:t>1</w:t>
    </w:r>
    <w:r>
      <w:fldChar w:fldCharType="end"/>
    </w:r>
  </w:p>
  <w:p w:rsidR="000E6092" w:rsidRPr="009266A8" w:rsidRDefault="000E609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92" w:rsidRDefault="000E6092">
      <w:r>
        <w:separator/>
      </w:r>
    </w:p>
  </w:footnote>
  <w:footnote w:type="continuationSeparator" w:id="0">
    <w:p w:rsidR="000E6092" w:rsidRDefault="000E6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F5D6D482"/>
    <w:name w:val="WW8Num422"/>
    <w:lvl w:ilvl="0">
      <w:start w:val="1"/>
      <w:numFmt w:val="decimal"/>
      <w:lvlText w:val="%1."/>
      <w:lvlJc w:val="left"/>
      <w:pPr>
        <w:ind w:left="360" w:hanging="360"/>
      </w:pPr>
      <w:rPr>
        <w:rFonts w:hint="default"/>
        <w:b w:val="0"/>
        <w:sz w:val="24"/>
        <w:szCs w:val="24"/>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4BB18E0"/>
    <w:multiLevelType w:val="hybridMultilevel"/>
    <w:tmpl w:val="F36AB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B8519F"/>
    <w:multiLevelType w:val="multilevel"/>
    <w:tmpl w:val="8932CC2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73DB5"/>
    <w:multiLevelType w:val="hybridMultilevel"/>
    <w:tmpl w:val="21007C2E"/>
    <w:lvl w:ilvl="0" w:tplc="9EF2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9244F"/>
    <w:multiLevelType w:val="hybridMultilevel"/>
    <w:tmpl w:val="520E5DFC"/>
    <w:lvl w:ilvl="0" w:tplc="9EF2448E">
      <w:start w:val="1"/>
      <w:numFmt w:val="bullet"/>
      <w:lvlText w:val=""/>
      <w:lvlJc w:val="left"/>
      <w:pPr>
        <w:ind w:left="720" w:hanging="360"/>
      </w:pPr>
      <w:rPr>
        <w:rFonts w:ascii="Symbol" w:hAnsi="Symbol" w:hint="default"/>
      </w:rPr>
    </w:lvl>
    <w:lvl w:ilvl="1" w:tplc="9EF2448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42939"/>
    <w:multiLevelType w:val="hybridMultilevel"/>
    <w:tmpl w:val="3ADA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E623BC"/>
    <w:multiLevelType w:val="hybridMultilevel"/>
    <w:tmpl w:val="16C87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53A3C"/>
    <w:multiLevelType w:val="hybridMultilevel"/>
    <w:tmpl w:val="BD201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C751A0"/>
    <w:multiLevelType w:val="hybridMultilevel"/>
    <w:tmpl w:val="49129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5E7467"/>
    <w:multiLevelType w:val="hybridMultilevel"/>
    <w:tmpl w:val="CA28ED08"/>
    <w:lvl w:ilvl="0" w:tplc="9EF2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7872AA"/>
    <w:multiLevelType w:val="hybridMultilevel"/>
    <w:tmpl w:val="50009B00"/>
    <w:lvl w:ilvl="0" w:tplc="9EF2448E">
      <w:start w:val="1"/>
      <w:numFmt w:val="bullet"/>
      <w:lvlText w:val=""/>
      <w:lvlJc w:val="left"/>
      <w:pPr>
        <w:ind w:left="720" w:hanging="360"/>
      </w:pPr>
      <w:rPr>
        <w:rFonts w:ascii="Symbol" w:hAnsi="Symbol" w:hint="default"/>
      </w:rPr>
    </w:lvl>
    <w:lvl w:ilvl="1" w:tplc="9EF2448E">
      <w:start w:val="1"/>
      <w:numFmt w:val="bullet"/>
      <w:lvlText w:val=""/>
      <w:lvlJc w:val="left"/>
      <w:pPr>
        <w:ind w:left="1515" w:hanging="43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D06EED"/>
    <w:multiLevelType w:val="hybridMultilevel"/>
    <w:tmpl w:val="AEEC0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847ED6"/>
    <w:multiLevelType w:val="hybridMultilevel"/>
    <w:tmpl w:val="535EB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606501"/>
    <w:multiLevelType w:val="hybridMultilevel"/>
    <w:tmpl w:val="435A5454"/>
    <w:lvl w:ilvl="0" w:tplc="9EF2448E">
      <w:start w:val="1"/>
      <w:numFmt w:val="bullet"/>
      <w:lvlText w:val=""/>
      <w:lvlJc w:val="left"/>
      <w:pPr>
        <w:ind w:left="720" w:hanging="360"/>
      </w:pPr>
      <w:rPr>
        <w:rFonts w:ascii="Symbol" w:hAnsi="Symbol" w:hint="default"/>
      </w:rPr>
    </w:lvl>
    <w:lvl w:ilvl="1" w:tplc="9EF2448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272CC2"/>
    <w:multiLevelType w:val="hybridMultilevel"/>
    <w:tmpl w:val="89B2F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340697"/>
    <w:multiLevelType w:val="multilevel"/>
    <w:tmpl w:val="386E27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480318"/>
    <w:multiLevelType w:val="hybridMultilevel"/>
    <w:tmpl w:val="ACFE3ED2"/>
    <w:lvl w:ilvl="0" w:tplc="9EF2448E">
      <w:start w:val="1"/>
      <w:numFmt w:val="bullet"/>
      <w:lvlText w:val=""/>
      <w:lvlJc w:val="left"/>
      <w:pPr>
        <w:ind w:left="720" w:hanging="360"/>
      </w:pPr>
      <w:rPr>
        <w:rFonts w:ascii="Symbol" w:hAnsi="Symbol" w:hint="default"/>
      </w:rPr>
    </w:lvl>
    <w:lvl w:ilvl="1" w:tplc="5FF236D4">
      <w:start w:val="2"/>
      <w:numFmt w:val="bullet"/>
      <w:lvlText w:val=""/>
      <w:lvlJc w:val="left"/>
      <w:pPr>
        <w:ind w:left="1515" w:hanging="435"/>
      </w:pPr>
      <w:rPr>
        <w:rFonts w:ascii="Times New Roman" w:eastAsia="Arial"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9B038B"/>
    <w:multiLevelType w:val="multilevel"/>
    <w:tmpl w:val="3EE0A884"/>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7320EE"/>
    <w:multiLevelType w:val="hybridMultilevel"/>
    <w:tmpl w:val="F604B7EC"/>
    <w:lvl w:ilvl="0" w:tplc="9EF2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E9153A"/>
    <w:multiLevelType w:val="hybridMultilevel"/>
    <w:tmpl w:val="02501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333644"/>
    <w:multiLevelType w:val="hybridMultilevel"/>
    <w:tmpl w:val="FE2479CE"/>
    <w:lvl w:ilvl="0" w:tplc="9EF2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837E52"/>
    <w:multiLevelType w:val="hybridMultilevel"/>
    <w:tmpl w:val="41E69B0A"/>
    <w:lvl w:ilvl="0" w:tplc="42C01886">
      <w:start w:val="1"/>
      <w:numFmt w:val="lowerLetter"/>
      <w:lvlText w:val="%1)"/>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380FE9"/>
    <w:multiLevelType w:val="hybridMultilevel"/>
    <w:tmpl w:val="22F463C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9860C8"/>
    <w:multiLevelType w:val="multilevel"/>
    <w:tmpl w:val="C25032D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9471E0"/>
    <w:multiLevelType w:val="hybridMultilevel"/>
    <w:tmpl w:val="F678D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2D4DE7"/>
    <w:multiLevelType w:val="hybridMultilevel"/>
    <w:tmpl w:val="DED08B5A"/>
    <w:lvl w:ilvl="0" w:tplc="9EF2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5D7B0B"/>
    <w:multiLevelType w:val="hybridMultilevel"/>
    <w:tmpl w:val="50FE7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5C6805"/>
    <w:multiLevelType w:val="hybridMultilevel"/>
    <w:tmpl w:val="B6C2BE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F167B0"/>
    <w:multiLevelType w:val="hybridMultilevel"/>
    <w:tmpl w:val="3FEE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605393"/>
    <w:multiLevelType w:val="hybridMultilevel"/>
    <w:tmpl w:val="FF840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76710"/>
    <w:multiLevelType w:val="hybridMultilevel"/>
    <w:tmpl w:val="416AF0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B0216B"/>
    <w:multiLevelType w:val="hybridMultilevel"/>
    <w:tmpl w:val="6BDE9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27987"/>
    <w:multiLevelType w:val="hybridMultilevel"/>
    <w:tmpl w:val="E472AA0C"/>
    <w:lvl w:ilvl="0" w:tplc="9EF244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7"/>
  </w:num>
  <w:num w:numId="4">
    <w:abstractNumId w:val="26"/>
  </w:num>
  <w:num w:numId="5">
    <w:abstractNumId w:val="30"/>
  </w:num>
  <w:num w:numId="6">
    <w:abstractNumId w:val="4"/>
  </w:num>
  <w:num w:numId="7">
    <w:abstractNumId w:val="33"/>
  </w:num>
  <w:num w:numId="8">
    <w:abstractNumId w:val="17"/>
  </w:num>
  <w:num w:numId="9">
    <w:abstractNumId w:val="27"/>
  </w:num>
  <w:num w:numId="10">
    <w:abstractNumId w:val="14"/>
  </w:num>
  <w:num w:numId="11">
    <w:abstractNumId w:val="19"/>
  </w:num>
  <w:num w:numId="12">
    <w:abstractNumId w:val="34"/>
  </w:num>
  <w:num w:numId="13">
    <w:abstractNumId w:val="16"/>
  </w:num>
  <w:num w:numId="14">
    <w:abstractNumId w:val="10"/>
  </w:num>
  <w:num w:numId="15">
    <w:abstractNumId w:val="31"/>
  </w:num>
  <w:num w:numId="16">
    <w:abstractNumId w:val="11"/>
  </w:num>
  <w:num w:numId="17">
    <w:abstractNumId w:val="6"/>
  </w:num>
  <w:num w:numId="18">
    <w:abstractNumId w:val="22"/>
  </w:num>
  <w:num w:numId="19">
    <w:abstractNumId w:val="24"/>
  </w:num>
  <w:num w:numId="20">
    <w:abstractNumId w:val="12"/>
  </w:num>
  <w:num w:numId="21">
    <w:abstractNumId w:val="21"/>
  </w:num>
  <w:num w:numId="22">
    <w:abstractNumId w:val="8"/>
  </w:num>
  <w:num w:numId="23">
    <w:abstractNumId w:val="23"/>
  </w:num>
  <w:num w:numId="24">
    <w:abstractNumId w:val="15"/>
  </w:num>
  <w:num w:numId="25">
    <w:abstractNumId w:val="35"/>
  </w:num>
  <w:num w:numId="26">
    <w:abstractNumId w:val="25"/>
  </w:num>
  <w:num w:numId="27">
    <w:abstractNumId w:val="29"/>
  </w:num>
  <w:num w:numId="28">
    <w:abstractNumId w:val="9"/>
  </w:num>
  <w:num w:numId="29">
    <w:abstractNumId w:val="28"/>
  </w:num>
  <w:num w:numId="30">
    <w:abstractNumId w:val="3"/>
  </w:num>
  <w:num w:numId="31">
    <w:abstractNumId w:val="5"/>
  </w:num>
  <w:num w:numId="32">
    <w:abstractNumId w:val="36"/>
  </w:num>
  <w:num w:numId="33">
    <w:abstractNumId w:val="32"/>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F"/>
    <w:rsid w:val="00000C50"/>
    <w:rsid w:val="00001CF1"/>
    <w:rsid w:val="00004930"/>
    <w:rsid w:val="00007AD2"/>
    <w:rsid w:val="00012AF9"/>
    <w:rsid w:val="000156EA"/>
    <w:rsid w:val="00021E32"/>
    <w:rsid w:val="00023010"/>
    <w:rsid w:val="00025A15"/>
    <w:rsid w:val="00032F97"/>
    <w:rsid w:val="00037125"/>
    <w:rsid w:val="00037A34"/>
    <w:rsid w:val="00051432"/>
    <w:rsid w:val="00054142"/>
    <w:rsid w:val="00056952"/>
    <w:rsid w:val="00057FBE"/>
    <w:rsid w:val="00062571"/>
    <w:rsid w:val="00062703"/>
    <w:rsid w:val="00070D80"/>
    <w:rsid w:val="00072E4E"/>
    <w:rsid w:val="000749CF"/>
    <w:rsid w:val="000765CD"/>
    <w:rsid w:val="00080261"/>
    <w:rsid w:val="00085500"/>
    <w:rsid w:val="0008772B"/>
    <w:rsid w:val="00090C2D"/>
    <w:rsid w:val="0009424A"/>
    <w:rsid w:val="00094BAE"/>
    <w:rsid w:val="000968B1"/>
    <w:rsid w:val="000A7B01"/>
    <w:rsid w:val="000B2E02"/>
    <w:rsid w:val="000B483A"/>
    <w:rsid w:val="000B4B8D"/>
    <w:rsid w:val="000B6480"/>
    <w:rsid w:val="000D2AC5"/>
    <w:rsid w:val="000D6E34"/>
    <w:rsid w:val="000E1CF4"/>
    <w:rsid w:val="000E2A97"/>
    <w:rsid w:val="000E6092"/>
    <w:rsid w:val="000F1267"/>
    <w:rsid w:val="001003E8"/>
    <w:rsid w:val="0010476C"/>
    <w:rsid w:val="00105E03"/>
    <w:rsid w:val="00106009"/>
    <w:rsid w:val="00110370"/>
    <w:rsid w:val="00112428"/>
    <w:rsid w:val="00113351"/>
    <w:rsid w:val="0011566D"/>
    <w:rsid w:val="0011742C"/>
    <w:rsid w:val="001178DA"/>
    <w:rsid w:val="0012424E"/>
    <w:rsid w:val="00124978"/>
    <w:rsid w:val="001260E3"/>
    <w:rsid w:val="00132DCB"/>
    <w:rsid w:val="00142AC8"/>
    <w:rsid w:val="00142D17"/>
    <w:rsid w:val="0014334C"/>
    <w:rsid w:val="00144318"/>
    <w:rsid w:val="00145494"/>
    <w:rsid w:val="00145E49"/>
    <w:rsid w:val="00150D14"/>
    <w:rsid w:val="00151DCB"/>
    <w:rsid w:val="00153532"/>
    <w:rsid w:val="001536C6"/>
    <w:rsid w:val="0015381A"/>
    <w:rsid w:val="001557A1"/>
    <w:rsid w:val="00157B63"/>
    <w:rsid w:val="00162ECE"/>
    <w:rsid w:val="00170522"/>
    <w:rsid w:val="00171BE2"/>
    <w:rsid w:val="00172CC0"/>
    <w:rsid w:val="00177E62"/>
    <w:rsid w:val="001819D4"/>
    <w:rsid w:val="00183C22"/>
    <w:rsid w:val="0018588E"/>
    <w:rsid w:val="00190967"/>
    <w:rsid w:val="00190CA6"/>
    <w:rsid w:val="00190D81"/>
    <w:rsid w:val="00194A1D"/>
    <w:rsid w:val="001952FE"/>
    <w:rsid w:val="001A79A4"/>
    <w:rsid w:val="001B12F3"/>
    <w:rsid w:val="001B5C4F"/>
    <w:rsid w:val="001B79D8"/>
    <w:rsid w:val="001C18B0"/>
    <w:rsid w:val="001C2CBA"/>
    <w:rsid w:val="001C4F27"/>
    <w:rsid w:val="001C72C7"/>
    <w:rsid w:val="001D0D2C"/>
    <w:rsid w:val="001D13D4"/>
    <w:rsid w:val="001D437D"/>
    <w:rsid w:val="001D6FC6"/>
    <w:rsid w:val="001E25F8"/>
    <w:rsid w:val="001E7178"/>
    <w:rsid w:val="001F12A0"/>
    <w:rsid w:val="001F28F6"/>
    <w:rsid w:val="001F41FC"/>
    <w:rsid w:val="001F435F"/>
    <w:rsid w:val="001F496A"/>
    <w:rsid w:val="001F4B93"/>
    <w:rsid w:val="00200E05"/>
    <w:rsid w:val="00210546"/>
    <w:rsid w:val="00210EAF"/>
    <w:rsid w:val="002144AD"/>
    <w:rsid w:val="0021538E"/>
    <w:rsid w:val="002157C4"/>
    <w:rsid w:val="002167D4"/>
    <w:rsid w:val="00220936"/>
    <w:rsid w:val="00224F83"/>
    <w:rsid w:val="00227087"/>
    <w:rsid w:val="0022718B"/>
    <w:rsid w:val="00232E2F"/>
    <w:rsid w:val="00233006"/>
    <w:rsid w:val="00236AB1"/>
    <w:rsid w:val="002425D8"/>
    <w:rsid w:val="00242CBD"/>
    <w:rsid w:val="00247B50"/>
    <w:rsid w:val="00247EC4"/>
    <w:rsid w:val="002506D1"/>
    <w:rsid w:val="00252685"/>
    <w:rsid w:val="0025282F"/>
    <w:rsid w:val="002533FC"/>
    <w:rsid w:val="00253F55"/>
    <w:rsid w:val="0025548E"/>
    <w:rsid w:val="0025783B"/>
    <w:rsid w:val="00257989"/>
    <w:rsid w:val="00263274"/>
    <w:rsid w:val="0027076A"/>
    <w:rsid w:val="002715FE"/>
    <w:rsid w:val="002717E1"/>
    <w:rsid w:val="002777C1"/>
    <w:rsid w:val="002934C4"/>
    <w:rsid w:val="0029529C"/>
    <w:rsid w:val="00296238"/>
    <w:rsid w:val="002A0254"/>
    <w:rsid w:val="002A3709"/>
    <w:rsid w:val="002A5D02"/>
    <w:rsid w:val="002A7ACC"/>
    <w:rsid w:val="002B4435"/>
    <w:rsid w:val="002C0B83"/>
    <w:rsid w:val="002D5D9A"/>
    <w:rsid w:val="002E20DA"/>
    <w:rsid w:val="002E25B6"/>
    <w:rsid w:val="002E6B7A"/>
    <w:rsid w:val="002E6E13"/>
    <w:rsid w:val="002E7C17"/>
    <w:rsid w:val="002F59BB"/>
    <w:rsid w:val="002F7116"/>
    <w:rsid w:val="002F712E"/>
    <w:rsid w:val="00302EF2"/>
    <w:rsid w:val="0030703F"/>
    <w:rsid w:val="0030729F"/>
    <w:rsid w:val="00317F3A"/>
    <w:rsid w:val="00320D84"/>
    <w:rsid w:val="00323BC1"/>
    <w:rsid w:val="00327C01"/>
    <w:rsid w:val="00330509"/>
    <w:rsid w:val="00331CF4"/>
    <w:rsid w:val="003327DA"/>
    <w:rsid w:val="00333018"/>
    <w:rsid w:val="00336BD0"/>
    <w:rsid w:val="00342B7E"/>
    <w:rsid w:val="0034423A"/>
    <w:rsid w:val="00344EE4"/>
    <w:rsid w:val="003466FE"/>
    <w:rsid w:val="00351FD8"/>
    <w:rsid w:val="0035457C"/>
    <w:rsid w:val="003569C3"/>
    <w:rsid w:val="00360BEA"/>
    <w:rsid w:val="00361F65"/>
    <w:rsid w:val="003625FF"/>
    <w:rsid w:val="00363F30"/>
    <w:rsid w:val="003644E6"/>
    <w:rsid w:val="003653E6"/>
    <w:rsid w:val="00371280"/>
    <w:rsid w:val="00372BDF"/>
    <w:rsid w:val="00373270"/>
    <w:rsid w:val="003936ED"/>
    <w:rsid w:val="00395C8F"/>
    <w:rsid w:val="00397162"/>
    <w:rsid w:val="003A005E"/>
    <w:rsid w:val="003A1595"/>
    <w:rsid w:val="003A16FE"/>
    <w:rsid w:val="003A28FE"/>
    <w:rsid w:val="003A58F5"/>
    <w:rsid w:val="003A6605"/>
    <w:rsid w:val="003B1728"/>
    <w:rsid w:val="003B2918"/>
    <w:rsid w:val="003B55EB"/>
    <w:rsid w:val="003B66A7"/>
    <w:rsid w:val="003C08DC"/>
    <w:rsid w:val="003C117E"/>
    <w:rsid w:val="003D2055"/>
    <w:rsid w:val="003E0101"/>
    <w:rsid w:val="003E77B3"/>
    <w:rsid w:val="003F2958"/>
    <w:rsid w:val="003F623C"/>
    <w:rsid w:val="003F7186"/>
    <w:rsid w:val="004031DB"/>
    <w:rsid w:val="004151C2"/>
    <w:rsid w:val="00421D81"/>
    <w:rsid w:val="004245B0"/>
    <w:rsid w:val="004320B6"/>
    <w:rsid w:val="00435074"/>
    <w:rsid w:val="00440500"/>
    <w:rsid w:val="00444957"/>
    <w:rsid w:val="0045634F"/>
    <w:rsid w:val="004570C1"/>
    <w:rsid w:val="004643D9"/>
    <w:rsid w:val="00466B2D"/>
    <w:rsid w:val="00470D94"/>
    <w:rsid w:val="004729FC"/>
    <w:rsid w:val="00476058"/>
    <w:rsid w:val="00477D94"/>
    <w:rsid w:val="00480471"/>
    <w:rsid w:val="00490959"/>
    <w:rsid w:val="004919BA"/>
    <w:rsid w:val="00493F78"/>
    <w:rsid w:val="00496017"/>
    <w:rsid w:val="004960F4"/>
    <w:rsid w:val="004A6AB4"/>
    <w:rsid w:val="004B29AC"/>
    <w:rsid w:val="004B6B96"/>
    <w:rsid w:val="004C30E6"/>
    <w:rsid w:val="004C4D85"/>
    <w:rsid w:val="004C6BF8"/>
    <w:rsid w:val="004D333B"/>
    <w:rsid w:val="004E1F16"/>
    <w:rsid w:val="004E534A"/>
    <w:rsid w:val="004E5A4E"/>
    <w:rsid w:val="004E6598"/>
    <w:rsid w:val="004F07FA"/>
    <w:rsid w:val="004F4952"/>
    <w:rsid w:val="00500229"/>
    <w:rsid w:val="00502C18"/>
    <w:rsid w:val="00503922"/>
    <w:rsid w:val="005074AE"/>
    <w:rsid w:val="00507C33"/>
    <w:rsid w:val="00512CE3"/>
    <w:rsid w:val="005136DD"/>
    <w:rsid w:val="00514333"/>
    <w:rsid w:val="00516D94"/>
    <w:rsid w:val="005172EA"/>
    <w:rsid w:val="00520822"/>
    <w:rsid w:val="00524227"/>
    <w:rsid w:val="005272EC"/>
    <w:rsid w:val="0052750A"/>
    <w:rsid w:val="00531169"/>
    <w:rsid w:val="00537FBC"/>
    <w:rsid w:val="0055239A"/>
    <w:rsid w:val="00555DC6"/>
    <w:rsid w:val="0056086D"/>
    <w:rsid w:val="005624BE"/>
    <w:rsid w:val="005628DC"/>
    <w:rsid w:val="00562A82"/>
    <w:rsid w:val="0056619B"/>
    <w:rsid w:val="00567EB6"/>
    <w:rsid w:val="005726AD"/>
    <w:rsid w:val="005744C8"/>
    <w:rsid w:val="00574EA3"/>
    <w:rsid w:val="00576EA7"/>
    <w:rsid w:val="005811F8"/>
    <w:rsid w:val="0058190D"/>
    <w:rsid w:val="00585367"/>
    <w:rsid w:val="005860F9"/>
    <w:rsid w:val="00586E22"/>
    <w:rsid w:val="0059369C"/>
    <w:rsid w:val="00596671"/>
    <w:rsid w:val="005A05B4"/>
    <w:rsid w:val="005A523D"/>
    <w:rsid w:val="005B60C4"/>
    <w:rsid w:val="005B7E1F"/>
    <w:rsid w:val="005C1755"/>
    <w:rsid w:val="005C7969"/>
    <w:rsid w:val="005D0300"/>
    <w:rsid w:val="005D22D5"/>
    <w:rsid w:val="005D4DBD"/>
    <w:rsid w:val="005E019F"/>
    <w:rsid w:val="005E152E"/>
    <w:rsid w:val="005E317F"/>
    <w:rsid w:val="005E3FF4"/>
    <w:rsid w:val="005F0E85"/>
    <w:rsid w:val="005F7E16"/>
    <w:rsid w:val="006019C4"/>
    <w:rsid w:val="006105DC"/>
    <w:rsid w:val="00613985"/>
    <w:rsid w:val="006207D6"/>
    <w:rsid w:val="00620E14"/>
    <w:rsid w:val="006235A6"/>
    <w:rsid w:val="00624F19"/>
    <w:rsid w:val="006265FA"/>
    <w:rsid w:val="00627EBD"/>
    <w:rsid w:val="006348B9"/>
    <w:rsid w:val="00635A63"/>
    <w:rsid w:val="006372AC"/>
    <w:rsid w:val="00637E6E"/>
    <w:rsid w:val="00642D28"/>
    <w:rsid w:val="00646405"/>
    <w:rsid w:val="0064651A"/>
    <w:rsid w:val="0065118F"/>
    <w:rsid w:val="0065476A"/>
    <w:rsid w:val="00654AEA"/>
    <w:rsid w:val="00657D79"/>
    <w:rsid w:val="00660AE1"/>
    <w:rsid w:val="00661842"/>
    <w:rsid w:val="006628E1"/>
    <w:rsid w:val="00663AC0"/>
    <w:rsid w:val="00664EC6"/>
    <w:rsid w:val="0066540F"/>
    <w:rsid w:val="00665FC0"/>
    <w:rsid w:val="00667320"/>
    <w:rsid w:val="006744B5"/>
    <w:rsid w:val="00683C66"/>
    <w:rsid w:val="006865B8"/>
    <w:rsid w:val="00692650"/>
    <w:rsid w:val="00692AA8"/>
    <w:rsid w:val="006938E2"/>
    <w:rsid w:val="006A263C"/>
    <w:rsid w:val="006B16C8"/>
    <w:rsid w:val="006B1AD6"/>
    <w:rsid w:val="006B1F71"/>
    <w:rsid w:val="006B3082"/>
    <w:rsid w:val="006B3EFB"/>
    <w:rsid w:val="006B42E6"/>
    <w:rsid w:val="006B5BAB"/>
    <w:rsid w:val="006C0561"/>
    <w:rsid w:val="006C12BF"/>
    <w:rsid w:val="006C4504"/>
    <w:rsid w:val="006C6CF1"/>
    <w:rsid w:val="006C7E2A"/>
    <w:rsid w:val="006D0E46"/>
    <w:rsid w:val="006D51B5"/>
    <w:rsid w:val="006D702F"/>
    <w:rsid w:val="006D7772"/>
    <w:rsid w:val="006E3B00"/>
    <w:rsid w:val="006E4511"/>
    <w:rsid w:val="006F116B"/>
    <w:rsid w:val="006F1E64"/>
    <w:rsid w:val="006F3FAF"/>
    <w:rsid w:val="006F6451"/>
    <w:rsid w:val="007005C7"/>
    <w:rsid w:val="00701068"/>
    <w:rsid w:val="00702C9F"/>
    <w:rsid w:val="00704A06"/>
    <w:rsid w:val="00714258"/>
    <w:rsid w:val="00715352"/>
    <w:rsid w:val="00715EF5"/>
    <w:rsid w:val="00725C0E"/>
    <w:rsid w:val="007263B3"/>
    <w:rsid w:val="007268A6"/>
    <w:rsid w:val="0073474E"/>
    <w:rsid w:val="00735B40"/>
    <w:rsid w:val="0073717D"/>
    <w:rsid w:val="0074715B"/>
    <w:rsid w:val="007534BC"/>
    <w:rsid w:val="00765C4F"/>
    <w:rsid w:val="00766423"/>
    <w:rsid w:val="007704D8"/>
    <w:rsid w:val="0077081E"/>
    <w:rsid w:val="00776F8F"/>
    <w:rsid w:val="00781C4A"/>
    <w:rsid w:val="00784BB7"/>
    <w:rsid w:val="007870B4"/>
    <w:rsid w:val="00796D4F"/>
    <w:rsid w:val="007970BF"/>
    <w:rsid w:val="007A04D8"/>
    <w:rsid w:val="007A0B11"/>
    <w:rsid w:val="007A2F16"/>
    <w:rsid w:val="007A3824"/>
    <w:rsid w:val="007A3FE5"/>
    <w:rsid w:val="007A4210"/>
    <w:rsid w:val="007A4953"/>
    <w:rsid w:val="007B5084"/>
    <w:rsid w:val="007B56CC"/>
    <w:rsid w:val="007C3856"/>
    <w:rsid w:val="007C546A"/>
    <w:rsid w:val="007C5914"/>
    <w:rsid w:val="007C61BD"/>
    <w:rsid w:val="007C6938"/>
    <w:rsid w:val="007D5EAF"/>
    <w:rsid w:val="007D64B1"/>
    <w:rsid w:val="007E19F5"/>
    <w:rsid w:val="007F090E"/>
    <w:rsid w:val="007F4482"/>
    <w:rsid w:val="00800954"/>
    <w:rsid w:val="00801904"/>
    <w:rsid w:val="00804694"/>
    <w:rsid w:val="008067C1"/>
    <w:rsid w:val="00807433"/>
    <w:rsid w:val="00810479"/>
    <w:rsid w:val="00816495"/>
    <w:rsid w:val="00817D90"/>
    <w:rsid w:val="00821D86"/>
    <w:rsid w:val="00830BAD"/>
    <w:rsid w:val="008357B0"/>
    <w:rsid w:val="0084125E"/>
    <w:rsid w:val="00841DD6"/>
    <w:rsid w:val="00842AA5"/>
    <w:rsid w:val="0084382E"/>
    <w:rsid w:val="00843919"/>
    <w:rsid w:val="0084737F"/>
    <w:rsid w:val="008502CB"/>
    <w:rsid w:val="00850948"/>
    <w:rsid w:val="008553AF"/>
    <w:rsid w:val="00855E80"/>
    <w:rsid w:val="008572DD"/>
    <w:rsid w:val="008619FB"/>
    <w:rsid w:val="00861BF9"/>
    <w:rsid w:val="00864AFD"/>
    <w:rsid w:val="00870BA2"/>
    <w:rsid w:val="00875F7D"/>
    <w:rsid w:val="00876996"/>
    <w:rsid w:val="00876CAC"/>
    <w:rsid w:val="008771B2"/>
    <w:rsid w:val="00880337"/>
    <w:rsid w:val="008828E9"/>
    <w:rsid w:val="008865FE"/>
    <w:rsid w:val="00893410"/>
    <w:rsid w:val="00894C22"/>
    <w:rsid w:val="008A0C78"/>
    <w:rsid w:val="008A1768"/>
    <w:rsid w:val="008A3811"/>
    <w:rsid w:val="008A4BF1"/>
    <w:rsid w:val="008A7850"/>
    <w:rsid w:val="008B0FFA"/>
    <w:rsid w:val="008B3D44"/>
    <w:rsid w:val="008B6E2D"/>
    <w:rsid w:val="008C6D32"/>
    <w:rsid w:val="008C738F"/>
    <w:rsid w:val="008D290F"/>
    <w:rsid w:val="008D4028"/>
    <w:rsid w:val="008D667D"/>
    <w:rsid w:val="008E53EA"/>
    <w:rsid w:val="008E53F4"/>
    <w:rsid w:val="008E5A4C"/>
    <w:rsid w:val="008F371B"/>
    <w:rsid w:val="008F62DC"/>
    <w:rsid w:val="00901F3F"/>
    <w:rsid w:val="00902F45"/>
    <w:rsid w:val="00905E30"/>
    <w:rsid w:val="00910A3A"/>
    <w:rsid w:val="00920CF1"/>
    <w:rsid w:val="009266A8"/>
    <w:rsid w:val="009268F1"/>
    <w:rsid w:val="0093226E"/>
    <w:rsid w:val="0093272C"/>
    <w:rsid w:val="00933666"/>
    <w:rsid w:val="00933A84"/>
    <w:rsid w:val="00935E5A"/>
    <w:rsid w:val="0093615C"/>
    <w:rsid w:val="009366E1"/>
    <w:rsid w:val="00936C01"/>
    <w:rsid w:val="00940673"/>
    <w:rsid w:val="009504C2"/>
    <w:rsid w:val="00951745"/>
    <w:rsid w:val="00961D9A"/>
    <w:rsid w:val="009678EB"/>
    <w:rsid w:val="00970C8D"/>
    <w:rsid w:val="0097544C"/>
    <w:rsid w:val="00975F0E"/>
    <w:rsid w:val="009967D4"/>
    <w:rsid w:val="009A4AC9"/>
    <w:rsid w:val="009B3C15"/>
    <w:rsid w:val="009B5F93"/>
    <w:rsid w:val="009C3DBA"/>
    <w:rsid w:val="009C4813"/>
    <w:rsid w:val="009C63F5"/>
    <w:rsid w:val="009C7478"/>
    <w:rsid w:val="009E571B"/>
    <w:rsid w:val="009E78CA"/>
    <w:rsid w:val="009F1A0C"/>
    <w:rsid w:val="009F3846"/>
    <w:rsid w:val="009F765B"/>
    <w:rsid w:val="009F7BFE"/>
    <w:rsid w:val="00A00184"/>
    <w:rsid w:val="00A017C1"/>
    <w:rsid w:val="00A017C2"/>
    <w:rsid w:val="00A0255C"/>
    <w:rsid w:val="00A10D49"/>
    <w:rsid w:val="00A1306A"/>
    <w:rsid w:val="00A17349"/>
    <w:rsid w:val="00A304B1"/>
    <w:rsid w:val="00A345E2"/>
    <w:rsid w:val="00A37DFA"/>
    <w:rsid w:val="00A47D37"/>
    <w:rsid w:val="00A528F2"/>
    <w:rsid w:val="00A52C46"/>
    <w:rsid w:val="00A57F8A"/>
    <w:rsid w:val="00A61A6C"/>
    <w:rsid w:val="00A75BAB"/>
    <w:rsid w:val="00A7720F"/>
    <w:rsid w:val="00A81DC6"/>
    <w:rsid w:val="00A820AC"/>
    <w:rsid w:val="00A833C1"/>
    <w:rsid w:val="00A83779"/>
    <w:rsid w:val="00A865FA"/>
    <w:rsid w:val="00A934B5"/>
    <w:rsid w:val="00A97632"/>
    <w:rsid w:val="00A978EA"/>
    <w:rsid w:val="00AA0521"/>
    <w:rsid w:val="00AA2479"/>
    <w:rsid w:val="00AA3D5A"/>
    <w:rsid w:val="00AB08D5"/>
    <w:rsid w:val="00AB0E87"/>
    <w:rsid w:val="00AB424C"/>
    <w:rsid w:val="00AC27F5"/>
    <w:rsid w:val="00AD0BAF"/>
    <w:rsid w:val="00AD1481"/>
    <w:rsid w:val="00AE1A88"/>
    <w:rsid w:val="00AE2A42"/>
    <w:rsid w:val="00B06EA7"/>
    <w:rsid w:val="00B11F74"/>
    <w:rsid w:val="00B27690"/>
    <w:rsid w:val="00B34566"/>
    <w:rsid w:val="00B34B91"/>
    <w:rsid w:val="00B407B5"/>
    <w:rsid w:val="00B418EF"/>
    <w:rsid w:val="00B4728E"/>
    <w:rsid w:val="00B47705"/>
    <w:rsid w:val="00B50988"/>
    <w:rsid w:val="00B56313"/>
    <w:rsid w:val="00B64CE3"/>
    <w:rsid w:val="00B73911"/>
    <w:rsid w:val="00B766D8"/>
    <w:rsid w:val="00B76D17"/>
    <w:rsid w:val="00B818A0"/>
    <w:rsid w:val="00B83F5A"/>
    <w:rsid w:val="00B84293"/>
    <w:rsid w:val="00B93B4D"/>
    <w:rsid w:val="00B95551"/>
    <w:rsid w:val="00B95D97"/>
    <w:rsid w:val="00B96081"/>
    <w:rsid w:val="00BA2E86"/>
    <w:rsid w:val="00BB35DA"/>
    <w:rsid w:val="00BB5A9B"/>
    <w:rsid w:val="00BC25A6"/>
    <w:rsid w:val="00BD210A"/>
    <w:rsid w:val="00BD2606"/>
    <w:rsid w:val="00BD51BF"/>
    <w:rsid w:val="00BE029E"/>
    <w:rsid w:val="00BE4697"/>
    <w:rsid w:val="00BF1159"/>
    <w:rsid w:val="00BF5542"/>
    <w:rsid w:val="00C07297"/>
    <w:rsid w:val="00C116AF"/>
    <w:rsid w:val="00C11D0C"/>
    <w:rsid w:val="00C13797"/>
    <w:rsid w:val="00C20EE3"/>
    <w:rsid w:val="00C2207E"/>
    <w:rsid w:val="00C24D7F"/>
    <w:rsid w:val="00C25B54"/>
    <w:rsid w:val="00C355CB"/>
    <w:rsid w:val="00C3590C"/>
    <w:rsid w:val="00C3727B"/>
    <w:rsid w:val="00C417AC"/>
    <w:rsid w:val="00C44A70"/>
    <w:rsid w:val="00C51C84"/>
    <w:rsid w:val="00C525EB"/>
    <w:rsid w:val="00C534F4"/>
    <w:rsid w:val="00C6323D"/>
    <w:rsid w:val="00C63C15"/>
    <w:rsid w:val="00C65802"/>
    <w:rsid w:val="00C827B2"/>
    <w:rsid w:val="00C84D30"/>
    <w:rsid w:val="00C861EE"/>
    <w:rsid w:val="00C90F67"/>
    <w:rsid w:val="00C970DD"/>
    <w:rsid w:val="00CA21A9"/>
    <w:rsid w:val="00CA2781"/>
    <w:rsid w:val="00CA34C2"/>
    <w:rsid w:val="00CA45D0"/>
    <w:rsid w:val="00CA539A"/>
    <w:rsid w:val="00CA5C5F"/>
    <w:rsid w:val="00CB116D"/>
    <w:rsid w:val="00CB22F8"/>
    <w:rsid w:val="00CB5AE5"/>
    <w:rsid w:val="00CB5D85"/>
    <w:rsid w:val="00CC1BD4"/>
    <w:rsid w:val="00CC4305"/>
    <w:rsid w:val="00CC53BA"/>
    <w:rsid w:val="00CC62CD"/>
    <w:rsid w:val="00CD1C41"/>
    <w:rsid w:val="00CD59E2"/>
    <w:rsid w:val="00CE10F4"/>
    <w:rsid w:val="00CE1B39"/>
    <w:rsid w:val="00CE4474"/>
    <w:rsid w:val="00CE4E6F"/>
    <w:rsid w:val="00CE5640"/>
    <w:rsid w:val="00CE7AFE"/>
    <w:rsid w:val="00CF11E4"/>
    <w:rsid w:val="00CF72D2"/>
    <w:rsid w:val="00D02620"/>
    <w:rsid w:val="00D16190"/>
    <w:rsid w:val="00D22F53"/>
    <w:rsid w:val="00D34DBF"/>
    <w:rsid w:val="00D36099"/>
    <w:rsid w:val="00D372DE"/>
    <w:rsid w:val="00D41032"/>
    <w:rsid w:val="00D4170E"/>
    <w:rsid w:val="00D47E80"/>
    <w:rsid w:val="00D532D5"/>
    <w:rsid w:val="00D53E06"/>
    <w:rsid w:val="00D55355"/>
    <w:rsid w:val="00D5725A"/>
    <w:rsid w:val="00D616DF"/>
    <w:rsid w:val="00D626C8"/>
    <w:rsid w:val="00D637FE"/>
    <w:rsid w:val="00D654C6"/>
    <w:rsid w:val="00D77105"/>
    <w:rsid w:val="00D83838"/>
    <w:rsid w:val="00D84306"/>
    <w:rsid w:val="00D85669"/>
    <w:rsid w:val="00D86D22"/>
    <w:rsid w:val="00D87509"/>
    <w:rsid w:val="00D956F5"/>
    <w:rsid w:val="00D95E37"/>
    <w:rsid w:val="00D97952"/>
    <w:rsid w:val="00DA1F2F"/>
    <w:rsid w:val="00DB11D9"/>
    <w:rsid w:val="00DB309E"/>
    <w:rsid w:val="00DB6D90"/>
    <w:rsid w:val="00DC13FB"/>
    <w:rsid w:val="00DC21BD"/>
    <w:rsid w:val="00DC7207"/>
    <w:rsid w:val="00DD0A4E"/>
    <w:rsid w:val="00DD2B5E"/>
    <w:rsid w:val="00DD54E4"/>
    <w:rsid w:val="00DD7320"/>
    <w:rsid w:val="00DD7BCB"/>
    <w:rsid w:val="00DE23A2"/>
    <w:rsid w:val="00DE4880"/>
    <w:rsid w:val="00DE4B91"/>
    <w:rsid w:val="00DE4C81"/>
    <w:rsid w:val="00DE4EB3"/>
    <w:rsid w:val="00DE663A"/>
    <w:rsid w:val="00DE67A8"/>
    <w:rsid w:val="00DF06FE"/>
    <w:rsid w:val="00DF188F"/>
    <w:rsid w:val="00DF3059"/>
    <w:rsid w:val="00DF518F"/>
    <w:rsid w:val="00DF6645"/>
    <w:rsid w:val="00DF7B51"/>
    <w:rsid w:val="00E004B3"/>
    <w:rsid w:val="00E05F91"/>
    <w:rsid w:val="00E06107"/>
    <w:rsid w:val="00E124A1"/>
    <w:rsid w:val="00E12F17"/>
    <w:rsid w:val="00E16CE0"/>
    <w:rsid w:val="00E22F7A"/>
    <w:rsid w:val="00E24E77"/>
    <w:rsid w:val="00E27760"/>
    <w:rsid w:val="00E3748D"/>
    <w:rsid w:val="00E37572"/>
    <w:rsid w:val="00E41219"/>
    <w:rsid w:val="00E43E0B"/>
    <w:rsid w:val="00E45CF6"/>
    <w:rsid w:val="00E5049A"/>
    <w:rsid w:val="00E53C85"/>
    <w:rsid w:val="00E53CBD"/>
    <w:rsid w:val="00E54AFF"/>
    <w:rsid w:val="00E65602"/>
    <w:rsid w:val="00E66902"/>
    <w:rsid w:val="00E67727"/>
    <w:rsid w:val="00E71481"/>
    <w:rsid w:val="00E84FD9"/>
    <w:rsid w:val="00E946EE"/>
    <w:rsid w:val="00E94D0E"/>
    <w:rsid w:val="00EA2560"/>
    <w:rsid w:val="00EA2889"/>
    <w:rsid w:val="00EA37DA"/>
    <w:rsid w:val="00EA51C9"/>
    <w:rsid w:val="00EA6702"/>
    <w:rsid w:val="00EB5432"/>
    <w:rsid w:val="00EB7317"/>
    <w:rsid w:val="00EB78D7"/>
    <w:rsid w:val="00EC0AA6"/>
    <w:rsid w:val="00EC10FE"/>
    <w:rsid w:val="00EC69B8"/>
    <w:rsid w:val="00EC78E8"/>
    <w:rsid w:val="00EC7C7D"/>
    <w:rsid w:val="00ED1A1E"/>
    <w:rsid w:val="00ED1FD8"/>
    <w:rsid w:val="00ED34B5"/>
    <w:rsid w:val="00ED7667"/>
    <w:rsid w:val="00EE1675"/>
    <w:rsid w:val="00EE7D57"/>
    <w:rsid w:val="00EF12B8"/>
    <w:rsid w:val="00EF4B7D"/>
    <w:rsid w:val="00EF5A9F"/>
    <w:rsid w:val="00EF6BE0"/>
    <w:rsid w:val="00F02077"/>
    <w:rsid w:val="00F03555"/>
    <w:rsid w:val="00F0622D"/>
    <w:rsid w:val="00F12F08"/>
    <w:rsid w:val="00F155D1"/>
    <w:rsid w:val="00F16390"/>
    <w:rsid w:val="00F23016"/>
    <w:rsid w:val="00F35151"/>
    <w:rsid w:val="00F36501"/>
    <w:rsid w:val="00F42272"/>
    <w:rsid w:val="00F4546A"/>
    <w:rsid w:val="00F47F17"/>
    <w:rsid w:val="00F5369E"/>
    <w:rsid w:val="00F54712"/>
    <w:rsid w:val="00F5537F"/>
    <w:rsid w:val="00F56F1D"/>
    <w:rsid w:val="00F57551"/>
    <w:rsid w:val="00F64936"/>
    <w:rsid w:val="00F67D8A"/>
    <w:rsid w:val="00F726D7"/>
    <w:rsid w:val="00F82A00"/>
    <w:rsid w:val="00F86664"/>
    <w:rsid w:val="00F86A64"/>
    <w:rsid w:val="00F90CB6"/>
    <w:rsid w:val="00F9340C"/>
    <w:rsid w:val="00F947FA"/>
    <w:rsid w:val="00F9480C"/>
    <w:rsid w:val="00F976B9"/>
    <w:rsid w:val="00FA01AF"/>
    <w:rsid w:val="00FA24CB"/>
    <w:rsid w:val="00FA494B"/>
    <w:rsid w:val="00FA7E25"/>
    <w:rsid w:val="00FB07B0"/>
    <w:rsid w:val="00FB1126"/>
    <w:rsid w:val="00FB3452"/>
    <w:rsid w:val="00FB3535"/>
    <w:rsid w:val="00FC597D"/>
    <w:rsid w:val="00FD025D"/>
    <w:rsid w:val="00FD3043"/>
    <w:rsid w:val="00FD36F5"/>
    <w:rsid w:val="00FD4BA1"/>
    <w:rsid w:val="00FD5E4E"/>
    <w:rsid w:val="00FE1DEF"/>
    <w:rsid w:val="00FE2C16"/>
    <w:rsid w:val="00FE43A6"/>
    <w:rsid w:val="00FE59F0"/>
    <w:rsid w:val="00FE5F24"/>
    <w:rsid w:val="00FE781F"/>
    <w:rsid w:val="00FF1960"/>
    <w:rsid w:val="00FF1BED"/>
    <w:rsid w:val="00FF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0471"/>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link w:val="Nagwek2Znak"/>
    <w:qFormat/>
    <w:pPr>
      <w:keepNext/>
      <w:outlineLvl w:val="1"/>
    </w:pPr>
    <w:rPr>
      <w:b/>
      <w:lang w:val="x-none" w:eastAsia="x-none"/>
    </w:rPr>
  </w:style>
  <w:style w:type="paragraph" w:styleId="Nagwek3">
    <w:name w:val="heading 3"/>
    <w:basedOn w:val="Normalny"/>
    <w:next w:val="Normalny"/>
    <w:qFormat/>
    <w:pPr>
      <w:keepNext/>
      <w:ind w:left="355"/>
      <w:outlineLvl w:val="2"/>
    </w:p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284"/>
      <w:outlineLvl w:val="4"/>
    </w:pPr>
    <w:rPr>
      <w:b/>
    </w:rPr>
  </w:style>
  <w:style w:type="paragraph" w:styleId="Nagwek6">
    <w:name w:val="heading 6"/>
    <w:basedOn w:val="Normalny"/>
    <w:next w:val="Normalny"/>
    <w:qFormat/>
    <w:pPr>
      <w:keepNext/>
      <w:ind w:left="4248"/>
      <w:jc w:val="center"/>
      <w:outlineLvl w:val="5"/>
    </w:pPr>
    <w:rPr>
      <w:b/>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Wcicienormalne"/>
    <w:qFormat/>
    <w:rsid w:val="005D22D5"/>
    <w:pPr>
      <w:tabs>
        <w:tab w:val="num" w:pos="0"/>
      </w:tabs>
      <w:autoSpaceDE w:val="0"/>
      <w:autoSpaceDN w:val="0"/>
      <w:outlineLvl w:val="7"/>
    </w:pPr>
    <w:rPr>
      <w:rFonts w:eastAsia="SimSun"/>
      <w:i/>
      <w:iCs/>
      <w:sz w:val="20"/>
    </w:rPr>
  </w:style>
  <w:style w:type="paragraph" w:styleId="Nagwek9">
    <w:name w:val="heading 9"/>
    <w:basedOn w:val="Normalny"/>
    <w:next w:val="Wcicienormalne"/>
    <w:qFormat/>
    <w:rsid w:val="005D22D5"/>
    <w:pPr>
      <w:tabs>
        <w:tab w:val="num" w:pos="0"/>
      </w:tabs>
      <w:autoSpaceDE w:val="0"/>
      <w:autoSpaceDN w:val="0"/>
      <w:outlineLvl w:val="8"/>
    </w:pPr>
    <w:rPr>
      <w:rFonts w:eastAsia="SimSun"/>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autoRedefine/>
    <w:rPr>
      <w:noProof/>
      <w:sz w:val="24"/>
    </w:rPr>
  </w:style>
  <w:style w:type="paragraph" w:styleId="Tekstpodstawowy">
    <w:name w:val="Body Text"/>
    <w:basedOn w:val="Normalny"/>
  </w:style>
  <w:style w:type="paragraph" w:styleId="Tytu">
    <w:name w:val="Title"/>
    <w:basedOn w:val="Normalny"/>
    <w:link w:val="TytuZnak"/>
    <w:qFormat/>
    <w:pPr>
      <w:jc w:val="center"/>
    </w:pPr>
    <w:rPr>
      <w:b/>
      <w:lang w:val="x-none" w:eastAsia="x-none"/>
    </w:rPr>
  </w:style>
  <w:style w:type="paragraph" w:styleId="Tekstpodstawowywcity3">
    <w:name w:val="Body Text Indent 3"/>
    <w:basedOn w:val="Normalny"/>
    <w:link w:val="Tekstpodstawowywcity3Znak"/>
    <w:pPr>
      <w:ind w:left="708"/>
    </w:pPr>
    <w:rPr>
      <w:lang w:val="x-none" w:eastAsia="x-none"/>
    </w:rPr>
  </w:style>
  <w:style w:type="paragraph" w:styleId="Tekstpodstawowywcity2">
    <w:name w:val="Body Text Indent 2"/>
    <w:basedOn w:val="Normalny"/>
    <w:pPr>
      <w:ind w:left="213" w:hanging="213"/>
    </w:pPr>
  </w:style>
  <w:style w:type="paragraph" w:styleId="Tekstpodstawowywcity">
    <w:name w:val="Body Text Indent"/>
    <w:basedOn w:val="Normalny"/>
    <w:pPr>
      <w:ind w:firstLine="708"/>
      <w:jc w:val="both"/>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rPr>
      <w:rFonts w:ascii="Arial" w:hAnsi="Arial"/>
      <w:i/>
      <w:sz w:val="20"/>
    </w:rPr>
  </w:style>
  <w:style w:type="paragraph" w:styleId="Tekstpodstawowy3">
    <w:name w:val="Body Text 3"/>
    <w:basedOn w:val="Normalny"/>
    <w:rPr>
      <w:sz w:val="22"/>
    </w:rPr>
  </w:style>
  <w:style w:type="table" w:styleId="Tabela-Siatka">
    <w:name w:val="Table Grid"/>
    <w:basedOn w:val="Standardowy"/>
    <w:rsid w:val="001F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ny"/>
    <w:rsid w:val="00A00184"/>
    <w:pPr>
      <w:keepNext/>
      <w:spacing w:before="120" w:after="160"/>
    </w:pPr>
    <w:rPr>
      <w:rFonts w:ascii="Arial" w:hAnsi="Arial"/>
      <w:b/>
      <w:kern w:val="28"/>
      <w:sz w:val="28"/>
      <w:lang w:val="en-US" w:eastAsia="en-US"/>
    </w:rPr>
  </w:style>
  <w:style w:type="paragraph" w:styleId="Wcicienormalne">
    <w:name w:val="Normal Indent"/>
    <w:basedOn w:val="Normalny"/>
    <w:rsid w:val="005D22D5"/>
    <w:pPr>
      <w:autoSpaceDE w:val="0"/>
      <w:autoSpaceDN w:val="0"/>
      <w:ind w:left="708"/>
    </w:pPr>
    <w:rPr>
      <w:rFonts w:eastAsia="SimSun"/>
      <w:szCs w:val="24"/>
    </w:rPr>
  </w:style>
  <w:style w:type="paragraph" w:styleId="Tekstprzypisudolnego">
    <w:name w:val="footnote text"/>
    <w:basedOn w:val="Normalny"/>
    <w:semiHidden/>
    <w:rsid w:val="005D22D5"/>
    <w:pPr>
      <w:autoSpaceDE w:val="0"/>
      <w:autoSpaceDN w:val="0"/>
    </w:pPr>
    <w:rPr>
      <w:rFonts w:eastAsia="SimSun"/>
      <w:sz w:val="20"/>
    </w:rPr>
  </w:style>
  <w:style w:type="paragraph" w:styleId="Nagwek">
    <w:name w:val="header"/>
    <w:basedOn w:val="Normalny"/>
    <w:rsid w:val="00C116AF"/>
    <w:pPr>
      <w:tabs>
        <w:tab w:val="center" w:pos="4536"/>
        <w:tab w:val="right" w:pos="9072"/>
      </w:tabs>
    </w:pPr>
    <w:rPr>
      <w:szCs w:val="24"/>
    </w:rPr>
  </w:style>
  <w:style w:type="paragraph" w:customStyle="1" w:styleId="StylNagwek1TimesNewRoman14pt">
    <w:name w:val="Styl Nagłówek 1 + Times New Roman 14 pt"/>
    <w:basedOn w:val="Nagwek1"/>
    <w:rsid w:val="00FD4BA1"/>
    <w:pPr>
      <w:tabs>
        <w:tab w:val="left" w:pos="851"/>
      </w:tabs>
      <w:spacing w:before="240" w:after="240"/>
      <w:jc w:val="left"/>
    </w:pPr>
    <w:rPr>
      <w:bCs/>
      <w:kern w:val="32"/>
      <w:sz w:val="28"/>
      <w:szCs w:val="28"/>
    </w:rPr>
  </w:style>
  <w:style w:type="character" w:customStyle="1" w:styleId="Nagwek2Znak">
    <w:name w:val="Nagłówek 2 Znak"/>
    <w:link w:val="Nagwek2"/>
    <w:rsid w:val="00714258"/>
    <w:rPr>
      <w:b/>
      <w:sz w:val="24"/>
    </w:rPr>
  </w:style>
  <w:style w:type="character" w:customStyle="1" w:styleId="TytuZnak">
    <w:name w:val="Tytuł Znak"/>
    <w:link w:val="Tytu"/>
    <w:rsid w:val="00714258"/>
    <w:rPr>
      <w:b/>
      <w:sz w:val="24"/>
    </w:rPr>
  </w:style>
  <w:style w:type="paragraph" w:styleId="Tekstdymka">
    <w:name w:val="Balloon Text"/>
    <w:basedOn w:val="Normalny"/>
    <w:link w:val="TekstdymkaZnak"/>
    <w:rsid w:val="00586E22"/>
    <w:rPr>
      <w:rFonts w:ascii="Tahoma" w:hAnsi="Tahoma"/>
      <w:sz w:val="16"/>
      <w:szCs w:val="16"/>
      <w:lang w:val="x-none" w:eastAsia="x-none"/>
    </w:rPr>
  </w:style>
  <w:style w:type="character" w:customStyle="1" w:styleId="TekstdymkaZnak">
    <w:name w:val="Tekst dymka Znak"/>
    <w:link w:val="Tekstdymka"/>
    <w:rsid w:val="00586E22"/>
    <w:rPr>
      <w:rFonts w:ascii="Tahoma" w:hAnsi="Tahoma" w:cs="Tahoma"/>
      <w:sz w:val="16"/>
      <w:szCs w:val="16"/>
    </w:rPr>
  </w:style>
  <w:style w:type="character" w:styleId="Hipercze">
    <w:name w:val="Hyperlink"/>
    <w:rsid w:val="00F90CB6"/>
    <w:rPr>
      <w:color w:val="0000FF"/>
      <w:u w:val="single"/>
    </w:rPr>
  </w:style>
  <w:style w:type="character" w:customStyle="1" w:styleId="StopkaZnak">
    <w:name w:val="Stopka Znak"/>
    <w:link w:val="Stopka"/>
    <w:uiPriority w:val="99"/>
    <w:rsid w:val="00DF3059"/>
    <w:rPr>
      <w:sz w:val="24"/>
    </w:rPr>
  </w:style>
  <w:style w:type="character" w:customStyle="1" w:styleId="Tekstpodstawowywcity3Znak">
    <w:name w:val="Tekst podstawowy wcięty 3 Znak"/>
    <w:link w:val="Tekstpodstawowywcity3"/>
    <w:rsid w:val="002167D4"/>
    <w:rPr>
      <w:sz w:val="24"/>
    </w:rPr>
  </w:style>
  <w:style w:type="paragraph" w:styleId="NormalnyWeb">
    <w:name w:val="Normal (Web)"/>
    <w:basedOn w:val="Normalny"/>
    <w:rsid w:val="00CC4305"/>
    <w:pPr>
      <w:suppressAutoHyphens/>
      <w:spacing w:before="280" w:after="119"/>
    </w:pPr>
    <w:rPr>
      <w:szCs w:val="24"/>
      <w:lang w:eastAsia="ar-SA"/>
    </w:rPr>
  </w:style>
  <w:style w:type="character" w:styleId="Odwoaniedokomentarza">
    <w:name w:val="annotation reference"/>
    <w:semiHidden/>
    <w:rsid w:val="00855E80"/>
    <w:rPr>
      <w:sz w:val="16"/>
      <w:szCs w:val="16"/>
    </w:rPr>
  </w:style>
  <w:style w:type="paragraph" w:styleId="Tekstkomentarza">
    <w:name w:val="annotation text"/>
    <w:basedOn w:val="Normalny"/>
    <w:semiHidden/>
    <w:rsid w:val="00855E80"/>
    <w:rPr>
      <w:sz w:val="20"/>
    </w:rPr>
  </w:style>
  <w:style w:type="paragraph" w:styleId="Tematkomentarza">
    <w:name w:val="annotation subject"/>
    <w:basedOn w:val="Tekstkomentarza"/>
    <w:next w:val="Tekstkomentarza"/>
    <w:semiHidden/>
    <w:rsid w:val="00855E80"/>
    <w:rPr>
      <w:b/>
      <w:bCs/>
    </w:rPr>
  </w:style>
  <w:style w:type="table" w:customStyle="1" w:styleId="Tabela-Siatka2">
    <w:name w:val="Tabela - Siatka2"/>
    <w:basedOn w:val="Standardowy"/>
    <w:next w:val="Tabela-Siatka"/>
    <w:uiPriority w:val="59"/>
    <w:rsid w:val="00070D8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
    <w:basedOn w:val="Normalny"/>
    <w:link w:val="AkapitzlistZnak"/>
    <w:uiPriority w:val="34"/>
    <w:qFormat/>
    <w:rsid w:val="00070D80"/>
    <w:pPr>
      <w:ind w:left="720"/>
      <w:contextualSpacing/>
      <w:jc w:val="both"/>
    </w:pPr>
    <w:rPr>
      <w:rFonts w:ascii="Arial" w:eastAsia="Calibri" w:hAnsi="Arial"/>
      <w:szCs w:val="22"/>
      <w:lang w:eastAsia="en-US"/>
    </w:rPr>
  </w:style>
  <w:style w:type="paragraph" w:customStyle="1" w:styleId="Domylnie">
    <w:name w:val="Domyślnie"/>
    <w:rsid w:val="00070D80"/>
    <w:pPr>
      <w:tabs>
        <w:tab w:val="left" w:pos="709"/>
      </w:tabs>
      <w:suppressAutoHyphens/>
      <w:spacing w:after="200" w:line="276" w:lineRule="auto"/>
    </w:pPr>
    <w:rPr>
      <w:rFonts w:eastAsia="Droid Sans Fallback" w:cs="Lohit Hindi"/>
      <w:sz w:val="24"/>
      <w:szCs w:val="24"/>
      <w:lang w:eastAsia="zh-CN" w:bidi="hi-IN"/>
    </w:rPr>
  </w:style>
  <w:style w:type="paragraph" w:customStyle="1" w:styleId="Pa18">
    <w:name w:val="Pa18"/>
    <w:basedOn w:val="Normalny"/>
    <w:next w:val="Normalny"/>
    <w:uiPriority w:val="99"/>
    <w:rsid w:val="00110370"/>
    <w:pPr>
      <w:autoSpaceDE w:val="0"/>
      <w:autoSpaceDN w:val="0"/>
      <w:adjustRightInd w:val="0"/>
      <w:spacing w:line="171" w:lineRule="atLeast"/>
    </w:pPr>
    <w:rPr>
      <w:rFonts w:ascii="Frutiger LT Std 45 Light" w:hAnsi="Frutiger LT Std 45 Light"/>
      <w:szCs w:val="24"/>
    </w:rPr>
  </w:style>
  <w:style w:type="character" w:customStyle="1" w:styleId="AkapitzlistZnak">
    <w:name w:val="Akapit z listą Znak"/>
    <w:aliases w:val="Numerowanie Znak,L1 Znak,Akapit z listą5 Znak"/>
    <w:link w:val="Akapitzlist"/>
    <w:uiPriority w:val="34"/>
    <w:rsid w:val="00804694"/>
    <w:rPr>
      <w:rFonts w:ascii="Arial" w:eastAsia="Calibri" w:hAnsi="Arial"/>
      <w:sz w:val="24"/>
      <w:szCs w:val="22"/>
      <w:lang w:eastAsia="en-US"/>
    </w:rPr>
  </w:style>
  <w:style w:type="character" w:customStyle="1" w:styleId="Teksttreci2">
    <w:name w:val="Tekst treści (2)_"/>
    <w:basedOn w:val="Domylnaczcionkaakapitu"/>
    <w:rsid w:val="007C546A"/>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sid w:val="007C546A"/>
    <w:rPr>
      <w:rFonts w:ascii="Arial" w:eastAsia="Arial" w:hAnsi="Arial" w:cs="Arial"/>
      <w:sz w:val="16"/>
      <w:szCs w:val="16"/>
      <w:shd w:val="clear" w:color="auto" w:fill="FFFFFF"/>
    </w:rPr>
  </w:style>
  <w:style w:type="character" w:customStyle="1" w:styleId="Nagweklubstopka2">
    <w:name w:val="Nagłówek lub stopka (2)_"/>
    <w:basedOn w:val="Domylnaczcionkaakapitu"/>
    <w:link w:val="Nagweklubstopka20"/>
    <w:rsid w:val="007C546A"/>
    <w:rPr>
      <w:rFonts w:ascii="Arial" w:eastAsia="Arial" w:hAnsi="Arial" w:cs="Arial"/>
      <w:sz w:val="18"/>
      <w:szCs w:val="18"/>
      <w:shd w:val="clear" w:color="auto" w:fill="FFFFFF"/>
    </w:rPr>
  </w:style>
  <w:style w:type="character" w:customStyle="1" w:styleId="Teksttreci6">
    <w:name w:val="Tekst treści (6)_"/>
    <w:basedOn w:val="Domylnaczcionkaakapitu"/>
    <w:link w:val="Teksttreci60"/>
    <w:rsid w:val="007C546A"/>
    <w:rPr>
      <w:rFonts w:ascii="Arial" w:eastAsia="Arial" w:hAnsi="Arial" w:cs="Arial"/>
      <w:shd w:val="clear" w:color="auto" w:fill="FFFFFF"/>
    </w:rPr>
  </w:style>
  <w:style w:type="character" w:customStyle="1" w:styleId="Nagwek20">
    <w:name w:val="Nagłówek #2_"/>
    <w:basedOn w:val="Domylnaczcionkaakapitu"/>
    <w:link w:val="Nagwek21"/>
    <w:rsid w:val="007C546A"/>
    <w:rPr>
      <w:rFonts w:ascii="Arial" w:eastAsia="Arial" w:hAnsi="Arial" w:cs="Arial"/>
      <w:b/>
      <w:bCs/>
      <w:sz w:val="26"/>
      <w:szCs w:val="26"/>
      <w:shd w:val="clear" w:color="auto" w:fill="FFFFFF"/>
    </w:rPr>
  </w:style>
  <w:style w:type="character" w:customStyle="1" w:styleId="Teksttreci285pt">
    <w:name w:val="Tekst treści (2) + 8;5 pt"/>
    <w:basedOn w:val="Teksttreci2"/>
    <w:rsid w:val="007C546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0">
    <w:name w:val="Tekst treści (2)"/>
    <w:basedOn w:val="Teksttreci2"/>
    <w:rsid w:val="007C546A"/>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7C546A"/>
    <w:pPr>
      <w:widowControl w:val="0"/>
      <w:shd w:val="clear" w:color="auto" w:fill="FFFFFF"/>
      <w:spacing w:line="182" w:lineRule="exact"/>
    </w:pPr>
    <w:rPr>
      <w:rFonts w:ascii="Arial" w:eastAsia="Arial" w:hAnsi="Arial" w:cs="Arial"/>
      <w:sz w:val="16"/>
      <w:szCs w:val="16"/>
    </w:rPr>
  </w:style>
  <w:style w:type="paragraph" w:customStyle="1" w:styleId="Nagweklubstopka20">
    <w:name w:val="Nagłówek lub stopka (2)"/>
    <w:basedOn w:val="Normalny"/>
    <w:link w:val="Nagweklubstopka2"/>
    <w:rsid w:val="007C546A"/>
    <w:pPr>
      <w:widowControl w:val="0"/>
      <w:shd w:val="clear" w:color="auto" w:fill="FFFFFF"/>
      <w:spacing w:line="0" w:lineRule="atLeast"/>
    </w:pPr>
    <w:rPr>
      <w:rFonts w:ascii="Arial" w:eastAsia="Arial" w:hAnsi="Arial" w:cs="Arial"/>
      <w:sz w:val="18"/>
      <w:szCs w:val="18"/>
    </w:rPr>
  </w:style>
  <w:style w:type="paragraph" w:customStyle="1" w:styleId="Teksttreci60">
    <w:name w:val="Tekst treści (6)"/>
    <w:basedOn w:val="Normalny"/>
    <w:link w:val="Teksttreci6"/>
    <w:rsid w:val="007C546A"/>
    <w:pPr>
      <w:widowControl w:val="0"/>
      <w:shd w:val="clear" w:color="auto" w:fill="FFFFFF"/>
      <w:spacing w:line="226" w:lineRule="exact"/>
    </w:pPr>
    <w:rPr>
      <w:rFonts w:ascii="Arial" w:eastAsia="Arial" w:hAnsi="Arial" w:cs="Arial"/>
      <w:sz w:val="20"/>
    </w:rPr>
  </w:style>
  <w:style w:type="paragraph" w:customStyle="1" w:styleId="Nagwek21">
    <w:name w:val="Nagłówek #2"/>
    <w:basedOn w:val="Normalny"/>
    <w:link w:val="Nagwek20"/>
    <w:rsid w:val="007C546A"/>
    <w:pPr>
      <w:widowControl w:val="0"/>
      <w:shd w:val="clear" w:color="auto" w:fill="FFFFFF"/>
      <w:spacing w:before="480" w:line="0" w:lineRule="atLeast"/>
      <w:jc w:val="both"/>
      <w:outlineLvl w:val="1"/>
    </w:pPr>
    <w:rPr>
      <w:rFonts w:ascii="Arial" w:eastAsia="Arial" w:hAnsi="Arial" w:cs="Arial"/>
      <w:b/>
      <w:bCs/>
      <w:sz w:val="26"/>
      <w:szCs w:val="26"/>
    </w:rPr>
  </w:style>
  <w:style w:type="paragraph" w:customStyle="1" w:styleId="Default">
    <w:name w:val="Default"/>
    <w:rsid w:val="006D777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0471"/>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link w:val="Nagwek2Znak"/>
    <w:qFormat/>
    <w:pPr>
      <w:keepNext/>
      <w:outlineLvl w:val="1"/>
    </w:pPr>
    <w:rPr>
      <w:b/>
      <w:lang w:val="x-none" w:eastAsia="x-none"/>
    </w:rPr>
  </w:style>
  <w:style w:type="paragraph" w:styleId="Nagwek3">
    <w:name w:val="heading 3"/>
    <w:basedOn w:val="Normalny"/>
    <w:next w:val="Normalny"/>
    <w:qFormat/>
    <w:pPr>
      <w:keepNext/>
      <w:ind w:left="355"/>
      <w:outlineLvl w:val="2"/>
    </w:p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284"/>
      <w:outlineLvl w:val="4"/>
    </w:pPr>
    <w:rPr>
      <w:b/>
    </w:rPr>
  </w:style>
  <w:style w:type="paragraph" w:styleId="Nagwek6">
    <w:name w:val="heading 6"/>
    <w:basedOn w:val="Normalny"/>
    <w:next w:val="Normalny"/>
    <w:qFormat/>
    <w:pPr>
      <w:keepNext/>
      <w:ind w:left="4248"/>
      <w:jc w:val="center"/>
      <w:outlineLvl w:val="5"/>
    </w:pPr>
    <w:rPr>
      <w:b/>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Wcicienormalne"/>
    <w:qFormat/>
    <w:rsid w:val="005D22D5"/>
    <w:pPr>
      <w:tabs>
        <w:tab w:val="num" w:pos="0"/>
      </w:tabs>
      <w:autoSpaceDE w:val="0"/>
      <w:autoSpaceDN w:val="0"/>
      <w:outlineLvl w:val="7"/>
    </w:pPr>
    <w:rPr>
      <w:rFonts w:eastAsia="SimSun"/>
      <w:i/>
      <w:iCs/>
      <w:sz w:val="20"/>
    </w:rPr>
  </w:style>
  <w:style w:type="paragraph" w:styleId="Nagwek9">
    <w:name w:val="heading 9"/>
    <w:basedOn w:val="Normalny"/>
    <w:next w:val="Wcicienormalne"/>
    <w:qFormat/>
    <w:rsid w:val="005D22D5"/>
    <w:pPr>
      <w:tabs>
        <w:tab w:val="num" w:pos="0"/>
      </w:tabs>
      <w:autoSpaceDE w:val="0"/>
      <w:autoSpaceDN w:val="0"/>
      <w:outlineLvl w:val="8"/>
    </w:pPr>
    <w:rPr>
      <w:rFonts w:eastAsia="SimSun"/>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autoRedefine/>
    <w:rPr>
      <w:noProof/>
      <w:sz w:val="24"/>
    </w:rPr>
  </w:style>
  <w:style w:type="paragraph" w:styleId="Tekstpodstawowy">
    <w:name w:val="Body Text"/>
    <w:basedOn w:val="Normalny"/>
  </w:style>
  <w:style w:type="paragraph" w:styleId="Tytu">
    <w:name w:val="Title"/>
    <w:basedOn w:val="Normalny"/>
    <w:link w:val="TytuZnak"/>
    <w:qFormat/>
    <w:pPr>
      <w:jc w:val="center"/>
    </w:pPr>
    <w:rPr>
      <w:b/>
      <w:lang w:val="x-none" w:eastAsia="x-none"/>
    </w:rPr>
  </w:style>
  <w:style w:type="paragraph" w:styleId="Tekstpodstawowywcity3">
    <w:name w:val="Body Text Indent 3"/>
    <w:basedOn w:val="Normalny"/>
    <w:link w:val="Tekstpodstawowywcity3Znak"/>
    <w:pPr>
      <w:ind w:left="708"/>
    </w:pPr>
    <w:rPr>
      <w:lang w:val="x-none" w:eastAsia="x-none"/>
    </w:rPr>
  </w:style>
  <w:style w:type="paragraph" w:styleId="Tekstpodstawowywcity2">
    <w:name w:val="Body Text Indent 2"/>
    <w:basedOn w:val="Normalny"/>
    <w:pPr>
      <w:ind w:left="213" w:hanging="213"/>
    </w:pPr>
  </w:style>
  <w:style w:type="paragraph" w:styleId="Tekstpodstawowywcity">
    <w:name w:val="Body Text Indent"/>
    <w:basedOn w:val="Normalny"/>
    <w:pPr>
      <w:ind w:firstLine="708"/>
      <w:jc w:val="both"/>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2">
    <w:name w:val="Body Text 2"/>
    <w:basedOn w:val="Normalny"/>
    <w:rPr>
      <w:rFonts w:ascii="Arial" w:hAnsi="Arial"/>
      <w:i/>
      <w:sz w:val="20"/>
    </w:rPr>
  </w:style>
  <w:style w:type="paragraph" w:styleId="Tekstpodstawowy3">
    <w:name w:val="Body Text 3"/>
    <w:basedOn w:val="Normalny"/>
    <w:rPr>
      <w:sz w:val="22"/>
    </w:rPr>
  </w:style>
  <w:style w:type="table" w:styleId="Tabela-Siatka">
    <w:name w:val="Table Grid"/>
    <w:basedOn w:val="Standardowy"/>
    <w:rsid w:val="001F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ny"/>
    <w:rsid w:val="00A00184"/>
    <w:pPr>
      <w:keepNext/>
      <w:spacing w:before="120" w:after="160"/>
    </w:pPr>
    <w:rPr>
      <w:rFonts w:ascii="Arial" w:hAnsi="Arial"/>
      <w:b/>
      <w:kern w:val="28"/>
      <w:sz w:val="28"/>
      <w:lang w:val="en-US" w:eastAsia="en-US"/>
    </w:rPr>
  </w:style>
  <w:style w:type="paragraph" w:styleId="Wcicienormalne">
    <w:name w:val="Normal Indent"/>
    <w:basedOn w:val="Normalny"/>
    <w:rsid w:val="005D22D5"/>
    <w:pPr>
      <w:autoSpaceDE w:val="0"/>
      <w:autoSpaceDN w:val="0"/>
      <w:ind w:left="708"/>
    </w:pPr>
    <w:rPr>
      <w:rFonts w:eastAsia="SimSun"/>
      <w:szCs w:val="24"/>
    </w:rPr>
  </w:style>
  <w:style w:type="paragraph" w:styleId="Tekstprzypisudolnego">
    <w:name w:val="footnote text"/>
    <w:basedOn w:val="Normalny"/>
    <w:semiHidden/>
    <w:rsid w:val="005D22D5"/>
    <w:pPr>
      <w:autoSpaceDE w:val="0"/>
      <w:autoSpaceDN w:val="0"/>
    </w:pPr>
    <w:rPr>
      <w:rFonts w:eastAsia="SimSun"/>
      <w:sz w:val="20"/>
    </w:rPr>
  </w:style>
  <w:style w:type="paragraph" w:styleId="Nagwek">
    <w:name w:val="header"/>
    <w:basedOn w:val="Normalny"/>
    <w:rsid w:val="00C116AF"/>
    <w:pPr>
      <w:tabs>
        <w:tab w:val="center" w:pos="4536"/>
        <w:tab w:val="right" w:pos="9072"/>
      </w:tabs>
    </w:pPr>
    <w:rPr>
      <w:szCs w:val="24"/>
    </w:rPr>
  </w:style>
  <w:style w:type="paragraph" w:customStyle="1" w:styleId="StylNagwek1TimesNewRoman14pt">
    <w:name w:val="Styl Nagłówek 1 + Times New Roman 14 pt"/>
    <w:basedOn w:val="Nagwek1"/>
    <w:rsid w:val="00FD4BA1"/>
    <w:pPr>
      <w:tabs>
        <w:tab w:val="left" w:pos="851"/>
      </w:tabs>
      <w:spacing w:before="240" w:after="240"/>
      <w:jc w:val="left"/>
    </w:pPr>
    <w:rPr>
      <w:bCs/>
      <w:kern w:val="32"/>
      <w:sz w:val="28"/>
      <w:szCs w:val="28"/>
    </w:rPr>
  </w:style>
  <w:style w:type="character" w:customStyle="1" w:styleId="Nagwek2Znak">
    <w:name w:val="Nagłówek 2 Znak"/>
    <w:link w:val="Nagwek2"/>
    <w:rsid w:val="00714258"/>
    <w:rPr>
      <w:b/>
      <w:sz w:val="24"/>
    </w:rPr>
  </w:style>
  <w:style w:type="character" w:customStyle="1" w:styleId="TytuZnak">
    <w:name w:val="Tytuł Znak"/>
    <w:link w:val="Tytu"/>
    <w:rsid w:val="00714258"/>
    <w:rPr>
      <w:b/>
      <w:sz w:val="24"/>
    </w:rPr>
  </w:style>
  <w:style w:type="paragraph" w:styleId="Tekstdymka">
    <w:name w:val="Balloon Text"/>
    <w:basedOn w:val="Normalny"/>
    <w:link w:val="TekstdymkaZnak"/>
    <w:rsid w:val="00586E22"/>
    <w:rPr>
      <w:rFonts w:ascii="Tahoma" w:hAnsi="Tahoma"/>
      <w:sz w:val="16"/>
      <w:szCs w:val="16"/>
      <w:lang w:val="x-none" w:eastAsia="x-none"/>
    </w:rPr>
  </w:style>
  <w:style w:type="character" w:customStyle="1" w:styleId="TekstdymkaZnak">
    <w:name w:val="Tekst dymka Znak"/>
    <w:link w:val="Tekstdymka"/>
    <w:rsid w:val="00586E22"/>
    <w:rPr>
      <w:rFonts w:ascii="Tahoma" w:hAnsi="Tahoma" w:cs="Tahoma"/>
      <w:sz w:val="16"/>
      <w:szCs w:val="16"/>
    </w:rPr>
  </w:style>
  <w:style w:type="character" w:styleId="Hipercze">
    <w:name w:val="Hyperlink"/>
    <w:rsid w:val="00F90CB6"/>
    <w:rPr>
      <w:color w:val="0000FF"/>
      <w:u w:val="single"/>
    </w:rPr>
  </w:style>
  <w:style w:type="character" w:customStyle="1" w:styleId="StopkaZnak">
    <w:name w:val="Stopka Znak"/>
    <w:link w:val="Stopka"/>
    <w:uiPriority w:val="99"/>
    <w:rsid w:val="00DF3059"/>
    <w:rPr>
      <w:sz w:val="24"/>
    </w:rPr>
  </w:style>
  <w:style w:type="character" w:customStyle="1" w:styleId="Tekstpodstawowywcity3Znak">
    <w:name w:val="Tekst podstawowy wcięty 3 Znak"/>
    <w:link w:val="Tekstpodstawowywcity3"/>
    <w:rsid w:val="002167D4"/>
    <w:rPr>
      <w:sz w:val="24"/>
    </w:rPr>
  </w:style>
  <w:style w:type="paragraph" w:styleId="NormalnyWeb">
    <w:name w:val="Normal (Web)"/>
    <w:basedOn w:val="Normalny"/>
    <w:rsid w:val="00CC4305"/>
    <w:pPr>
      <w:suppressAutoHyphens/>
      <w:spacing w:before="280" w:after="119"/>
    </w:pPr>
    <w:rPr>
      <w:szCs w:val="24"/>
      <w:lang w:eastAsia="ar-SA"/>
    </w:rPr>
  </w:style>
  <w:style w:type="character" w:styleId="Odwoaniedokomentarza">
    <w:name w:val="annotation reference"/>
    <w:semiHidden/>
    <w:rsid w:val="00855E80"/>
    <w:rPr>
      <w:sz w:val="16"/>
      <w:szCs w:val="16"/>
    </w:rPr>
  </w:style>
  <w:style w:type="paragraph" w:styleId="Tekstkomentarza">
    <w:name w:val="annotation text"/>
    <w:basedOn w:val="Normalny"/>
    <w:semiHidden/>
    <w:rsid w:val="00855E80"/>
    <w:rPr>
      <w:sz w:val="20"/>
    </w:rPr>
  </w:style>
  <w:style w:type="paragraph" w:styleId="Tematkomentarza">
    <w:name w:val="annotation subject"/>
    <w:basedOn w:val="Tekstkomentarza"/>
    <w:next w:val="Tekstkomentarza"/>
    <w:semiHidden/>
    <w:rsid w:val="00855E80"/>
    <w:rPr>
      <w:b/>
      <w:bCs/>
    </w:rPr>
  </w:style>
  <w:style w:type="table" w:customStyle="1" w:styleId="Tabela-Siatka2">
    <w:name w:val="Tabela - Siatka2"/>
    <w:basedOn w:val="Standardowy"/>
    <w:next w:val="Tabela-Siatka"/>
    <w:uiPriority w:val="59"/>
    <w:rsid w:val="00070D8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
    <w:basedOn w:val="Normalny"/>
    <w:link w:val="AkapitzlistZnak"/>
    <w:uiPriority w:val="34"/>
    <w:qFormat/>
    <w:rsid w:val="00070D80"/>
    <w:pPr>
      <w:ind w:left="720"/>
      <w:contextualSpacing/>
      <w:jc w:val="both"/>
    </w:pPr>
    <w:rPr>
      <w:rFonts w:ascii="Arial" w:eastAsia="Calibri" w:hAnsi="Arial"/>
      <w:szCs w:val="22"/>
      <w:lang w:eastAsia="en-US"/>
    </w:rPr>
  </w:style>
  <w:style w:type="paragraph" w:customStyle="1" w:styleId="Domylnie">
    <w:name w:val="Domyślnie"/>
    <w:rsid w:val="00070D80"/>
    <w:pPr>
      <w:tabs>
        <w:tab w:val="left" w:pos="709"/>
      </w:tabs>
      <w:suppressAutoHyphens/>
      <w:spacing w:after="200" w:line="276" w:lineRule="auto"/>
    </w:pPr>
    <w:rPr>
      <w:rFonts w:eastAsia="Droid Sans Fallback" w:cs="Lohit Hindi"/>
      <w:sz w:val="24"/>
      <w:szCs w:val="24"/>
      <w:lang w:eastAsia="zh-CN" w:bidi="hi-IN"/>
    </w:rPr>
  </w:style>
  <w:style w:type="paragraph" w:customStyle="1" w:styleId="Pa18">
    <w:name w:val="Pa18"/>
    <w:basedOn w:val="Normalny"/>
    <w:next w:val="Normalny"/>
    <w:uiPriority w:val="99"/>
    <w:rsid w:val="00110370"/>
    <w:pPr>
      <w:autoSpaceDE w:val="0"/>
      <w:autoSpaceDN w:val="0"/>
      <w:adjustRightInd w:val="0"/>
      <w:spacing w:line="171" w:lineRule="atLeast"/>
    </w:pPr>
    <w:rPr>
      <w:rFonts w:ascii="Frutiger LT Std 45 Light" w:hAnsi="Frutiger LT Std 45 Light"/>
      <w:szCs w:val="24"/>
    </w:rPr>
  </w:style>
  <w:style w:type="character" w:customStyle="1" w:styleId="AkapitzlistZnak">
    <w:name w:val="Akapit z listą Znak"/>
    <w:aliases w:val="Numerowanie Znak,L1 Znak,Akapit z listą5 Znak"/>
    <w:link w:val="Akapitzlist"/>
    <w:uiPriority w:val="34"/>
    <w:rsid w:val="00804694"/>
    <w:rPr>
      <w:rFonts w:ascii="Arial" w:eastAsia="Calibri" w:hAnsi="Arial"/>
      <w:sz w:val="24"/>
      <w:szCs w:val="22"/>
      <w:lang w:eastAsia="en-US"/>
    </w:rPr>
  </w:style>
  <w:style w:type="character" w:customStyle="1" w:styleId="Teksttreci2">
    <w:name w:val="Tekst treści (2)_"/>
    <w:basedOn w:val="Domylnaczcionkaakapitu"/>
    <w:rsid w:val="007C546A"/>
    <w:rPr>
      <w:rFonts w:ascii="Arial" w:eastAsia="Arial" w:hAnsi="Arial" w:cs="Arial"/>
      <w:b w:val="0"/>
      <w:bCs w:val="0"/>
      <w:i w:val="0"/>
      <w:iCs w:val="0"/>
      <w:smallCaps w:val="0"/>
      <w:strike w:val="0"/>
      <w:u w:val="none"/>
    </w:rPr>
  </w:style>
  <w:style w:type="character" w:customStyle="1" w:styleId="Nagweklubstopka">
    <w:name w:val="Nagłówek lub stopka_"/>
    <w:basedOn w:val="Domylnaczcionkaakapitu"/>
    <w:link w:val="Nagweklubstopka0"/>
    <w:rsid w:val="007C546A"/>
    <w:rPr>
      <w:rFonts w:ascii="Arial" w:eastAsia="Arial" w:hAnsi="Arial" w:cs="Arial"/>
      <w:sz w:val="16"/>
      <w:szCs w:val="16"/>
      <w:shd w:val="clear" w:color="auto" w:fill="FFFFFF"/>
    </w:rPr>
  </w:style>
  <w:style w:type="character" w:customStyle="1" w:styleId="Nagweklubstopka2">
    <w:name w:val="Nagłówek lub stopka (2)_"/>
    <w:basedOn w:val="Domylnaczcionkaakapitu"/>
    <w:link w:val="Nagweklubstopka20"/>
    <w:rsid w:val="007C546A"/>
    <w:rPr>
      <w:rFonts w:ascii="Arial" w:eastAsia="Arial" w:hAnsi="Arial" w:cs="Arial"/>
      <w:sz w:val="18"/>
      <w:szCs w:val="18"/>
      <w:shd w:val="clear" w:color="auto" w:fill="FFFFFF"/>
    </w:rPr>
  </w:style>
  <w:style w:type="character" w:customStyle="1" w:styleId="Teksttreci6">
    <w:name w:val="Tekst treści (6)_"/>
    <w:basedOn w:val="Domylnaczcionkaakapitu"/>
    <w:link w:val="Teksttreci60"/>
    <w:rsid w:val="007C546A"/>
    <w:rPr>
      <w:rFonts w:ascii="Arial" w:eastAsia="Arial" w:hAnsi="Arial" w:cs="Arial"/>
      <w:shd w:val="clear" w:color="auto" w:fill="FFFFFF"/>
    </w:rPr>
  </w:style>
  <w:style w:type="character" w:customStyle="1" w:styleId="Nagwek20">
    <w:name w:val="Nagłówek #2_"/>
    <w:basedOn w:val="Domylnaczcionkaakapitu"/>
    <w:link w:val="Nagwek21"/>
    <w:rsid w:val="007C546A"/>
    <w:rPr>
      <w:rFonts w:ascii="Arial" w:eastAsia="Arial" w:hAnsi="Arial" w:cs="Arial"/>
      <w:b/>
      <w:bCs/>
      <w:sz w:val="26"/>
      <w:szCs w:val="26"/>
      <w:shd w:val="clear" w:color="auto" w:fill="FFFFFF"/>
    </w:rPr>
  </w:style>
  <w:style w:type="character" w:customStyle="1" w:styleId="Teksttreci285pt">
    <w:name w:val="Tekst treści (2) + 8;5 pt"/>
    <w:basedOn w:val="Teksttreci2"/>
    <w:rsid w:val="007C546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20">
    <w:name w:val="Tekst treści (2)"/>
    <w:basedOn w:val="Teksttreci2"/>
    <w:rsid w:val="007C546A"/>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7C546A"/>
    <w:pPr>
      <w:widowControl w:val="0"/>
      <w:shd w:val="clear" w:color="auto" w:fill="FFFFFF"/>
      <w:spacing w:line="182" w:lineRule="exact"/>
    </w:pPr>
    <w:rPr>
      <w:rFonts w:ascii="Arial" w:eastAsia="Arial" w:hAnsi="Arial" w:cs="Arial"/>
      <w:sz w:val="16"/>
      <w:szCs w:val="16"/>
    </w:rPr>
  </w:style>
  <w:style w:type="paragraph" w:customStyle="1" w:styleId="Nagweklubstopka20">
    <w:name w:val="Nagłówek lub stopka (2)"/>
    <w:basedOn w:val="Normalny"/>
    <w:link w:val="Nagweklubstopka2"/>
    <w:rsid w:val="007C546A"/>
    <w:pPr>
      <w:widowControl w:val="0"/>
      <w:shd w:val="clear" w:color="auto" w:fill="FFFFFF"/>
      <w:spacing w:line="0" w:lineRule="atLeast"/>
    </w:pPr>
    <w:rPr>
      <w:rFonts w:ascii="Arial" w:eastAsia="Arial" w:hAnsi="Arial" w:cs="Arial"/>
      <w:sz w:val="18"/>
      <w:szCs w:val="18"/>
    </w:rPr>
  </w:style>
  <w:style w:type="paragraph" w:customStyle="1" w:styleId="Teksttreci60">
    <w:name w:val="Tekst treści (6)"/>
    <w:basedOn w:val="Normalny"/>
    <w:link w:val="Teksttreci6"/>
    <w:rsid w:val="007C546A"/>
    <w:pPr>
      <w:widowControl w:val="0"/>
      <w:shd w:val="clear" w:color="auto" w:fill="FFFFFF"/>
      <w:spacing w:line="226" w:lineRule="exact"/>
    </w:pPr>
    <w:rPr>
      <w:rFonts w:ascii="Arial" w:eastAsia="Arial" w:hAnsi="Arial" w:cs="Arial"/>
      <w:sz w:val="20"/>
    </w:rPr>
  </w:style>
  <w:style w:type="paragraph" w:customStyle="1" w:styleId="Nagwek21">
    <w:name w:val="Nagłówek #2"/>
    <w:basedOn w:val="Normalny"/>
    <w:link w:val="Nagwek20"/>
    <w:rsid w:val="007C546A"/>
    <w:pPr>
      <w:widowControl w:val="0"/>
      <w:shd w:val="clear" w:color="auto" w:fill="FFFFFF"/>
      <w:spacing w:before="480" w:line="0" w:lineRule="atLeast"/>
      <w:jc w:val="both"/>
      <w:outlineLvl w:val="1"/>
    </w:pPr>
    <w:rPr>
      <w:rFonts w:ascii="Arial" w:eastAsia="Arial" w:hAnsi="Arial" w:cs="Arial"/>
      <w:b/>
      <w:bCs/>
      <w:sz w:val="26"/>
      <w:szCs w:val="26"/>
    </w:rPr>
  </w:style>
  <w:style w:type="paragraph" w:customStyle="1" w:styleId="Default">
    <w:name w:val="Default"/>
    <w:rsid w:val="006D777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2970">
      <w:bodyDiv w:val="1"/>
      <w:marLeft w:val="0"/>
      <w:marRight w:val="0"/>
      <w:marTop w:val="0"/>
      <w:marBottom w:val="0"/>
      <w:divBdr>
        <w:top w:val="none" w:sz="0" w:space="0" w:color="auto"/>
        <w:left w:val="none" w:sz="0" w:space="0" w:color="auto"/>
        <w:bottom w:val="none" w:sz="0" w:space="0" w:color="auto"/>
        <w:right w:val="none" w:sz="0" w:space="0" w:color="auto"/>
      </w:divBdr>
    </w:div>
    <w:div w:id="677273428">
      <w:bodyDiv w:val="1"/>
      <w:marLeft w:val="0"/>
      <w:marRight w:val="0"/>
      <w:marTop w:val="0"/>
      <w:marBottom w:val="0"/>
      <w:divBdr>
        <w:top w:val="none" w:sz="0" w:space="0" w:color="auto"/>
        <w:left w:val="none" w:sz="0" w:space="0" w:color="auto"/>
        <w:bottom w:val="none" w:sz="0" w:space="0" w:color="auto"/>
        <w:right w:val="none" w:sz="0" w:space="0" w:color="auto"/>
      </w:divBdr>
    </w:div>
    <w:div w:id="718089552">
      <w:bodyDiv w:val="1"/>
      <w:marLeft w:val="0"/>
      <w:marRight w:val="0"/>
      <w:marTop w:val="0"/>
      <w:marBottom w:val="0"/>
      <w:divBdr>
        <w:top w:val="none" w:sz="0" w:space="0" w:color="auto"/>
        <w:left w:val="none" w:sz="0" w:space="0" w:color="auto"/>
        <w:bottom w:val="none" w:sz="0" w:space="0" w:color="auto"/>
        <w:right w:val="none" w:sz="0" w:space="0" w:color="auto"/>
      </w:divBdr>
    </w:div>
    <w:div w:id="730925195">
      <w:bodyDiv w:val="1"/>
      <w:marLeft w:val="0"/>
      <w:marRight w:val="0"/>
      <w:marTop w:val="0"/>
      <w:marBottom w:val="0"/>
      <w:divBdr>
        <w:top w:val="none" w:sz="0" w:space="0" w:color="auto"/>
        <w:left w:val="none" w:sz="0" w:space="0" w:color="auto"/>
        <w:bottom w:val="none" w:sz="0" w:space="0" w:color="auto"/>
        <w:right w:val="none" w:sz="0" w:space="0" w:color="auto"/>
      </w:divBdr>
    </w:div>
    <w:div w:id="1116752697">
      <w:bodyDiv w:val="1"/>
      <w:marLeft w:val="0"/>
      <w:marRight w:val="0"/>
      <w:marTop w:val="0"/>
      <w:marBottom w:val="0"/>
      <w:divBdr>
        <w:top w:val="none" w:sz="0" w:space="0" w:color="auto"/>
        <w:left w:val="none" w:sz="0" w:space="0" w:color="auto"/>
        <w:bottom w:val="none" w:sz="0" w:space="0" w:color="auto"/>
        <w:right w:val="none" w:sz="0" w:space="0" w:color="auto"/>
      </w:divBdr>
    </w:div>
    <w:div w:id="1144615250">
      <w:bodyDiv w:val="1"/>
      <w:marLeft w:val="0"/>
      <w:marRight w:val="0"/>
      <w:marTop w:val="0"/>
      <w:marBottom w:val="0"/>
      <w:divBdr>
        <w:top w:val="none" w:sz="0" w:space="0" w:color="auto"/>
        <w:left w:val="none" w:sz="0" w:space="0" w:color="auto"/>
        <w:bottom w:val="none" w:sz="0" w:space="0" w:color="auto"/>
        <w:right w:val="none" w:sz="0" w:space="0" w:color="auto"/>
      </w:divBdr>
    </w:div>
    <w:div w:id="1285889205">
      <w:bodyDiv w:val="1"/>
      <w:marLeft w:val="0"/>
      <w:marRight w:val="0"/>
      <w:marTop w:val="0"/>
      <w:marBottom w:val="0"/>
      <w:divBdr>
        <w:top w:val="none" w:sz="0" w:space="0" w:color="auto"/>
        <w:left w:val="none" w:sz="0" w:space="0" w:color="auto"/>
        <w:bottom w:val="none" w:sz="0" w:space="0" w:color="auto"/>
        <w:right w:val="none" w:sz="0" w:space="0" w:color="auto"/>
      </w:divBdr>
    </w:div>
    <w:div w:id="1372916859">
      <w:bodyDiv w:val="1"/>
      <w:marLeft w:val="0"/>
      <w:marRight w:val="0"/>
      <w:marTop w:val="0"/>
      <w:marBottom w:val="0"/>
      <w:divBdr>
        <w:top w:val="none" w:sz="0" w:space="0" w:color="auto"/>
        <w:left w:val="none" w:sz="0" w:space="0" w:color="auto"/>
        <w:bottom w:val="none" w:sz="0" w:space="0" w:color="auto"/>
        <w:right w:val="none" w:sz="0" w:space="0" w:color="auto"/>
      </w:divBdr>
    </w:div>
    <w:div w:id="1446996636">
      <w:bodyDiv w:val="1"/>
      <w:marLeft w:val="0"/>
      <w:marRight w:val="0"/>
      <w:marTop w:val="0"/>
      <w:marBottom w:val="0"/>
      <w:divBdr>
        <w:top w:val="none" w:sz="0" w:space="0" w:color="auto"/>
        <w:left w:val="none" w:sz="0" w:space="0" w:color="auto"/>
        <w:bottom w:val="none" w:sz="0" w:space="0" w:color="auto"/>
        <w:right w:val="none" w:sz="0" w:space="0" w:color="auto"/>
      </w:divBdr>
    </w:div>
    <w:div w:id="19007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results.bapco.com/results/benchmark/sysmark_2018"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B6F6-4EF3-4489-8182-FE0F47CBA0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85C4BD-FA06-4AC5-9D2B-0F7A3C82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7452</Words>
  <Characters>49670</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Z A T W I E R D Z A M</vt:lpstr>
    </vt:vector>
  </TitlesOfParts>
  <Company>WBSŁiI ZDiŁ WLOP</Company>
  <LinksUpToDate>false</LinksUpToDate>
  <CharactersWithSpaces>57008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dc:title>
  <dc:subject/>
  <dc:creator>Krzyżanowski Andrzej</dc:creator>
  <cp:keywords/>
  <cp:lastModifiedBy>FORTUNA MARIUSZ</cp:lastModifiedBy>
  <cp:revision>13</cp:revision>
  <cp:lastPrinted>2022-03-23T12:17:00Z</cp:lastPrinted>
  <dcterms:created xsi:type="dcterms:W3CDTF">2020-07-31T05:23:00Z</dcterms:created>
  <dcterms:modified xsi:type="dcterms:W3CDTF">2022-04-26T09:50:00Z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5fee7114-772b-4244-8ef5-a2103a9eeae1</vt:lpwstr>
  </property>
  <property fmtid="{D5CDD505-2E9C-101B-9397-08002B2CF9AE}" pid="3" name="bjSaver">
    <vt:lpwstr>rKcSeIhcYDn9cGrTo1c6Dt9b5kZhA/UR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