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0133B33"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6E03E1">
        <w:rPr>
          <w:rFonts w:asciiTheme="majorHAnsi" w:hAnsiTheme="majorHAnsi"/>
        </w:rPr>
        <w:t>Zwiększenie bezpieczeństwa przejść dla pieszych w ciągu drogi powiatowej nr 4799P w m. Kłoda</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D51525"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D51525">
        <w:rPr>
          <w:rFonts w:asciiTheme="majorHAnsi" w:hAnsiTheme="majorHAnsi"/>
        </w:rPr>
        <w:t xml:space="preserve">45233140-2- Roboty </w:t>
      </w:r>
      <w:r w:rsidR="00A2733F" w:rsidRPr="00D51525">
        <w:rPr>
          <w:rFonts w:asciiTheme="majorHAnsi" w:hAnsiTheme="majorHAnsi"/>
        </w:rPr>
        <w:t>drogowe</w:t>
      </w:r>
    </w:p>
    <w:p w14:paraId="39136EF7" w14:textId="10709B1E" w:rsidR="0097369C" w:rsidRPr="00D51525" w:rsidRDefault="0097369C" w:rsidP="00304533">
      <w:pPr>
        <w:pStyle w:val="Akapitzlist"/>
        <w:ind w:left="2268" w:hanging="1559"/>
        <w:jc w:val="both"/>
        <w:rPr>
          <w:rFonts w:ascii="Cambria" w:hAnsi="Cambria" w:cs="Helvetica"/>
        </w:rPr>
      </w:pPr>
      <w:r w:rsidRPr="00D51525">
        <w:rPr>
          <w:rFonts w:ascii="Cambria" w:hAnsi="Cambria" w:cs="Helvetica"/>
        </w:rPr>
        <w:t xml:space="preserve">  45111200-0- Roboty w zakresie przygotowania terenu pod budow</w:t>
      </w:r>
      <w:r w:rsidRPr="00D51525">
        <w:rPr>
          <w:rFonts w:ascii="Cambria" w:hAnsi="Cambria" w:cs="Arial"/>
        </w:rPr>
        <w:t xml:space="preserve">ę </w:t>
      </w:r>
      <w:r w:rsidRPr="00D51525">
        <w:rPr>
          <w:rFonts w:ascii="Cambria" w:hAnsi="Cambria" w:cs="Helvetica"/>
        </w:rPr>
        <w:t>i roboty ziemne</w:t>
      </w:r>
    </w:p>
    <w:p w14:paraId="0D7286F9" w14:textId="7B236A3B" w:rsidR="0074531A" w:rsidRPr="0074531A" w:rsidRDefault="0074531A" w:rsidP="0074531A">
      <w:pPr>
        <w:pStyle w:val="Akapitzlist"/>
        <w:ind w:left="2268" w:hanging="1559"/>
        <w:jc w:val="both"/>
        <w:rPr>
          <w:rFonts w:ascii="Cambria" w:hAnsi="Cambria" w:cs="Helvetica"/>
        </w:rPr>
      </w:pPr>
      <w:r w:rsidRPr="0074531A">
        <w:rPr>
          <w:rFonts w:ascii="Cambria" w:hAnsi="Cambria" w:cs="Helvetica"/>
        </w:rPr>
        <w:t xml:space="preserve">  34992200-9- Znaki drogowe</w:t>
      </w:r>
    </w:p>
    <w:p w14:paraId="036831AA" w14:textId="19341DCB" w:rsidR="00720181" w:rsidRPr="0074531A" w:rsidRDefault="0074531A" w:rsidP="0074531A">
      <w:pPr>
        <w:pStyle w:val="Akapitzlist"/>
        <w:ind w:left="2268" w:hanging="1559"/>
        <w:jc w:val="both"/>
        <w:rPr>
          <w:rFonts w:ascii="Cambria" w:hAnsi="Cambria"/>
        </w:rPr>
      </w:pPr>
      <w:r w:rsidRPr="0074531A">
        <w:rPr>
          <w:rFonts w:ascii="Cambria" w:hAnsi="Cambria" w:cs="Helvetica"/>
        </w:rPr>
        <w:t xml:space="preserve">  34922100-7- Oznakowanie drogowe</w:t>
      </w:r>
    </w:p>
    <w:p w14:paraId="01EEF2EB" w14:textId="77777777" w:rsidR="00A87D8B" w:rsidRPr="0074531A" w:rsidRDefault="00A87D8B" w:rsidP="00A87D8B">
      <w:pPr>
        <w:ind w:left="2127"/>
        <w:jc w:val="both"/>
        <w:rPr>
          <w:rFonts w:ascii="Cambria" w:hAnsi="Cambria"/>
        </w:rPr>
      </w:pPr>
    </w:p>
    <w:p w14:paraId="5FE20231" w14:textId="52F4C1C3"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w:t>
      </w:r>
      <w:r w:rsidR="00657D67">
        <w:rPr>
          <w:rFonts w:asciiTheme="majorHAnsi" w:eastAsiaTheme="majorEastAsia" w:hAnsiTheme="majorHAnsi" w:cs="Arial"/>
          <w:lang w:eastAsia="en-US"/>
        </w:rPr>
        <w:t>3</w:t>
      </w:r>
      <w:r w:rsidR="00F04544" w:rsidRPr="00773D17">
        <w:rPr>
          <w:rFonts w:asciiTheme="majorHAnsi" w:eastAsiaTheme="majorEastAsia" w:hAnsiTheme="majorHAnsi" w:cs="Arial"/>
          <w:lang w:eastAsia="en-US"/>
        </w:rPr>
        <w:t xml:space="preserve"> poz. </w:t>
      </w:r>
      <w:r w:rsidR="00657D67">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38540717" w14:textId="77777777" w:rsidR="00AB2989" w:rsidRDefault="00AB2989" w:rsidP="001B24ED">
      <w:pPr>
        <w:spacing w:line="252" w:lineRule="auto"/>
        <w:rPr>
          <w:rFonts w:asciiTheme="majorHAnsi" w:eastAsiaTheme="majorEastAsia" w:hAnsiTheme="majorHAnsi" w:cs="Arial"/>
          <w:bCs/>
          <w:lang w:eastAsia="en-US"/>
        </w:rPr>
      </w:pPr>
    </w:p>
    <w:p w14:paraId="75FF31A2" w14:textId="7C4EA075" w:rsidR="009127BA" w:rsidRPr="00165D6A" w:rsidRDefault="006E03E1" w:rsidP="001B24ED">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7C0FBAF5" w:rsidR="00C37169"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obejmują następujące rodzaje czynności: </w:t>
      </w:r>
    </w:p>
    <w:p w14:paraId="3ECC9F4D" w14:textId="069D6B63" w:rsidR="00451C13" w:rsidRPr="0074531A" w:rsidRDefault="0074531A" w:rsidP="0074531A">
      <w:pPr>
        <w:pStyle w:val="Akapitzlist"/>
        <w:numPr>
          <w:ilvl w:val="0"/>
          <w:numId w:val="36"/>
        </w:numPr>
        <w:autoSpaceDE w:val="0"/>
        <w:autoSpaceDN w:val="0"/>
        <w:adjustRightInd w:val="0"/>
        <w:ind w:left="993"/>
        <w:rPr>
          <w:rFonts w:asciiTheme="majorHAnsi" w:eastAsiaTheme="minorHAnsi" w:hAnsiTheme="majorHAnsi"/>
          <w:lang w:eastAsia="en-US"/>
        </w:rPr>
      </w:pPr>
      <w:r w:rsidRPr="00370CFD">
        <w:rPr>
          <w:rFonts w:asciiTheme="majorHAnsi" w:eastAsiaTheme="minorHAnsi" w:hAnsiTheme="majorHAnsi"/>
          <w:lang w:eastAsia="en-US"/>
        </w:rPr>
        <w:t>roboty brukarskie</w:t>
      </w:r>
    </w:p>
    <w:p w14:paraId="10BC3379" w14:textId="27F66835" w:rsidR="00C37169" w:rsidRPr="00AD4FF1" w:rsidRDefault="00711685" w:rsidP="00711685">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0ED57A7D"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052BD">
        <w:rPr>
          <w:rFonts w:asciiTheme="majorHAnsi" w:eastAsia="Calibri" w:hAnsiTheme="majorHAnsi" w:cs="Calibri"/>
        </w:rPr>
        <w:t>Tomasz Knop</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lastRenderedPageBreak/>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w:t>
      </w:r>
      <w:r w:rsidRPr="00773D17">
        <w:rPr>
          <w:rFonts w:asciiTheme="majorHAnsi" w:eastAsiaTheme="majorEastAsia" w:hAnsiTheme="majorHAnsi" w:cstheme="majorBidi"/>
          <w:lang w:eastAsia="en-US"/>
        </w:rPr>
        <w:lastRenderedPageBreak/>
        <w:t xml:space="preserve">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5B6AD3D"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A2F3E" w:rsidRPr="002A2F3E">
        <w:rPr>
          <w:rFonts w:ascii="Cambria" w:hAnsi="Cambria"/>
          <w:lang w:val="pl-PL"/>
        </w:rPr>
        <w:t>Zwiększenie bezpieczeństwa przejść dla pieszych w ciągu drogi powiatowej nr 4799P w m. Kłoda</w:t>
      </w:r>
      <w:r w:rsidR="009326E6" w:rsidRPr="00655960">
        <w:rPr>
          <w:rFonts w:ascii="Cambria" w:hAnsi="Cambria"/>
          <w:lang w:val="pl-PL"/>
        </w:rPr>
        <w:t xml:space="preserve">”    </w:t>
      </w:r>
    </w:p>
    <w:p w14:paraId="3183AD1A" w14:textId="77777777" w:rsidR="00FE5722" w:rsidRDefault="00AA4F20" w:rsidP="00FE5722">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7077E12E" w14:textId="239492BE" w:rsidR="00703E7D" w:rsidRPr="00FE5722" w:rsidRDefault="00177403" w:rsidP="00FE5722">
      <w:pPr>
        <w:pStyle w:val="Nagwek"/>
        <w:widowControl w:val="0"/>
        <w:spacing w:after="200" w:line="252" w:lineRule="auto"/>
        <w:ind w:left="360"/>
        <w:contextualSpacing/>
        <w:jc w:val="both"/>
        <w:rPr>
          <w:rFonts w:ascii="Cambria" w:hAnsi="Cambria" w:cs="Verdana"/>
        </w:rPr>
      </w:pPr>
      <w:r w:rsidRPr="00FE5722">
        <w:rPr>
          <w:rFonts w:ascii="Cambria" w:hAnsi="Cambria" w:cs="Verdana"/>
          <w:lang w:val="pl-PL"/>
        </w:rPr>
        <w:t>Przebudowa ma na celu usprawnienie, zwiększenie standardów technicznych oraz poprawę poziomu bezpieczeństwa ruchu drogowego dwóch istniejących przejść dla pieszych. Przejścia znajdują się w obszarze zabudowanym</w:t>
      </w:r>
      <w:r w:rsidR="00A61799" w:rsidRPr="00FE5722">
        <w:rPr>
          <w:rFonts w:ascii="Cambria" w:hAnsi="Cambria" w:cs="Verdana"/>
          <w:lang w:val="pl-PL"/>
        </w:rPr>
        <w:t xml:space="preserve"> na</w:t>
      </w:r>
      <w:r w:rsidRPr="00FE5722">
        <w:rPr>
          <w:rFonts w:ascii="Cambria" w:hAnsi="Cambria" w:cs="Verdana"/>
          <w:lang w:val="pl-PL"/>
        </w:rPr>
        <w:t xml:space="preserve"> </w:t>
      </w:r>
      <w:r w:rsidR="00A61799" w:rsidRPr="00FE5722">
        <w:rPr>
          <w:rFonts w:ascii="Cambria" w:hAnsi="Cambria" w:cs="Verdana"/>
          <w:lang w:val="pl-PL"/>
        </w:rPr>
        <w:t xml:space="preserve">drodze powiatowej              nr 4799P </w:t>
      </w:r>
      <w:r w:rsidRPr="00FE5722">
        <w:rPr>
          <w:rFonts w:ascii="Cambria" w:hAnsi="Cambria" w:cs="Verdana"/>
          <w:lang w:val="pl-PL"/>
        </w:rPr>
        <w:t xml:space="preserve">w miejscowości Kłoda, w gminie Rydzyna. </w:t>
      </w:r>
    </w:p>
    <w:p w14:paraId="5879D1C9" w14:textId="1B290E06" w:rsidR="00703E7D" w:rsidRDefault="00FE5722" w:rsidP="00FE5722">
      <w:pPr>
        <w:pStyle w:val="Nagwek"/>
        <w:widowControl w:val="0"/>
        <w:spacing w:after="200" w:line="252" w:lineRule="auto"/>
        <w:contextualSpacing/>
        <w:jc w:val="both"/>
        <w:rPr>
          <w:rFonts w:ascii="Cambria" w:hAnsi="Cambria" w:cs="Verdana"/>
          <w:lang w:val="pl-PL"/>
        </w:rPr>
      </w:pPr>
      <w:r>
        <w:rPr>
          <w:rFonts w:ascii="Cambria" w:hAnsi="Cambria" w:cs="Verdana"/>
          <w:lang w:val="pl-PL"/>
        </w:rPr>
        <w:t xml:space="preserve">       </w:t>
      </w:r>
      <w:r w:rsidR="00A61799">
        <w:rPr>
          <w:rFonts w:ascii="Cambria" w:hAnsi="Cambria" w:cs="Verdana"/>
          <w:lang w:val="pl-PL"/>
        </w:rPr>
        <w:t xml:space="preserve">Zakres prac </w:t>
      </w:r>
      <w:r w:rsidR="009B13D8">
        <w:rPr>
          <w:rFonts w:ascii="Cambria" w:hAnsi="Cambria" w:cs="Verdana"/>
          <w:lang w:val="pl-PL"/>
        </w:rPr>
        <w:t>obejmuje</w:t>
      </w:r>
      <w:r w:rsidR="00703E7D">
        <w:rPr>
          <w:rFonts w:ascii="Cambria" w:hAnsi="Cambria" w:cs="Verdana"/>
          <w:lang w:val="pl-PL"/>
        </w:rPr>
        <w:t>:</w:t>
      </w:r>
    </w:p>
    <w:p w14:paraId="3DEA4340" w14:textId="250A6748" w:rsidR="00A84C34" w:rsidRPr="001F1172" w:rsidRDefault="00177403" w:rsidP="001F1172">
      <w:pPr>
        <w:pStyle w:val="Nagwek"/>
        <w:widowControl w:val="0"/>
        <w:numPr>
          <w:ilvl w:val="0"/>
          <w:numId w:val="85"/>
        </w:numPr>
        <w:spacing w:after="200" w:line="252" w:lineRule="auto"/>
        <w:contextualSpacing/>
        <w:jc w:val="both"/>
        <w:rPr>
          <w:rFonts w:ascii="Cambria" w:hAnsi="Cambria" w:cs="Verdana"/>
          <w:lang w:val="pl-PL"/>
        </w:rPr>
      </w:pPr>
      <w:r w:rsidRPr="00177403">
        <w:rPr>
          <w:rFonts w:ascii="Cambria" w:hAnsi="Cambria" w:cs="Verdana"/>
          <w:lang w:val="pl-PL"/>
        </w:rPr>
        <w:t>montaż urządzeń spowolniających ruch samochodów</w:t>
      </w:r>
      <w:r w:rsidR="001F1172">
        <w:rPr>
          <w:rFonts w:ascii="Cambria" w:hAnsi="Cambria" w:cs="Verdana"/>
          <w:lang w:val="pl-PL"/>
        </w:rPr>
        <w:t>- inteligentna</w:t>
      </w:r>
      <w:r w:rsidR="00703E7D" w:rsidRPr="001F1172">
        <w:rPr>
          <w:rFonts w:ascii="Cambria" w:hAnsi="Cambria" w:cs="Verdana"/>
          <w:lang w:val="pl-PL"/>
        </w:rPr>
        <w:t xml:space="preserve"> sygna</w:t>
      </w:r>
      <w:r w:rsidR="001F1172">
        <w:rPr>
          <w:rFonts w:ascii="Cambria" w:hAnsi="Cambria" w:cs="Verdana"/>
          <w:lang w:val="pl-PL"/>
        </w:rPr>
        <w:t xml:space="preserve">lizacja </w:t>
      </w:r>
      <w:r w:rsidR="00FE5722">
        <w:rPr>
          <w:rFonts w:ascii="Cambria" w:hAnsi="Cambria" w:cs="Verdana"/>
          <w:lang w:val="pl-PL"/>
        </w:rPr>
        <w:t>świetlna</w:t>
      </w:r>
      <w:r w:rsidR="00703E7D" w:rsidRPr="001F1172">
        <w:rPr>
          <w:rFonts w:ascii="Cambria" w:hAnsi="Cambria" w:cs="Verdana"/>
          <w:lang w:val="pl-PL"/>
        </w:rPr>
        <w:t xml:space="preserve"> dla pieszych</w:t>
      </w:r>
    </w:p>
    <w:p w14:paraId="067AFF8D" w14:textId="0E78375C" w:rsidR="00703E7D" w:rsidRPr="009B13D8" w:rsidRDefault="00703E7D" w:rsidP="00703E7D">
      <w:pPr>
        <w:pStyle w:val="Nagwek"/>
        <w:widowControl w:val="0"/>
        <w:numPr>
          <w:ilvl w:val="0"/>
          <w:numId w:val="85"/>
        </w:numPr>
        <w:spacing w:after="200" w:line="252" w:lineRule="auto"/>
        <w:contextualSpacing/>
        <w:jc w:val="both"/>
        <w:rPr>
          <w:rFonts w:ascii="Cambria" w:hAnsi="Cambria" w:cs="Verdana"/>
          <w:lang w:val="pl-PL"/>
        </w:rPr>
      </w:pPr>
      <w:r w:rsidRPr="00703E7D">
        <w:rPr>
          <w:rFonts w:ascii="Cambria" w:eastAsia="Calibri" w:hAnsi="Cambria" w:cs="Calibri"/>
          <w:bCs/>
          <w:color w:val="000000"/>
          <w:kern w:val="2"/>
          <w:lang w:val="pl-PL" w:eastAsia="en-US"/>
        </w:rPr>
        <w:t>montaż ośw</w:t>
      </w:r>
      <w:r w:rsidR="009B13D8">
        <w:rPr>
          <w:rFonts w:ascii="Cambria" w:eastAsia="Calibri" w:hAnsi="Cambria" w:cs="Calibri"/>
          <w:bCs/>
          <w:color w:val="000000"/>
          <w:kern w:val="2"/>
          <w:lang w:val="pl-PL" w:eastAsia="en-US"/>
        </w:rPr>
        <w:t>ietlenia przejścia dla pieszych</w:t>
      </w:r>
    </w:p>
    <w:p w14:paraId="7C2ABBEC" w14:textId="28E13867" w:rsidR="009B13D8" w:rsidRPr="009B13D8" w:rsidRDefault="009B13D8" w:rsidP="00703E7D">
      <w:pPr>
        <w:pStyle w:val="Nagwek"/>
        <w:widowControl w:val="0"/>
        <w:numPr>
          <w:ilvl w:val="0"/>
          <w:numId w:val="85"/>
        </w:numPr>
        <w:spacing w:after="200" w:line="252" w:lineRule="auto"/>
        <w:contextualSpacing/>
        <w:jc w:val="both"/>
        <w:rPr>
          <w:rFonts w:ascii="Cambria" w:hAnsi="Cambria" w:cs="Verdana"/>
          <w:lang w:val="pl-PL"/>
        </w:rPr>
      </w:pPr>
      <w:r w:rsidRPr="009B13D8">
        <w:rPr>
          <w:rFonts w:ascii="Cambria" w:hAnsi="Cambria" w:cs="Verdana"/>
          <w:bCs/>
          <w:lang w:val="pl-PL"/>
        </w:rPr>
        <w:t>montaż oznakowania pionowego - aktywnego znaku D-6 z zasileniem solarnym</w:t>
      </w:r>
    </w:p>
    <w:p w14:paraId="1A2BB7D0" w14:textId="190C2A39" w:rsidR="00992DAA" w:rsidRPr="00992DAA" w:rsidRDefault="009B13D8" w:rsidP="00992DAA">
      <w:pPr>
        <w:pStyle w:val="Nagwek"/>
        <w:widowControl w:val="0"/>
        <w:numPr>
          <w:ilvl w:val="0"/>
          <w:numId w:val="85"/>
        </w:numPr>
        <w:spacing w:after="200" w:line="252" w:lineRule="auto"/>
        <w:contextualSpacing/>
        <w:jc w:val="both"/>
        <w:rPr>
          <w:rFonts w:ascii="Cambria" w:hAnsi="Cambria" w:cs="Verdana"/>
          <w:lang w:val="pl-PL"/>
        </w:rPr>
      </w:pPr>
      <w:bookmarkStart w:id="2" w:name="_Hlk128745597"/>
      <w:r w:rsidRPr="009B13D8">
        <w:rPr>
          <w:rFonts w:ascii="Cambria" w:hAnsi="Cambria" w:cs="Verdana"/>
          <w:bCs/>
          <w:lang w:val="pl-PL"/>
        </w:rPr>
        <w:t>zastosowanie specjalnej infras</w:t>
      </w:r>
      <w:r w:rsidR="00626EA9">
        <w:rPr>
          <w:rFonts w:ascii="Cambria" w:hAnsi="Cambria" w:cs="Verdana"/>
          <w:bCs/>
          <w:lang w:val="pl-PL"/>
        </w:rPr>
        <w:t>truktury punktowej dla pieszych</w:t>
      </w:r>
      <w:r w:rsidR="00992DAA">
        <w:rPr>
          <w:rFonts w:ascii="Cambria" w:hAnsi="Cambria" w:cs="Verdana"/>
          <w:bCs/>
          <w:lang w:val="pl-PL"/>
        </w:rPr>
        <w:t>,</w:t>
      </w:r>
      <w:r w:rsidR="00626EA9">
        <w:rPr>
          <w:rFonts w:ascii="Cambria" w:hAnsi="Cambria" w:cs="Verdana"/>
          <w:bCs/>
          <w:lang w:val="pl-PL"/>
        </w:rPr>
        <w:t xml:space="preserve"> </w:t>
      </w:r>
      <w:r w:rsidRPr="009B13D8">
        <w:rPr>
          <w:rFonts w:ascii="Cambria" w:hAnsi="Cambria" w:cs="Verdana"/>
          <w:bCs/>
          <w:lang w:val="pl-PL"/>
        </w:rPr>
        <w:t>wyposażonej w system fakturowych oznaczeń nawierzchni</w:t>
      </w:r>
      <w:bookmarkEnd w:id="2"/>
    </w:p>
    <w:p w14:paraId="7E8BD404" w14:textId="470423CE" w:rsidR="000352EC" w:rsidRPr="00A84C34" w:rsidRDefault="000352EC" w:rsidP="004462F3">
      <w:pPr>
        <w:pStyle w:val="Nagwek"/>
        <w:widowControl w:val="0"/>
        <w:spacing w:after="200" w:line="252" w:lineRule="auto"/>
        <w:contextualSpacing/>
        <w:jc w:val="both"/>
        <w:rPr>
          <w:rFonts w:ascii="Cambria" w:hAnsi="Cambria" w:cs="Verdana"/>
          <w:lang w:val="pl-PL"/>
        </w:rPr>
      </w:pPr>
    </w:p>
    <w:p w14:paraId="3514FDBB" w14:textId="1F0725D0" w:rsidR="00AA4F20" w:rsidRPr="00A077D8" w:rsidRDefault="00AA4F20" w:rsidP="00A077D8">
      <w:pPr>
        <w:pStyle w:val="Nagwek"/>
        <w:widowControl w:val="0"/>
        <w:spacing w:after="200" w:line="252" w:lineRule="auto"/>
        <w:ind w:left="284"/>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miotu zamówienia, opis wymagań 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Dokumentacja techniczna</w:t>
      </w:r>
      <w:r w:rsidRPr="00423C98">
        <w:rPr>
          <w:rFonts w:asciiTheme="majorHAnsi" w:eastAsiaTheme="majorEastAsia" w:hAnsiTheme="majorHAnsi" w:cstheme="majorBidi"/>
          <w:lang w:eastAsia="en-US"/>
        </w:rPr>
        <w:t xml:space="preserve">– </w:t>
      </w:r>
      <w:r w:rsidRPr="00423C98">
        <w:rPr>
          <w:rFonts w:asciiTheme="majorHAnsi" w:eastAsiaTheme="majorEastAsia" w:hAnsiTheme="majorHAnsi" w:cstheme="majorBidi"/>
          <w:b/>
          <w:lang w:eastAsia="en-US"/>
        </w:rPr>
        <w:t xml:space="preserve">załącznik nr </w:t>
      </w:r>
      <w:r w:rsidR="00423C98" w:rsidRPr="00423C98">
        <w:rPr>
          <w:rFonts w:asciiTheme="majorHAnsi" w:eastAsiaTheme="majorEastAsia" w:hAnsiTheme="majorHAnsi" w:cstheme="majorBidi"/>
          <w:b/>
          <w:lang w:eastAsia="en-US"/>
        </w:rPr>
        <w:t>9</w:t>
      </w:r>
      <w:r w:rsidRPr="00423C98">
        <w:rPr>
          <w:rFonts w:asciiTheme="majorHAnsi" w:eastAsiaTheme="majorEastAsia" w:hAnsiTheme="majorHAnsi" w:cstheme="majorBidi"/>
          <w:b/>
          <w:lang w:eastAsia="en-US"/>
        </w:rPr>
        <w:t xml:space="preserve"> do SWZ</w:t>
      </w:r>
    </w:p>
    <w:p w14:paraId="5BD2ED1C" w14:textId="2B984ACA" w:rsidR="00DF74A8" w:rsidRPr="00214A05"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7</w:t>
      </w:r>
      <w:r w:rsidR="00DF74A8" w:rsidRPr="00214A05">
        <w:rPr>
          <w:rFonts w:asciiTheme="majorHAnsi" w:eastAsiaTheme="majorEastAsia" w:hAnsiTheme="majorHAnsi" w:cstheme="majorBidi"/>
          <w:b/>
          <w:lang w:eastAsia="en-US"/>
        </w:rPr>
        <w:t xml:space="preserve"> do SWZ</w:t>
      </w:r>
    </w:p>
    <w:p w14:paraId="28962E13" w14:textId="4597111B" w:rsidR="00DF74A8" w:rsidRPr="00F33254"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pomocnicz</w:t>
      </w:r>
      <w:r w:rsidR="004462F3">
        <w:rPr>
          <w:rFonts w:asciiTheme="majorHAnsi" w:eastAsiaTheme="majorEastAsia" w:hAnsiTheme="majorHAnsi" w:cstheme="majorBidi"/>
          <w:bCs/>
          <w:lang w:eastAsia="en-US"/>
        </w:rPr>
        <w:t>e</w:t>
      </w:r>
      <w:r>
        <w:rPr>
          <w:rFonts w:asciiTheme="majorHAnsi" w:eastAsiaTheme="majorEastAsia" w:hAnsiTheme="majorHAnsi" w:cstheme="majorBidi"/>
          <w:bCs/>
          <w:lang w:eastAsia="en-US"/>
        </w:rPr>
        <w:t xml:space="preserve"> </w:t>
      </w:r>
      <w:r w:rsidR="00DF74A8" w:rsidRPr="00F33254">
        <w:rPr>
          <w:rFonts w:asciiTheme="majorHAnsi" w:eastAsiaTheme="majorEastAsia" w:hAnsiTheme="majorHAnsi" w:cstheme="majorBidi"/>
          <w:bCs/>
          <w:lang w:eastAsia="en-US"/>
        </w:rPr>
        <w:t>kosztorys</w:t>
      </w:r>
      <w:r w:rsidR="004462F3">
        <w:rPr>
          <w:rFonts w:asciiTheme="majorHAnsi" w:eastAsiaTheme="majorEastAsia" w:hAnsiTheme="majorHAnsi" w:cstheme="majorBidi"/>
          <w:bCs/>
          <w:lang w:eastAsia="en-US"/>
        </w:rPr>
        <w:t>y ofertowe</w:t>
      </w:r>
      <w:r w:rsidR="00541FE9">
        <w:rPr>
          <w:rFonts w:asciiTheme="majorHAnsi" w:eastAsiaTheme="majorEastAsia" w:hAnsiTheme="majorHAnsi" w:cstheme="majorBidi"/>
          <w:bCs/>
          <w:lang w:eastAsia="en-US"/>
        </w:rPr>
        <w:t xml:space="preserve"> i przedmiar</w:t>
      </w:r>
      <w:r w:rsidR="004462F3">
        <w:rPr>
          <w:rFonts w:asciiTheme="majorHAnsi" w:eastAsiaTheme="majorEastAsia" w:hAnsiTheme="majorHAnsi" w:cstheme="majorBidi"/>
          <w:bCs/>
          <w:lang w:eastAsia="en-US"/>
        </w:rPr>
        <w:t>y</w:t>
      </w:r>
      <w:r w:rsidR="00541FE9">
        <w:rPr>
          <w:rFonts w:asciiTheme="majorHAnsi" w:eastAsiaTheme="majorEastAsia" w:hAnsiTheme="majorHAnsi" w:cstheme="majorBidi"/>
          <w:bCs/>
          <w:lang w:eastAsia="en-US"/>
        </w:rPr>
        <w:t xml:space="preserve">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8</w:t>
      </w:r>
      <w:r w:rsidR="007515D3" w:rsidRPr="00F33254">
        <w:rPr>
          <w:rFonts w:asciiTheme="majorHAnsi" w:eastAsiaTheme="majorEastAsia" w:hAnsiTheme="majorHAnsi" w:cstheme="majorBidi"/>
          <w:b/>
          <w:lang w:eastAsia="en-US"/>
        </w:rPr>
        <w:t xml:space="preserve"> do S</w:t>
      </w:r>
      <w:r w:rsidR="00DF74A8" w:rsidRPr="00F33254">
        <w:rPr>
          <w:rFonts w:asciiTheme="majorHAnsi" w:eastAsiaTheme="majorEastAsia" w:hAnsiTheme="majorHAnsi" w:cstheme="majorBidi"/>
          <w:b/>
          <w:lang w:eastAsia="en-US"/>
        </w:rPr>
        <w:t>WZ</w:t>
      </w:r>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lastRenderedPageBreak/>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2EA2600" w:rsidR="00020159" w:rsidRPr="00A859C6"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7D5473">
        <w:rPr>
          <w:rFonts w:asciiTheme="majorHAnsi" w:eastAsiaTheme="majorEastAsia" w:hAnsiTheme="majorHAnsi" w:cstheme="majorBidi"/>
          <w:b/>
          <w:bCs/>
          <w:lang w:eastAsia="en-US"/>
        </w:rPr>
        <w:t>15.12</w:t>
      </w:r>
      <w:r w:rsidR="00BE4EF3" w:rsidRPr="00A859C6">
        <w:rPr>
          <w:rFonts w:asciiTheme="majorHAnsi" w:eastAsiaTheme="majorEastAsia" w:hAnsiTheme="majorHAnsi" w:cstheme="majorBidi"/>
          <w:b/>
          <w:bCs/>
          <w:lang w:eastAsia="en-US"/>
        </w:rPr>
        <w:t>.202</w:t>
      </w:r>
      <w:r w:rsidR="0034161F" w:rsidRPr="00A859C6">
        <w:rPr>
          <w:rFonts w:asciiTheme="majorHAnsi" w:eastAsiaTheme="majorEastAsia" w:hAnsiTheme="majorHAnsi" w:cstheme="majorBidi"/>
          <w:b/>
          <w:bCs/>
          <w:lang w:eastAsia="en-US"/>
        </w:rPr>
        <w:t>3</w:t>
      </w:r>
      <w:r w:rsidR="00020159" w:rsidRPr="00A859C6">
        <w:rPr>
          <w:rFonts w:asciiTheme="majorHAnsi" w:eastAsiaTheme="majorEastAsia" w:hAnsiTheme="majorHAnsi" w:cstheme="majorBidi"/>
          <w:b/>
          <w:bCs/>
          <w:lang w:eastAsia="en-US"/>
        </w:rPr>
        <w:t xml:space="preserve"> r.</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1824545" w:rsidR="003A6420" w:rsidRPr="0087098D" w:rsidRDefault="00C33307" w:rsidP="00EE51AD">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0087098D" w:rsidRPr="0080092E">
        <w:rPr>
          <w:rFonts w:ascii="Cambria" w:hAnsi="Cambria"/>
          <w:szCs w:val="20"/>
        </w:rPr>
        <w:t xml:space="preserve">wykonał należycie </w:t>
      </w:r>
      <w:r w:rsidR="007D5473">
        <w:rPr>
          <w:rFonts w:ascii="Cambria" w:hAnsi="Cambria"/>
          <w:szCs w:val="20"/>
        </w:rPr>
        <w:t>jedną</w:t>
      </w:r>
      <w:r w:rsidR="0087098D">
        <w:rPr>
          <w:rFonts w:ascii="Cambria" w:hAnsi="Cambria"/>
          <w:szCs w:val="20"/>
        </w:rPr>
        <w:t xml:space="preserve">  robot</w:t>
      </w:r>
      <w:r w:rsidR="007D5473">
        <w:rPr>
          <w:rFonts w:ascii="Cambria" w:hAnsi="Cambria"/>
          <w:szCs w:val="20"/>
        </w:rPr>
        <w:t>ę</w:t>
      </w:r>
      <w:r w:rsidR="0087098D">
        <w:rPr>
          <w:rFonts w:ascii="Cambria" w:hAnsi="Cambria"/>
          <w:szCs w:val="20"/>
        </w:rPr>
        <w:t xml:space="preserve"> budowlan</w:t>
      </w:r>
      <w:r w:rsidR="007D5473">
        <w:rPr>
          <w:rFonts w:ascii="Cambria" w:hAnsi="Cambria"/>
          <w:szCs w:val="20"/>
        </w:rPr>
        <w:t>ą</w:t>
      </w:r>
      <w:r w:rsidR="0087098D">
        <w:rPr>
          <w:rFonts w:ascii="Cambria" w:hAnsi="Cambria"/>
          <w:szCs w:val="20"/>
        </w:rPr>
        <w:t>, obejmując</w:t>
      </w:r>
      <w:r w:rsidR="007D5473">
        <w:rPr>
          <w:rFonts w:ascii="Cambria" w:hAnsi="Cambria"/>
          <w:szCs w:val="20"/>
        </w:rPr>
        <w:t>ą</w:t>
      </w:r>
      <w:r w:rsidR="0087098D" w:rsidRPr="00A26739">
        <w:rPr>
          <w:rFonts w:ascii="Cambria" w:hAnsi="Cambria"/>
        </w:rPr>
        <w:t xml:space="preserve"> swym zakresem wykonanie </w:t>
      </w:r>
      <w:r w:rsidR="0087098D">
        <w:rPr>
          <w:rFonts w:ascii="Cambria" w:hAnsi="Cambria"/>
        </w:rPr>
        <w:t xml:space="preserve">oznakowania poziomego i pionowego na drogach gminnych, powiatowych </w:t>
      </w:r>
      <w:r w:rsidR="00484329" w:rsidRPr="0087098D">
        <w:rPr>
          <w:rFonts w:ascii="Cambria" w:eastAsiaTheme="minorHAnsi" w:hAnsi="Cambria"/>
          <w:lang w:eastAsia="en-US"/>
        </w:rPr>
        <w:t>(</w:t>
      </w:r>
      <w:r w:rsidR="0080092E" w:rsidRPr="0087098D">
        <w:rPr>
          <w:rFonts w:ascii="Cambria" w:eastAsiaTheme="minorHAnsi" w:hAnsi="Cambria"/>
          <w:b/>
          <w:bCs/>
          <w:lang w:eastAsia="en-US"/>
        </w:rPr>
        <w:t xml:space="preserve">Załącznik </w:t>
      </w:r>
      <w:r w:rsidR="00FD3EDD" w:rsidRPr="0087098D">
        <w:rPr>
          <w:rFonts w:ascii="Cambria" w:eastAsiaTheme="minorHAnsi" w:hAnsi="Cambria"/>
          <w:b/>
          <w:bCs/>
          <w:lang w:eastAsia="en-US"/>
        </w:rPr>
        <w:t xml:space="preserve">                </w:t>
      </w:r>
      <w:r w:rsidR="0080092E" w:rsidRPr="0087098D">
        <w:rPr>
          <w:rFonts w:ascii="Cambria" w:eastAsiaTheme="minorHAnsi" w:hAnsi="Cambria"/>
          <w:b/>
          <w:bCs/>
          <w:lang w:eastAsia="en-US"/>
        </w:rPr>
        <w:t xml:space="preserve">nr </w:t>
      </w:r>
      <w:r w:rsidR="0008796B" w:rsidRPr="0087098D">
        <w:rPr>
          <w:rFonts w:ascii="Cambria" w:eastAsiaTheme="minorHAnsi" w:hAnsi="Cambria"/>
          <w:b/>
          <w:bCs/>
          <w:lang w:eastAsia="en-US"/>
        </w:rPr>
        <w:t>4</w:t>
      </w:r>
      <w:r w:rsidR="0080092E" w:rsidRPr="0087098D">
        <w:rPr>
          <w:rFonts w:ascii="Cambria" w:eastAsiaTheme="minorHAnsi" w:hAnsi="Cambria"/>
          <w:b/>
          <w:bCs/>
          <w:lang w:eastAsia="en-US"/>
        </w:rPr>
        <w:t xml:space="preserve"> do S</w:t>
      </w:r>
      <w:r w:rsidR="00484329" w:rsidRPr="0087098D">
        <w:rPr>
          <w:rFonts w:ascii="Cambria" w:eastAsiaTheme="minorHAnsi" w:hAnsi="Cambria"/>
          <w:b/>
          <w:bCs/>
          <w:lang w:eastAsia="en-US"/>
        </w:rPr>
        <w:t>WZ</w:t>
      </w:r>
      <w:r w:rsidR="00484329" w:rsidRPr="0087098D">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bookmarkStart w:id="3" w:name="_GoBack"/>
      <w:bookmarkEnd w:id="3"/>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w:t>
      </w:r>
      <w:r w:rsidR="00B434F7">
        <w:rPr>
          <w:rFonts w:ascii="Cambria" w:eastAsiaTheme="minorHAnsi" w:hAnsi="Cambria"/>
          <w:lang w:eastAsia="en-US"/>
        </w:rPr>
        <w:lastRenderedPageBreak/>
        <w:t xml:space="preserve">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 xml:space="preserve">SWZ w stosownych sytuacjach oraz w </w:t>
      </w:r>
      <w:r w:rsidRPr="000D5D50">
        <w:rPr>
          <w:rFonts w:ascii="Cambria" w:hAnsi="Cambria"/>
        </w:rPr>
        <w:lastRenderedPageBreak/>
        <w:t>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692711" w14:textId="7325B4D8" w:rsidR="00395B8E" w:rsidRDefault="0078519A" w:rsidP="00D109B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85C4C5" w14:textId="77777777" w:rsidR="00D109B0" w:rsidRPr="00D109B0" w:rsidRDefault="00D109B0" w:rsidP="00D109B0">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610F5D1B" w:rsidR="006C4217" w:rsidRPr="007033FD" w:rsidRDefault="00D62798" w:rsidP="007033FD">
      <w:pPr>
        <w:pStyle w:val="Tekstpodstawowy"/>
        <w:numPr>
          <w:ilvl w:val="0"/>
          <w:numId w:val="27"/>
        </w:numPr>
        <w:spacing w:after="0"/>
        <w:ind w:right="20"/>
        <w:jc w:val="both"/>
        <w:rPr>
          <w:rFonts w:ascii="Cambria" w:hAnsi="Cambria"/>
        </w:rPr>
      </w:pPr>
      <w:r>
        <w:rPr>
          <w:rFonts w:ascii="Cambria" w:hAnsi="Cambria"/>
          <w:b/>
        </w:rPr>
        <w:t>Pomocnicz</w:t>
      </w:r>
      <w:r w:rsidR="007033FD">
        <w:rPr>
          <w:rFonts w:ascii="Cambria" w:hAnsi="Cambria"/>
          <w:b/>
        </w:rPr>
        <w:t>e</w:t>
      </w:r>
      <w:r>
        <w:rPr>
          <w:rFonts w:ascii="Cambria" w:hAnsi="Cambria"/>
          <w:b/>
        </w:rPr>
        <w:t xml:space="preserve"> k</w:t>
      </w:r>
      <w:r w:rsidR="006C4217" w:rsidRPr="007F0D8A">
        <w:rPr>
          <w:rFonts w:ascii="Cambria" w:hAnsi="Cambria"/>
          <w:b/>
        </w:rPr>
        <w:t>osztorys</w:t>
      </w:r>
      <w:r w:rsidR="007033FD">
        <w:rPr>
          <w:rFonts w:ascii="Cambria" w:hAnsi="Cambria"/>
          <w:b/>
        </w:rPr>
        <w:t>y</w:t>
      </w:r>
      <w:r w:rsidR="006C4217" w:rsidRPr="007F0D8A">
        <w:rPr>
          <w:rFonts w:ascii="Cambria" w:hAnsi="Cambria"/>
          <w:b/>
        </w:rPr>
        <w:t xml:space="preserve"> ofertow</w:t>
      </w:r>
      <w:r w:rsidR="007033FD">
        <w:rPr>
          <w:rFonts w:ascii="Cambria" w:hAnsi="Cambria"/>
          <w:b/>
        </w:rPr>
        <w:t>e</w:t>
      </w:r>
      <w:r w:rsidR="00B151CB" w:rsidRPr="007033FD">
        <w:rPr>
          <w:rFonts w:ascii="Cambria" w:hAnsi="Cambria"/>
          <w:b/>
        </w:rPr>
        <w:t xml:space="preserve"> wraz z przedmiar</w:t>
      </w:r>
      <w:r w:rsidR="007033FD">
        <w:rPr>
          <w:rFonts w:ascii="Cambria" w:hAnsi="Cambria"/>
          <w:b/>
        </w:rPr>
        <w:t>a</w:t>
      </w:r>
      <w:r w:rsidR="00B151CB" w:rsidRPr="007033FD">
        <w:rPr>
          <w:rFonts w:ascii="Cambria" w:hAnsi="Cambria"/>
          <w:b/>
        </w:rPr>
        <w:t>m</w:t>
      </w:r>
      <w:r w:rsidR="007033FD">
        <w:rPr>
          <w:rFonts w:ascii="Cambria" w:hAnsi="Cambria"/>
          <w:b/>
        </w:rPr>
        <w:t>i</w:t>
      </w:r>
      <w:r w:rsidR="00B151CB" w:rsidRPr="007033FD">
        <w:rPr>
          <w:rFonts w:ascii="Cambria" w:hAnsi="Cambria"/>
          <w:b/>
        </w:rPr>
        <w:t xml:space="preserve"> robót</w:t>
      </w:r>
      <w:r w:rsidR="006C4217" w:rsidRPr="007033FD">
        <w:rPr>
          <w:rFonts w:ascii="Cambria" w:hAnsi="Cambria"/>
          <w:b/>
        </w:rPr>
        <w:t xml:space="preserve"> (załącznik nr </w:t>
      </w:r>
      <w:r w:rsidR="00A859C6" w:rsidRPr="007033FD">
        <w:rPr>
          <w:rFonts w:ascii="Cambria" w:hAnsi="Cambria"/>
          <w:b/>
        </w:rPr>
        <w:t>8</w:t>
      </w:r>
      <w:r w:rsidR="006C4217" w:rsidRPr="007033FD">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6A7E15A4" w:rsidR="006C4217" w:rsidRPr="00773D17" w:rsidRDefault="00D62798" w:rsidP="006C4217">
      <w:pPr>
        <w:pStyle w:val="Tekstpodstawowy"/>
        <w:spacing w:after="0"/>
        <w:ind w:right="20"/>
        <w:jc w:val="both"/>
        <w:rPr>
          <w:rFonts w:ascii="Cambria" w:hAnsi="Cambria"/>
        </w:rPr>
      </w:pPr>
      <w:r>
        <w:rPr>
          <w:rFonts w:ascii="Cambria" w:hAnsi="Cambria"/>
        </w:rPr>
        <w:t>Pomocnicz</w:t>
      </w:r>
      <w:r w:rsidR="007033FD">
        <w:rPr>
          <w:rFonts w:ascii="Cambria" w:hAnsi="Cambria"/>
        </w:rPr>
        <w:t>e</w:t>
      </w:r>
      <w:r>
        <w:rPr>
          <w:rFonts w:ascii="Cambria" w:hAnsi="Cambria"/>
        </w:rPr>
        <w:t xml:space="preserve"> k</w:t>
      </w:r>
      <w:r w:rsidR="006C4217">
        <w:rPr>
          <w:rFonts w:ascii="Cambria" w:hAnsi="Cambria"/>
        </w:rPr>
        <w:t>osztorys</w:t>
      </w:r>
      <w:r w:rsidR="007033FD">
        <w:rPr>
          <w:rFonts w:ascii="Cambria" w:hAnsi="Cambria"/>
        </w:rPr>
        <w:t>y ofertowe</w:t>
      </w:r>
      <w:r w:rsidR="006C4217" w:rsidRPr="00773D17">
        <w:rPr>
          <w:rFonts w:ascii="Cambria" w:hAnsi="Cambria"/>
        </w:rPr>
        <w:t xml:space="preserve"> </w:t>
      </w:r>
      <w:r w:rsidR="007033FD">
        <w:rPr>
          <w:rFonts w:ascii="Cambria" w:hAnsi="Cambria"/>
        </w:rPr>
        <w:t>wraz z przedmiara</w:t>
      </w:r>
      <w:r w:rsidR="00B151CB">
        <w:rPr>
          <w:rFonts w:ascii="Cambria" w:hAnsi="Cambria"/>
        </w:rPr>
        <w:t>m</w:t>
      </w:r>
      <w:r w:rsidR="007033FD">
        <w:rPr>
          <w:rFonts w:ascii="Cambria" w:hAnsi="Cambria"/>
        </w:rPr>
        <w:t>i</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 xml:space="preserve">w którym wykonawca ma siedzibę lub miejsce </w:t>
      </w:r>
      <w:r w:rsidRPr="006D6032">
        <w:rPr>
          <w:rFonts w:asciiTheme="majorHAnsi" w:hAnsiTheme="majorHAnsi"/>
        </w:rPr>
        <w:lastRenderedPageBreak/>
        <w:t>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89F4DDA"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7D5473">
        <w:rPr>
          <w:rFonts w:ascii="Cambria" w:hAnsi="Cambria" w:cs="Calibri,Bold"/>
          <w:b/>
          <w:bCs/>
        </w:rPr>
        <w:t>31</w:t>
      </w:r>
      <w:r w:rsidR="00D109B0">
        <w:rPr>
          <w:rFonts w:ascii="Cambria" w:hAnsi="Cambria" w:cs="Calibri,Bold"/>
          <w:b/>
          <w:bCs/>
        </w:rPr>
        <w:t>.10</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 xml:space="preserve">o którym mowa w art. 125 ust. 1 </w:t>
      </w:r>
      <w:r w:rsidRPr="00663A43">
        <w:rPr>
          <w:rFonts w:ascii="Cambria" w:hAnsi="Cambria" w:cs="Calibri"/>
          <w:color w:val="000000"/>
        </w:rPr>
        <w:lastRenderedPageBreak/>
        <w:t>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34DBE44F"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 xml:space="preserve">z warunkami określonymi w </w:t>
      </w:r>
      <w:r w:rsidR="00F307FF">
        <w:rPr>
          <w:rFonts w:asciiTheme="majorHAnsi" w:eastAsiaTheme="majorEastAsia" w:hAnsiTheme="majorHAnsi"/>
          <w:lang w:eastAsia="en-US"/>
        </w:rPr>
        <w:lastRenderedPageBreak/>
        <w:t>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2D36DB">
        <w:rPr>
          <w:rFonts w:asciiTheme="majorHAnsi" w:eastAsiaTheme="majorEastAsia" w:hAnsiTheme="majorHAnsi"/>
          <w:lang w:eastAsia="en-US"/>
        </w:rPr>
        <w:t>a</w:t>
      </w:r>
      <w:r w:rsidR="00F307FF">
        <w:rPr>
          <w:rFonts w:asciiTheme="majorHAnsi" w:eastAsiaTheme="majorEastAsia" w:hAnsiTheme="majorHAnsi"/>
          <w:lang w:eastAsia="en-US"/>
        </w:rPr>
        <w:t>m</w:t>
      </w:r>
      <w:r w:rsidR="002D36DB">
        <w:rPr>
          <w:rFonts w:asciiTheme="majorHAnsi" w:eastAsiaTheme="majorEastAsia" w:hAnsiTheme="majorHAnsi"/>
          <w:lang w:eastAsia="en-US"/>
        </w:rPr>
        <w:t>i</w:t>
      </w:r>
      <w:r w:rsidR="00F307FF">
        <w:rPr>
          <w:rFonts w:asciiTheme="majorHAnsi" w:eastAsiaTheme="majorEastAsia" w:hAnsiTheme="majorHAnsi"/>
          <w:lang w:eastAsia="en-US"/>
        </w:rPr>
        <w:t xml:space="preserve"> robót i </w:t>
      </w:r>
      <w:r w:rsidR="00D62798">
        <w:rPr>
          <w:rFonts w:asciiTheme="majorHAnsi" w:eastAsiaTheme="majorEastAsia" w:hAnsiTheme="majorHAnsi"/>
          <w:lang w:eastAsia="en-US"/>
        </w:rPr>
        <w:t>pomocniczym</w:t>
      </w:r>
      <w:r w:rsidR="002D36DB">
        <w:rPr>
          <w:rFonts w:asciiTheme="majorHAnsi" w:eastAsiaTheme="majorEastAsia" w:hAnsiTheme="majorHAnsi"/>
          <w:lang w:eastAsia="en-US"/>
        </w:rPr>
        <w:t>i</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2D36DB">
        <w:rPr>
          <w:rFonts w:asciiTheme="majorHAnsi" w:eastAsiaTheme="majorEastAsia" w:hAnsiTheme="majorHAnsi"/>
          <w:lang w:eastAsia="en-US"/>
        </w:rPr>
        <w:t>a</w:t>
      </w:r>
      <w:r w:rsidR="00F307FF">
        <w:rPr>
          <w:rFonts w:asciiTheme="majorHAnsi" w:eastAsiaTheme="majorEastAsia" w:hAnsiTheme="majorHAnsi"/>
          <w:lang w:eastAsia="en-US"/>
        </w:rPr>
        <w:t>m</w:t>
      </w:r>
      <w:r w:rsidR="002D36DB">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2D36DB">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 xml:space="preserve">Zamawiający zaleca, w miarę możliwości, </w:t>
      </w:r>
      <w:r w:rsidRPr="00692C83">
        <w:rPr>
          <w:rFonts w:ascii="Cambria" w:hAnsi="Cambria"/>
        </w:rPr>
        <w:lastRenderedPageBreak/>
        <w:t>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22A9B09"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7D5473">
        <w:rPr>
          <w:rFonts w:ascii="Cambria" w:hAnsi="Cambria" w:cs="Calibri,Bold"/>
          <w:b/>
          <w:bCs/>
        </w:rPr>
        <w:t>31</w:t>
      </w:r>
      <w:r w:rsidR="00D109B0">
        <w:rPr>
          <w:rFonts w:ascii="Cambria" w:hAnsi="Cambria" w:cs="Calibri,Bold"/>
          <w:b/>
          <w:bCs/>
        </w:rPr>
        <w:t>.10</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51676623" w:rsidR="00135E48" w:rsidRPr="00773D17" w:rsidRDefault="00135E48" w:rsidP="002040C0">
      <w:pPr>
        <w:numPr>
          <w:ilvl w:val="1"/>
          <w:numId w:val="16"/>
        </w:numPr>
        <w:ind w:left="431" w:right="-108"/>
        <w:jc w:val="both"/>
        <w:rPr>
          <w:rFonts w:ascii="Cambria" w:hAnsi="Cambria"/>
        </w:rPr>
      </w:pPr>
      <w:r w:rsidRPr="00773D17">
        <w:rPr>
          <w:rFonts w:ascii="Cambria" w:hAnsi="Cambria"/>
        </w:rPr>
        <w:lastRenderedPageBreak/>
        <w:t xml:space="preserve">Otwarcie ofert nastąpi w </w:t>
      </w:r>
      <w:r w:rsidRPr="006B26CF">
        <w:rPr>
          <w:rFonts w:ascii="Cambria" w:hAnsi="Cambria"/>
        </w:rPr>
        <w:t xml:space="preserve">dniu </w:t>
      </w:r>
      <w:r w:rsidR="007D5473">
        <w:rPr>
          <w:rFonts w:ascii="Cambria" w:hAnsi="Cambria" w:cs="Calibri,Bold"/>
          <w:b/>
          <w:bCs/>
        </w:rPr>
        <w:t>31</w:t>
      </w:r>
      <w:r w:rsidR="00D109B0">
        <w:rPr>
          <w:rFonts w:ascii="Cambria" w:hAnsi="Cambria" w:cs="Calibri,Bold"/>
          <w:b/>
          <w:bCs/>
        </w:rPr>
        <w:t>.10</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8630E8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67E6A">
        <w:rPr>
          <w:rFonts w:ascii="Cambria" w:hAnsi="Cambria"/>
          <w:b/>
          <w:bCs/>
        </w:rPr>
        <w:t>29</w:t>
      </w:r>
      <w:r w:rsidR="00D109B0">
        <w:rPr>
          <w:rFonts w:ascii="Cambria" w:hAnsi="Cambria"/>
          <w:b/>
          <w:bCs/>
        </w:rPr>
        <w:t>.11</w:t>
      </w:r>
      <w:r w:rsidR="00395B8E">
        <w:rPr>
          <w:rFonts w:ascii="Cambria" w:hAnsi="Cambria"/>
          <w:b/>
          <w:bCs/>
        </w:rPr>
        <w:t>.2023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w:t>
      </w:r>
      <w:r w:rsidRPr="00EC208B">
        <w:rPr>
          <w:rFonts w:ascii="Cambria" w:hAnsi="Cambria"/>
          <w:lang w:eastAsia="en-US"/>
        </w:rPr>
        <w:lastRenderedPageBreak/>
        <w:t>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1D072B60" w14:textId="77777777" w:rsidR="00D109B0" w:rsidRDefault="00D109B0" w:rsidP="00D109B0">
      <w:pPr>
        <w:ind w:right="-108"/>
        <w:jc w:val="both"/>
        <w:rPr>
          <w:rFonts w:ascii="Cambria" w:hAnsi="Cambria"/>
        </w:rPr>
      </w:pPr>
      <w:r>
        <w:rPr>
          <w:rFonts w:ascii="Cambria" w:hAnsi="Cambria"/>
        </w:rPr>
        <w:t>Zamawiający nie żąda wniesienia zabezpieczenia należytego wykonania umowy</w:t>
      </w:r>
    </w:p>
    <w:p w14:paraId="3717CD1B" w14:textId="77777777" w:rsidR="00D109B0" w:rsidRDefault="00D109B0" w:rsidP="00D109B0">
      <w:pPr>
        <w:ind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4"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0D63DA7D" w14:textId="3B320CCB"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2B106B11"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2D36DB">
        <w:rPr>
          <w:rFonts w:asciiTheme="majorHAnsi" w:hAnsiTheme="majorHAnsi" w:cs="Arial"/>
          <w:snapToGrid w:val="0"/>
        </w:rPr>
        <w:t>e</w:t>
      </w:r>
      <w:r w:rsidR="00D62798">
        <w:rPr>
          <w:rFonts w:asciiTheme="majorHAnsi" w:hAnsiTheme="majorHAnsi" w:cs="Arial"/>
          <w:snapToGrid w:val="0"/>
        </w:rPr>
        <w:t xml:space="preserve"> k</w:t>
      </w:r>
      <w:r w:rsidR="004C0083" w:rsidRPr="002B2893">
        <w:rPr>
          <w:rFonts w:asciiTheme="majorHAnsi" w:hAnsiTheme="majorHAnsi" w:cs="Arial"/>
          <w:snapToGrid w:val="0"/>
        </w:rPr>
        <w:t>osztorys</w:t>
      </w:r>
      <w:r w:rsidR="002D36DB">
        <w:rPr>
          <w:rFonts w:asciiTheme="majorHAnsi" w:hAnsiTheme="majorHAnsi" w:cs="Arial"/>
          <w:snapToGrid w:val="0"/>
        </w:rPr>
        <w:t>y</w:t>
      </w:r>
      <w:r w:rsidR="004C0083" w:rsidRPr="002B2893">
        <w:rPr>
          <w:rFonts w:asciiTheme="majorHAnsi" w:hAnsiTheme="majorHAnsi" w:cs="Arial"/>
          <w:snapToGrid w:val="0"/>
        </w:rPr>
        <w:t xml:space="preserve"> ofertow</w:t>
      </w:r>
      <w:r w:rsidR="002D36DB">
        <w:rPr>
          <w:rFonts w:asciiTheme="majorHAnsi" w:hAnsiTheme="majorHAnsi" w:cs="Arial"/>
          <w:snapToGrid w:val="0"/>
        </w:rPr>
        <w:t>e</w:t>
      </w:r>
      <w:r w:rsidR="00541FE9">
        <w:rPr>
          <w:rFonts w:asciiTheme="majorHAnsi" w:hAnsiTheme="majorHAnsi" w:cs="Arial"/>
          <w:snapToGrid w:val="0"/>
        </w:rPr>
        <w:t xml:space="preserve"> i Przedmiar</w:t>
      </w:r>
      <w:r w:rsidR="002D36DB">
        <w:rPr>
          <w:rFonts w:asciiTheme="majorHAnsi" w:hAnsiTheme="majorHAnsi" w:cs="Arial"/>
          <w:snapToGrid w:val="0"/>
        </w:rPr>
        <w:t>y</w:t>
      </w:r>
      <w:r w:rsidR="00541FE9">
        <w:rPr>
          <w:rFonts w:asciiTheme="majorHAnsi" w:hAnsiTheme="majorHAnsi" w:cs="Arial"/>
          <w:snapToGrid w:val="0"/>
        </w:rPr>
        <w:t xml:space="preserve">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9BC7" w14:textId="77777777" w:rsidR="001C6DB3" w:rsidRDefault="001C6DB3" w:rsidP="000F1DCF">
      <w:r>
        <w:separator/>
      </w:r>
    </w:p>
  </w:endnote>
  <w:endnote w:type="continuationSeparator" w:id="0">
    <w:p w14:paraId="12254269" w14:textId="77777777" w:rsidR="001C6DB3" w:rsidRDefault="001C6DB3" w:rsidP="000F1DCF">
      <w:r>
        <w:continuationSeparator/>
      </w:r>
    </w:p>
  </w:endnote>
  <w:endnote w:type="continuationNotice" w:id="1">
    <w:p w14:paraId="2E0A321F" w14:textId="77777777" w:rsidR="001C6DB3" w:rsidRDefault="001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9A9E" w14:textId="77777777" w:rsidR="001C6DB3" w:rsidRDefault="001C6DB3" w:rsidP="000F1DCF">
      <w:r>
        <w:separator/>
      </w:r>
    </w:p>
  </w:footnote>
  <w:footnote w:type="continuationSeparator" w:id="0">
    <w:p w14:paraId="4B9FB4EB" w14:textId="77777777" w:rsidR="001C6DB3" w:rsidRDefault="001C6DB3" w:rsidP="000F1DCF">
      <w:r>
        <w:continuationSeparator/>
      </w:r>
    </w:p>
  </w:footnote>
  <w:footnote w:type="continuationNotice" w:id="1">
    <w:p w14:paraId="3475D1FA" w14:textId="77777777" w:rsidR="001C6DB3" w:rsidRDefault="001C6DB3"/>
  </w:footnote>
  <w:footnote w:id="2">
    <w:p w14:paraId="4C2783A3" w14:textId="77777777" w:rsidR="007D5473" w:rsidRDefault="007D547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5B272634" w:rsidR="007D5473" w:rsidRPr="00304FB0" w:rsidRDefault="007D5473" w:rsidP="004752E6">
    <w:pPr>
      <w:pStyle w:val="Nagwek"/>
      <w:jc w:val="both"/>
      <w:rPr>
        <w:rFonts w:ascii="Cambria" w:hAnsi="Cambria"/>
        <w:lang w:val="pl-PL"/>
      </w:rPr>
    </w:pPr>
    <w:r>
      <w:rPr>
        <w:rFonts w:ascii="Cambria" w:hAnsi="Cambria"/>
        <w:lang w:val="pl-PL"/>
      </w:rPr>
      <w:t xml:space="preserve">32/p.n/23-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Pr>
        <w:rFonts w:asciiTheme="majorHAnsi" w:hAnsiTheme="majorHAnsi"/>
        <w:lang w:val="pl-PL"/>
      </w:rPr>
      <w:t>Zwiększenie bezpieczeństwa przejść dla pieszych w ciągu drogi powiatowej nr 4799P w m. Kłoda</w:t>
    </w:r>
    <w:r w:rsidRPr="00304FB0">
      <w:rPr>
        <w:rFonts w:ascii="Cambria" w:hAnsi="Cambria"/>
        <w:lang w:val="pl-PL"/>
      </w:rPr>
      <w:t xml:space="preserve">”    </w:t>
    </w:r>
  </w:p>
  <w:p w14:paraId="6A961955" w14:textId="307541CF" w:rsidR="007D5473" w:rsidRPr="005B355E" w:rsidRDefault="007D5473">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DA6135"/>
    <w:multiLevelType w:val="hybridMultilevel"/>
    <w:tmpl w:val="F36AD6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2"/>
  </w:num>
  <w:num w:numId="3">
    <w:abstractNumId w:val="79"/>
  </w:num>
  <w:num w:numId="4">
    <w:abstractNumId w:val="83"/>
  </w:num>
  <w:num w:numId="5">
    <w:abstractNumId w:val="47"/>
  </w:num>
  <w:num w:numId="6">
    <w:abstractNumId w:val="81"/>
  </w:num>
  <w:num w:numId="7">
    <w:abstractNumId w:val="11"/>
  </w:num>
  <w:num w:numId="8">
    <w:abstractNumId w:val="34"/>
  </w:num>
  <w:num w:numId="9">
    <w:abstractNumId w:val="52"/>
  </w:num>
  <w:num w:numId="10">
    <w:abstractNumId w:val="27"/>
  </w:num>
  <w:num w:numId="11">
    <w:abstractNumId w:val="67"/>
  </w:num>
  <w:num w:numId="12">
    <w:abstractNumId w:val="13"/>
  </w:num>
  <w:num w:numId="13">
    <w:abstractNumId w:val="51"/>
  </w:num>
  <w:num w:numId="14">
    <w:abstractNumId w:val="41"/>
  </w:num>
  <w:num w:numId="15">
    <w:abstractNumId w:val="76"/>
  </w:num>
  <w:num w:numId="16">
    <w:abstractNumId w:val="69"/>
  </w:num>
  <w:num w:numId="17">
    <w:abstractNumId w:val="39"/>
  </w:num>
  <w:num w:numId="18">
    <w:abstractNumId w:val="59"/>
  </w:num>
  <w:num w:numId="19">
    <w:abstractNumId w:val="21"/>
  </w:num>
  <w:num w:numId="20">
    <w:abstractNumId w:val="74"/>
  </w:num>
  <w:num w:numId="21">
    <w:abstractNumId w:val="38"/>
  </w:num>
  <w:num w:numId="22">
    <w:abstractNumId w:val="18"/>
  </w:num>
  <w:num w:numId="23">
    <w:abstractNumId w:val="19"/>
  </w:num>
  <w:num w:numId="24">
    <w:abstractNumId w:val="46"/>
  </w:num>
  <w:num w:numId="25">
    <w:abstractNumId w:val="73"/>
  </w:num>
  <w:num w:numId="26">
    <w:abstractNumId w:val="25"/>
  </w:num>
  <w:num w:numId="27">
    <w:abstractNumId w:val="45"/>
  </w:num>
  <w:num w:numId="28">
    <w:abstractNumId w:val="42"/>
  </w:num>
  <w:num w:numId="29">
    <w:abstractNumId w:val="77"/>
  </w:num>
  <w:num w:numId="30">
    <w:abstractNumId w:val="32"/>
  </w:num>
  <w:num w:numId="31">
    <w:abstractNumId w:val="36"/>
  </w:num>
  <w:num w:numId="32">
    <w:abstractNumId w:val="5"/>
  </w:num>
  <w:num w:numId="33">
    <w:abstractNumId w:val="48"/>
  </w:num>
  <w:num w:numId="34">
    <w:abstractNumId w:val="64"/>
  </w:num>
  <w:num w:numId="35">
    <w:abstractNumId w:val="17"/>
  </w:num>
  <w:num w:numId="36">
    <w:abstractNumId w:val="12"/>
  </w:num>
  <w:num w:numId="37">
    <w:abstractNumId w:val="58"/>
  </w:num>
  <w:num w:numId="38">
    <w:abstractNumId w:val="20"/>
  </w:num>
  <w:num w:numId="39">
    <w:abstractNumId w:val="43"/>
  </w:num>
  <w:num w:numId="40">
    <w:abstractNumId w:val="75"/>
  </w:num>
  <w:num w:numId="41">
    <w:abstractNumId w:val="60"/>
  </w:num>
  <w:num w:numId="42">
    <w:abstractNumId w:val="7"/>
  </w:num>
  <w:num w:numId="43">
    <w:abstractNumId w:val="54"/>
  </w:num>
  <w:num w:numId="44">
    <w:abstractNumId w:val="53"/>
  </w:num>
  <w:num w:numId="45">
    <w:abstractNumId w:val="49"/>
  </w:num>
  <w:num w:numId="46">
    <w:abstractNumId w:val="56"/>
  </w:num>
  <w:num w:numId="47">
    <w:abstractNumId w:val="31"/>
  </w:num>
  <w:num w:numId="48">
    <w:abstractNumId w:val="63"/>
  </w:num>
  <w:num w:numId="49">
    <w:abstractNumId w:val="80"/>
  </w:num>
  <w:num w:numId="50">
    <w:abstractNumId w:val="84"/>
  </w:num>
  <w:num w:numId="51">
    <w:abstractNumId w:val="70"/>
  </w:num>
  <w:num w:numId="52">
    <w:abstractNumId w:val="28"/>
  </w:num>
  <w:num w:numId="53">
    <w:abstractNumId w:val="78"/>
  </w:num>
  <w:num w:numId="54">
    <w:abstractNumId w:val="66"/>
  </w:num>
  <w:num w:numId="55">
    <w:abstractNumId w:val="30"/>
  </w:num>
  <w:num w:numId="56">
    <w:abstractNumId w:val="6"/>
  </w:num>
  <w:num w:numId="57">
    <w:abstractNumId w:val="24"/>
  </w:num>
  <w:num w:numId="58">
    <w:abstractNumId w:val="37"/>
  </w:num>
  <w:num w:numId="59">
    <w:abstractNumId w:val="57"/>
  </w:num>
  <w:num w:numId="60">
    <w:abstractNumId w:val="23"/>
  </w:num>
  <w:num w:numId="61">
    <w:abstractNumId w:val="0"/>
  </w:num>
  <w:num w:numId="62">
    <w:abstractNumId w:val="35"/>
  </w:num>
  <w:num w:numId="63">
    <w:abstractNumId w:val="50"/>
  </w:num>
  <w:num w:numId="64">
    <w:abstractNumId w:val="72"/>
  </w:num>
  <w:num w:numId="65">
    <w:abstractNumId w:val="10"/>
  </w:num>
  <w:num w:numId="66">
    <w:abstractNumId w:val="1"/>
  </w:num>
  <w:num w:numId="67">
    <w:abstractNumId w:val="22"/>
  </w:num>
  <w:num w:numId="68">
    <w:abstractNumId w:val="2"/>
  </w:num>
  <w:num w:numId="69">
    <w:abstractNumId w:val="3"/>
  </w:num>
  <w:num w:numId="70">
    <w:abstractNumId w:val="26"/>
  </w:num>
  <w:num w:numId="71">
    <w:abstractNumId w:val="61"/>
  </w:num>
  <w:num w:numId="72">
    <w:abstractNumId w:val="14"/>
  </w:num>
  <w:num w:numId="73">
    <w:abstractNumId w:val="4"/>
  </w:num>
  <w:num w:numId="74">
    <w:abstractNumId w:val="15"/>
  </w:num>
  <w:num w:numId="75">
    <w:abstractNumId w:val="82"/>
  </w:num>
  <w:num w:numId="76">
    <w:abstractNumId w:val="8"/>
  </w:num>
  <w:num w:numId="77">
    <w:abstractNumId w:val="29"/>
  </w:num>
  <w:num w:numId="78">
    <w:abstractNumId w:val="65"/>
  </w:num>
  <w:num w:numId="79">
    <w:abstractNumId w:val="55"/>
  </w:num>
  <w:num w:numId="80">
    <w:abstractNumId w:val="16"/>
  </w:num>
  <w:num w:numId="81">
    <w:abstractNumId w:val="68"/>
  </w:num>
  <w:num w:numId="82">
    <w:abstractNumId w:val="44"/>
  </w:num>
  <w:num w:numId="83">
    <w:abstractNumId w:val="40"/>
  </w:num>
  <w:num w:numId="84">
    <w:abstractNumId w:val="71"/>
  </w:num>
  <w:num w:numId="85">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6724-93FB-403E-80D4-7DB5771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36</Pages>
  <Words>12874</Words>
  <Characters>77244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89939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91</cp:revision>
  <cp:lastPrinted>2022-06-27T07:16:00Z</cp:lastPrinted>
  <dcterms:created xsi:type="dcterms:W3CDTF">2021-01-08T11:15:00Z</dcterms:created>
  <dcterms:modified xsi:type="dcterms:W3CDTF">2023-10-17T06:12:00Z</dcterms:modified>
</cp:coreProperties>
</file>