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C1D15" w14:textId="77777777" w:rsidR="00766B99" w:rsidRPr="008357BE" w:rsidRDefault="00766B99" w:rsidP="00074B40">
      <w:pPr>
        <w:widowControl w:val="0"/>
        <w:tabs>
          <w:tab w:val="left" w:pos="9096"/>
        </w:tabs>
        <w:autoSpaceDE w:val="0"/>
        <w:autoSpaceDN w:val="0"/>
        <w:adjustRightInd w:val="0"/>
        <w:spacing w:before="120" w:after="120"/>
        <w:jc w:val="right"/>
        <w:rPr>
          <w:rFonts w:ascii="Arial" w:hAnsi="Arial" w:cs="Arial"/>
          <w:sz w:val="18"/>
          <w:szCs w:val="18"/>
        </w:rPr>
      </w:pPr>
    </w:p>
    <w:p w14:paraId="0683425C" w14:textId="6A7D4FA7" w:rsidR="00220FD5" w:rsidRPr="00462092" w:rsidRDefault="00220FD5" w:rsidP="00074B40">
      <w:pPr>
        <w:widowControl w:val="0"/>
        <w:tabs>
          <w:tab w:val="left" w:pos="9096"/>
        </w:tabs>
        <w:autoSpaceDE w:val="0"/>
        <w:autoSpaceDN w:val="0"/>
        <w:adjustRightInd w:val="0"/>
        <w:spacing w:before="120" w:after="120"/>
        <w:jc w:val="right"/>
        <w:rPr>
          <w:rFonts w:ascii="Book Antiqua" w:hAnsi="Book Antiqua" w:cs="Arial"/>
          <w:i/>
          <w:iCs/>
          <w:sz w:val="22"/>
          <w:szCs w:val="22"/>
        </w:rPr>
      </w:pPr>
      <w:r w:rsidRPr="00462092">
        <w:rPr>
          <w:rFonts w:ascii="Book Antiqua" w:hAnsi="Book Antiqua" w:cs="Arial"/>
          <w:i/>
          <w:iCs/>
          <w:sz w:val="22"/>
          <w:szCs w:val="22"/>
        </w:rPr>
        <w:t xml:space="preserve">Załącznik nr </w:t>
      </w:r>
      <w:r w:rsidR="002C1096">
        <w:rPr>
          <w:rFonts w:ascii="Book Antiqua" w:hAnsi="Book Antiqua" w:cs="Arial"/>
          <w:i/>
          <w:iCs/>
          <w:sz w:val="22"/>
          <w:szCs w:val="22"/>
        </w:rPr>
        <w:t>2</w:t>
      </w:r>
      <w:r w:rsidR="008357BE" w:rsidRPr="00462092">
        <w:rPr>
          <w:rFonts w:ascii="Book Antiqua" w:hAnsi="Book Antiqua" w:cs="Arial"/>
          <w:i/>
          <w:iCs/>
          <w:sz w:val="22"/>
          <w:szCs w:val="22"/>
        </w:rPr>
        <w:t xml:space="preserve"> do zapytania ofertowego</w:t>
      </w:r>
    </w:p>
    <w:p w14:paraId="7495777F" w14:textId="77777777" w:rsidR="00220FD5" w:rsidRPr="00462092" w:rsidRDefault="00220FD5" w:rsidP="00220FD5">
      <w:pPr>
        <w:widowControl w:val="0"/>
        <w:tabs>
          <w:tab w:val="left" w:pos="9096"/>
        </w:tabs>
        <w:autoSpaceDE w:val="0"/>
        <w:autoSpaceDN w:val="0"/>
        <w:adjustRightInd w:val="0"/>
        <w:rPr>
          <w:rFonts w:ascii="Book Antiqua" w:hAnsi="Book Antiqua" w:cs="Arial"/>
          <w:sz w:val="22"/>
          <w:szCs w:val="22"/>
        </w:rPr>
      </w:pPr>
      <w:r w:rsidRPr="00462092">
        <w:rPr>
          <w:rFonts w:ascii="Book Antiqua" w:hAnsi="Book Antiqua" w:cs="Arial"/>
          <w:sz w:val="22"/>
          <w:szCs w:val="22"/>
        </w:rPr>
        <w:t>Pieczęć adresowa Wykonawcy</w:t>
      </w:r>
    </w:p>
    <w:p w14:paraId="25162632" w14:textId="77777777" w:rsidR="00220FD5" w:rsidRPr="00462092" w:rsidRDefault="00220FD5" w:rsidP="00220FD5">
      <w:pPr>
        <w:widowControl w:val="0"/>
        <w:tabs>
          <w:tab w:val="left" w:pos="9096"/>
        </w:tabs>
        <w:autoSpaceDE w:val="0"/>
        <w:autoSpaceDN w:val="0"/>
        <w:adjustRightInd w:val="0"/>
        <w:rPr>
          <w:rFonts w:ascii="Book Antiqua" w:hAnsi="Book Antiqua" w:cs="Arial"/>
          <w:sz w:val="22"/>
          <w:szCs w:val="22"/>
        </w:rPr>
      </w:pPr>
    </w:p>
    <w:p w14:paraId="5DC404BC" w14:textId="77777777" w:rsidR="00220FD5" w:rsidRPr="00462092" w:rsidRDefault="00220FD5" w:rsidP="00220FD5">
      <w:pPr>
        <w:widowControl w:val="0"/>
        <w:tabs>
          <w:tab w:val="left" w:pos="9096"/>
        </w:tabs>
        <w:autoSpaceDE w:val="0"/>
        <w:autoSpaceDN w:val="0"/>
        <w:adjustRightInd w:val="0"/>
        <w:spacing w:before="120" w:after="120"/>
        <w:rPr>
          <w:rFonts w:ascii="Book Antiqua" w:hAnsi="Book Antiqua" w:cs="Arial"/>
          <w:sz w:val="22"/>
          <w:szCs w:val="22"/>
        </w:rPr>
      </w:pPr>
      <w:r w:rsidRPr="00462092">
        <w:rPr>
          <w:rFonts w:ascii="Book Antiqua" w:hAnsi="Book Antiqua" w:cs="Arial"/>
          <w:sz w:val="22"/>
          <w:szCs w:val="22"/>
        </w:rPr>
        <w:t>NIP: ……………….……………………………</w:t>
      </w:r>
    </w:p>
    <w:p w14:paraId="43F67F75" w14:textId="77777777" w:rsidR="00220FD5" w:rsidRPr="00462092" w:rsidRDefault="00220FD5" w:rsidP="00220FD5">
      <w:pPr>
        <w:widowControl w:val="0"/>
        <w:tabs>
          <w:tab w:val="left" w:pos="9096"/>
        </w:tabs>
        <w:autoSpaceDE w:val="0"/>
        <w:autoSpaceDN w:val="0"/>
        <w:adjustRightInd w:val="0"/>
        <w:spacing w:before="120" w:after="120"/>
        <w:rPr>
          <w:rFonts w:ascii="Book Antiqua" w:hAnsi="Book Antiqua" w:cs="Arial"/>
          <w:sz w:val="22"/>
          <w:szCs w:val="22"/>
        </w:rPr>
      </w:pPr>
      <w:r w:rsidRPr="00462092">
        <w:rPr>
          <w:rFonts w:ascii="Book Antiqua" w:hAnsi="Book Antiqua" w:cs="Arial"/>
          <w:sz w:val="22"/>
          <w:szCs w:val="22"/>
        </w:rPr>
        <w:t>REGON: ………………………………….……</w:t>
      </w:r>
    </w:p>
    <w:p w14:paraId="62847934" w14:textId="77777777" w:rsidR="00220FD5" w:rsidRPr="00462092" w:rsidRDefault="00220FD5" w:rsidP="00220FD5">
      <w:pPr>
        <w:widowControl w:val="0"/>
        <w:tabs>
          <w:tab w:val="left" w:pos="9096"/>
        </w:tabs>
        <w:autoSpaceDE w:val="0"/>
        <w:autoSpaceDN w:val="0"/>
        <w:adjustRightInd w:val="0"/>
        <w:spacing w:before="120" w:after="120"/>
        <w:rPr>
          <w:rFonts w:ascii="Book Antiqua" w:hAnsi="Book Antiqua" w:cs="Arial"/>
          <w:sz w:val="22"/>
          <w:szCs w:val="22"/>
        </w:rPr>
      </w:pPr>
      <w:r w:rsidRPr="00462092">
        <w:rPr>
          <w:rFonts w:ascii="Book Antiqua" w:hAnsi="Book Antiqua" w:cs="Arial"/>
          <w:sz w:val="22"/>
          <w:szCs w:val="22"/>
        </w:rPr>
        <w:t>Tel.: ………………………………….…………</w:t>
      </w:r>
    </w:p>
    <w:p w14:paraId="0F2AA798" w14:textId="77777777" w:rsidR="003A49C9" w:rsidRPr="00462092" w:rsidRDefault="00220FD5" w:rsidP="00220FD5">
      <w:pPr>
        <w:widowControl w:val="0"/>
        <w:tabs>
          <w:tab w:val="left" w:pos="9096"/>
        </w:tabs>
        <w:autoSpaceDE w:val="0"/>
        <w:autoSpaceDN w:val="0"/>
        <w:adjustRightInd w:val="0"/>
        <w:spacing w:before="120" w:after="120"/>
        <w:rPr>
          <w:rFonts w:ascii="Book Antiqua" w:hAnsi="Book Antiqua" w:cs="Arial"/>
          <w:sz w:val="22"/>
          <w:szCs w:val="22"/>
        </w:rPr>
      </w:pPr>
      <w:r w:rsidRPr="00462092">
        <w:rPr>
          <w:rFonts w:ascii="Book Antiqua" w:hAnsi="Book Antiqua" w:cs="Arial"/>
          <w:sz w:val="22"/>
          <w:szCs w:val="22"/>
        </w:rPr>
        <w:t>Adres e-mail: …………………………………</w:t>
      </w:r>
    </w:p>
    <w:p w14:paraId="726C34AD" w14:textId="77777777" w:rsidR="00B02605" w:rsidRPr="00462092" w:rsidRDefault="00B02605" w:rsidP="00462092">
      <w:pPr>
        <w:widowControl w:val="0"/>
        <w:tabs>
          <w:tab w:val="left" w:pos="9096"/>
        </w:tabs>
        <w:autoSpaceDE w:val="0"/>
        <w:autoSpaceDN w:val="0"/>
        <w:adjustRightInd w:val="0"/>
        <w:spacing w:line="276" w:lineRule="auto"/>
        <w:ind w:left="6521"/>
        <w:jc w:val="right"/>
        <w:rPr>
          <w:rFonts w:ascii="Book Antiqua" w:hAnsi="Book Antiqua" w:cs="Arial"/>
          <w:sz w:val="22"/>
          <w:szCs w:val="22"/>
        </w:rPr>
      </w:pPr>
      <w:r w:rsidRPr="00462092">
        <w:rPr>
          <w:rFonts w:ascii="Book Antiqua" w:hAnsi="Book Antiqua" w:cs="Arial"/>
          <w:sz w:val="22"/>
          <w:szCs w:val="22"/>
        </w:rPr>
        <w:t>Zamawiający:</w:t>
      </w:r>
    </w:p>
    <w:p w14:paraId="3C2DD579" w14:textId="362870FA" w:rsidR="00220FD5" w:rsidRPr="00462092" w:rsidRDefault="009716A9" w:rsidP="00462092">
      <w:pPr>
        <w:widowControl w:val="0"/>
        <w:tabs>
          <w:tab w:val="left" w:pos="9096"/>
        </w:tabs>
        <w:autoSpaceDE w:val="0"/>
        <w:autoSpaceDN w:val="0"/>
        <w:adjustRightInd w:val="0"/>
        <w:spacing w:line="276" w:lineRule="auto"/>
        <w:ind w:left="6521"/>
        <w:jc w:val="right"/>
        <w:rPr>
          <w:rFonts w:ascii="Book Antiqua" w:hAnsi="Book Antiqua" w:cs="Arial"/>
          <w:b/>
          <w:sz w:val="22"/>
          <w:szCs w:val="22"/>
        </w:rPr>
      </w:pPr>
      <w:r w:rsidRPr="00462092">
        <w:rPr>
          <w:rFonts w:ascii="Book Antiqua" w:hAnsi="Book Antiqua" w:cs="Arial"/>
          <w:b/>
          <w:sz w:val="22"/>
          <w:szCs w:val="22"/>
        </w:rPr>
        <w:t xml:space="preserve">Gmina </w:t>
      </w:r>
      <w:r w:rsidR="00B647F8" w:rsidRPr="00462092">
        <w:rPr>
          <w:rFonts w:ascii="Book Antiqua" w:hAnsi="Book Antiqua" w:cs="Arial"/>
          <w:b/>
          <w:sz w:val="22"/>
          <w:szCs w:val="22"/>
        </w:rPr>
        <w:t>Toszek</w:t>
      </w:r>
    </w:p>
    <w:p w14:paraId="456349EA" w14:textId="524EDACD" w:rsidR="009716A9" w:rsidRPr="00462092" w:rsidRDefault="00462092" w:rsidP="00462092">
      <w:pPr>
        <w:widowControl w:val="0"/>
        <w:tabs>
          <w:tab w:val="left" w:pos="9096"/>
        </w:tabs>
        <w:autoSpaceDE w:val="0"/>
        <w:autoSpaceDN w:val="0"/>
        <w:adjustRightInd w:val="0"/>
        <w:spacing w:line="276" w:lineRule="auto"/>
        <w:jc w:val="right"/>
        <w:rPr>
          <w:rFonts w:ascii="Book Antiqua" w:hAnsi="Book Antiqua" w:cs="Arial"/>
          <w:b/>
          <w:sz w:val="22"/>
          <w:szCs w:val="22"/>
        </w:rPr>
      </w:pPr>
      <w:r>
        <w:rPr>
          <w:rFonts w:ascii="Book Antiqua" w:hAnsi="Book Antiqua" w:cs="Arial"/>
          <w:b/>
          <w:sz w:val="22"/>
          <w:szCs w:val="22"/>
        </w:rPr>
        <w:t xml:space="preserve">                                                                                  u</w:t>
      </w:r>
      <w:r w:rsidR="00B647F8" w:rsidRPr="00462092">
        <w:rPr>
          <w:rFonts w:ascii="Book Antiqua" w:hAnsi="Book Antiqua" w:cs="Arial"/>
          <w:b/>
          <w:sz w:val="22"/>
          <w:szCs w:val="22"/>
        </w:rPr>
        <w:t>l. Bolesława Chrobrego 2</w:t>
      </w:r>
    </w:p>
    <w:p w14:paraId="0D177060" w14:textId="2646C5ED" w:rsidR="009716A9" w:rsidRPr="00462092" w:rsidRDefault="00B647F8" w:rsidP="00462092">
      <w:pPr>
        <w:widowControl w:val="0"/>
        <w:tabs>
          <w:tab w:val="left" w:pos="9096"/>
        </w:tabs>
        <w:autoSpaceDE w:val="0"/>
        <w:autoSpaceDN w:val="0"/>
        <w:adjustRightInd w:val="0"/>
        <w:spacing w:line="276" w:lineRule="auto"/>
        <w:ind w:left="6521"/>
        <w:jc w:val="right"/>
        <w:rPr>
          <w:rFonts w:ascii="Book Antiqua" w:hAnsi="Book Antiqua" w:cs="Arial"/>
          <w:b/>
          <w:sz w:val="22"/>
          <w:szCs w:val="22"/>
        </w:rPr>
      </w:pPr>
      <w:r w:rsidRPr="00462092">
        <w:rPr>
          <w:rFonts w:ascii="Book Antiqua" w:hAnsi="Book Antiqua" w:cs="Arial"/>
          <w:b/>
          <w:sz w:val="22"/>
          <w:szCs w:val="22"/>
        </w:rPr>
        <w:t>44-180 Toszek</w:t>
      </w:r>
    </w:p>
    <w:p w14:paraId="78C992C2" w14:textId="358980F5" w:rsidR="00B647F8" w:rsidRPr="00462092" w:rsidRDefault="006A5638" w:rsidP="00462092">
      <w:pPr>
        <w:widowControl w:val="0"/>
        <w:tabs>
          <w:tab w:val="left" w:pos="9096"/>
        </w:tabs>
        <w:autoSpaceDE w:val="0"/>
        <w:autoSpaceDN w:val="0"/>
        <w:adjustRightInd w:val="0"/>
        <w:spacing w:line="276" w:lineRule="auto"/>
        <w:ind w:left="6521"/>
        <w:jc w:val="right"/>
        <w:rPr>
          <w:rFonts w:ascii="Book Antiqua" w:hAnsi="Book Antiqua" w:cs="Arial"/>
          <w:b/>
          <w:sz w:val="22"/>
          <w:szCs w:val="22"/>
        </w:rPr>
      </w:pPr>
      <w:r w:rsidRPr="00462092">
        <w:rPr>
          <w:rFonts w:ascii="Book Antiqua" w:hAnsi="Book Antiqua" w:cs="Arial"/>
          <w:b/>
          <w:sz w:val="22"/>
          <w:szCs w:val="22"/>
        </w:rPr>
        <w:t xml:space="preserve">NIP: </w:t>
      </w:r>
      <w:r w:rsidR="00B647F8" w:rsidRPr="00462092">
        <w:rPr>
          <w:rFonts w:ascii="Book Antiqua" w:hAnsi="Book Antiqua" w:cs="Arial"/>
          <w:b/>
          <w:sz w:val="22"/>
          <w:szCs w:val="22"/>
        </w:rPr>
        <w:t>9691605695</w:t>
      </w:r>
    </w:p>
    <w:p w14:paraId="77250959" w14:textId="77777777" w:rsidR="00B647F8" w:rsidRPr="00462092" w:rsidRDefault="00B647F8" w:rsidP="00B647F8">
      <w:pPr>
        <w:widowControl w:val="0"/>
        <w:tabs>
          <w:tab w:val="left" w:pos="9096"/>
        </w:tabs>
        <w:autoSpaceDE w:val="0"/>
        <w:autoSpaceDN w:val="0"/>
        <w:adjustRightInd w:val="0"/>
        <w:spacing w:line="276" w:lineRule="auto"/>
        <w:ind w:left="6521"/>
        <w:rPr>
          <w:rFonts w:ascii="Book Antiqua" w:hAnsi="Book Antiqua" w:cs="Arial"/>
          <w:b/>
          <w:sz w:val="22"/>
          <w:szCs w:val="22"/>
        </w:rPr>
      </w:pPr>
    </w:p>
    <w:p w14:paraId="59F52442" w14:textId="77777777" w:rsidR="00220FD5" w:rsidRPr="009268E6" w:rsidRDefault="009716A9" w:rsidP="00220FD5">
      <w:pPr>
        <w:widowControl w:val="0"/>
        <w:tabs>
          <w:tab w:val="left" w:pos="9096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268E6">
        <w:rPr>
          <w:rFonts w:ascii="Arial" w:hAnsi="Arial" w:cs="Arial"/>
          <w:b/>
          <w:bCs/>
          <w:sz w:val="20"/>
          <w:szCs w:val="20"/>
        </w:rPr>
        <w:t xml:space="preserve">FORMULARZ </w:t>
      </w:r>
      <w:r w:rsidR="00220FD5" w:rsidRPr="009268E6">
        <w:rPr>
          <w:rFonts w:ascii="Arial" w:hAnsi="Arial" w:cs="Arial"/>
          <w:b/>
          <w:bCs/>
          <w:sz w:val="20"/>
          <w:szCs w:val="20"/>
        </w:rPr>
        <w:t>OFERTOWY</w:t>
      </w:r>
    </w:p>
    <w:p w14:paraId="2C7CD171" w14:textId="77777777" w:rsidR="003A49C9" w:rsidRPr="009268E6" w:rsidRDefault="003A49C9" w:rsidP="00220FD5">
      <w:pPr>
        <w:widowControl w:val="0"/>
        <w:tabs>
          <w:tab w:val="left" w:pos="9096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B7BB13E" w14:textId="09D339E8" w:rsidR="00220FD5" w:rsidRPr="008357BE" w:rsidRDefault="00220FD5" w:rsidP="00D3513C">
      <w:pPr>
        <w:spacing w:line="360" w:lineRule="auto"/>
        <w:ind w:firstLine="708"/>
        <w:jc w:val="both"/>
        <w:rPr>
          <w:rFonts w:ascii="Book Antiqua" w:hAnsi="Book Antiqua" w:cs="Arial"/>
          <w:sz w:val="22"/>
          <w:szCs w:val="22"/>
        </w:rPr>
      </w:pPr>
      <w:r w:rsidRPr="008357BE">
        <w:rPr>
          <w:rFonts w:ascii="Book Antiqua" w:hAnsi="Book Antiqua" w:cs="Arial"/>
          <w:color w:val="000000"/>
          <w:sz w:val="22"/>
          <w:szCs w:val="22"/>
        </w:rPr>
        <w:t xml:space="preserve">Odpowiadając na zapytanie ofertowe z dnia </w:t>
      </w:r>
      <w:r w:rsidR="00A03D1D">
        <w:rPr>
          <w:rFonts w:ascii="Book Antiqua" w:hAnsi="Book Antiqua" w:cs="Arial"/>
          <w:color w:val="000000"/>
          <w:sz w:val="22"/>
          <w:szCs w:val="22"/>
        </w:rPr>
        <w:t>0</w:t>
      </w:r>
      <w:r w:rsidR="007F0B83">
        <w:rPr>
          <w:rFonts w:ascii="Book Antiqua" w:hAnsi="Book Antiqua" w:cs="Arial"/>
          <w:color w:val="000000"/>
          <w:sz w:val="22"/>
          <w:szCs w:val="22"/>
        </w:rPr>
        <w:t>6</w:t>
      </w:r>
      <w:r w:rsidR="001657CF">
        <w:rPr>
          <w:rFonts w:ascii="Book Antiqua" w:hAnsi="Book Antiqua" w:cs="Arial"/>
          <w:color w:val="000000"/>
          <w:sz w:val="22"/>
          <w:szCs w:val="22"/>
        </w:rPr>
        <w:t>.</w:t>
      </w:r>
      <w:r w:rsidR="00A03D1D">
        <w:rPr>
          <w:rFonts w:ascii="Book Antiqua" w:hAnsi="Book Antiqua" w:cs="Arial"/>
          <w:color w:val="000000"/>
          <w:sz w:val="22"/>
          <w:szCs w:val="22"/>
        </w:rPr>
        <w:t>03</w:t>
      </w:r>
      <w:r w:rsidR="001657CF">
        <w:rPr>
          <w:rFonts w:ascii="Book Antiqua" w:hAnsi="Book Antiqua" w:cs="Arial"/>
          <w:color w:val="000000"/>
          <w:sz w:val="22"/>
          <w:szCs w:val="22"/>
        </w:rPr>
        <w:t>.202</w:t>
      </w:r>
      <w:r w:rsidR="00A03D1D">
        <w:rPr>
          <w:rFonts w:ascii="Book Antiqua" w:hAnsi="Book Antiqua" w:cs="Arial"/>
          <w:color w:val="000000"/>
          <w:sz w:val="22"/>
          <w:szCs w:val="22"/>
        </w:rPr>
        <w:t>3</w:t>
      </w:r>
      <w:r w:rsidRPr="008357BE">
        <w:rPr>
          <w:rFonts w:ascii="Book Antiqua" w:hAnsi="Book Antiqua" w:cs="Arial"/>
          <w:color w:val="000000"/>
          <w:sz w:val="22"/>
          <w:szCs w:val="22"/>
        </w:rPr>
        <w:t>.</w:t>
      </w:r>
      <w:r w:rsidRPr="008357BE">
        <w:rPr>
          <w:rFonts w:ascii="Book Antiqua" w:hAnsi="Book Antiqua" w:cs="Arial"/>
          <w:sz w:val="22"/>
          <w:szCs w:val="22"/>
        </w:rPr>
        <w:t xml:space="preserve"> </w:t>
      </w:r>
      <w:r w:rsidR="00D3513C" w:rsidRPr="008357BE">
        <w:rPr>
          <w:rFonts w:ascii="Book Antiqua" w:hAnsi="Book Antiqua" w:cs="Arial"/>
          <w:sz w:val="22"/>
          <w:szCs w:val="22"/>
        </w:rPr>
        <w:t>na wykonanie zadania</w:t>
      </w:r>
      <w:r w:rsidR="007D25B5" w:rsidRPr="008357BE">
        <w:rPr>
          <w:rFonts w:ascii="Book Antiqua" w:hAnsi="Book Antiqua" w:cs="Arial"/>
          <w:color w:val="000000"/>
          <w:sz w:val="22"/>
          <w:szCs w:val="22"/>
        </w:rPr>
        <w:t xml:space="preserve"> pn.</w:t>
      </w:r>
      <w:r w:rsidRPr="008357BE">
        <w:rPr>
          <w:rFonts w:ascii="Book Antiqua" w:hAnsi="Book Antiqua" w:cs="Arial"/>
          <w:color w:val="000000"/>
          <w:sz w:val="22"/>
          <w:szCs w:val="22"/>
        </w:rPr>
        <w:t xml:space="preserve">: </w:t>
      </w:r>
    </w:p>
    <w:p w14:paraId="634B8584" w14:textId="69C01306" w:rsidR="005128F2" w:rsidRPr="002573FC" w:rsidRDefault="003C2E33" w:rsidP="005128F2">
      <w:pPr>
        <w:spacing w:line="360" w:lineRule="auto"/>
        <w:jc w:val="both"/>
        <w:rPr>
          <w:rFonts w:ascii="Book Antiqua" w:hAnsi="Book Antiqua" w:cs="Arial"/>
          <w:sz w:val="22"/>
          <w:szCs w:val="22"/>
        </w:rPr>
      </w:pPr>
      <w:r w:rsidRPr="003C2E33">
        <w:rPr>
          <w:rFonts w:ascii="Book Antiqua" w:hAnsi="Book Antiqua" w:cs="Arial"/>
          <w:b/>
          <w:bCs/>
          <w:i/>
          <w:sz w:val="22"/>
          <w:szCs w:val="22"/>
        </w:rPr>
        <w:t xml:space="preserve">zakup oprogramowania antywirusowego </w:t>
      </w:r>
      <w:proofErr w:type="spellStart"/>
      <w:r w:rsidRPr="003C2E33">
        <w:rPr>
          <w:rFonts w:ascii="Book Antiqua" w:hAnsi="Book Antiqua" w:cs="Arial"/>
          <w:b/>
          <w:bCs/>
          <w:i/>
          <w:sz w:val="22"/>
          <w:szCs w:val="22"/>
        </w:rPr>
        <w:t>WithSecure</w:t>
      </w:r>
      <w:proofErr w:type="spellEnd"/>
      <w:r w:rsidRPr="003C2E33">
        <w:rPr>
          <w:rFonts w:ascii="Book Antiqua" w:hAnsi="Book Antiqua" w:cs="Arial"/>
          <w:b/>
          <w:bCs/>
          <w:i/>
          <w:sz w:val="22"/>
          <w:szCs w:val="22"/>
        </w:rPr>
        <w:t xml:space="preserve"> </w:t>
      </w:r>
      <w:proofErr w:type="spellStart"/>
      <w:r w:rsidRPr="003C2E33">
        <w:rPr>
          <w:rFonts w:ascii="Book Antiqua" w:hAnsi="Book Antiqua" w:cs="Arial"/>
          <w:b/>
          <w:bCs/>
          <w:i/>
          <w:sz w:val="22"/>
          <w:szCs w:val="22"/>
        </w:rPr>
        <w:t>Elements</w:t>
      </w:r>
      <w:proofErr w:type="spellEnd"/>
      <w:r w:rsidRPr="003C2E33">
        <w:rPr>
          <w:rFonts w:ascii="Book Antiqua" w:hAnsi="Book Antiqua" w:cs="Arial"/>
          <w:b/>
          <w:bCs/>
          <w:i/>
          <w:sz w:val="22"/>
          <w:szCs w:val="22"/>
        </w:rPr>
        <w:t xml:space="preserve"> EPP for Computers z konsolą centralnej administracji dla stacji roboczych</w:t>
      </w:r>
      <w:r>
        <w:rPr>
          <w:rFonts w:ascii="Book Antiqua" w:hAnsi="Book Antiqua" w:cs="Arial"/>
          <w:b/>
          <w:bCs/>
          <w:i/>
          <w:sz w:val="22"/>
          <w:szCs w:val="22"/>
        </w:rPr>
        <w:t>,</w:t>
      </w:r>
      <w:r w:rsidR="00D3513C" w:rsidRPr="008357BE">
        <w:rPr>
          <w:rFonts w:ascii="Book Antiqua" w:hAnsi="Book Antiqua" w:cs="Arial"/>
          <w:sz w:val="22"/>
          <w:szCs w:val="22"/>
        </w:rPr>
        <w:t xml:space="preserve"> oferujemy wykonanie przedmiotu zapytania zgodnie z wymogami zawartymi w opisie przedmiotu </w:t>
      </w:r>
      <w:r w:rsidR="002573FC">
        <w:rPr>
          <w:rFonts w:ascii="Book Antiqua" w:hAnsi="Book Antiqua" w:cs="Arial"/>
          <w:sz w:val="22"/>
          <w:szCs w:val="22"/>
        </w:rPr>
        <w:t>z</w:t>
      </w:r>
      <w:r w:rsidR="00D3513C" w:rsidRPr="008357BE">
        <w:rPr>
          <w:rFonts w:ascii="Book Antiqua" w:hAnsi="Book Antiqua" w:cs="Arial"/>
          <w:sz w:val="22"/>
          <w:szCs w:val="22"/>
        </w:rPr>
        <w:t xml:space="preserve">apytania </w:t>
      </w:r>
      <w:r w:rsidR="002573FC">
        <w:rPr>
          <w:rFonts w:ascii="Book Antiqua" w:hAnsi="Book Antiqua" w:cs="Arial"/>
          <w:sz w:val="22"/>
          <w:szCs w:val="22"/>
        </w:rPr>
        <w:t>o</w:t>
      </w:r>
      <w:r w:rsidR="00D3513C" w:rsidRPr="008357BE">
        <w:rPr>
          <w:rFonts w:ascii="Book Antiqua" w:hAnsi="Book Antiqua" w:cs="Arial"/>
          <w:sz w:val="22"/>
          <w:szCs w:val="22"/>
        </w:rPr>
        <w:t>fertowego :</w:t>
      </w:r>
    </w:p>
    <w:p w14:paraId="0B093959" w14:textId="77777777" w:rsidR="008357BE" w:rsidRPr="008357BE" w:rsidRDefault="008357BE" w:rsidP="002B592B">
      <w:pPr>
        <w:pStyle w:val="Bezodstpw"/>
        <w:spacing w:line="360" w:lineRule="auto"/>
        <w:rPr>
          <w:rFonts w:ascii="Book Antiqua" w:hAnsi="Book Antiqua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5"/>
        <w:gridCol w:w="2848"/>
        <w:gridCol w:w="1461"/>
        <w:gridCol w:w="1133"/>
        <w:gridCol w:w="1525"/>
        <w:gridCol w:w="1608"/>
      </w:tblGrid>
      <w:tr w:rsidR="008357BE" w:rsidRPr="008357BE" w14:paraId="3CC9F9A7" w14:textId="30B83657" w:rsidTr="005E42E5">
        <w:tc>
          <w:tcPr>
            <w:tcW w:w="485" w:type="dxa"/>
          </w:tcPr>
          <w:p w14:paraId="5FB01CC2" w14:textId="77777777" w:rsidR="008357BE" w:rsidRPr="008357BE" w:rsidRDefault="008357BE" w:rsidP="002D6E3D">
            <w:pPr>
              <w:pStyle w:val="Bezodstpw"/>
              <w:jc w:val="center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</w:p>
          <w:p w14:paraId="6E728C8F" w14:textId="3FD7245C" w:rsidR="008357BE" w:rsidRPr="008357BE" w:rsidRDefault="008357BE" w:rsidP="002D6E3D">
            <w:pPr>
              <w:pStyle w:val="Bezodstpw"/>
              <w:jc w:val="center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  <w:r w:rsidRPr="008357BE">
              <w:rPr>
                <w:rFonts w:ascii="Book Antiqua" w:hAnsi="Book Antiqua" w:cs="Arial"/>
                <w:b/>
                <w:bCs/>
                <w:sz w:val="22"/>
                <w:szCs w:val="22"/>
              </w:rPr>
              <w:t>LP</w:t>
            </w:r>
          </w:p>
        </w:tc>
        <w:tc>
          <w:tcPr>
            <w:tcW w:w="2848" w:type="dxa"/>
          </w:tcPr>
          <w:p w14:paraId="3B873EC3" w14:textId="0D522242" w:rsidR="008357BE" w:rsidRPr="008357BE" w:rsidRDefault="008357BE" w:rsidP="002D6E3D">
            <w:pPr>
              <w:pStyle w:val="Bezodstpw"/>
              <w:jc w:val="center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  <w:r w:rsidRPr="008357BE">
              <w:rPr>
                <w:rFonts w:ascii="Book Antiqua" w:hAnsi="Book Antiqua" w:cs="Arial"/>
                <w:b/>
                <w:bCs/>
                <w:sz w:val="22"/>
                <w:szCs w:val="22"/>
              </w:rPr>
              <w:t>Przedmiot zamówienia zgodnie z zapytaniem ofertowym</w:t>
            </w:r>
          </w:p>
        </w:tc>
        <w:tc>
          <w:tcPr>
            <w:tcW w:w="1461" w:type="dxa"/>
          </w:tcPr>
          <w:p w14:paraId="4E7F9F92" w14:textId="1FC3B636" w:rsidR="008357BE" w:rsidRPr="008357BE" w:rsidRDefault="008357BE" w:rsidP="002D6E3D">
            <w:pPr>
              <w:pStyle w:val="Bezodstpw"/>
              <w:jc w:val="center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  <w:r w:rsidRPr="008357BE">
              <w:rPr>
                <w:rFonts w:ascii="Book Antiqua" w:hAnsi="Book Antiqua" w:cs="Arial"/>
                <w:b/>
                <w:bCs/>
                <w:sz w:val="22"/>
                <w:szCs w:val="22"/>
              </w:rPr>
              <w:t>Cena netto</w:t>
            </w:r>
          </w:p>
        </w:tc>
        <w:tc>
          <w:tcPr>
            <w:tcW w:w="1133" w:type="dxa"/>
          </w:tcPr>
          <w:p w14:paraId="111990FD" w14:textId="6E57D7BD" w:rsidR="008357BE" w:rsidRPr="008357BE" w:rsidRDefault="008357BE" w:rsidP="002D6E3D">
            <w:pPr>
              <w:pStyle w:val="Bezodstpw"/>
              <w:jc w:val="center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  <w:r w:rsidRPr="008357BE">
              <w:rPr>
                <w:rFonts w:ascii="Book Antiqua" w:hAnsi="Book Antiqua" w:cs="Arial"/>
                <w:b/>
                <w:bCs/>
                <w:sz w:val="22"/>
                <w:szCs w:val="22"/>
              </w:rPr>
              <w:t>Stawka podatku VAT</w:t>
            </w:r>
          </w:p>
        </w:tc>
        <w:tc>
          <w:tcPr>
            <w:tcW w:w="1525" w:type="dxa"/>
          </w:tcPr>
          <w:p w14:paraId="1CDBF16F" w14:textId="7EF3B511" w:rsidR="008357BE" w:rsidRPr="008357BE" w:rsidRDefault="008357BE" w:rsidP="002D6E3D">
            <w:pPr>
              <w:pStyle w:val="Bezodstpw"/>
              <w:jc w:val="center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  <w:r w:rsidRPr="008357BE">
              <w:rPr>
                <w:rFonts w:ascii="Book Antiqua" w:hAnsi="Book Antiqua" w:cs="Arial"/>
                <w:b/>
                <w:bCs/>
                <w:sz w:val="22"/>
                <w:szCs w:val="22"/>
              </w:rPr>
              <w:t>Wartość podatku VAT</w:t>
            </w:r>
          </w:p>
        </w:tc>
        <w:tc>
          <w:tcPr>
            <w:tcW w:w="1608" w:type="dxa"/>
          </w:tcPr>
          <w:p w14:paraId="260970F6" w14:textId="7FFB1FF5" w:rsidR="008357BE" w:rsidRPr="008357BE" w:rsidRDefault="008357BE" w:rsidP="002D6E3D">
            <w:pPr>
              <w:pStyle w:val="Bezodstpw"/>
              <w:jc w:val="center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  <w:r w:rsidRPr="008357BE">
              <w:rPr>
                <w:rFonts w:ascii="Book Antiqua" w:hAnsi="Book Antiqua" w:cs="Arial"/>
                <w:b/>
                <w:bCs/>
                <w:sz w:val="22"/>
                <w:szCs w:val="22"/>
              </w:rPr>
              <w:t>Cena brutto</w:t>
            </w:r>
          </w:p>
        </w:tc>
      </w:tr>
      <w:tr w:rsidR="008357BE" w:rsidRPr="008357BE" w14:paraId="47CC3969" w14:textId="533F6089" w:rsidTr="005E42E5">
        <w:tc>
          <w:tcPr>
            <w:tcW w:w="485" w:type="dxa"/>
          </w:tcPr>
          <w:p w14:paraId="3D4599D3" w14:textId="45C458CE" w:rsidR="002D6E3D" w:rsidRPr="008357BE" w:rsidRDefault="002D6E3D" w:rsidP="002B592B">
            <w:pPr>
              <w:pStyle w:val="Bezodstpw"/>
              <w:spacing w:line="360" w:lineRule="auto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1</w:t>
            </w:r>
          </w:p>
        </w:tc>
        <w:tc>
          <w:tcPr>
            <w:tcW w:w="2848" w:type="dxa"/>
          </w:tcPr>
          <w:p w14:paraId="322B0DDE" w14:textId="5FB59375" w:rsidR="008357BE" w:rsidRPr="008D7CB3" w:rsidRDefault="003C2E33" w:rsidP="008D7CB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proofErr w:type="spellStart"/>
            <w:r w:rsidRPr="003C2E33">
              <w:rPr>
                <w:rFonts w:ascii="Book Antiqua" w:hAnsi="Book Antiqua"/>
                <w:b/>
                <w:bCs/>
                <w:sz w:val="20"/>
                <w:szCs w:val="20"/>
              </w:rPr>
              <w:t>WithSecure</w:t>
            </w:r>
            <w:proofErr w:type="spellEnd"/>
            <w:r w:rsidRPr="003C2E33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C2E33">
              <w:rPr>
                <w:rFonts w:ascii="Book Antiqua" w:hAnsi="Book Antiqua"/>
                <w:b/>
                <w:bCs/>
                <w:sz w:val="20"/>
                <w:szCs w:val="20"/>
              </w:rPr>
              <w:t>Elements</w:t>
            </w:r>
            <w:proofErr w:type="spellEnd"/>
            <w:r w:rsidRPr="003C2E33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EPP for Computers z konsolą centralnej administracji</w:t>
            </w:r>
          </w:p>
        </w:tc>
        <w:tc>
          <w:tcPr>
            <w:tcW w:w="1461" w:type="dxa"/>
          </w:tcPr>
          <w:p w14:paraId="38BFCBCD" w14:textId="77777777" w:rsidR="008357BE" w:rsidRPr="008357BE" w:rsidRDefault="008357BE" w:rsidP="002B592B">
            <w:pPr>
              <w:pStyle w:val="Bezodstpw"/>
              <w:spacing w:line="360" w:lineRule="auto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133" w:type="dxa"/>
          </w:tcPr>
          <w:p w14:paraId="30FA3C42" w14:textId="77777777" w:rsidR="008357BE" w:rsidRPr="008357BE" w:rsidRDefault="008357BE" w:rsidP="002B592B">
            <w:pPr>
              <w:pStyle w:val="Bezodstpw"/>
              <w:spacing w:line="360" w:lineRule="auto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525" w:type="dxa"/>
          </w:tcPr>
          <w:p w14:paraId="0AE68014" w14:textId="77777777" w:rsidR="008357BE" w:rsidRPr="008357BE" w:rsidRDefault="008357BE" w:rsidP="002B592B">
            <w:pPr>
              <w:pStyle w:val="Bezodstpw"/>
              <w:spacing w:line="360" w:lineRule="auto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608" w:type="dxa"/>
          </w:tcPr>
          <w:p w14:paraId="41675970" w14:textId="77777777" w:rsidR="008357BE" w:rsidRPr="008357BE" w:rsidRDefault="008357BE" w:rsidP="002B592B">
            <w:pPr>
              <w:pStyle w:val="Bezodstpw"/>
              <w:spacing w:line="360" w:lineRule="auto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2D6E3D" w:rsidRPr="008357BE" w14:paraId="7A5E0DE4" w14:textId="77777777" w:rsidTr="005E42E5">
        <w:tc>
          <w:tcPr>
            <w:tcW w:w="3333" w:type="dxa"/>
            <w:gridSpan w:val="2"/>
            <w:shd w:val="clear" w:color="auto" w:fill="E7E6E6" w:themeFill="background2"/>
          </w:tcPr>
          <w:p w14:paraId="03A8DFA9" w14:textId="019DC03A" w:rsidR="002D6E3D" w:rsidRDefault="002D6E3D" w:rsidP="002D6E3D">
            <w:pPr>
              <w:pStyle w:val="Bezodstpw"/>
              <w:jc w:val="center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  <w:r>
              <w:rPr>
                <w:rFonts w:ascii="Book Antiqua" w:hAnsi="Book Antiqua" w:cs="Arial"/>
                <w:b/>
                <w:bCs/>
                <w:sz w:val="22"/>
                <w:szCs w:val="22"/>
              </w:rPr>
              <w:t>Suma 1</w:t>
            </w:r>
          </w:p>
        </w:tc>
        <w:tc>
          <w:tcPr>
            <w:tcW w:w="1461" w:type="dxa"/>
            <w:shd w:val="clear" w:color="auto" w:fill="E7E6E6" w:themeFill="background2"/>
          </w:tcPr>
          <w:p w14:paraId="00990A79" w14:textId="77777777" w:rsidR="002D6E3D" w:rsidRPr="008357BE" w:rsidRDefault="002D6E3D" w:rsidP="002B592B">
            <w:pPr>
              <w:pStyle w:val="Bezodstpw"/>
              <w:spacing w:line="360" w:lineRule="auto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E7E6E6" w:themeFill="background2"/>
          </w:tcPr>
          <w:p w14:paraId="0A3380A7" w14:textId="77777777" w:rsidR="002D6E3D" w:rsidRPr="008357BE" w:rsidRDefault="002D6E3D" w:rsidP="002B592B">
            <w:pPr>
              <w:pStyle w:val="Bezodstpw"/>
              <w:spacing w:line="360" w:lineRule="auto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525" w:type="dxa"/>
            <w:shd w:val="clear" w:color="auto" w:fill="E7E6E6" w:themeFill="background2"/>
          </w:tcPr>
          <w:p w14:paraId="74DB3F16" w14:textId="77777777" w:rsidR="002D6E3D" w:rsidRPr="008357BE" w:rsidRDefault="002D6E3D" w:rsidP="002B592B">
            <w:pPr>
              <w:pStyle w:val="Bezodstpw"/>
              <w:spacing w:line="360" w:lineRule="auto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608" w:type="dxa"/>
            <w:shd w:val="clear" w:color="auto" w:fill="E7E6E6" w:themeFill="background2"/>
          </w:tcPr>
          <w:p w14:paraId="1A103215" w14:textId="77777777" w:rsidR="002D6E3D" w:rsidRPr="008357BE" w:rsidRDefault="002D6E3D" w:rsidP="002B592B">
            <w:pPr>
              <w:pStyle w:val="Bezodstpw"/>
              <w:spacing w:line="360" w:lineRule="auto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</w:tbl>
    <w:p w14:paraId="1161E083" w14:textId="77777777" w:rsidR="008357BE" w:rsidRPr="008357BE" w:rsidRDefault="008357BE" w:rsidP="002B592B">
      <w:pPr>
        <w:pStyle w:val="Bezodstpw"/>
        <w:spacing w:line="360" w:lineRule="auto"/>
        <w:rPr>
          <w:rFonts w:ascii="Book Antiqua" w:hAnsi="Book Antiqua" w:cs="Arial"/>
          <w:sz w:val="22"/>
          <w:szCs w:val="22"/>
        </w:rPr>
      </w:pPr>
    </w:p>
    <w:p w14:paraId="7A0E60F5" w14:textId="150C3BE1" w:rsidR="003C1209" w:rsidRPr="008357BE" w:rsidRDefault="003C1209" w:rsidP="002B592B">
      <w:pPr>
        <w:pStyle w:val="Bezodstpw"/>
        <w:spacing w:line="360" w:lineRule="auto"/>
        <w:rPr>
          <w:rFonts w:ascii="Book Antiqua" w:hAnsi="Book Antiqua" w:cs="Arial"/>
          <w:b/>
          <w:sz w:val="22"/>
          <w:szCs w:val="22"/>
        </w:rPr>
      </w:pPr>
      <w:r w:rsidRPr="008357BE">
        <w:rPr>
          <w:rFonts w:ascii="Book Antiqua" w:hAnsi="Book Antiqua" w:cs="Arial"/>
          <w:b/>
          <w:sz w:val="22"/>
          <w:szCs w:val="22"/>
        </w:rPr>
        <w:t>Oświadczamy, że:</w:t>
      </w:r>
    </w:p>
    <w:p w14:paraId="6F1E81EF" w14:textId="7E89E34B" w:rsidR="00220FD5" w:rsidRPr="008357BE" w:rsidRDefault="002F6F31" w:rsidP="002F6F31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Book Antiqua" w:hAnsi="Book Antiqua" w:cs="Arial"/>
          <w:b/>
          <w:sz w:val="22"/>
          <w:szCs w:val="22"/>
        </w:rPr>
      </w:pPr>
      <w:r w:rsidRPr="008357BE">
        <w:rPr>
          <w:rFonts w:ascii="Book Antiqua" w:hAnsi="Book Antiqua" w:cs="Arial"/>
          <w:sz w:val="22"/>
          <w:szCs w:val="22"/>
        </w:rPr>
        <w:t>N</w:t>
      </w:r>
      <w:r w:rsidR="00220FD5" w:rsidRPr="008357BE">
        <w:rPr>
          <w:rFonts w:ascii="Book Antiqua" w:hAnsi="Book Antiqua" w:cs="Arial"/>
          <w:sz w:val="22"/>
          <w:szCs w:val="22"/>
        </w:rPr>
        <w:t>ie wykonywaliśmy żadnych czynności związanych</w:t>
      </w:r>
      <w:r w:rsidR="00220FD5" w:rsidRPr="008357BE">
        <w:rPr>
          <w:rFonts w:ascii="Book Antiqua" w:hAnsi="Book Antiqua" w:cs="Arial"/>
          <w:color w:val="000000"/>
          <w:sz w:val="22"/>
          <w:szCs w:val="22"/>
        </w:rPr>
        <w:t xml:space="preserve"> z</w:t>
      </w:r>
      <w:r w:rsidR="00756CBB" w:rsidRPr="008357BE">
        <w:rPr>
          <w:rFonts w:ascii="Book Antiqua" w:hAnsi="Book Antiqua" w:cs="Arial"/>
          <w:color w:val="000000"/>
          <w:sz w:val="22"/>
          <w:szCs w:val="22"/>
        </w:rPr>
        <w:t> </w:t>
      </w:r>
      <w:r w:rsidR="00220FD5" w:rsidRPr="008357BE">
        <w:rPr>
          <w:rFonts w:ascii="Book Antiqua" w:hAnsi="Book Antiqua" w:cs="Arial"/>
          <w:color w:val="000000"/>
          <w:sz w:val="22"/>
          <w:szCs w:val="22"/>
        </w:rPr>
        <w:t xml:space="preserve">przygotowaniem niniejszego postępowania o udzielenie zamówienia publicznego, a w celu sporządzenia oferty </w:t>
      </w:r>
      <w:r w:rsidR="002573FC">
        <w:rPr>
          <w:rFonts w:ascii="Book Antiqua" w:hAnsi="Book Antiqua" w:cs="Arial"/>
          <w:color w:val="000000"/>
          <w:sz w:val="22"/>
          <w:szCs w:val="22"/>
        </w:rPr>
        <w:br/>
      </w:r>
      <w:r w:rsidR="00220FD5" w:rsidRPr="008357BE">
        <w:rPr>
          <w:rFonts w:ascii="Book Antiqua" w:hAnsi="Book Antiqua" w:cs="Arial"/>
          <w:color w:val="000000"/>
          <w:sz w:val="22"/>
          <w:szCs w:val="22"/>
        </w:rPr>
        <w:t xml:space="preserve">nie posługiwaliśmy się osobami uczestniczącymi w dokonaniu tych czynności. </w:t>
      </w:r>
    </w:p>
    <w:p w14:paraId="006B93E1" w14:textId="79953093" w:rsidR="002F6F31" w:rsidRPr="008357BE" w:rsidRDefault="002F6F31" w:rsidP="002F6F31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Book Antiqua" w:hAnsi="Book Antiqua" w:cs="Arial"/>
          <w:sz w:val="22"/>
          <w:szCs w:val="22"/>
        </w:rPr>
      </w:pPr>
      <w:r w:rsidRPr="008357BE">
        <w:rPr>
          <w:rFonts w:ascii="Book Antiqua" w:hAnsi="Book Antiqua" w:cs="Arial"/>
          <w:sz w:val="22"/>
          <w:szCs w:val="22"/>
        </w:rPr>
        <w:t xml:space="preserve">Zapoznaliśmy się z warunkami podanymi przez Zamawiającego w </w:t>
      </w:r>
      <w:r w:rsidR="002573FC">
        <w:rPr>
          <w:rFonts w:ascii="Book Antiqua" w:hAnsi="Book Antiqua" w:cs="Arial"/>
          <w:sz w:val="22"/>
          <w:szCs w:val="22"/>
        </w:rPr>
        <w:t>zapytaniu ofertowym</w:t>
      </w:r>
      <w:r w:rsidRPr="008357BE">
        <w:rPr>
          <w:rFonts w:ascii="Book Antiqua" w:hAnsi="Book Antiqua" w:cs="Arial"/>
          <w:sz w:val="22"/>
          <w:szCs w:val="22"/>
        </w:rPr>
        <w:t xml:space="preserve"> i nie wnosimy do nich żadnych zastrzeżeń.</w:t>
      </w:r>
    </w:p>
    <w:p w14:paraId="3A14E180" w14:textId="77777777" w:rsidR="00220FD5" w:rsidRPr="008357BE" w:rsidRDefault="002F6F31" w:rsidP="002F6F31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Book Antiqua" w:hAnsi="Book Antiqua" w:cs="Arial"/>
          <w:b/>
          <w:sz w:val="22"/>
          <w:szCs w:val="22"/>
        </w:rPr>
      </w:pPr>
      <w:r w:rsidRPr="008357BE">
        <w:rPr>
          <w:rFonts w:ascii="Book Antiqua" w:hAnsi="Book Antiqua" w:cs="Arial"/>
          <w:color w:val="000000"/>
          <w:sz w:val="22"/>
          <w:szCs w:val="22"/>
        </w:rPr>
        <w:t>U</w:t>
      </w:r>
      <w:r w:rsidR="00220FD5" w:rsidRPr="008357BE">
        <w:rPr>
          <w:rFonts w:ascii="Book Antiqua" w:hAnsi="Book Antiqua" w:cs="Arial"/>
          <w:color w:val="000000"/>
          <w:sz w:val="22"/>
          <w:szCs w:val="22"/>
        </w:rPr>
        <w:t>ważamy się za związanych niniejszą ofertą przez okres 30 dni licząc od daty wyznaczonej do składania ofert.</w:t>
      </w:r>
    </w:p>
    <w:p w14:paraId="4E1BBF45" w14:textId="55D18614" w:rsidR="00220FD5" w:rsidRPr="008357BE" w:rsidRDefault="002F6F31" w:rsidP="002F6F31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Book Antiqua" w:hAnsi="Book Antiqua" w:cs="Arial"/>
          <w:b/>
          <w:sz w:val="22"/>
          <w:szCs w:val="22"/>
        </w:rPr>
      </w:pPr>
      <w:r w:rsidRPr="008357BE">
        <w:rPr>
          <w:rFonts w:ascii="Book Antiqua" w:hAnsi="Book Antiqua" w:cs="Arial"/>
          <w:color w:val="000000"/>
          <w:sz w:val="22"/>
          <w:szCs w:val="22"/>
        </w:rPr>
        <w:t>W</w:t>
      </w:r>
      <w:r w:rsidR="00220FD5" w:rsidRPr="008357BE">
        <w:rPr>
          <w:rFonts w:ascii="Book Antiqua" w:hAnsi="Book Antiqua" w:cs="Arial"/>
          <w:color w:val="000000"/>
          <w:sz w:val="22"/>
          <w:szCs w:val="22"/>
        </w:rPr>
        <w:t xml:space="preserve"> przypadku wyboru naszej oferty jako najkorzystniejszej, zobowiązujemy się </w:t>
      </w:r>
      <w:r w:rsidR="002573FC">
        <w:rPr>
          <w:rFonts w:ascii="Book Antiqua" w:hAnsi="Book Antiqua" w:cs="Arial"/>
          <w:color w:val="000000"/>
          <w:sz w:val="22"/>
          <w:szCs w:val="22"/>
        </w:rPr>
        <w:br/>
      </w:r>
      <w:r w:rsidR="00220FD5" w:rsidRPr="008357BE">
        <w:rPr>
          <w:rFonts w:ascii="Book Antiqua" w:hAnsi="Book Antiqua" w:cs="Arial"/>
          <w:color w:val="000000"/>
          <w:sz w:val="22"/>
          <w:szCs w:val="22"/>
        </w:rPr>
        <w:t>do zawarcia umowy w miejscu i terminie wyznaczonym przez Zamawiającego</w:t>
      </w:r>
      <w:r w:rsidRPr="008357BE">
        <w:rPr>
          <w:rFonts w:ascii="Book Antiqua" w:hAnsi="Book Antiqua" w:cs="Arial"/>
          <w:color w:val="000000"/>
          <w:sz w:val="22"/>
          <w:szCs w:val="22"/>
        </w:rPr>
        <w:t>.</w:t>
      </w:r>
    </w:p>
    <w:p w14:paraId="1985A238" w14:textId="38ED6F6B" w:rsidR="003C1209" w:rsidRPr="008357BE" w:rsidRDefault="00220FD5" w:rsidP="009268E6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Book Antiqua" w:hAnsi="Book Antiqua" w:cs="Arial"/>
          <w:b/>
          <w:sz w:val="22"/>
          <w:szCs w:val="22"/>
        </w:rPr>
      </w:pPr>
      <w:r w:rsidRPr="008357BE">
        <w:rPr>
          <w:rFonts w:ascii="Book Antiqua" w:hAnsi="Book Antiqua" w:cs="Arial"/>
          <w:color w:val="000000"/>
          <w:sz w:val="22"/>
          <w:szCs w:val="22"/>
        </w:rPr>
        <w:lastRenderedPageBreak/>
        <w:t>Oświadczam, że wypełniłem obowiązki informacyjne przewidziane w art. 13 lub art.14 RODO wobec osób fizycznych, od których dane osobowe bezpośrednio lub pośrednio pozyskałem w celu ubiegania się o udzielenie zamówienia publicznego w niniejszym postępowaniu.</w:t>
      </w:r>
    </w:p>
    <w:p w14:paraId="70C6171E" w14:textId="77777777" w:rsidR="00F21E9D" w:rsidRDefault="0012773B" w:rsidP="00C124F7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Book Antiqua" w:hAnsi="Book Antiqua" w:cs="Arial"/>
          <w:bCs/>
          <w:sz w:val="22"/>
          <w:szCs w:val="22"/>
        </w:rPr>
      </w:pPr>
      <w:r w:rsidRPr="008357BE">
        <w:rPr>
          <w:rFonts w:ascii="Book Antiqua" w:hAnsi="Book Antiqua" w:cs="Arial"/>
          <w:bCs/>
          <w:sz w:val="22"/>
          <w:szCs w:val="22"/>
        </w:rPr>
        <w:t xml:space="preserve">Oświadczam, że </w:t>
      </w:r>
    </w:p>
    <w:p w14:paraId="07D8265B" w14:textId="5EC4626D" w:rsidR="0012773B" w:rsidRDefault="003C2E33" w:rsidP="00F21E9D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Book Antiqua" w:hAnsi="Book Antiqua" w:cs="Arial"/>
          <w:bCs/>
          <w:sz w:val="22"/>
          <w:szCs w:val="22"/>
        </w:rPr>
      </w:pPr>
      <w:sdt>
        <w:sdtPr>
          <w:rPr>
            <w:rFonts w:ascii="Book Antiqua" w:hAnsi="Book Antiqua" w:cs="Arial"/>
            <w:bCs/>
            <w:sz w:val="22"/>
            <w:szCs w:val="22"/>
          </w:rPr>
          <w:id w:val="-1602789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E9D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F21E9D">
        <w:rPr>
          <w:rFonts w:ascii="Book Antiqua" w:hAnsi="Book Antiqua" w:cs="Arial"/>
          <w:bCs/>
          <w:sz w:val="22"/>
          <w:szCs w:val="22"/>
        </w:rPr>
        <w:t xml:space="preserve"> </w:t>
      </w:r>
      <w:r w:rsidR="0012773B" w:rsidRPr="00F21E9D">
        <w:rPr>
          <w:rFonts w:ascii="Book Antiqua" w:hAnsi="Book Antiqua" w:cs="Arial"/>
          <w:b/>
          <w:sz w:val="22"/>
          <w:szCs w:val="22"/>
        </w:rPr>
        <w:t>nie podlegam</w:t>
      </w:r>
      <w:r w:rsidR="0012773B" w:rsidRPr="00F21E9D">
        <w:rPr>
          <w:rFonts w:ascii="Book Antiqua" w:hAnsi="Book Antiqua" w:cs="Arial"/>
          <w:bCs/>
          <w:sz w:val="22"/>
          <w:szCs w:val="22"/>
        </w:rPr>
        <w:t xml:space="preserve"> wykluczeniu z postępowania o udzielenie zamówienia na podstawie art. 7 ust. 1 ustawy z dnia 13 kwietnia 2022 r. o szczególnych rozwiązaniach w zakresie przeciwdziałania wspieraniu agresji na Ukrainę oraz służących ochronie bezpieczeństwa narodowego (Dz. U. z 2022 r., poz. 835).</w:t>
      </w:r>
    </w:p>
    <w:p w14:paraId="2F00E6CF" w14:textId="5D4E9BC8" w:rsidR="00F21E9D" w:rsidRPr="00F21E9D" w:rsidRDefault="00F21E9D" w:rsidP="00F21E9D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Book Antiqua" w:hAnsi="Book Antiqua" w:cs="Arial"/>
          <w:bCs/>
          <w:sz w:val="22"/>
          <w:szCs w:val="22"/>
        </w:rPr>
      </w:pPr>
      <w:r w:rsidRPr="00F21E9D">
        <w:rPr>
          <w:rFonts w:ascii="Book Antiqua" w:hAnsi="Book Antiqua" w:cs="Arial"/>
          <w:bCs/>
          <w:sz w:val="22"/>
          <w:szCs w:val="22"/>
        </w:rPr>
        <w:t>albo</w:t>
      </w:r>
    </w:p>
    <w:p w14:paraId="05CCC241" w14:textId="144B842F" w:rsidR="00F21E9D" w:rsidRDefault="003C2E33" w:rsidP="00F21E9D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Book Antiqua" w:hAnsi="Book Antiqua" w:cs="Arial"/>
          <w:bCs/>
          <w:sz w:val="22"/>
          <w:szCs w:val="22"/>
        </w:rPr>
      </w:pPr>
      <w:sdt>
        <w:sdtPr>
          <w:rPr>
            <w:rFonts w:ascii="Book Antiqua" w:hAnsi="Book Antiqua" w:cs="Arial"/>
            <w:bCs/>
            <w:sz w:val="22"/>
            <w:szCs w:val="22"/>
          </w:rPr>
          <w:id w:val="-1899349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E9D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F21E9D">
        <w:rPr>
          <w:rFonts w:ascii="Book Antiqua" w:hAnsi="Book Antiqua" w:cs="Arial"/>
          <w:bCs/>
          <w:sz w:val="22"/>
          <w:szCs w:val="22"/>
        </w:rPr>
        <w:t xml:space="preserve"> </w:t>
      </w:r>
      <w:r w:rsidR="00F21E9D" w:rsidRPr="00F21E9D">
        <w:rPr>
          <w:rFonts w:ascii="Book Antiqua" w:hAnsi="Book Antiqua" w:cs="Arial"/>
          <w:b/>
          <w:sz w:val="22"/>
          <w:szCs w:val="22"/>
        </w:rPr>
        <w:t>podlegam</w:t>
      </w:r>
      <w:r w:rsidR="00F21E9D" w:rsidRPr="00F21E9D">
        <w:rPr>
          <w:rFonts w:ascii="Book Antiqua" w:hAnsi="Book Antiqua" w:cs="Arial"/>
          <w:bCs/>
          <w:sz w:val="22"/>
          <w:szCs w:val="22"/>
        </w:rPr>
        <w:t xml:space="preserve"> wykluczeniu z postępowania o udzielenie zamówienia na podstawie art. 7 ust. 1 ustawy z dnia 13 kwietnia 2022 r. (podać mającą zastosowanie podstawę wykluczenia spośród wymienionych podstaw w art. 7 ust. 1 ustawy z dnia 13 kwietnia 2022r.) ……………………………….……………………………………………………………………………………………………………………………………………………………………</w:t>
      </w:r>
      <w:r w:rsidR="00F21E9D">
        <w:rPr>
          <w:rFonts w:ascii="Book Antiqua" w:hAnsi="Book Antiqua" w:cs="Arial"/>
          <w:bCs/>
          <w:sz w:val="22"/>
          <w:szCs w:val="22"/>
        </w:rPr>
        <w:t>.</w:t>
      </w:r>
    </w:p>
    <w:p w14:paraId="0CAA52A4" w14:textId="77777777" w:rsidR="00F21E9D" w:rsidRPr="00F21E9D" w:rsidRDefault="00F21E9D" w:rsidP="00F21E9D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Book Antiqua" w:hAnsi="Book Antiqua" w:cs="Arial"/>
          <w:bCs/>
          <w:sz w:val="22"/>
          <w:szCs w:val="22"/>
        </w:rPr>
      </w:pPr>
      <w:r w:rsidRPr="00F21E9D">
        <w:rPr>
          <w:rFonts w:ascii="Book Antiqua" w:hAnsi="Book Antiqua" w:cs="Arial"/>
          <w:bCs/>
          <w:sz w:val="22"/>
          <w:szCs w:val="22"/>
        </w:rPr>
        <w:t>nie podlegam wykluczeniu z postępowania o udzielenie zamówienia na podstawie art. 5k rozporządzenia Rady (UE) nr 833/2014 z dnia 31 lipca 2014 r. dotyczące środków ograniczających w związku z działaniami Rosji destabilizującymi sytuację na Ukrainie w brzmieniu nadanym rozporządzenia nr 2022/576 z dnia 8 kwietnia 2022 r. (Dz.U.UE.L.2022.111.1), tj. oświadczam, że nie jestem:</w:t>
      </w:r>
    </w:p>
    <w:p w14:paraId="7D310510" w14:textId="38879615" w:rsidR="00F21E9D" w:rsidRPr="00F21E9D" w:rsidRDefault="00F21E9D" w:rsidP="00F21E9D">
      <w:pPr>
        <w:pStyle w:val="Akapitzlist"/>
        <w:numPr>
          <w:ilvl w:val="2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Book Antiqua" w:hAnsi="Book Antiqua" w:cs="Arial"/>
          <w:bCs/>
          <w:sz w:val="22"/>
          <w:szCs w:val="22"/>
        </w:rPr>
      </w:pPr>
      <w:r w:rsidRPr="00F21E9D">
        <w:rPr>
          <w:rFonts w:ascii="Book Antiqua" w:hAnsi="Book Antiqua" w:cs="Arial"/>
          <w:bCs/>
          <w:sz w:val="22"/>
          <w:szCs w:val="22"/>
        </w:rPr>
        <w:t>obywatelem rosyjskim, osobą fizyczną lub prawną, podmiotem lub organem z siedzibą w Rosji,</w:t>
      </w:r>
    </w:p>
    <w:p w14:paraId="5C9C2C73" w14:textId="44957C6B" w:rsidR="00F21E9D" w:rsidRPr="00F21E9D" w:rsidRDefault="00F21E9D" w:rsidP="00F21E9D">
      <w:pPr>
        <w:pStyle w:val="Akapitzlist"/>
        <w:numPr>
          <w:ilvl w:val="2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Book Antiqua" w:hAnsi="Book Antiqua" w:cs="Arial"/>
          <w:bCs/>
          <w:sz w:val="22"/>
          <w:szCs w:val="22"/>
        </w:rPr>
      </w:pPr>
      <w:r w:rsidRPr="00F21E9D">
        <w:rPr>
          <w:rFonts w:ascii="Book Antiqua" w:hAnsi="Book Antiqua" w:cs="Arial"/>
          <w:bCs/>
          <w:sz w:val="22"/>
          <w:szCs w:val="22"/>
        </w:rPr>
        <w:t>osobą prawną, podmiotem lub organem, do których prawa własności bezpośrednio lub pośrednio w ponad 50 % należą do obywateli rosyjskich lub osób fizycznych lub prawnych, podmiotów lub organów z siedzibą w Rosji,</w:t>
      </w:r>
    </w:p>
    <w:p w14:paraId="6E621882" w14:textId="1EE83158" w:rsidR="00F21E9D" w:rsidRDefault="00F21E9D" w:rsidP="00F21E9D">
      <w:pPr>
        <w:pStyle w:val="Akapitzlist"/>
        <w:numPr>
          <w:ilvl w:val="2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Book Antiqua" w:hAnsi="Book Antiqua" w:cs="Arial"/>
          <w:bCs/>
          <w:sz w:val="22"/>
          <w:szCs w:val="22"/>
        </w:rPr>
      </w:pPr>
      <w:r w:rsidRPr="00F21E9D">
        <w:rPr>
          <w:rFonts w:ascii="Book Antiqua" w:hAnsi="Book Antiqua" w:cs="Arial"/>
          <w:bCs/>
          <w:sz w:val="22"/>
          <w:szCs w:val="22"/>
        </w:rPr>
        <w:t>osobą fizyczną lub prawną, podmiotem lub organem działającym w imieniu lub pod kierunkiem podmiotu, o którym mowa w lit. a) lub b) powyżej,</w:t>
      </w:r>
    </w:p>
    <w:p w14:paraId="4CB9C353" w14:textId="1634C2FA" w:rsidR="00F21E9D" w:rsidRDefault="00F21E9D" w:rsidP="00F21E9D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Book Antiqua" w:hAnsi="Book Antiqua" w:cs="Arial"/>
          <w:bCs/>
          <w:sz w:val="22"/>
          <w:szCs w:val="22"/>
        </w:rPr>
      </w:pPr>
      <w:r w:rsidRPr="00F21E9D">
        <w:rPr>
          <w:rFonts w:ascii="Book Antiqua" w:hAnsi="Book Antiqua" w:cs="Arial"/>
          <w:bCs/>
          <w:sz w:val="22"/>
          <w:szCs w:val="22"/>
        </w:rPr>
        <w:t>- a ponadto oświadczam, że żaden z moich podwykonawców, dostawców i podmiotów, na których zdolności polegam, w przypadku gdy przypada na nich ponad 10 % wartości zamówienia, nie należy do żadnej z powyższych kategorii podmiotów.</w:t>
      </w:r>
    </w:p>
    <w:p w14:paraId="0128BB4E" w14:textId="30B8872D" w:rsidR="00F21E9D" w:rsidRPr="00F21E9D" w:rsidRDefault="00F21E9D" w:rsidP="00F21E9D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 w:cs="Arial"/>
          <w:bCs/>
          <w:sz w:val="22"/>
          <w:szCs w:val="22"/>
        </w:rPr>
      </w:pPr>
      <w:r>
        <w:rPr>
          <w:rFonts w:ascii="Book Antiqua" w:hAnsi="Book Antiqua" w:cs="Arial"/>
          <w:bCs/>
          <w:sz w:val="22"/>
          <w:szCs w:val="22"/>
        </w:rPr>
        <w:t>albo</w:t>
      </w:r>
    </w:p>
    <w:p w14:paraId="597CEBFB" w14:textId="39BA9D17" w:rsidR="00F21E9D" w:rsidRPr="00F21E9D" w:rsidRDefault="003C2E33" w:rsidP="00F21E9D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Book Antiqua" w:hAnsi="Book Antiqua" w:cs="Arial"/>
          <w:bCs/>
          <w:sz w:val="22"/>
          <w:szCs w:val="22"/>
        </w:rPr>
      </w:pPr>
      <w:sdt>
        <w:sdtPr>
          <w:rPr>
            <w:rFonts w:ascii="Book Antiqua" w:hAnsi="Book Antiqua" w:cs="Arial"/>
            <w:bCs/>
            <w:sz w:val="22"/>
            <w:szCs w:val="22"/>
          </w:rPr>
          <w:id w:val="-1737700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E9D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F21E9D">
        <w:rPr>
          <w:rFonts w:ascii="Book Antiqua" w:hAnsi="Book Antiqua" w:cs="Arial"/>
          <w:bCs/>
          <w:sz w:val="22"/>
          <w:szCs w:val="22"/>
        </w:rPr>
        <w:t xml:space="preserve"> </w:t>
      </w:r>
      <w:r w:rsidR="00F21E9D" w:rsidRPr="00395E5A">
        <w:rPr>
          <w:rFonts w:ascii="Book Antiqua" w:hAnsi="Book Antiqua" w:cs="Arial"/>
          <w:b/>
          <w:sz w:val="22"/>
          <w:szCs w:val="22"/>
        </w:rPr>
        <w:t>podlegam</w:t>
      </w:r>
      <w:r w:rsidR="00F21E9D" w:rsidRPr="00F21E9D">
        <w:rPr>
          <w:rFonts w:ascii="Book Antiqua" w:hAnsi="Book Antiqua" w:cs="Arial"/>
          <w:bCs/>
          <w:sz w:val="22"/>
          <w:szCs w:val="22"/>
        </w:rPr>
        <w:t xml:space="preserve"> wykluczeniu z postępowania o udzielenie zamówienia na podstawie art. 5k rozporządzenia Rady (UE) nr 833/2014 z dnia 31 lipca 2014 r. dotyczące środków ograniczających w związku z działaniami Rosji destabilizującymi sytuację na Ukrainie w brzmieniu nadanym rozporządzenia nr 2022/576 z dnia 8 kwietnia 2022 r. (Dz.U.UE.L.2022.111.1) (podać mającą zastosowanie podstawę wykluczenia spośród wymienionych podstaw w rozporządzeniu nr 2022/576 z dnia 8 kwietnia 2022 r. (Dz.U.UE.L.2022.111.1.) ……………………………….…………………………………………………………………</w:t>
      </w:r>
      <w:r w:rsidR="00D63989">
        <w:rPr>
          <w:rFonts w:ascii="Book Antiqua" w:hAnsi="Book Antiqua" w:cs="Arial"/>
          <w:bCs/>
          <w:sz w:val="22"/>
          <w:szCs w:val="22"/>
        </w:rPr>
        <w:t>.</w:t>
      </w:r>
      <w:r w:rsidR="00F21E9D" w:rsidRPr="00F21E9D">
        <w:rPr>
          <w:rFonts w:ascii="Book Antiqua" w:hAnsi="Book Antiqua" w:cs="Arial"/>
          <w:bCs/>
          <w:sz w:val="22"/>
          <w:szCs w:val="22"/>
        </w:rPr>
        <w:t>……………………………………………………………………………………………</w:t>
      </w:r>
      <w:r w:rsidR="00D63989">
        <w:rPr>
          <w:rFonts w:ascii="Book Antiqua" w:hAnsi="Book Antiqua" w:cs="Arial"/>
          <w:bCs/>
          <w:sz w:val="22"/>
          <w:szCs w:val="22"/>
        </w:rPr>
        <w:t>…......</w:t>
      </w:r>
    </w:p>
    <w:p w14:paraId="6F264E3F" w14:textId="04284062" w:rsidR="00F21E9D" w:rsidRPr="00F21E9D" w:rsidRDefault="00F21E9D" w:rsidP="00F21E9D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 w:cs="Arial"/>
          <w:bCs/>
          <w:sz w:val="22"/>
          <w:szCs w:val="22"/>
        </w:rPr>
      </w:pPr>
    </w:p>
    <w:p w14:paraId="36AD0441" w14:textId="77777777" w:rsidR="003C1209" w:rsidRPr="008357BE" w:rsidRDefault="003C1209" w:rsidP="003C1209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37AA6E01" w14:textId="77777777" w:rsidR="003C1209" w:rsidRPr="009268E6" w:rsidRDefault="003C1209" w:rsidP="003C1209">
      <w:pPr>
        <w:spacing w:line="360" w:lineRule="auto"/>
        <w:ind w:right="-993"/>
        <w:jc w:val="both"/>
        <w:rPr>
          <w:rFonts w:ascii="Arial" w:hAnsi="Arial" w:cs="Arial"/>
          <w:sz w:val="18"/>
          <w:szCs w:val="18"/>
        </w:rPr>
      </w:pPr>
    </w:p>
    <w:p w14:paraId="204AFA40" w14:textId="77777777" w:rsidR="0004117C" w:rsidRDefault="0004117C" w:rsidP="00E834A1">
      <w:pPr>
        <w:widowControl w:val="0"/>
        <w:tabs>
          <w:tab w:val="left" w:pos="709"/>
        </w:tabs>
        <w:overflowPunct w:val="0"/>
        <w:autoSpaceDE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776F3393" w14:textId="77777777" w:rsidR="009268E6" w:rsidRPr="009268E6" w:rsidRDefault="009268E6" w:rsidP="00E834A1">
      <w:pPr>
        <w:widowControl w:val="0"/>
        <w:tabs>
          <w:tab w:val="left" w:pos="709"/>
        </w:tabs>
        <w:overflowPunct w:val="0"/>
        <w:autoSpaceDE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001A95CD" w14:textId="77777777" w:rsidR="0004117C" w:rsidRPr="009268E6" w:rsidRDefault="0004117C" w:rsidP="00E834A1">
      <w:pPr>
        <w:widowControl w:val="0"/>
        <w:tabs>
          <w:tab w:val="left" w:pos="709"/>
        </w:tabs>
        <w:overflowPunct w:val="0"/>
        <w:autoSpaceDE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16F195A5" w14:textId="77777777" w:rsidR="00220FD5" w:rsidRPr="009268E6" w:rsidRDefault="00220FD5" w:rsidP="009268E6">
      <w:pPr>
        <w:tabs>
          <w:tab w:val="num" w:pos="567"/>
          <w:tab w:val="left" w:pos="709"/>
          <w:tab w:val="left" w:pos="5103"/>
        </w:tabs>
        <w:rPr>
          <w:rFonts w:ascii="Arial" w:hAnsi="Arial" w:cs="Arial"/>
          <w:color w:val="000000"/>
          <w:sz w:val="18"/>
          <w:szCs w:val="18"/>
        </w:rPr>
      </w:pPr>
      <w:r w:rsidRPr="009268E6">
        <w:rPr>
          <w:rFonts w:ascii="Arial" w:hAnsi="Arial" w:cs="Arial"/>
          <w:color w:val="000000"/>
          <w:sz w:val="18"/>
          <w:szCs w:val="18"/>
        </w:rPr>
        <w:t>.......................</w:t>
      </w:r>
      <w:r w:rsidR="009268E6">
        <w:rPr>
          <w:rFonts w:ascii="Arial" w:hAnsi="Arial" w:cs="Arial"/>
          <w:color w:val="000000"/>
          <w:sz w:val="18"/>
          <w:szCs w:val="18"/>
        </w:rPr>
        <w:t>.....</w:t>
      </w:r>
      <w:r w:rsidRPr="009268E6">
        <w:rPr>
          <w:rFonts w:ascii="Arial" w:hAnsi="Arial" w:cs="Arial"/>
          <w:color w:val="000000"/>
          <w:sz w:val="18"/>
          <w:szCs w:val="18"/>
        </w:rPr>
        <w:t>..........</w:t>
      </w:r>
      <w:r w:rsidR="0004117C" w:rsidRPr="009268E6">
        <w:rPr>
          <w:rFonts w:ascii="Arial" w:hAnsi="Arial" w:cs="Arial"/>
          <w:color w:val="000000"/>
          <w:sz w:val="18"/>
          <w:szCs w:val="18"/>
        </w:rPr>
        <w:t xml:space="preserve">  </w:t>
      </w:r>
      <w:r w:rsidR="009268E6">
        <w:rPr>
          <w:rFonts w:ascii="Arial" w:hAnsi="Arial" w:cs="Arial"/>
          <w:color w:val="000000"/>
          <w:sz w:val="18"/>
          <w:szCs w:val="18"/>
        </w:rPr>
        <w:t xml:space="preserve">           </w:t>
      </w:r>
      <w:r w:rsidR="009268E6">
        <w:rPr>
          <w:rFonts w:ascii="Arial" w:hAnsi="Arial" w:cs="Arial"/>
          <w:color w:val="000000"/>
          <w:sz w:val="18"/>
          <w:szCs w:val="18"/>
        </w:rPr>
        <w:tab/>
      </w:r>
      <w:r w:rsidR="0004117C" w:rsidRPr="009268E6">
        <w:rPr>
          <w:rFonts w:ascii="Arial" w:hAnsi="Arial" w:cs="Arial"/>
          <w:color w:val="000000"/>
          <w:sz w:val="18"/>
          <w:szCs w:val="18"/>
        </w:rPr>
        <w:tab/>
      </w:r>
      <w:r w:rsidR="009268E6">
        <w:rPr>
          <w:rFonts w:ascii="Arial" w:hAnsi="Arial" w:cs="Arial"/>
          <w:color w:val="000000"/>
          <w:sz w:val="18"/>
          <w:szCs w:val="18"/>
        </w:rPr>
        <w:t xml:space="preserve">          </w:t>
      </w:r>
      <w:r w:rsidRPr="009268E6">
        <w:rPr>
          <w:rFonts w:ascii="Arial" w:hAnsi="Arial" w:cs="Arial"/>
          <w:color w:val="000000"/>
          <w:sz w:val="18"/>
          <w:szCs w:val="18"/>
        </w:rPr>
        <w:t>.............................................</w:t>
      </w:r>
      <w:r w:rsidR="0004117C" w:rsidRPr="009268E6">
        <w:rPr>
          <w:rFonts w:ascii="Arial" w:hAnsi="Arial" w:cs="Arial"/>
          <w:color w:val="000000"/>
          <w:sz w:val="18"/>
          <w:szCs w:val="18"/>
        </w:rPr>
        <w:t>.............</w:t>
      </w:r>
    </w:p>
    <w:p w14:paraId="4D0688F3" w14:textId="77777777" w:rsidR="009268E6" w:rsidRPr="00462092" w:rsidRDefault="00220FD5" w:rsidP="009268E6">
      <w:pPr>
        <w:spacing w:line="360" w:lineRule="auto"/>
        <w:ind w:left="142"/>
        <w:jc w:val="center"/>
        <w:rPr>
          <w:rFonts w:ascii="Book Antiqua" w:hAnsi="Book Antiqua" w:cs="Arial"/>
          <w:color w:val="000000"/>
          <w:sz w:val="16"/>
          <w:szCs w:val="16"/>
        </w:rPr>
      </w:pPr>
      <w:r w:rsidRPr="00462092">
        <w:rPr>
          <w:rFonts w:ascii="Book Antiqua" w:hAnsi="Book Antiqua" w:cs="Arial"/>
          <w:color w:val="000000"/>
          <w:sz w:val="16"/>
          <w:szCs w:val="16"/>
        </w:rPr>
        <w:t>/Miejscowość data/</w:t>
      </w:r>
      <w:r w:rsidRPr="00462092">
        <w:rPr>
          <w:rFonts w:ascii="Book Antiqua" w:hAnsi="Book Antiqua" w:cs="Arial"/>
          <w:sz w:val="16"/>
          <w:szCs w:val="16"/>
        </w:rPr>
        <w:tab/>
      </w:r>
      <w:r w:rsidRPr="00462092">
        <w:rPr>
          <w:rFonts w:ascii="Book Antiqua" w:hAnsi="Book Antiqua" w:cs="Arial"/>
          <w:sz w:val="16"/>
          <w:szCs w:val="16"/>
        </w:rPr>
        <w:tab/>
      </w:r>
      <w:r w:rsidRPr="00462092">
        <w:rPr>
          <w:rFonts w:ascii="Book Antiqua" w:hAnsi="Book Antiqua" w:cs="Arial"/>
          <w:sz w:val="16"/>
          <w:szCs w:val="16"/>
        </w:rPr>
        <w:tab/>
      </w:r>
      <w:r w:rsidRPr="00462092">
        <w:rPr>
          <w:rFonts w:ascii="Book Antiqua" w:hAnsi="Book Antiqua" w:cs="Arial"/>
          <w:sz w:val="16"/>
          <w:szCs w:val="16"/>
        </w:rPr>
        <w:tab/>
      </w:r>
      <w:r w:rsidRPr="00462092">
        <w:rPr>
          <w:rFonts w:ascii="Book Antiqua" w:hAnsi="Book Antiqua" w:cs="Arial"/>
          <w:sz w:val="16"/>
          <w:szCs w:val="16"/>
        </w:rPr>
        <w:tab/>
      </w:r>
      <w:r w:rsidR="009268E6" w:rsidRPr="00462092">
        <w:rPr>
          <w:rFonts w:ascii="Book Antiqua" w:hAnsi="Book Antiqua" w:cs="Arial"/>
          <w:sz w:val="16"/>
          <w:szCs w:val="16"/>
        </w:rPr>
        <w:t xml:space="preserve">                </w:t>
      </w:r>
      <w:r w:rsidRPr="00462092">
        <w:rPr>
          <w:rFonts w:ascii="Book Antiqua" w:hAnsi="Book Antiqua" w:cs="Arial"/>
          <w:sz w:val="16"/>
          <w:szCs w:val="16"/>
        </w:rPr>
        <w:tab/>
      </w:r>
      <w:r w:rsidRPr="00462092">
        <w:rPr>
          <w:rFonts w:ascii="Book Antiqua" w:hAnsi="Book Antiqua" w:cs="Arial"/>
          <w:color w:val="000000"/>
          <w:sz w:val="16"/>
          <w:szCs w:val="16"/>
        </w:rPr>
        <w:t xml:space="preserve">/Podpis </w:t>
      </w:r>
      <w:r w:rsidR="009268E6" w:rsidRPr="00462092">
        <w:rPr>
          <w:rFonts w:ascii="Book Antiqua" w:hAnsi="Book Antiqua" w:cs="Arial"/>
          <w:color w:val="000000"/>
          <w:sz w:val="16"/>
          <w:szCs w:val="16"/>
        </w:rPr>
        <w:t xml:space="preserve">i pieczęć osoby upoważnionej </w:t>
      </w:r>
    </w:p>
    <w:p w14:paraId="0EC0A85B" w14:textId="77777777" w:rsidR="00515B67" w:rsidRPr="00462092" w:rsidRDefault="009268E6" w:rsidP="009268E6">
      <w:pPr>
        <w:spacing w:line="360" w:lineRule="auto"/>
        <w:ind w:left="142"/>
        <w:jc w:val="center"/>
        <w:rPr>
          <w:rFonts w:ascii="Book Antiqua" w:hAnsi="Book Antiqua" w:cs="Arial"/>
          <w:sz w:val="16"/>
          <w:szCs w:val="16"/>
        </w:rPr>
      </w:pPr>
      <w:r w:rsidRPr="00462092">
        <w:rPr>
          <w:rFonts w:ascii="Book Antiqua" w:hAnsi="Book Antiqua" w:cs="Arial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do </w:t>
      </w:r>
      <w:r w:rsidR="00220FD5" w:rsidRPr="00462092">
        <w:rPr>
          <w:rFonts w:ascii="Book Antiqua" w:hAnsi="Book Antiqua" w:cs="Arial"/>
          <w:color w:val="000000"/>
          <w:sz w:val="16"/>
          <w:szCs w:val="16"/>
        </w:rPr>
        <w:t>podpisania oferty/</w:t>
      </w:r>
    </w:p>
    <w:sectPr w:rsidR="00515B67" w:rsidRPr="00462092" w:rsidSect="00D5543E">
      <w:pgSz w:w="11906" w:h="16838"/>
      <w:pgMar w:top="1588" w:right="1418" w:bottom="164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FB6E9" w14:textId="77777777" w:rsidR="001D6413" w:rsidRDefault="001D6413" w:rsidP="00E834A1">
      <w:r>
        <w:separator/>
      </w:r>
    </w:p>
  </w:endnote>
  <w:endnote w:type="continuationSeparator" w:id="0">
    <w:p w14:paraId="4A19B685" w14:textId="77777777" w:rsidR="001D6413" w:rsidRDefault="001D6413" w:rsidP="00E83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50934" w14:textId="77777777" w:rsidR="001D6413" w:rsidRDefault="001D6413" w:rsidP="00E834A1">
      <w:r>
        <w:separator/>
      </w:r>
    </w:p>
  </w:footnote>
  <w:footnote w:type="continuationSeparator" w:id="0">
    <w:p w14:paraId="0BA1F0B6" w14:textId="77777777" w:rsidR="001D6413" w:rsidRDefault="001D6413" w:rsidP="00E834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38F22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1" w15:restartNumberingAfterBreak="0">
    <w:nsid w:val="43CC222A"/>
    <w:multiLevelType w:val="hybridMultilevel"/>
    <w:tmpl w:val="1362F80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81B557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6D8A10E6"/>
    <w:multiLevelType w:val="multilevel"/>
    <w:tmpl w:val="14D6C25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7AF55370"/>
    <w:multiLevelType w:val="hybridMultilevel"/>
    <w:tmpl w:val="8B68AB6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FF6D48"/>
    <w:multiLevelType w:val="hybridMultilevel"/>
    <w:tmpl w:val="61F0B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F45E8C"/>
    <w:multiLevelType w:val="multilevel"/>
    <w:tmpl w:val="14D6C25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665236227">
    <w:abstractNumId w:val="0"/>
  </w:num>
  <w:num w:numId="2" w16cid:durableId="604580340">
    <w:abstractNumId w:val="1"/>
  </w:num>
  <w:num w:numId="3" w16cid:durableId="985863728">
    <w:abstractNumId w:val="5"/>
  </w:num>
  <w:num w:numId="4" w16cid:durableId="78598160">
    <w:abstractNumId w:val="4"/>
  </w:num>
  <w:num w:numId="5" w16cid:durableId="773288886">
    <w:abstractNumId w:val="2"/>
  </w:num>
  <w:num w:numId="6" w16cid:durableId="127363402">
    <w:abstractNumId w:val="3"/>
  </w:num>
  <w:num w:numId="7" w16cid:durableId="8034293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FD5"/>
    <w:rsid w:val="00007385"/>
    <w:rsid w:val="00024895"/>
    <w:rsid w:val="0004117C"/>
    <w:rsid w:val="00046C2C"/>
    <w:rsid w:val="00074B40"/>
    <w:rsid w:val="000C2764"/>
    <w:rsid w:val="000C6F96"/>
    <w:rsid w:val="000E00B8"/>
    <w:rsid w:val="0012773B"/>
    <w:rsid w:val="001657CF"/>
    <w:rsid w:val="00197547"/>
    <w:rsid w:val="001D6413"/>
    <w:rsid w:val="00200B9A"/>
    <w:rsid w:val="00204547"/>
    <w:rsid w:val="00220FD5"/>
    <w:rsid w:val="002573FC"/>
    <w:rsid w:val="00291A95"/>
    <w:rsid w:val="002957C6"/>
    <w:rsid w:val="002A365A"/>
    <w:rsid w:val="002A421C"/>
    <w:rsid w:val="002B592B"/>
    <w:rsid w:val="002C1096"/>
    <w:rsid w:val="002D6E3D"/>
    <w:rsid w:val="002F6F31"/>
    <w:rsid w:val="00302E71"/>
    <w:rsid w:val="00347AC0"/>
    <w:rsid w:val="00395E5A"/>
    <w:rsid w:val="003A49C9"/>
    <w:rsid w:val="003C1209"/>
    <w:rsid w:val="003C2E33"/>
    <w:rsid w:val="003D104F"/>
    <w:rsid w:val="004226A1"/>
    <w:rsid w:val="004426B5"/>
    <w:rsid w:val="00462092"/>
    <w:rsid w:val="004B4D0F"/>
    <w:rsid w:val="004C7830"/>
    <w:rsid w:val="004E406D"/>
    <w:rsid w:val="005128F2"/>
    <w:rsid w:val="00515B67"/>
    <w:rsid w:val="00526977"/>
    <w:rsid w:val="005A05EB"/>
    <w:rsid w:val="005E42E5"/>
    <w:rsid w:val="006141E6"/>
    <w:rsid w:val="00614747"/>
    <w:rsid w:val="006733B5"/>
    <w:rsid w:val="006933DB"/>
    <w:rsid w:val="006A5638"/>
    <w:rsid w:val="006B7E02"/>
    <w:rsid w:val="006F2A8F"/>
    <w:rsid w:val="00754EDC"/>
    <w:rsid w:val="00756CBB"/>
    <w:rsid w:val="00766B99"/>
    <w:rsid w:val="007739BA"/>
    <w:rsid w:val="007757D0"/>
    <w:rsid w:val="00794CAF"/>
    <w:rsid w:val="007D25B5"/>
    <w:rsid w:val="007D44CC"/>
    <w:rsid w:val="007D792F"/>
    <w:rsid w:val="007F0B83"/>
    <w:rsid w:val="008357BE"/>
    <w:rsid w:val="00855911"/>
    <w:rsid w:val="00885DFB"/>
    <w:rsid w:val="00891116"/>
    <w:rsid w:val="008C4088"/>
    <w:rsid w:val="008D7CB3"/>
    <w:rsid w:val="00923C2A"/>
    <w:rsid w:val="00926773"/>
    <w:rsid w:val="009268E6"/>
    <w:rsid w:val="00930802"/>
    <w:rsid w:val="0094756C"/>
    <w:rsid w:val="009527D8"/>
    <w:rsid w:val="009716A9"/>
    <w:rsid w:val="009A51BD"/>
    <w:rsid w:val="009C20D5"/>
    <w:rsid w:val="009E755B"/>
    <w:rsid w:val="00A03D1D"/>
    <w:rsid w:val="00A2724D"/>
    <w:rsid w:val="00A452EE"/>
    <w:rsid w:val="00A601C4"/>
    <w:rsid w:val="00A612CF"/>
    <w:rsid w:val="00A75B06"/>
    <w:rsid w:val="00AA3C40"/>
    <w:rsid w:val="00AF6F95"/>
    <w:rsid w:val="00B02605"/>
    <w:rsid w:val="00B10283"/>
    <w:rsid w:val="00B647F8"/>
    <w:rsid w:val="00B94807"/>
    <w:rsid w:val="00BB0D6A"/>
    <w:rsid w:val="00BB1D61"/>
    <w:rsid w:val="00C04DC8"/>
    <w:rsid w:val="00C124F7"/>
    <w:rsid w:val="00C22F7A"/>
    <w:rsid w:val="00C32FD6"/>
    <w:rsid w:val="00CA4ECD"/>
    <w:rsid w:val="00D00C4F"/>
    <w:rsid w:val="00D3513C"/>
    <w:rsid w:val="00D52F70"/>
    <w:rsid w:val="00D5543E"/>
    <w:rsid w:val="00D63989"/>
    <w:rsid w:val="00D71021"/>
    <w:rsid w:val="00D81869"/>
    <w:rsid w:val="00D86AA7"/>
    <w:rsid w:val="00D977D9"/>
    <w:rsid w:val="00E605C8"/>
    <w:rsid w:val="00E620BD"/>
    <w:rsid w:val="00E7362F"/>
    <w:rsid w:val="00E824D2"/>
    <w:rsid w:val="00E834A1"/>
    <w:rsid w:val="00EB6A00"/>
    <w:rsid w:val="00F125A2"/>
    <w:rsid w:val="00F176DF"/>
    <w:rsid w:val="00F21E9D"/>
    <w:rsid w:val="00F2430E"/>
    <w:rsid w:val="00F2437C"/>
    <w:rsid w:val="00F27237"/>
    <w:rsid w:val="00F7294F"/>
    <w:rsid w:val="00F82DBF"/>
    <w:rsid w:val="00F94F5D"/>
    <w:rsid w:val="00FB3D1A"/>
    <w:rsid w:val="00FB5109"/>
    <w:rsid w:val="00FD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3A8878"/>
  <w15:docId w15:val="{5DC444CE-532A-4CC3-99A8-935FA1F88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0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a31">
    <w:name w:val="Lista 31"/>
    <w:basedOn w:val="Normalny"/>
    <w:rsid w:val="00220FD5"/>
    <w:pPr>
      <w:suppressAutoHyphens/>
      <w:ind w:left="849" w:hanging="283"/>
    </w:pPr>
    <w:rPr>
      <w:sz w:val="20"/>
      <w:szCs w:val="20"/>
      <w:lang w:eastAsia="ar-SA"/>
    </w:rPr>
  </w:style>
  <w:style w:type="paragraph" w:styleId="Bezodstpw">
    <w:name w:val="No Spacing"/>
    <w:uiPriority w:val="1"/>
    <w:qFormat/>
    <w:rsid w:val="00074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834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34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34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34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34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34A1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3C120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21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26AA9-43F5-4D47-98AC-0ECB7CCF2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633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Administrator</cp:lastModifiedBy>
  <cp:revision>49</cp:revision>
  <cp:lastPrinted>2021-05-05T12:46:00Z</cp:lastPrinted>
  <dcterms:created xsi:type="dcterms:W3CDTF">2022-03-08T09:12:00Z</dcterms:created>
  <dcterms:modified xsi:type="dcterms:W3CDTF">2023-04-11T10:43:00Z</dcterms:modified>
</cp:coreProperties>
</file>