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BC67" w14:textId="5DB415A9" w:rsidR="008B247F" w:rsidRPr="001906D8" w:rsidRDefault="0096464A">
      <w:pPr>
        <w:pBdr>
          <w:top w:val="nil"/>
          <w:left w:val="nil"/>
          <w:bottom w:val="nil"/>
          <w:right w:val="nil"/>
          <w:between w:val="nil"/>
        </w:pBdr>
        <w:spacing w:before="120" w:after="120"/>
        <w:rPr>
          <w:color w:val="000000"/>
        </w:rPr>
      </w:pPr>
      <w:r>
        <w:rPr>
          <w:color w:val="000000"/>
        </w:rPr>
        <w:t xml:space="preserve"> </w:t>
      </w:r>
    </w:p>
    <w:p w14:paraId="76359F12"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022465B6" w14:textId="77777777" w:rsidR="008B247F" w:rsidRPr="001906D8" w:rsidRDefault="008B247F">
      <w:pPr>
        <w:pBdr>
          <w:top w:val="nil"/>
          <w:left w:val="nil"/>
          <w:bottom w:val="nil"/>
          <w:right w:val="nil"/>
          <w:between w:val="nil"/>
        </w:pBdr>
        <w:spacing w:before="120" w:after="120"/>
        <w:rPr>
          <w:color w:val="000000"/>
        </w:rPr>
      </w:pPr>
    </w:p>
    <w:p w14:paraId="495EA772"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4F4AA053" w14:textId="77777777" w:rsidR="008B247F" w:rsidRPr="00D81319" w:rsidRDefault="008B247F">
      <w:pPr>
        <w:pBdr>
          <w:top w:val="nil"/>
          <w:left w:val="nil"/>
          <w:bottom w:val="nil"/>
          <w:right w:val="nil"/>
          <w:between w:val="nil"/>
        </w:pBdr>
        <w:spacing w:before="120" w:after="120"/>
        <w:jc w:val="center"/>
        <w:rPr>
          <w:color w:val="000000"/>
          <w:sz w:val="22"/>
          <w:szCs w:val="22"/>
        </w:rPr>
      </w:pPr>
    </w:p>
    <w:p w14:paraId="7CF56DCF" w14:textId="77777777" w:rsidR="008B247F" w:rsidRPr="001906D8" w:rsidRDefault="008B247F">
      <w:pPr>
        <w:pBdr>
          <w:top w:val="nil"/>
          <w:left w:val="nil"/>
          <w:bottom w:val="nil"/>
          <w:right w:val="nil"/>
          <w:between w:val="nil"/>
        </w:pBdr>
        <w:spacing w:before="120" w:after="120"/>
        <w:ind w:right="23"/>
        <w:jc w:val="center"/>
        <w:rPr>
          <w:color w:val="000000"/>
        </w:rPr>
      </w:pPr>
    </w:p>
    <w:p w14:paraId="6E82A059"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SPECYFIKACJA WARUNKÓW ZAMÓWIENIA</w:t>
      </w:r>
    </w:p>
    <w:p w14:paraId="244E63CE" w14:textId="77777777" w:rsidR="008B247F" w:rsidRPr="002A0F24" w:rsidRDefault="005343AB">
      <w:pPr>
        <w:pBdr>
          <w:top w:val="nil"/>
          <w:left w:val="nil"/>
          <w:bottom w:val="nil"/>
          <w:right w:val="nil"/>
          <w:between w:val="nil"/>
        </w:pBdr>
        <w:spacing w:before="120" w:after="120"/>
        <w:jc w:val="center"/>
        <w:rPr>
          <w:color w:val="000000"/>
          <w:sz w:val="22"/>
        </w:rPr>
      </w:pPr>
      <w:r w:rsidRPr="002A0F24">
        <w:rPr>
          <w:b/>
          <w:color w:val="000000"/>
          <w:sz w:val="22"/>
        </w:rPr>
        <w:t>na</w:t>
      </w:r>
    </w:p>
    <w:p w14:paraId="146A31FF" w14:textId="77777777" w:rsidR="006D1583" w:rsidRDefault="006D1583">
      <w:pPr>
        <w:pBdr>
          <w:top w:val="nil"/>
          <w:left w:val="nil"/>
          <w:bottom w:val="nil"/>
          <w:right w:val="nil"/>
          <w:between w:val="nil"/>
        </w:pBdr>
        <w:spacing w:before="120" w:after="120"/>
        <w:jc w:val="center"/>
        <w:rPr>
          <w:color w:val="000000"/>
        </w:rPr>
      </w:pPr>
    </w:p>
    <w:p w14:paraId="3791651A" w14:textId="3DA7D7A6" w:rsidR="0059480D" w:rsidRPr="00FC7B3B" w:rsidRDefault="00C323DD" w:rsidP="00EF75C7">
      <w:pPr>
        <w:pBdr>
          <w:top w:val="nil"/>
          <w:left w:val="nil"/>
          <w:bottom w:val="nil"/>
          <w:right w:val="nil"/>
          <w:between w:val="nil"/>
        </w:pBdr>
        <w:spacing w:before="120" w:after="120"/>
        <w:ind w:left="1134" w:right="1132"/>
        <w:jc w:val="center"/>
        <w:rPr>
          <w:rFonts w:asciiTheme="majorHAnsi" w:hAnsiTheme="majorHAnsi" w:cstheme="majorHAnsi"/>
          <w:b/>
          <w:strike/>
          <w:color w:val="000000"/>
        </w:rPr>
      </w:pPr>
      <w:r w:rsidRPr="00FC7B3B">
        <w:rPr>
          <w:rFonts w:asciiTheme="majorHAnsi" w:eastAsia="Times New Roman" w:hAnsiTheme="majorHAnsi" w:cstheme="majorHAnsi"/>
          <w:b/>
          <w:bCs/>
          <w:sz w:val="24"/>
          <w:szCs w:val="24"/>
        </w:rPr>
        <w:t>Dostawę wyposażenia / urządzeń laboratoryjnych do Laboratorium Badań Przedklinicznych</w:t>
      </w:r>
    </w:p>
    <w:p w14:paraId="2CFBAB7A" w14:textId="77777777" w:rsidR="008B247F" w:rsidRPr="00D81319" w:rsidRDefault="008B247F">
      <w:pPr>
        <w:pBdr>
          <w:top w:val="nil"/>
          <w:left w:val="nil"/>
          <w:bottom w:val="nil"/>
          <w:right w:val="nil"/>
          <w:between w:val="nil"/>
        </w:pBdr>
        <w:spacing w:before="120" w:after="120"/>
        <w:ind w:right="23"/>
        <w:jc w:val="center"/>
        <w:rPr>
          <w:color w:val="000000"/>
        </w:rPr>
      </w:pPr>
    </w:p>
    <w:p w14:paraId="6643878F" w14:textId="77777777" w:rsidR="00404F01" w:rsidRPr="001906D8" w:rsidRDefault="00404F01">
      <w:pPr>
        <w:pBdr>
          <w:top w:val="nil"/>
          <w:left w:val="nil"/>
          <w:bottom w:val="nil"/>
          <w:right w:val="nil"/>
          <w:between w:val="nil"/>
        </w:pBdr>
        <w:ind w:right="23"/>
        <w:jc w:val="center"/>
        <w:rPr>
          <w:color w:val="000000"/>
          <w:sz w:val="16"/>
          <w:szCs w:val="16"/>
          <w:highlight w:val="yellow"/>
        </w:rPr>
      </w:pPr>
    </w:p>
    <w:p w14:paraId="676A94B5" w14:textId="77777777" w:rsidR="008B247F" w:rsidRPr="00D81319" w:rsidRDefault="008B247F">
      <w:pPr>
        <w:pBdr>
          <w:top w:val="nil"/>
          <w:left w:val="nil"/>
          <w:bottom w:val="nil"/>
          <w:right w:val="nil"/>
          <w:between w:val="nil"/>
        </w:pBdr>
        <w:spacing w:before="120" w:after="120"/>
        <w:ind w:right="23"/>
        <w:jc w:val="center"/>
        <w:rPr>
          <w:color w:val="000000"/>
        </w:rPr>
      </w:pPr>
    </w:p>
    <w:p w14:paraId="7ED7D39E" w14:textId="164713FC" w:rsidR="008B247F" w:rsidRPr="002A0F24" w:rsidRDefault="0013622D">
      <w:pPr>
        <w:pBdr>
          <w:top w:val="nil"/>
          <w:left w:val="nil"/>
          <w:bottom w:val="nil"/>
          <w:right w:val="nil"/>
          <w:between w:val="nil"/>
        </w:pBdr>
        <w:spacing w:before="120" w:after="120"/>
        <w:ind w:right="23"/>
        <w:jc w:val="center"/>
        <w:rPr>
          <w:color w:val="000000"/>
          <w:sz w:val="22"/>
        </w:rPr>
      </w:pPr>
      <w:r w:rsidRPr="002A0F24">
        <w:rPr>
          <w:b/>
          <w:color w:val="000000"/>
          <w:sz w:val="22"/>
        </w:rPr>
        <w:t xml:space="preserve">nr postępowania </w:t>
      </w:r>
      <w:r w:rsidR="00734D6C" w:rsidRPr="002A0F24">
        <w:rPr>
          <w:b/>
          <w:color w:val="000000"/>
          <w:sz w:val="22"/>
        </w:rPr>
        <w:t>EZP.270</w:t>
      </w:r>
      <w:r w:rsidR="00B219C1" w:rsidRPr="002A0F24">
        <w:rPr>
          <w:b/>
          <w:color w:val="000000"/>
          <w:sz w:val="22"/>
        </w:rPr>
        <w:t>.</w:t>
      </w:r>
      <w:r w:rsidR="00C323DD">
        <w:rPr>
          <w:b/>
          <w:color w:val="000000"/>
          <w:sz w:val="22"/>
        </w:rPr>
        <w:t>61</w:t>
      </w:r>
      <w:r w:rsidR="00B219C1" w:rsidRPr="002A0F24">
        <w:rPr>
          <w:b/>
          <w:color w:val="000000"/>
          <w:sz w:val="22"/>
        </w:rPr>
        <w:t>.</w:t>
      </w:r>
      <w:r w:rsidR="00734D6C" w:rsidRPr="002A0F24">
        <w:rPr>
          <w:b/>
          <w:color w:val="000000"/>
          <w:sz w:val="22"/>
        </w:rPr>
        <w:t>2024</w:t>
      </w:r>
    </w:p>
    <w:p w14:paraId="38DE5BDF" w14:textId="77777777" w:rsidR="008B247F" w:rsidRPr="002A0F24" w:rsidRDefault="008B247F">
      <w:pPr>
        <w:pBdr>
          <w:top w:val="nil"/>
          <w:left w:val="nil"/>
          <w:bottom w:val="nil"/>
          <w:right w:val="nil"/>
          <w:between w:val="nil"/>
        </w:pBdr>
        <w:spacing w:before="120" w:after="120"/>
        <w:ind w:right="23"/>
        <w:rPr>
          <w:color w:val="000000"/>
          <w:sz w:val="22"/>
        </w:rPr>
      </w:pPr>
    </w:p>
    <w:p w14:paraId="0A6ECB30"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7759646"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512F137"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52BCB980" w14:textId="77777777" w:rsidR="008B247F" w:rsidRPr="001906D8" w:rsidRDefault="008B247F">
      <w:pPr>
        <w:pBdr>
          <w:top w:val="nil"/>
          <w:left w:val="nil"/>
          <w:bottom w:val="nil"/>
          <w:right w:val="nil"/>
          <w:between w:val="nil"/>
        </w:pBdr>
        <w:spacing w:before="120" w:after="120"/>
        <w:ind w:right="23"/>
        <w:jc w:val="center"/>
        <w:rPr>
          <w:color w:val="000000"/>
          <w:sz w:val="18"/>
          <w:szCs w:val="18"/>
        </w:rPr>
      </w:pPr>
    </w:p>
    <w:p w14:paraId="2D253A45" w14:textId="77777777" w:rsidR="008B247F" w:rsidRPr="001906D8" w:rsidRDefault="008B247F">
      <w:pPr>
        <w:pBdr>
          <w:top w:val="nil"/>
          <w:left w:val="nil"/>
          <w:bottom w:val="nil"/>
          <w:right w:val="nil"/>
          <w:between w:val="nil"/>
        </w:pBdr>
        <w:spacing w:before="120" w:after="120"/>
        <w:ind w:left="2939" w:right="23" w:firstLine="4860"/>
        <w:jc w:val="center"/>
        <w:rPr>
          <w:color w:val="000000"/>
          <w:sz w:val="18"/>
          <w:szCs w:val="18"/>
          <w:u w:val="single"/>
        </w:rPr>
      </w:pPr>
    </w:p>
    <w:p w14:paraId="08392995"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13FCFBAB"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6B4F8DFC"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6606E598"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31A2EB8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5232AF26"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7D763079" w14:textId="77777777" w:rsidR="008B247F" w:rsidRPr="001906D8" w:rsidRDefault="008B247F">
      <w:pPr>
        <w:pBdr>
          <w:top w:val="nil"/>
          <w:left w:val="nil"/>
          <w:bottom w:val="nil"/>
          <w:right w:val="nil"/>
          <w:between w:val="nil"/>
        </w:pBdr>
        <w:spacing w:before="120" w:after="120"/>
        <w:ind w:right="23"/>
        <w:rPr>
          <w:color w:val="000000"/>
          <w:sz w:val="16"/>
          <w:szCs w:val="16"/>
        </w:rPr>
      </w:pPr>
    </w:p>
    <w:p w14:paraId="27C3DF67" w14:textId="77777777" w:rsidR="008B247F" w:rsidRPr="001906D8" w:rsidRDefault="008B247F">
      <w:pPr>
        <w:pBdr>
          <w:top w:val="nil"/>
          <w:left w:val="nil"/>
          <w:bottom w:val="nil"/>
          <w:right w:val="nil"/>
          <w:between w:val="nil"/>
        </w:pBdr>
        <w:spacing w:before="120" w:after="120"/>
        <w:ind w:left="2836" w:right="23" w:firstLine="708"/>
        <w:jc w:val="center"/>
        <w:rPr>
          <w:color w:val="000000"/>
          <w:sz w:val="18"/>
          <w:szCs w:val="18"/>
        </w:rPr>
      </w:pPr>
    </w:p>
    <w:p w14:paraId="205E4D15" w14:textId="28301BCB"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1906D8">
        <w:rPr>
          <w:b/>
          <w:color w:val="000000"/>
          <w:sz w:val="18"/>
          <w:szCs w:val="18"/>
        </w:rPr>
        <w:t xml:space="preserve">Otwock, </w:t>
      </w:r>
      <w:r w:rsidR="00F71DE3">
        <w:rPr>
          <w:b/>
          <w:color w:val="000000"/>
          <w:sz w:val="18"/>
          <w:szCs w:val="18"/>
        </w:rPr>
        <w:t>28</w:t>
      </w:r>
      <w:r w:rsidR="002650D2">
        <w:rPr>
          <w:b/>
          <w:color w:val="000000"/>
          <w:sz w:val="18"/>
          <w:szCs w:val="18"/>
        </w:rPr>
        <w:t>.</w:t>
      </w:r>
      <w:r w:rsidR="00C323DD">
        <w:rPr>
          <w:b/>
          <w:color w:val="000000"/>
          <w:sz w:val="18"/>
          <w:szCs w:val="18"/>
        </w:rPr>
        <w:t>11</w:t>
      </w:r>
      <w:r w:rsidR="00503B31" w:rsidRPr="001906D8">
        <w:rPr>
          <w:b/>
          <w:color w:val="000000"/>
          <w:sz w:val="18"/>
          <w:szCs w:val="18"/>
        </w:rPr>
        <w:t>.</w:t>
      </w:r>
      <w:r w:rsidRPr="001906D8">
        <w:rPr>
          <w:b/>
          <w:color w:val="000000"/>
          <w:sz w:val="18"/>
          <w:szCs w:val="18"/>
        </w:rPr>
        <w:t>202</w:t>
      </w:r>
      <w:r w:rsidR="00734D6C" w:rsidRPr="001906D8">
        <w:rPr>
          <w:b/>
          <w:color w:val="000000"/>
          <w:sz w:val="18"/>
          <w:szCs w:val="18"/>
        </w:rPr>
        <w:t>4</w:t>
      </w:r>
    </w:p>
    <w:p w14:paraId="47E9E614" w14:textId="6148CA85" w:rsidR="008B247F" w:rsidRPr="001906D8" w:rsidRDefault="008B247F">
      <w:pPr>
        <w:pBdr>
          <w:top w:val="nil"/>
          <w:left w:val="nil"/>
          <w:bottom w:val="nil"/>
          <w:right w:val="nil"/>
          <w:between w:val="nil"/>
        </w:pBdr>
        <w:spacing w:before="120" w:after="120"/>
        <w:rPr>
          <w:color w:val="000000"/>
        </w:rPr>
      </w:pPr>
    </w:p>
    <w:p w14:paraId="732C5C63" w14:textId="77777777" w:rsidR="008B247F" w:rsidRPr="001906D8" w:rsidRDefault="008B247F">
      <w:pPr>
        <w:pBdr>
          <w:top w:val="nil"/>
          <w:left w:val="nil"/>
          <w:bottom w:val="nil"/>
          <w:right w:val="nil"/>
          <w:between w:val="nil"/>
        </w:pBdr>
        <w:spacing w:before="120" w:after="120"/>
        <w:jc w:val="both"/>
        <w:rPr>
          <w:color w:val="000000"/>
        </w:rPr>
      </w:pPr>
    </w:p>
    <w:p w14:paraId="0E54EF46" w14:textId="77777777" w:rsidR="00A901E5" w:rsidRPr="001906D8" w:rsidRDefault="00A901E5">
      <w:pPr>
        <w:pBdr>
          <w:top w:val="nil"/>
          <w:left w:val="nil"/>
          <w:bottom w:val="nil"/>
          <w:right w:val="nil"/>
          <w:between w:val="nil"/>
        </w:pBdr>
        <w:spacing w:before="120" w:after="120"/>
        <w:jc w:val="both"/>
        <w:rPr>
          <w:b/>
          <w:color w:val="000000"/>
        </w:rPr>
      </w:pPr>
    </w:p>
    <w:p w14:paraId="52BC848E" w14:textId="77777777" w:rsidR="00A901E5" w:rsidRPr="001906D8" w:rsidRDefault="00A901E5">
      <w:pPr>
        <w:pBdr>
          <w:top w:val="nil"/>
          <w:left w:val="nil"/>
          <w:bottom w:val="nil"/>
          <w:right w:val="nil"/>
          <w:between w:val="nil"/>
        </w:pBdr>
        <w:spacing w:before="120" w:after="120"/>
        <w:jc w:val="both"/>
        <w:rPr>
          <w:b/>
          <w:color w:val="000000"/>
        </w:rPr>
      </w:pPr>
    </w:p>
    <w:p w14:paraId="728CC45D" w14:textId="563F853F" w:rsidR="00A901E5" w:rsidRDefault="00A901E5">
      <w:pPr>
        <w:pBdr>
          <w:top w:val="nil"/>
          <w:left w:val="nil"/>
          <w:bottom w:val="nil"/>
          <w:right w:val="nil"/>
          <w:between w:val="nil"/>
        </w:pBdr>
        <w:spacing w:before="120" w:after="120"/>
        <w:jc w:val="both"/>
        <w:rPr>
          <w:b/>
          <w:color w:val="000000"/>
        </w:rPr>
      </w:pPr>
    </w:p>
    <w:p w14:paraId="5DE7AE02" w14:textId="77777777" w:rsidR="00BC6870" w:rsidRPr="001906D8" w:rsidRDefault="00BC6870">
      <w:pPr>
        <w:pBdr>
          <w:top w:val="nil"/>
          <w:left w:val="nil"/>
          <w:bottom w:val="nil"/>
          <w:right w:val="nil"/>
          <w:between w:val="nil"/>
        </w:pBdr>
        <w:spacing w:before="120" w:after="120"/>
        <w:jc w:val="both"/>
        <w:rPr>
          <w:b/>
          <w:color w:val="000000"/>
        </w:rPr>
      </w:pPr>
    </w:p>
    <w:p w14:paraId="188C6798" w14:textId="77777777" w:rsidR="00173CDF" w:rsidRPr="001906D8" w:rsidRDefault="00173CDF">
      <w:pPr>
        <w:pBdr>
          <w:top w:val="nil"/>
          <w:left w:val="nil"/>
          <w:bottom w:val="nil"/>
          <w:right w:val="nil"/>
          <w:between w:val="nil"/>
        </w:pBdr>
        <w:spacing w:before="120" w:after="120"/>
        <w:jc w:val="both"/>
        <w:rPr>
          <w:b/>
          <w:color w:val="000000"/>
        </w:rPr>
      </w:pPr>
    </w:p>
    <w:p w14:paraId="07E13AFA" w14:textId="408968F8" w:rsidR="008B247F" w:rsidRPr="001906D8" w:rsidRDefault="005343AB">
      <w:pPr>
        <w:pBdr>
          <w:top w:val="nil"/>
          <w:left w:val="nil"/>
          <w:bottom w:val="nil"/>
          <w:right w:val="nil"/>
          <w:between w:val="nil"/>
        </w:pBdr>
        <w:spacing w:before="120" w:after="120"/>
        <w:jc w:val="both"/>
        <w:rPr>
          <w:color w:val="000000"/>
        </w:rPr>
      </w:pPr>
      <w:r w:rsidRPr="001906D8">
        <w:rPr>
          <w:b/>
          <w:color w:val="000000"/>
        </w:rPr>
        <w:lastRenderedPageBreak/>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66A049C8"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2E3B6A01"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85E74DE"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4B71A8F6" w14:textId="2FD37192" w:rsidR="00B219C1" w:rsidRDefault="002A0F24" w:rsidP="00B219C1">
      <w:pPr>
        <w:tabs>
          <w:tab w:val="left" w:pos="993"/>
        </w:tabs>
        <w:suppressAutoHyphens/>
        <w:spacing w:before="120" w:after="120"/>
        <w:ind w:left="1134" w:firstLine="284"/>
        <w:rPr>
          <w:rFonts w:eastAsia="Times New Roman"/>
        </w:rPr>
      </w:pPr>
      <w:r>
        <w:rPr>
          <w:rFonts w:eastAsia="Times New Roman"/>
        </w:rPr>
        <w:t>Formularz 2.1.</w:t>
      </w:r>
      <w:r w:rsidR="000F44DF">
        <w:rPr>
          <w:rFonts w:eastAsia="Times New Roman"/>
        </w:rPr>
        <w:t>1</w:t>
      </w:r>
      <w:r w:rsidR="00B219C1" w:rsidRPr="00B219C1">
        <w:rPr>
          <w:rFonts w:eastAsia="Times New Roman"/>
        </w:rPr>
        <w:t xml:space="preserve">    </w:t>
      </w:r>
      <w:r w:rsidR="000F44DF">
        <w:rPr>
          <w:rFonts w:eastAsia="Times New Roman"/>
        </w:rPr>
        <w:t xml:space="preserve"> </w:t>
      </w:r>
      <w:r w:rsidR="00B219C1" w:rsidRPr="00B219C1">
        <w:rPr>
          <w:rFonts w:eastAsia="Times New Roman"/>
        </w:rPr>
        <w:t>Oferta</w:t>
      </w:r>
      <w:r w:rsidR="00C323DD">
        <w:rPr>
          <w:rFonts w:eastAsia="Times New Roman"/>
        </w:rPr>
        <w:t>, część 1</w:t>
      </w:r>
    </w:p>
    <w:p w14:paraId="11EECA70" w14:textId="1DDCA0F4" w:rsidR="00C323DD" w:rsidRDefault="000F44DF" w:rsidP="00B219C1">
      <w:pPr>
        <w:tabs>
          <w:tab w:val="left" w:pos="993"/>
        </w:tabs>
        <w:suppressAutoHyphens/>
        <w:spacing w:before="120" w:after="120"/>
        <w:ind w:left="1134" w:firstLine="284"/>
        <w:rPr>
          <w:rFonts w:eastAsia="Times New Roman"/>
        </w:rPr>
      </w:pPr>
      <w:r>
        <w:rPr>
          <w:rFonts w:eastAsia="Times New Roman"/>
        </w:rPr>
        <w:t>Formularz 2.1.2</w:t>
      </w:r>
      <w:r w:rsidR="00C323DD">
        <w:rPr>
          <w:rFonts w:eastAsia="Times New Roman"/>
        </w:rPr>
        <w:t xml:space="preserve">    Oferta, część 2</w:t>
      </w:r>
    </w:p>
    <w:p w14:paraId="4A27FF6F" w14:textId="6552AA55"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2.1.3    Oferta, część 3</w:t>
      </w:r>
    </w:p>
    <w:p w14:paraId="5DBBCA59" w14:textId="68F3B7B4"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2.1.4    Oferta, część 4</w:t>
      </w:r>
    </w:p>
    <w:p w14:paraId="6C43C845" w14:textId="2164B1DD"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2.1.5</w:t>
      </w:r>
      <w:r w:rsidRPr="00B219C1">
        <w:rPr>
          <w:rFonts w:eastAsia="Times New Roman"/>
        </w:rPr>
        <w:t xml:space="preserve">    </w:t>
      </w:r>
      <w:r>
        <w:rPr>
          <w:rFonts w:eastAsia="Times New Roman"/>
        </w:rPr>
        <w:t xml:space="preserve"> </w:t>
      </w:r>
      <w:r w:rsidRPr="00B219C1">
        <w:rPr>
          <w:rFonts w:eastAsia="Times New Roman"/>
        </w:rPr>
        <w:t>Oferta</w:t>
      </w:r>
      <w:r>
        <w:rPr>
          <w:rFonts w:eastAsia="Times New Roman"/>
        </w:rPr>
        <w:t>, część 5</w:t>
      </w:r>
    </w:p>
    <w:p w14:paraId="7F66EF88" w14:textId="38577E73"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2.1.6    Oferta, część 6</w:t>
      </w:r>
    </w:p>
    <w:p w14:paraId="2B0026F9" w14:textId="7D41E2D4" w:rsidR="000F44DF" w:rsidRDefault="000F44DF" w:rsidP="000F44DF">
      <w:pPr>
        <w:tabs>
          <w:tab w:val="left" w:pos="993"/>
        </w:tabs>
        <w:suppressAutoHyphens/>
        <w:spacing w:before="120" w:after="120"/>
        <w:ind w:left="1134" w:firstLine="284"/>
        <w:rPr>
          <w:rFonts w:eastAsia="Times New Roman"/>
        </w:rPr>
      </w:pPr>
      <w:r>
        <w:rPr>
          <w:rFonts w:eastAsia="Times New Roman"/>
        </w:rPr>
        <w:t>Formularz 2.1.7    Oferta, część 7</w:t>
      </w:r>
    </w:p>
    <w:p w14:paraId="13D25622" w14:textId="730D0E80" w:rsidR="000F44DF" w:rsidRPr="000F44DF" w:rsidRDefault="000F44DF" w:rsidP="000F44DF">
      <w:pPr>
        <w:tabs>
          <w:tab w:val="left" w:pos="993"/>
        </w:tabs>
        <w:suppressAutoHyphens/>
        <w:spacing w:before="120" w:after="120"/>
        <w:ind w:left="1134" w:firstLine="284"/>
        <w:rPr>
          <w:rFonts w:eastAsia="Times New Roman"/>
        </w:rPr>
      </w:pPr>
      <w:r>
        <w:rPr>
          <w:rFonts w:eastAsia="Times New Roman"/>
        </w:rPr>
        <w:t>Formularz 2.1.8    Oferta, część 8</w:t>
      </w:r>
    </w:p>
    <w:p w14:paraId="55F7AF0A" w14:textId="1B7C7A08" w:rsidR="00B219C1" w:rsidRDefault="002A0F24" w:rsidP="00B219C1">
      <w:pPr>
        <w:tabs>
          <w:tab w:val="left" w:pos="993"/>
        </w:tabs>
        <w:suppressAutoHyphens/>
        <w:spacing w:before="120" w:after="120"/>
        <w:ind w:left="1134" w:firstLine="284"/>
        <w:jc w:val="both"/>
        <w:rPr>
          <w:rFonts w:eastAsia="Times New Roman"/>
          <w:bCs/>
        </w:rPr>
      </w:pPr>
      <w:r>
        <w:rPr>
          <w:rFonts w:eastAsia="Times New Roman"/>
        </w:rPr>
        <w:t>Formularz 2.2.</w:t>
      </w:r>
      <w:r w:rsidR="00F97652">
        <w:rPr>
          <w:rFonts w:eastAsia="Times New Roman"/>
        </w:rPr>
        <w:t>1</w:t>
      </w:r>
      <w:r w:rsidR="00B219C1" w:rsidRPr="00B219C1">
        <w:rPr>
          <w:rFonts w:eastAsia="Times New Roman"/>
        </w:rPr>
        <w:t xml:space="preserve">   </w:t>
      </w:r>
      <w:r w:rsidR="00B219C1" w:rsidRPr="00B219C1">
        <w:rPr>
          <w:rFonts w:eastAsia="Times New Roman"/>
          <w:bCs/>
        </w:rPr>
        <w:t>Wykaz oferowanych urządzeń oraz parametrów technicznych</w:t>
      </w:r>
      <w:r w:rsidR="00F97652">
        <w:rPr>
          <w:rFonts w:eastAsia="Times New Roman"/>
          <w:bCs/>
        </w:rPr>
        <w:t xml:space="preserve"> dla części 1</w:t>
      </w:r>
    </w:p>
    <w:p w14:paraId="4EC0A39B" w14:textId="608EF25C"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2.2.2</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2</w:t>
      </w:r>
    </w:p>
    <w:p w14:paraId="255EA0CC" w14:textId="0C180E28"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2.2.3</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3</w:t>
      </w:r>
    </w:p>
    <w:p w14:paraId="3004FF49" w14:textId="2791878C"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2.2.4</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4</w:t>
      </w:r>
    </w:p>
    <w:p w14:paraId="1496BEF5" w14:textId="5FD9B706"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2.2.5</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5</w:t>
      </w:r>
    </w:p>
    <w:p w14:paraId="34691974" w14:textId="56DC300E"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2.2.6</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6</w:t>
      </w:r>
    </w:p>
    <w:p w14:paraId="5DC03ED1" w14:textId="449FB363" w:rsidR="00F97652"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2.2.7</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7</w:t>
      </w:r>
    </w:p>
    <w:p w14:paraId="116234A4" w14:textId="0C3F0125" w:rsidR="00F97652" w:rsidRPr="00B219C1" w:rsidRDefault="00F97652" w:rsidP="00F97652">
      <w:pPr>
        <w:tabs>
          <w:tab w:val="left" w:pos="993"/>
        </w:tabs>
        <w:suppressAutoHyphens/>
        <w:spacing w:before="120" w:after="120"/>
        <w:ind w:left="1134" w:firstLine="284"/>
        <w:jc w:val="both"/>
        <w:rPr>
          <w:rFonts w:eastAsia="Times New Roman"/>
          <w:bCs/>
        </w:rPr>
      </w:pPr>
      <w:r>
        <w:rPr>
          <w:rFonts w:eastAsia="Times New Roman"/>
        </w:rPr>
        <w:t>Formularz 2.2.8</w:t>
      </w:r>
      <w:r w:rsidRPr="00B219C1">
        <w:rPr>
          <w:rFonts w:eastAsia="Times New Roman"/>
        </w:rPr>
        <w:t xml:space="preserve">   </w:t>
      </w:r>
      <w:r w:rsidRPr="00B219C1">
        <w:rPr>
          <w:rFonts w:eastAsia="Times New Roman"/>
          <w:bCs/>
        </w:rPr>
        <w:t>Wykaz oferowanych urządzeń oraz parametrów technicznych</w:t>
      </w:r>
      <w:r>
        <w:rPr>
          <w:rFonts w:eastAsia="Times New Roman"/>
          <w:bCs/>
        </w:rPr>
        <w:t xml:space="preserve"> dla części 8</w:t>
      </w:r>
    </w:p>
    <w:p w14:paraId="3B8AA286"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5089C77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 xml:space="preserve">przygotowany przez Zamawiającego dostępny na stronie internetowej prowadzonego postępowania zarówno w formacie </w:t>
      </w:r>
      <w:proofErr w:type="spellStart"/>
      <w:r w:rsidRPr="001906D8">
        <w:rPr>
          <w:i/>
          <w:color w:val="000000"/>
        </w:rPr>
        <w:t>xml</w:t>
      </w:r>
      <w:proofErr w:type="spellEnd"/>
      <w:r w:rsidRPr="001906D8">
        <w:rPr>
          <w:i/>
          <w:color w:val="000000"/>
        </w:rPr>
        <w:t xml:space="preserve"> – do zaimportowania w serwisie </w:t>
      </w:r>
      <w:proofErr w:type="spellStart"/>
      <w:r w:rsidRPr="001906D8">
        <w:rPr>
          <w:i/>
          <w:color w:val="000000"/>
        </w:rPr>
        <w:t>eESPD</w:t>
      </w:r>
      <w:proofErr w:type="spellEnd"/>
      <w:r w:rsidRPr="001906D8">
        <w:rPr>
          <w:i/>
          <w:color w:val="000000"/>
        </w:rPr>
        <w:t>, a także w formacie pdf – poglądowo);</w:t>
      </w:r>
    </w:p>
    <w:p w14:paraId="50B629CC"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776E63D4"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 xml:space="preserve">Propozycja treści oświadczenia Wykonawców wspólnie ubiegających się o udzielenie zamówienia w zakresie, o którym mowa w art. 117 ust. 4 ustawy </w:t>
      </w:r>
      <w:proofErr w:type="spellStart"/>
      <w:r w:rsidRPr="001906D8">
        <w:rPr>
          <w:color w:val="000000"/>
        </w:rPr>
        <w:t>Pzp</w:t>
      </w:r>
      <w:proofErr w:type="spellEnd"/>
      <w:r w:rsidRPr="001906D8">
        <w:rPr>
          <w:color w:val="000000"/>
        </w:rPr>
        <w:t>;</w:t>
      </w:r>
    </w:p>
    <w:p w14:paraId="60F8AB5B"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3ED2BF44" w14:textId="7AF47DA8"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36005B30" w14:textId="221B920E"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B219C1">
        <w:rPr>
          <w:color w:val="000000"/>
        </w:rPr>
        <w:t>dostaw</w:t>
      </w:r>
    </w:p>
    <w:p w14:paraId="5F4C35A3" w14:textId="5AAAA599" w:rsidR="008B247F" w:rsidRPr="001906D8" w:rsidRDefault="00985483" w:rsidP="00C505D8">
      <w:pPr>
        <w:pBdr>
          <w:top w:val="nil"/>
          <w:left w:val="nil"/>
          <w:bottom w:val="nil"/>
          <w:right w:val="nil"/>
          <w:between w:val="nil"/>
        </w:pBdr>
        <w:spacing w:before="120" w:after="120"/>
        <w:ind w:left="3119" w:hanging="1701"/>
        <w:jc w:val="both"/>
        <w:rPr>
          <w:color w:val="000000"/>
        </w:rPr>
      </w:pPr>
      <w:r>
        <w:rPr>
          <w:color w:val="000000"/>
        </w:rPr>
        <w:t>Formularz 3.7</w:t>
      </w:r>
      <w:r w:rsidR="00C505D8" w:rsidRPr="00C505D8">
        <w:rPr>
          <w:color w:val="000000"/>
        </w:rPr>
        <w:t xml:space="preserve">. </w:t>
      </w:r>
      <w:r w:rsidR="00C505D8" w:rsidRPr="00C505D8">
        <w:rPr>
          <w:color w:val="000000"/>
        </w:rPr>
        <w:tab/>
      </w:r>
      <w:r w:rsidR="00B42B64" w:rsidRPr="001906D8">
        <w:rPr>
          <w:color w:val="000000"/>
        </w:rPr>
        <w:t>Oświadczenie dotyczące przepisów sankcyjnych związanych z wojną w Ukrainie</w:t>
      </w:r>
    </w:p>
    <w:p w14:paraId="21D24A7C"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B802EDF" w14:textId="34E1F069"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lastRenderedPageBreak/>
        <w:t>Tom II</w:t>
      </w:r>
      <w:r w:rsidRPr="001906D8">
        <w:rPr>
          <w:b/>
          <w:color w:val="000000"/>
        </w:rPr>
        <w:tab/>
        <w:t xml:space="preserve">PROJEKTOWANE POSTANOWIENIA UMOWY </w:t>
      </w:r>
      <w:r w:rsidR="00E159F8">
        <w:rPr>
          <w:b/>
          <w:color w:val="000000"/>
        </w:rPr>
        <w:t>(PPU)</w:t>
      </w:r>
    </w:p>
    <w:p w14:paraId="1F92E0DA" w14:textId="712572C7" w:rsidR="008B247F" w:rsidRDefault="005343AB">
      <w:pPr>
        <w:pBdr>
          <w:top w:val="nil"/>
          <w:left w:val="nil"/>
          <w:bottom w:val="nil"/>
          <w:right w:val="nil"/>
          <w:between w:val="nil"/>
        </w:pBdr>
        <w:spacing w:before="120" w:after="120"/>
        <w:ind w:left="1418" w:hanging="1418"/>
        <w:jc w:val="both"/>
        <w:rPr>
          <w:rFonts w:asciiTheme="majorHAnsi"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00E159F8">
        <w:rPr>
          <w:rFonts w:asciiTheme="majorHAnsi" w:hAnsiTheme="majorHAnsi" w:cstheme="majorHAnsi"/>
          <w:b/>
          <w:color w:val="000000"/>
        </w:rPr>
        <w:t xml:space="preserve"> (OPZ)</w:t>
      </w:r>
    </w:p>
    <w:p w14:paraId="14A2EBFB" w14:textId="77777777" w:rsidR="008B247F" w:rsidRPr="001906D8" w:rsidRDefault="008B247F">
      <w:pPr>
        <w:pBdr>
          <w:top w:val="nil"/>
          <w:left w:val="nil"/>
          <w:bottom w:val="nil"/>
          <w:right w:val="nil"/>
          <w:between w:val="nil"/>
        </w:pBdr>
        <w:spacing w:before="120" w:after="120"/>
        <w:jc w:val="center"/>
        <w:rPr>
          <w:color w:val="000000"/>
        </w:rPr>
      </w:pPr>
    </w:p>
    <w:p w14:paraId="4943BB7F" w14:textId="77777777" w:rsidR="008B247F" w:rsidRPr="001906D8" w:rsidRDefault="008B247F">
      <w:pPr>
        <w:pBdr>
          <w:top w:val="nil"/>
          <w:left w:val="nil"/>
          <w:bottom w:val="nil"/>
          <w:right w:val="nil"/>
          <w:between w:val="nil"/>
        </w:pBdr>
        <w:spacing w:before="120" w:after="120"/>
        <w:jc w:val="center"/>
        <w:rPr>
          <w:color w:val="000000"/>
        </w:rPr>
      </w:pPr>
    </w:p>
    <w:p w14:paraId="390D0A68" w14:textId="1E8674FE" w:rsidR="00BC6870" w:rsidRDefault="00BC6870" w:rsidP="000F44DF">
      <w:pPr>
        <w:pBdr>
          <w:top w:val="nil"/>
          <w:left w:val="nil"/>
          <w:bottom w:val="nil"/>
          <w:right w:val="nil"/>
          <w:between w:val="nil"/>
        </w:pBdr>
        <w:spacing w:before="120" w:after="120"/>
        <w:rPr>
          <w:color w:val="000000"/>
        </w:rPr>
      </w:pPr>
    </w:p>
    <w:p w14:paraId="27430486" w14:textId="27EC9197" w:rsidR="00FC7B3B" w:rsidRDefault="00FC7B3B" w:rsidP="000F44DF">
      <w:pPr>
        <w:pBdr>
          <w:top w:val="nil"/>
          <w:left w:val="nil"/>
          <w:bottom w:val="nil"/>
          <w:right w:val="nil"/>
          <w:between w:val="nil"/>
        </w:pBdr>
        <w:spacing w:before="120" w:after="120"/>
        <w:rPr>
          <w:color w:val="000000"/>
        </w:rPr>
      </w:pPr>
    </w:p>
    <w:p w14:paraId="399A1D0E" w14:textId="09643D9C" w:rsidR="00FC7B3B" w:rsidRDefault="00FC7B3B" w:rsidP="000F44DF">
      <w:pPr>
        <w:pBdr>
          <w:top w:val="nil"/>
          <w:left w:val="nil"/>
          <w:bottom w:val="nil"/>
          <w:right w:val="nil"/>
          <w:between w:val="nil"/>
        </w:pBdr>
        <w:spacing w:before="120" w:after="120"/>
        <w:rPr>
          <w:color w:val="000000"/>
        </w:rPr>
      </w:pPr>
    </w:p>
    <w:p w14:paraId="659C35CD" w14:textId="59183BC5" w:rsidR="00FC7B3B" w:rsidRDefault="00FC7B3B" w:rsidP="000F44DF">
      <w:pPr>
        <w:pBdr>
          <w:top w:val="nil"/>
          <w:left w:val="nil"/>
          <w:bottom w:val="nil"/>
          <w:right w:val="nil"/>
          <w:between w:val="nil"/>
        </w:pBdr>
        <w:spacing w:before="120" w:after="120"/>
        <w:rPr>
          <w:color w:val="000000"/>
        </w:rPr>
      </w:pPr>
    </w:p>
    <w:p w14:paraId="11B9D3A7" w14:textId="67DA4B20" w:rsidR="00FC7B3B" w:rsidRDefault="00FC7B3B" w:rsidP="000F44DF">
      <w:pPr>
        <w:pBdr>
          <w:top w:val="nil"/>
          <w:left w:val="nil"/>
          <w:bottom w:val="nil"/>
          <w:right w:val="nil"/>
          <w:between w:val="nil"/>
        </w:pBdr>
        <w:spacing w:before="120" w:after="120"/>
        <w:rPr>
          <w:color w:val="000000"/>
        </w:rPr>
      </w:pPr>
    </w:p>
    <w:p w14:paraId="3C81013D" w14:textId="26C72BA6" w:rsidR="00FC7B3B" w:rsidRDefault="00FC7B3B" w:rsidP="000F44DF">
      <w:pPr>
        <w:pBdr>
          <w:top w:val="nil"/>
          <w:left w:val="nil"/>
          <w:bottom w:val="nil"/>
          <w:right w:val="nil"/>
          <w:between w:val="nil"/>
        </w:pBdr>
        <w:spacing w:before="120" w:after="120"/>
        <w:rPr>
          <w:color w:val="000000"/>
        </w:rPr>
      </w:pPr>
    </w:p>
    <w:p w14:paraId="41E24C2E" w14:textId="33BD9C02" w:rsidR="00FC7B3B" w:rsidRDefault="00FC7B3B" w:rsidP="000F44DF">
      <w:pPr>
        <w:pBdr>
          <w:top w:val="nil"/>
          <w:left w:val="nil"/>
          <w:bottom w:val="nil"/>
          <w:right w:val="nil"/>
          <w:between w:val="nil"/>
        </w:pBdr>
        <w:spacing w:before="120" w:after="120"/>
        <w:rPr>
          <w:color w:val="000000"/>
        </w:rPr>
      </w:pPr>
    </w:p>
    <w:p w14:paraId="0C16D6D7" w14:textId="3BAD6A17" w:rsidR="00FC7B3B" w:rsidRDefault="00FC7B3B" w:rsidP="000F44DF">
      <w:pPr>
        <w:pBdr>
          <w:top w:val="nil"/>
          <w:left w:val="nil"/>
          <w:bottom w:val="nil"/>
          <w:right w:val="nil"/>
          <w:between w:val="nil"/>
        </w:pBdr>
        <w:spacing w:before="120" w:after="120"/>
        <w:rPr>
          <w:color w:val="000000"/>
        </w:rPr>
      </w:pPr>
    </w:p>
    <w:p w14:paraId="06CBB938" w14:textId="27D76262" w:rsidR="00FC7B3B" w:rsidRDefault="00FC7B3B" w:rsidP="000F44DF">
      <w:pPr>
        <w:pBdr>
          <w:top w:val="nil"/>
          <w:left w:val="nil"/>
          <w:bottom w:val="nil"/>
          <w:right w:val="nil"/>
          <w:between w:val="nil"/>
        </w:pBdr>
        <w:spacing w:before="120" w:after="120"/>
        <w:rPr>
          <w:color w:val="000000"/>
        </w:rPr>
      </w:pPr>
    </w:p>
    <w:p w14:paraId="0CE60A1E" w14:textId="43A876C6" w:rsidR="00FC7B3B" w:rsidRDefault="00FC7B3B" w:rsidP="000F44DF">
      <w:pPr>
        <w:pBdr>
          <w:top w:val="nil"/>
          <w:left w:val="nil"/>
          <w:bottom w:val="nil"/>
          <w:right w:val="nil"/>
          <w:between w:val="nil"/>
        </w:pBdr>
        <w:spacing w:before="120" w:after="120"/>
        <w:rPr>
          <w:color w:val="000000"/>
        </w:rPr>
      </w:pPr>
    </w:p>
    <w:p w14:paraId="30E16A70" w14:textId="24619C0C" w:rsidR="00FC7B3B" w:rsidRDefault="00FC7B3B" w:rsidP="000F44DF">
      <w:pPr>
        <w:pBdr>
          <w:top w:val="nil"/>
          <w:left w:val="nil"/>
          <w:bottom w:val="nil"/>
          <w:right w:val="nil"/>
          <w:between w:val="nil"/>
        </w:pBdr>
        <w:spacing w:before="120" w:after="120"/>
        <w:rPr>
          <w:color w:val="000000"/>
        </w:rPr>
      </w:pPr>
    </w:p>
    <w:p w14:paraId="4FAC4503" w14:textId="75BF673F" w:rsidR="00FC7B3B" w:rsidRDefault="00FC7B3B" w:rsidP="000F44DF">
      <w:pPr>
        <w:pBdr>
          <w:top w:val="nil"/>
          <w:left w:val="nil"/>
          <w:bottom w:val="nil"/>
          <w:right w:val="nil"/>
          <w:between w:val="nil"/>
        </w:pBdr>
        <w:spacing w:before="120" w:after="120"/>
        <w:rPr>
          <w:color w:val="000000"/>
        </w:rPr>
      </w:pPr>
    </w:p>
    <w:p w14:paraId="4AE8CC6E" w14:textId="4E0EB4A7" w:rsidR="00FC7B3B" w:rsidRDefault="00FC7B3B" w:rsidP="000F44DF">
      <w:pPr>
        <w:pBdr>
          <w:top w:val="nil"/>
          <w:left w:val="nil"/>
          <w:bottom w:val="nil"/>
          <w:right w:val="nil"/>
          <w:between w:val="nil"/>
        </w:pBdr>
        <w:spacing w:before="120" w:after="120"/>
        <w:rPr>
          <w:color w:val="000000"/>
        </w:rPr>
      </w:pPr>
    </w:p>
    <w:p w14:paraId="25355525" w14:textId="43376674" w:rsidR="00FC7B3B" w:rsidRDefault="00FC7B3B" w:rsidP="000F44DF">
      <w:pPr>
        <w:pBdr>
          <w:top w:val="nil"/>
          <w:left w:val="nil"/>
          <w:bottom w:val="nil"/>
          <w:right w:val="nil"/>
          <w:between w:val="nil"/>
        </w:pBdr>
        <w:spacing w:before="120" w:after="120"/>
        <w:rPr>
          <w:color w:val="000000"/>
        </w:rPr>
      </w:pPr>
    </w:p>
    <w:p w14:paraId="3F6237D9" w14:textId="2E3858C2" w:rsidR="00FC7B3B" w:rsidRDefault="00FC7B3B" w:rsidP="000F44DF">
      <w:pPr>
        <w:pBdr>
          <w:top w:val="nil"/>
          <w:left w:val="nil"/>
          <w:bottom w:val="nil"/>
          <w:right w:val="nil"/>
          <w:between w:val="nil"/>
        </w:pBdr>
        <w:spacing w:before="120" w:after="120"/>
        <w:rPr>
          <w:color w:val="000000"/>
        </w:rPr>
      </w:pPr>
    </w:p>
    <w:p w14:paraId="42B1DA93" w14:textId="522C5995" w:rsidR="00FC7B3B" w:rsidRDefault="00FC7B3B" w:rsidP="000F44DF">
      <w:pPr>
        <w:pBdr>
          <w:top w:val="nil"/>
          <w:left w:val="nil"/>
          <w:bottom w:val="nil"/>
          <w:right w:val="nil"/>
          <w:between w:val="nil"/>
        </w:pBdr>
        <w:spacing w:before="120" w:after="120"/>
        <w:rPr>
          <w:color w:val="000000"/>
        </w:rPr>
      </w:pPr>
    </w:p>
    <w:p w14:paraId="0A758F69" w14:textId="62711EB0" w:rsidR="00FC7B3B" w:rsidRDefault="00FC7B3B" w:rsidP="000F44DF">
      <w:pPr>
        <w:pBdr>
          <w:top w:val="nil"/>
          <w:left w:val="nil"/>
          <w:bottom w:val="nil"/>
          <w:right w:val="nil"/>
          <w:between w:val="nil"/>
        </w:pBdr>
        <w:spacing w:before="120" w:after="120"/>
        <w:rPr>
          <w:color w:val="000000"/>
        </w:rPr>
      </w:pPr>
    </w:p>
    <w:p w14:paraId="28B32194" w14:textId="20E7DA52" w:rsidR="00FC7B3B" w:rsidRDefault="00FC7B3B" w:rsidP="000F44DF">
      <w:pPr>
        <w:pBdr>
          <w:top w:val="nil"/>
          <w:left w:val="nil"/>
          <w:bottom w:val="nil"/>
          <w:right w:val="nil"/>
          <w:between w:val="nil"/>
        </w:pBdr>
        <w:spacing w:before="120" w:after="120"/>
        <w:rPr>
          <w:color w:val="000000"/>
        </w:rPr>
      </w:pPr>
    </w:p>
    <w:p w14:paraId="79AF478A" w14:textId="4BC852A7" w:rsidR="00FC7B3B" w:rsidRDefault="00FC7B3B" w:rsidP="000F44DF">
      <w:pPr>
        <w:pBdr>
          <w:top w:val="nil"/>
          <w:left w:val="nil"/>
          <w:bottom w:val="nil"/>
          <w:right w:val="nil"/>
          <w:between w:val="nil"/>
        </w:pBdr>
        <w:spacing w:before="120" w:after="120"/>
        <w:rPr>
          <w:color w:val="000000"/>
        </w:rPr>
      </w:pPr>
    </w:p>
    <w:p w14:paraId="5F17BDE9" w14:textId="185FA570" w:rsidR="00FC7B3B" w:rsidRDefault="00FC7B3B" w:rsidP="000F44DF">
      <w:pPr>
        <w:pBdr>
          <w:top w:val="nil"/>
          <w:left w:val="nil"/>
          <w:bottom w:val="nil"/>
          <w:right w:val="nil"/>
          <w:between w:val="nil"/>
        </w:pBdr>
        <w:spacing w:before="120" w:after="120"/>
        <w:rPr>
          <w:color w:val="000000"/>
        </w:rPr>
      </w:pPr>
    </w:p>
    <w:p w14:paraId="285A6C7E" w14:textId="3C7AD03B" w:rsidR="00FC7B3B" w:rsidRDefault="00FC7B3B" w:rsidP="000F44DF">
      <w:pPr>
        <w:pBdr>
          <w:top w:val="nil"/>
          <w:left w:val="nil"/>
          <w:bottom w:val="nil"/>
          <w:right w:val="nil"/>
          <w:between w:val="nil"/>
        </w:pBdr>
        <w:spacing w:before="120" w:after="120"/>
        <w:rPr>
          <w:color w:val="000000"/>
        </w:rPr>
      </w:pPr>
    </w:p>
    <w:p w14:paraId="4E9330DD" w14:textId="6464DFB3" w:rsidR="00FC7B3B" w:rsidRDefault="00FC7B3B" w:rsidP="000F44DF">
      <w:pPr>
        <w:pBdr>
          <w:top w:val="nil"/>
          <w:left w:val="nil"/>
          <w:bottom w:val="nil"/>
          <w:right w:val="nil"/>
          <w:between w:val="nil"/>
        </w:pBdr>
        <w:spacing w:before="120" w:after="120"/>
        <w:rPr>
          <w:color w:val="000000"/>
        </w:rPr>
      </w:pPr>
    </w:p>
    <w:p w14:paraId="0CE6C18E" w14:textId="13AF614D" w:rsidR="00FC7B3B" w:rsidRDefault="00FC7B3B" w:rsidP="000F44DF">
      <w:pPr>
        <w:pBdr>
          <w:top w:val="nil"/>
          <w:left w:val="nil"/>
          <w:bottom w:val="nil"/>
          <w:right w:val="nil"/>
          <w:between w:val="nil"/>
        </w:pBdr>
        <w:spacing w:before="120" w:after="120"/>
        <w:rPr>
          <w:color w:val="000000"/>
        </w:rPr>
      </w:pPr>
    </w:p>
    <w:p w14:paraId="4A348A7C" w14:textId="2728D3D1" w:rsidR="00FC7B3B" w:rsidRDefault="00FC7B3B" w:rsidP="000F44DF">
      <w:pPr>
        <w:pBdr>
          <w:top w:val="nil"/>
          <w:left w:val="nil"/>
          <w:bottom w:val="nil"/>
          <w:right w:val="nil"/>
          <w:between w:val="nil"/>
        </w:pBdr>
        <w:spacing w:before="120" w:after="120"/>
        <w:rPr>
          <w:color w:val="000000"/>
        </w:rPr>
      </w:pPr>
    </w:p>
    <w:p w14:paraId="6452C01B" w14:textId="6C696C09" w:rsidR="00FC7B3B" w:rsidRDefault="00FC7B3B" w:rsidP="000F44DF">
      <w:pPr>
        <w:pBdr>
          <w:top w:val="nil"/>
          <w:left w:val="nil"/>
          <w:bottom w:val="nil"/>
          <w:right w:val="nil"/>
          <w:between w:val="nil"/>
        </w:pBdr>
        <w:spacing w:before="120" w:after="120"/>
        <w:rPr>
          <w:color w:val="000000"/>
        </w:rPr>
      </w:pPr>
    </w:p>
    <w:p w14:paraId="236287C3" w14:textId="62232B09" w:rsidR="00FC7B3B" w:rsidRDefault="00FC7B3B" w:rsidP="000F44DF">
      <w:pPr>
        <w:pBdr>
          <w:top w:val="nil"/>
          <w:left w:val="nil"/>
          <w:bottom w:val="nil"/>
          <w:right w:val="nil"/>
          <w:between w:val="nil"/>
        </w:pBdr>
        <w:spacing w:before="120" w:after="120"/>
        <w:rPr>
          <w:color w:val="000000"/>
        </w:rPr>
      </w:pPr>
    </w:p>
    <w:p w14:paraId="7A36F52C" w14:textId="688CF1D4" w:rsidR="00FC7B3B" w:rsidRDefault="00FC7B3B" w:rsidP="000F44DF">
      <w:pPr>
        <w:pBdr>
          <w:top w:val="nil"/>
          <w:left w:val="nil"/>
          <w:bottom w:val="nil"/>
          <w:right w:val="nil"/>
          <w:between w:val="nil"/>
        </w:pBdr>
        <w:spacing w:before="120" w:after="120"/>
        <w:rPr>
          <w:color w:val="000000"/>
        </w:rPr>
      </w:pPr>
    </w:p>
    <w:p w14:paraId="02262E2E" w14:textId="7283929E" w:rsidR="00FC7B3B" w:rsidRDefault="00FC7B3B" w:rsidP="000F44DF">
      <w:pPr>
        <w:pBdr>
          <w:top w:val="nil"/>
          <w:left w:val="nil"/>
          <w:bottom w:val="nil"/>
          <w:right w:val="nil"/>
          <w:between w:val="nil"/>
        </w:pBdr>
        <w:spacing w:before="120" w:after="120"/>
        <w:rPr>
          <w:color w:val="000000"/>
        </w:rPr>
      </w:pPr>
    </w:p>
    <w:p w14:paraId="3C9CB667" w14:textId="71744474" w:rsidR="00FC7B3B" w:rsidRDefault="00FC7B3B" w:rsidP="000F44DF">
      <w:pPr>
        <w:pBdr>
          <w:top w:val="nil"/>
          <w:left w:val="nil"/>
          <w:bottom w:val="nil"/>
          <w:right w:val="nil"/>
          <w:between w:val="nil"/>
        </w:pBdr>
        <w:spacing w:before="120" w:after="120"/>
        <w:rPr>
          <w:color w:val="000000"/>
        </w:rPr>
      </w:pPr>
    </w:p>
    <w:p w14:paraId="14731B71" w14:textId="07962297" w:rsidR="00FC7B3B" w:rsidRDefault="00FC7B3B" w:rsidP="000F44DF">
      <w:pPr>
        <w:pBdr>
          <w:top w:val="nil"/>
          <w:left w:val="nil"/>
          <w:bottom w:val="nil"/>
          <w:right w:val="nil"/>
          <w:between w:val="nil"/>
        </w:pBdr>
        <w:spacing w:before="120" w:after="120"/>
        <w:rPr>
          <w:color w:val="000000"/>
        </w:rPr>
      </w:pPr>
    </w:p>
    <w:p w14:paraId="25B99E26" w14:textId="77777777" w:rsidR="00FC7B3B" w:rsidRDefault="00FC7B3B" w:rsidP="000F44DF">
      <w:pPr>
        <w:pBdr>
          <w:top w:val="nil"/>
          <w:left w:val="nil"/>
          <w:bottom w:val="nil"/>
          <w:right w:val="nil"/>
          <w:between w:val="nil"/>
        </w:pBdr>
        <w:spacing w:before="120" w:after="120"/>
        <w:rPr>
          <w:color w:val="000000"/>
        </w:rPr>
      </w:pPr>
    </w:p>
    <w:p w14:paraId="414C849C" w14:textId="77777777" w:rsidR="000F44DF" w:rsidRDefault="000F44DF" w:rsidP="000F44DF">
      <w:pPr>
        <w:pBdr>
          <w:top w:val="nil"/>
          <w:left w:val="nil"/>
          <w:bottom w:val="nil"/>
          <w:right w:val="nil"/>
          <w:between w:val="nil"/>
        </w:pBdr>
        <w:spacing w:before="120" w:after="120"/>
        <w:rPr>
          <w:b/>
          <w:color w:val="000000"/>
        </w:rPr>
      </w:pPr>
    </w:p>
    <w:p w14:paraId="78DF771E" w14:textId="1649E6B1" w:rsidR="008B247F" w:rsidRPr="001906D8" w:rsidRDefault="00186B68">
      <w:pPr>
        <w:pBdr>
          <w:top w:val="nil"/>
          <w:left w:val="nil"/>
          <w:bottom w:val="nil"/>
          <w:right w:val="nil"/>
          <w:between w:val="nil"/>
        </w:pBdr>
        <w:spacing w:before="120" w:after="120"/>
        <w:jc w:val="center"/>
        <w:rPr>
          <w:color w:val="000000"/>
        </w:rPr>
      </w:pPr>
      <w:r w:rsidRPr="001906D8">
        <w:rPr>
          <w:b/>
          <w:color w:val="000000"/>
        </w:rPr>
        <w:lastRenderedPageBreak/>
        <w:t xml:space="preserve"> </w:t>
      </w:r>
      <w:r w:rsidR="005343AB" w:rsidRPr="001906D8">
        <w:rPr>
          <w:b/>
          <w:color w:val="000000"/>
        </w:rPr>
        <w:t>Tom I INSTRUKCJA DLA WYKONAWCÓW</w:t>
      </w:r>
    </w:p>
    <w:p w14:paraId="2FE9A9C5" w14:textId="77777777" w:rsidR="008B247F" w:rsidRPr="001906D8" w:rsidRDefault="008B247F">
      <w:pPr>
        <w:pBdr>
          <w:top w:val="nil"/>
          <w:left w:val="nil"/>
          <w:bottom w:val="nil"/>
          <w:right w:val="nil"/>
          <w:between w:val="nil"/>
        </w:pBdr>
        <w:spacing w:before="120" w:after="120"/>
        <w:ind w:right="-427"/>
        <w:jc w:val="center"/>
        <w:rPr>
          <w:color w:val="000000"/>
        </w:rPr>
      </w:pPr>
    </w:p>
    <w:p w14:paraId="3222A563"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762F90FE"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19DA4BCC"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669A9DC2"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54A314B6"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0F5E5FEA" w14:textId="77777777" w:rsidR="008B247F" w:rsidRPr="001906D8" w:rsidRDefault="005343AB">
      <w:pPr>
        <w:pBdr>
          <w:top w:val="nil"/>
          <w:left w:val="nil"/>
          <w:bottom w:val="nil"/>
          <w:right w:val="nil"/>
          <w:between w:val="nil"/>
        </w:pBdr>
        <w:ind w:left="426"/>
        <w:jc w:val="both"/>
        <w:rPr>
          <w:color w:val="000000"/>
        </w:rPr>
      </w:pPr>
      <w:r w:rsidRPr="001906D8">
        <w:rPr>
          <w:color w:val="000000"/>
        </w:rPr>
        <w:t xml:space="preserve">ul. Andrzeja </w:t>
      </w:r>
      <w:proofErr w:type="spellStart"/>
      <w:r w:rsidRPr="001906D8">
        <w:rPr>
          <w:color w:val="000000"/>
        </w:rPr>
        <w:t>Sołtana</w:t>
      </w:r>
      <w:proofErr w:type="spellEnd"/>
      <w:r w:rsidRPr="001906D8">
        <w:rPr>
          <w:color w:val="000000"/>
        </w:rPr>
        <w:t xml:space="preserve"> 7, 05-400 Otwock</w:t>
      </w:r>
    </w:p>
    <w:p w14:paraId="329246A9" w14:textId="79037C3B"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tel. + 48 22 273 16 </w:t>
      </w:r>
      <w:r w:rsidR="00A023B8" w:rsidRPr="000E78A4">
        <w:rPr>
          <w:color w:val="000000"/>
          <w:lang w:val="fr-FR"/>
        </w:rPr>
        <w:t>94</w:t>
      </w:r>
      <w:r w:rsidRPr="000E78A4">
        <w:rPr>
          <w:color w:val="000000"/>
          <w:lang w:val="fr-FR"/>
        </w:rPr>
        <w:t xml:space="preserve">; </w:t>
      </w:r>
    </w:p>
    <w:p w14:paraId="30AD9324" w14:textId="1ED8E17A" w:rsidR="008B247F" w:rsidRPr="000E78A4" w:rsidRDefault="005343AB">
      <w:pPr>
        <w:pBdr>
          <w:top w:val="nil"/>
          <w:left w:val="nil"/>
          <w:bottom w:val="nil"/>
          <w:right w:val="nil"/>
          <w:between w:val="nil"/>
        </w:pBdr>
        <w:ind w:left="426"/>
        <w:rPr>
          <w:color w:val="000000"/>
          <w:lang w:val="fr-FR"/>
        </w:rPr>
      </w:pPr>
      <w:r w:rsidRPr="000E78A4">
        <w:rPr>
          <w:color w:val="000000"/>
          <w:lang w:val="fr-FR"/>
        </w:rPr>
        <w:t xml:space="preserve">e-mail: </w:t>
      </w:r>
      <w:r w:rsidR="003C5B1B" w:rsidRPr="000E78A4">
        <w:rPr>
          <w:color w:val="000000"/>
          <w:lang w:val="fr-FR"/>
        </w:rPr>
        <w:t xml:space="preserve">zp@ncbj.gov.pl </w:t>
      </w:r>
      <w:hyperlink r:id="rId8" w:history="1"/>
    </w:p>
    <w:p w14:paraId="0DF2AC70"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31CE0EC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491A4DDF"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112A52D5"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1FB881A9"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0452E06D" w14:textId="1E96B5DE"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C67469">
        <w:rPr>
          <w:rFonts w:eastAsia="Times New Roman"/>
          <w:b/>
          <w:bCs/>
        </w:rPr>
        <w:t>EZP.270</w:t>
      </w:r>
      <w:r w:rsidR="00B863D0" w:rsidRPr="00C67469">
        <w:rPr>
          <w:rFonts w:eastAsia="Times New Roman"/>
          <w:b/>
          <w:bCs/>
        </w:rPr>
        <w:t>.</w:t>
      </w:r>
      <w:r w:rsidR="00C323DD">
        <w:rPr>
          <w:rFonts w:eastAsia="Times New Roman"/>
          <w:b/>
          <w:bCs/>
        </w:rPr>
        <w:t>6</w:t>
      </w:r>
      <w:r w:rsidR="002A0F24">
        <w:rPr>
          <w:rFonts w:eastAsia="Times New Roman"/>
          <w:b/>
          <w:bCs/>
        </w:rPr>
        <w:t>1</w:t>
      </w:r>
      <w:r w:rsidR="00B863D0" w:rsidRPr="00C67469">
        <w:rPr>
          <w:rFonts w:eastAsia="Times New Roman"/>
          <w:b/>
          <w:bCs/>
        </w:rPr>
        <w:t>.</w:t>
      </w:r>
      <w:r w:rsidR="00560948" w:rsidRPr="00C67469">
        <w:rPr>
          <w:rFonts w:eastAsia="Times New Roman"/>
          <w:b/>
          <w:bCs/>
        </w:rPr>
        <w:t>2024</w:t>
      </w:r>
    </w:p>
    <w:p w14:paraId="7A7879A1"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7ADF12FD"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E87DB4"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w:t>
      </w:r>
      <w:proofErr w:type="spellStart"/>
      <w:r w:rsidRPr="00D81319">
        <w:rPr>
          <w:color w:val="000000"/>
        </w:rPr>
        <w:t>Pzp</w:t>
      </w:r>
      <w:proofErr w:type="spellEnd"/>
      <w:r w:rsidRPr="00D81319">
        <w:rPr>
          <w:color w:val="000000"/>
        </w:rPr>
        <w:t>”.</w:t>
      </w:r>
    </w:p>
    <w:p w14:paraId="242B3DBB"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w:t>
      </w:r>
      <w:proofErr w:type="spellStart"/>
      <w:r w:rsidRPr="001906D8">
        <w:rPr>
          <w:color w:val="000000"/>
          <w:highlight w:val="white"/>
        </w:rPr>
        <w:t>Pzp</w:t>
      </w:r>
      <w:proofErr w:type="spellEnd"/>
      <w:r w:rsidRPr="001906D8">
        <w:rPr>
          <w:color w:val="000000"/>
          <w:highlight w:val="white"/>
        </w:rPr>
        <w:t xml:space="preserve"> </w:t>
      </w:r>
      <w:r w:rsidRPr="001906D8">
        <w:rPr>
          <w:color w:val="000000"/>
          <w:highlight w:val="white"/>
        </w:rPr>
        <w:br/>
        <w:t>(tj. tzw. procedurę odwróconą).</w:t>
      </w:r>
    </w:p>
    <w:p w14:paraId="29EBF285"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5BC3AC03"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4.2.2.</w:t>
      </w:r>
      <w:r w:rsidRPr="001906D8">
        <w:rPr>
          <w:color w:val="000000"/>
          <w:highlight w:val="white"/>
        </w:rPr>
        <w:tab/>
        <w:t xml:space="preserve">W związku z zastosowaniem procedury, o której mowa w art. 139 ust. 1 ustawy </w:t>
      </w:r>
      <w:proofErr w:type="spellStart"/>
      <w:r w:rsidRPr="001906D8">
        <w:rPr>
          <w:color w:val="000000"/>
          <w:highlight w:val="white"/>
        </w:rPr>
        <w:t>Pzp</w:t>
      </w:r>
      <w:proofErr w:type="spellEnd"/>
      <w:r w:rsidRPr="001906D8">
        <w:rPr>
          <w:color w:val="000000"/>
          <w:highlight w:val="white"/>
        </w:rPr>
        <w:t xml:space="preserve"> Zamawiający nie wymaga złożenia wraz Ofertą oświadczenia, o którym mowa w pkt. 10.2. IDW. Zamawiający będzie żądał złożenia tego oświadczenia wyłącznie od Wykonawcy, którego oferta została najwyżej oceniona.</w:t>
      </w:r>
    </w:p>
    <w:p w14:paraId="7CAAC4CE" w14:textId="5E8FA212"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 xml:space="preserve">    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t>
      </w:r>
      <w:r w:rsidRPr="001906D8">
        <w:rPr>
          <w:color w:val="000000"/>
        </w:rPr>
        <w:lastRenderedPageBreak/>
        <w:t xml:space="preserve">Wykonawcy, którego oferta została najwyżej ocenia, w zakresie braku podstaw wykluczenia oraz spełniania warunków udziału w postępowaniu. </w:t>
      </w:r>
    </w:p>
    <w:p w14:paraId="3E4D0B3F" w14:textId="77777777"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 xml:space="preserve">    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2CB545D5"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21C60DA7" w14:textId="47F72E98" w:rsidR="00426498" w:rsidRPr="00340F28" w:rsidRDefault="005343AB" w:rsidP="00426498">
      <w:pPr>
        <w:spacing w:before="120" w:after="120"/>
        <w:ind w:left="426" w:hanging="426"/>
        <w:jc w:val="both"/>
        <w:rPr>
          <w:rFonts w:eastAsia="Times New Roman"/>
        </w:rPr>
      </w:pPr>
      <w:r w:rsidRPr="001906D8">
        <w:rPr>
          <w:color w:val="000000"/>
        </w:rPr>
        <w:t>5.1.</w:t>
      </w:r>
      <w:r w:rsidR="00426498" w:rsidRPr="00426498">
        <w:rPr>
          <w:color w:val="000000"/>
        </w:rPr>
        <w:t xml:space="preserve"> </w:t>
      </w:r>
      <w:r w:rsidR="00426498">
        <w:rPr>
          <w:color w:val="000000"/>
        </w:rPr>
        <w:tab/>
      </w:r>
      <w:r w:rsidR="00C323DD">
        <w:rPr>
          <w:rFonts w:eastAsia="Times New Roman"/>
        </w:rPr>
        <w:t xml:space="preserve">Zamówienie </w:t>
      </w:r>
      <w:r w:rsidR="00C323DD" w:rsidRPr="00C323DD">
        <w:rPr>
          <w:rFonts w:eastAsia="Times New Roman"/>
        </w:rPr>
        <w:t xml:space="preserve">realizowane w ramach projektu NOMATEN </w:t>
      </w:r>
      <w:proofErr w:type="spellStart"/>
      <w:r w:rsidR="00C323DD" w:rsidRPr="00C323DD">
        <w:rPr>
          <w:rFonts w:eastAsia="Times New Roman"/>
        </w:rPr>
        <w:t>CoRE</w:t>
      </w:r>
      <w:proofErr w:type="spellEnd"/>
      <w:r w:rsidR="00C323DD" w:rsidRPr="00C323DD">
        <w:rPr>
          <w:rFonts w:eastAsia="Times New Roman"/>
        </w:rPr>
        <w:t>, współfinansowanego z Krajowego Planu Odbudowy i Zwiększania Odporności</w:t>
      </w:r>
      <w:r w:rsidR="00426498" w:rsidRPr="00340F28">
        <w:rPr>
          <w:rFonts w:eastAsia="Times New Roman"/>
        </w:rPr>
        <w:t xml:space="preserve"> </w:t>
      </w:r>
    </w:p>
    <w:p w14:paraId="46068E31" w14:textId="77777777" w:rsidR="00426498" w:rsidRPr="001906D8" w:rsidRDefault="00426498" w:rsidP="00426498">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Pr="001906D8">
        <w:rPr>
          <w:color w:val="000000"/>
        </w:rPr>
        <w:tab/>
        <w:t xml:space="preserve">Zamawiający przewiduje możliwość unieważnienia postępowania o udzielenie zamówienia na podstawie art. 257 ustawy </w:t>
      </w:r>
      <w:proofErr w:type="spellStart"/>
      <w:r w:rsidRPr="001906D8">
        <w:rPr>
          <w:color w:val="000000"/>
        </w:rPr>
        <w:t>Pzp</w:t>
      </w:r>
      <w:proofErr w:type="spellEnd"/>
      <w:r w:rsidRPr="001906D8">
        <w:rPr>
          <w:color w:val="000000"/>
        </w:rPr>
        <w:t xml:space="preserve"> jeżeli środki publiczne, które Zamawiający zamierzał przeznaczyć na sfinansowanie całości lub części zamówienia, nie zostaną mu przyznane.</w:t>
      </w:r>
    </w:p>
    <w:p w14:paraId="5AD95360" w14:textId="0489D56E" w:rsidR="008B247F" w:rsidRPr="001906D8" w:rsidRDefault="005343AB" w:rsidP="00426498">
      <w:pPr>
        <w:pBdr>
          <w:top w:val="nil"/>
          <w:left w:val="nil"/>
          <w:bottom w:val="nil"/>
          <w:right w:val="nil"/>
          <w:between w:val="nil"/>
        </w:pBdr>
        <w:spacing w:before="120" w:after="120"/>
        <w:ind w:left="426" w:hanging="426"/>
        <w:jc w:val="both"/>
        <w:rPr>
          <w:color w:val="000000"/>
        </w:rPr>
      </w:pPr>
      <w:r w:rsidRPr="001906D8">
        <w:rPr>
          <w:b/>
          <w:color w:val="000000"/>
        </w:rPr>
        <w:t>6.   OPIS PRZEDMIOTU ZAMÓWIENIA</w:t>
      </w:r>
    </w:p>
    <w:p w14:paraId="34533A8D" w14:textId="719271E7" w:rsidR="00E3680C" w:rsidRDefault="005343AB" w:rsidP="00C67469">
      <w:pPr>
        <w:pBdr>
          <w:top w:val="nil"/>
          <w:left w:val="nil"/>
          <w:bottom w:val="nil"/>
          <w:right w:val="nil"/>
          <w:between w:val="nil"/>
        </w:pBdr>
        <w:spacing w:before="120" w:after="120"/>
        <w:ind w:left="426" w:hanging="426"/>
        <w:jc w:val="both"/>
        <w:rPr>
          <w:b/>
          <w:bCs/>
          <w:color w:val="000000"/>
        </w:rPr>
      </w:pPr>
      <w:r w:rsidRPr="001906D8">
        <w:rPr>
          <w:color w:val="000000"/>
        </w:rPr>
        <w:t>6.1.</w:t>
      </w:r>
      <w:r w:rsidR="00FE759E" w:rsidRPr="001906D8">
        <w:rPr>
          <w:color w:val="000000"/>
        </w:rPr>
        <w:tab/>
      </w:r>
      <w:r w:rsidRPr="001906D8">
        <w:rPr>
          <w:color w:val="000000"/>
        </w:rPr>
        <w:t>Przedmiotem zamówienia jest</w:t>
      </w:r>
      <w:r w:rsidR="00C323DD">
        <w:rPr>
          <w:color w:val="000000"/>
        </w:rPr>
        <w:t xml:space="preserve"> dostawa wyposażenia/urządzeń laboratoryjnych d</w:t>
      </w:r>
      <w:r w:rsidR="00C323DD" w:rsidRPr="00C323DD">
        <w:rPr>
          <w:rFonts w:asciiTheme="majorHAnsi" w:hAnsiTheme="majorHAnsi" w:cstheme="majorHAnsi"/>
          <w:color w:val="000000"/>
        </w:rPr>
        <w:t xml:space="preserve">o </w:t>
      </w:r>
      <w:r w:rsidR="00C323DD" w:rsidRPr="00C323DD">
        <w:rPr>
          <w:rFonts w:asciiTheme="majorHAnsi" w:eastAsia="Times New Roman" w:hAnsiTheme="majorHAnsi" w:cstheme="majorHAnsi"/>
          <w:bCs/>
        </w:rPr>
        <w:t>Laboratorium Badań Przedklinicznych</w:t>
      </w:r>
      <w:r w:rsidR="00D777AC" w:rsidRPr="00C323DD">
        <w:rPr>
          <w:rFonts w:asciiTheme="majorHAnsi" w:hAnsiTheme="majorHAnsi" w:cstheme="majorHAnsi"/>
          <w:bCs/>
          <w:color w:val="000000"/>
        </w:rPr>
        <w:t>.</w:t>
      </w:r>
    </w:p>
    <w:p w14:paraId="083A403C" w14:textId="4EEC2B4F" w:rsidR="00E3680C" w:rsidRDefault="00E3680C" w:rsidP="00E3680C">
      <w:pPr>
        <w:pBdr>
          <w:top w:val="nil"/>
          <w:left w:val="nil"/>
          <w:bottom w:val="nil"/>
          <w:right w:val="nil"/>
          <w:between w:val="nil"/>
        </w:pBdr>
        <w:spacing w:before="120" w:after="120"/>
        <w:ind w:left="426" w:hanging="426"/>
        <w:jc w:val="both"/>
        <w:rPr>
          <w:bCs/>
          <w:iCs/>
          <w:color w:val="000000"/>
        </w:rPr>
      </w:pPr>
      <w:r w:rsidRPr="00C67469">
        <w:rPr>
          <w:bCs/>
          <w:iCs/>
          <w:color w:val="000000"/>
        </w:rPr>
        <w:t>6.2.</w:t>
      </w:r>
      <w:r>
        <w:rPr>
          <w:b/>
          <w:bCs/>
          <w:iCs/>
          <w:color w:val="000000"/>
        </w:rPr>
        <w:t xml:space="preserve"> </w:t>
      </w:r>
      <w:r>
        <w:rPr>
          <w:b/>
          <w:bCs/>
          <w:iCs/>
          <w:color w:val="000000"/>
        </w:rPr>
        <w:tab/>
      </w:r>
      <w:r w:rsidR="00D777AC" w:rsidRPr="00E159F8">
        <w:rPr>
          <w:bCs/>
          <w:iCs/>
          <w:color w:val="000000"/>
        </w:rPr>
        <w:t>Wykonanie</w:t>
      </w:r>
      <w:r w:rsidR="00D777AC">
        <w:rPr>
          <w:b/>
          <w:bCs/>
          <w:iCs/>
          <w:color w:val="000000"/>
        </w:rPr>
        <w:t xml:space="preserve"> </w:t>
      </w:r>
      <w:r w:rsidRPr="00C67469">
        <w:rPr>
          <w:bCs/>
          <w:iCs/>
          <w:color w:val="000000"/>
        </w:rPr>
        <w:t>Przedmiot</w:t>
      </w:r>
      <w:r w:rsidR="00D777AC">
        <w:rPr>
          <w:bCs/>
          <w:iCs/>
          <w:color w:val="000000"/>
        </w:rPr>
        <w:t>u</w:t>
      </w:r>
      <w:r w:rsidRPr="00C67469">
        <w:rPr>
          <w:bCs/>
          <w:iCs/>
          <w:color w:val="000000"/>
        </w:rPr>
        <w:t xml:space="preserve"> zamówienia jest podzielon</w:t>
      </w:r>
      <w:r w:rsidR="00D777AC">
        <w:rPr>
          <w:bCs/>
          <w:iCs/>
          <w:color w:val="000000"/>
        </w:rPr>
        <w:t>e</w:t>
      </w:r>
      <w:r w:rsidRPr="00C67469">
        <w:rPr>
          <w:bCs/>
          <w:iCs/>
          <w:color w:val="000000"/>
        </w:rPr>
        <w:t xml:space="preserve"> na </w:t>
      </w:r>
      <w:r w:rsidR="00C323DD">
        <w:rPr>
          <w:bCs/>
          <w:iCs/>
          <w:color w:val="000000"/>
        </w:rPr>
        <w:t>części</w:t>
      </w:r>
      <w:r w:rsidRPr="00C67469">
        <w:rPr>
          <w:bCs/>
          <w:iCs/>
          <w:color w:val="000000"/>
        </w:rPr>
        <w:t>:</w:t>
      </w:r>
    </w:p>
    <w:p w14:paraId="554657DB" w14:textId="01D578C1" w:rsidR="00C323DD" w:rsidRDefault="00C323DD" w:rsidP="008656DB">
      <w:pPr>
        <w:pBdr>
          <w:top w:val="nil"/>
          <w:left w:val="nil"/>
          <w:bottom w:val="nil"/>
          <w:right w:val="nil"/>
          <w:between w:val="nil"/>
        </w:pBdr>
        <w:spacing w:before="120" w:after="120"/>
        <w:ind w:left="709" w:hanging="709"/>
        <w:jc w:val="both"/>
        <w:rPr>
          <w:bCs/>
          <w:iCs/>
          <w:color w:val="000000"/>
        </w:rPr>
      </w:pPr>
      <w:r>
        <w:rPr>
          <w:bCs/>
          <w:iCs/>
          <w:color w:val="000000"/>
        </w:rPr>
        <w:t>Część 1:</w:t>
      </w:r>
      <w:r w:rsidR="008656DB">
        <w:rPr>
          <w:bCs/>
          <w:iCs/>
          <w:color w:val="000000"/>
        </w:rPr>
        <w:t xml:space="preserve"> </w:t>
      </w:r>
      <w:r w:rsidR="008656DB" w:rsidRPr="008656DB">
        <w:rPr>
          <w:bCs/>
          <w:iCs/>
          <w:color w:val="000000"/>
        </w:rPr>
        <w:t xml:space="preserve">Inkubatory CO2 do hodowli komórkowych – 2 szt., wirówka laboratoryjna + 2 rotory, zamrażarka niskotemperaturowa (-86°C), </w:t>
      </w:r>
      <w:proofErr w:type="spellStart"/>
      <w:r w:rsidR="008656DB" w:rsidRPr="008656DB">
        <w:rPr>
          <w:bCs/>
          <w:iCs/>
          <w:color w:val="000000"/>
        </w:rPr>
        <w:t>termomikser</w:t>
      </w:r>
      <w:proofErr w:type="spellEnd"/>
      <w:r w:rsidR="008656DB" w:rsidRPr="008656DB">
        <w:rPr>
          <w:bCs/>
          <w:iCs/>
          <w:color w:val="000000"/>
        </w:rPr>
        <w:t xml:space="preserve"> + bloki grzejne, </w:t>
      </w:r>
      <w:proofErr w:type="spellStart"/>
      <w:r w:rsidR="008656DB" w:rsidRPr="008656DB">
        <w:rPr>
          <w:bCs/>
          <w:iCs/>
          <w:color w:val="000000"/>
        </w:rPr>
        <w:t>multi</w:t>
      </w:r>
      <w:proofErr w:type="spellEnd"/>
      <w:r w:rsidR="008656DB" w:rsidRPr="008656DB">
        <w:rPr>
          <w:bCs/>
          <w:iCs/>
          <w:color w:val="000000"/>
        </w:rPr>
        <w:t>-dozownik elektroniczny z adapterem do ładowania, mini-wirówki – 2 szt.</w:t>
      </w:r>
    </w:p>
    <w:p w14:paraId="7ADFA420" w14:textId="678F4A14"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2:</w:t>
      </w:r>
      <w:r w:rsidR="008656DB">
        <w:rPr>
          <w:bCs/>
          <w:iCs/>
          <w:color w:val="000000"/>
        </w:rPr>
        <w:t xml:space="preserve"> </w:t>
      </w:r>
      <w:proofErr w:type="spellStart"/>
      <w:r w:rsidR="008656DB" w:rsidRPr="008656DB">
        <w:rPr>
          <w:bCs/>
          <w:iCs/>
          <w:color w:val="000000"/>
        </w:rPr>
        <w:t>pH</w:t>
      </w:r>
      <w:proofErr w:type="spellEnd"/>
      <w:r w:rsidR="008656DB" w:rsidRPr="008656DB">
        <w:rPr>
          <w:bCs/>
          <w:iCs/>
          <w:color w:val="000000"/>
        </w:rPr>
        <w:t xml:space="preserve">-metr stacjonarny z elektrodą, </w:t>
      </w:r>
      <w:proofErr w:type="spellStart"/>
      <w:r w:rsidR="008656DB" w:rsidRPr="008656DB">
        <w:rPr>
          <w:bCs/>
          <w:iCs/>
          <w:color w:val="000000"/>
        </w:rPr>
        <w:t>pH</w:t>
      </w:r>
      <w:proofErr w:type="spellEnd"/>
      <w:r w:rsidR="008656DB" w:rsidRPr="008656DB">
        <w:rPr>
          <w:bCs/>
          <w:iCs/>
          <w:color w:val="000000"/>
        </w:rPr>
        <w:t>-metr przenośny z elektrodą</w:t>
      </w:r>
    </w:p>
    <w:p w14:paraId="49B636C3" w14:textId="5D721FE5"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3:</w:t>
      </w:r>
      <w:r w:rsidR="008656DB">
        <w:rPr>
          <w:bCs/>
          <w:iCs/>
          <w:color w:val="000000"/>
        </w:rPr>
        <w:t xml:space="preserve"> </w:t>
      </w:r>
      <w:r w:rsidR="008656DB" w:rsidRPr="008656DB">
        <w:rPr>
          <w:bCs/>
          <w:iCs/>
          <w:color w:val="000000"/>
        </w:rPr>
        <w:t xml:space="preserve">Wielomodułowy czytnik płytek </w:t>
      </w:r>
      <w:proofErr w:type="spellStart"/>
      <w:r w:rsidR="008656DB" w:rsidRPr="008656DB">
        <w:rPr>
          <w:bCs/>
          <w:iCs/>
          <w:color w:val="000000"/>
        </w:rPr>
        <w:t>wielodołkowych</w:t>
      </w:r>
      <w:proofErr w:type="spellEnd"/>
      <w:r w:rsidR="008656DB" w:rsidRPr="008656DB">
        <w:rPr>
          <w:bCs/>
          <w:iCs/>
          <w:color w:val="000000"/>
        </w:rPr>
        <w:t xml:space="preserve"> (fluorescencja, luminescencja, absorbancja, BRET, FRET)</w:t>
      </w:r>
    </w:p>
    <w:p w14:paraId="56ADB00D" w14:textId="0E7D4870"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4:</w:t>
      </w:r>
      <w:r w:rsidR="008656DB">
        <w:rPr>
          <w:bCs/>
          <w:iCs/>
          <w:color w:val="000000"/>
        </w:rPr>
        <w:t xml:space="preserve"> </w:t>
      </w:r>
      <w:r w:rsidR="008656DB" w:rsidRPr="008656DB">
        <w:rPr>
          <w:bCs/>
          <w:iCs/>
          <w:color w:val="000000"/>
        </w:rPr>
        <w:t>Komory laminarne II klasy bezpieczeństwa mikrobiologicznego – 2 sztuki</w:t>
      </w:r>
    </w:p>
    <w:p w14:paraId="70B69640" w14:textId="5837D176"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5:</w:t>
      </w:r>
      <w:r w:rsidR="008656DB">
        <w:rPr>
          <w:bCs/>
          <w:iCs/>
          <w:color w:val="000000"/>
        </w:rPr>
        <w:t xml:space="preserve"> </w:t>
      </w:r>
      <w:r w:rsidR="008656DB" w:rsidRPr="008656DB">
        <w:rPr>
          <w:bCs/>
          <w:iCs/>
          <w:color w:val="000000"/>
        </w:rPr>
        <w:t>Automatyczny licznik komórek</w:t>
      </w:r>
    </w:p>
    <w:p w14:paraId="768A21F1" w14:textId="72BB2445"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6:</w:t>
      </w:r>
      <w:r w:rsidR="008656DB">
        <w:rPr>
          <w:bCs/>
          <w:iCs/>
          <w:color w:val="000000"/>
        </w:rPr>
        <w:t xml:space="preserve"> </w:t>
      </w:r>
      <w:r w:rsidR="008656DB" w:rsidRPr="008656DB">
        <w:rPr>
          <w:bCs/>
          <w:iCs/>
          <w:color w:val="000000"/>
        </w:rPr>
        <w:t>Laboratoryjna wytwornica lodu płatkowego</w:t>
      </w:r>
    </w:p>
    <w:p w14:paraId="08289556" w14:textId="07A07F91" w:rsidR="00C323DD" w:rsidRDefault="00C323DD" w:rsidP="00E3680C">
      <w:pPr>
        <w:pBdr>
          <w:top w:val="nil"/>
          <w:left w:val="nil"/>
          <w:bottom w:val="nil"/>
          <w:right w:val="nil"/>
          <w:between w:val="nil"/>
        </w:pBdr>
        <w:spacing w:before="120" w:after="120"/>
        <w:ind w:left="426" w:hanging="426"/>
        <w:jc w:val="both"/>
        <w:rPr>
          <w:bCs/>
          <w:iCs/>
          <w:color w:val="000000"/>
        </w:rPr>
      </w:pPr>
      <w:r>
        <w:rPr>
          <w:bCs/>
          <w:iCs/>
          <w:color w:val="000000"/>
        </w:rPr>
        <w:t>Część 7:</w:t>
      </w:r>
      <w:r w:rsidR="008656DB">
        <w:rPr>
          <w:bCs/>
          <w:iCs/>
          <w:color w:val="000000"/>
        </w:rPr>
        <w:t xml:space="preserve"> </w:t>
      </w:r>
      <w:r w:rsidR="008656DB" w:rsidRPr="008656DB">
        <w:rPr>
          <w:bCs/>
          <w:iCs/>
          <w:color w:val="000000"/>
        </w:rPr>
        <w:t xml:space="preserve">Kołyska laboratoryjna, wytrząsarka z inkubacją, wytrząsarka typu </w:t>
      </w:r>
      <w:proofErr w:type="spellStart"/>
      <w:r w:rsidR="008656DB" w:rsidRPr="008656DB">
        <w:rPr>
          <w:bCs/>
          <w:iCs/>
          <w:color w:val="000000"/>
        </w:rPr>
        <w:t>worteks</w:t>
      </w:r>
      <w:proofErr w:type="spellEnd"/>
    </w:p>
    <w:p w14:paraId="276730BA" w14:textId="39C06589" w:rsidR="00C323DD" w:rsidRPr="00C67469" w:rsidRDefault="00C323DD" w:rsidP="008656DB">
      <w:pPr>
        <w:pBdr>
          <w:top w:val="nil"/>
          <w:left w:val="nil"/>
          <w:bottom w:val="nil"/>
          <w:right w:val="nil"/>
          <w:between w:val="nil"/>
        </w:pBdr>
        <w:spacing w:before="120" w:after="120"/>
        <w:ind w:left="426" w:hanging="426"/>
        <w:jc w:val="both"/>
        <w:rPr>
          <w:bCs/>
          <w:iCs/>
          <w:color w:val="000000"/>
        </w:rPr>
      </w:pPr>
      <w:r>
        <w:rPr>
          <w:bCs/>
          <w:iCs/>
          <w:color w:val="000000"/>
        </w:rPr>
        <w:t>Część 8:</w:t>
      </w:r>
      <w:r w:rsidR="008656DB">
        <w:rPr>
          <w:bCs/>
          <w:iCs/>
          <w:color w:val="000000"/>
        </w:rPr>
        <w:t xml:space="preserve"> </w:t>
      </w:r>
      <w:r w:rsidR="008656DB" w:rsidRPr="008656DB">
        <w:rPr>
          <w:bCs/>
          <w:iCs/>
          <w:color w:val="000000"/>
        </w:rPr>
        <w:t>Spektrofotometr UV-VIS</w:t>
      </w:r>
    </w:p>
    <w:p w14:paraId="5EC6FE64" w14:textId="4F99748B" w:rsidR="008B247F" w:rsidRPr="001906D8" w:rsidRDefault="00882402" w:rsidP="00D777AC">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3</w:t>
      </w:r>
      <w:r w:rsidR="00FE759E" w:rsidRPr="001906D8">
        <w:rPr>
          <w:color w:val="000000"/>
        </w:rPr>
        <w:t xml:space="preserve">. </w:t>
      </w:r>
      <w:r w:rsidR="00F1052F" w:rsidRPr="001906D8">
        <w:rPr>
          <w:color w:val="000000"/>
        </w:rPr>
        <w:t xml:space="preserve">Szczegółowo przedmiot zamówienia opisany został w </w:t>
      </w:r>
      <w:proofErr w:type="spellStart"/>
      <w:r w:rsidR="00F1052F" w:rsidRPr="001906D8">
        <w:rPr>
          <w:b/>
          <w:color w:val="000000"/>
        </w:rPr>
        <w:t>w</w:t>
      </w:r>
      <w:proofErr w:type="spellEnd"/>
      <w:r w:rsidR="00F1052F" w:rsidRPr="001906D8">
        <w:rPr>
          <w:b/>
          <w:color w:val="000000"/>
        </w:rPr>
        <w:t xml:space="preserve"> Tomie II </w:t>
      </w:r>
      <w:r w:rsidR="00D777AC">
        <w:rPr>
          <w:b/>
          <w:color w:val="000000"/>
        </w:rPr>
        <w:t>(PPU)</w:t>
      </w:r>
      <w:r w:rsidR="00F1052F" w:rsidRPr="001906D8">
        <w:rPr>
          <w:b/>
          <w:color w:val="000000"/>
        </w:rPr>
        <w:t xml:space="preserve"> oraz w Tomie III (</w:t>
      </w:r>
      <w:r w:rsidR="00D777AC">
        <w:rPr>
          <w:b/>
          <w:color w:val="000000"/>
        </w:rPr>
        <w:t>OPZ</w:t>
      </w:r>
      <w:r w:rsidR="00F1052F" w:rsidRPr="001906D8">
        <w:rPr>
          <w:b/>
          <w:color w:val="000000"/>
        </w:rPr>
        <w:t>).</w:t>
      </w:r>
    </w:p>
    <w:p w14:paraId="6BBD2F08" w14:textId="315438CC" w:rsidR="008B247F" w:rsidRPr="00D81319" w:rsidRDefault="00F1052F" w:rsidP="00C67469">
      <w:pPr>
        <w:pBdr>
          <w:top w:val="nil"/>
          <w:left w:val="nil"/>
          <w:bottom w:val="nil"/>
          <w:right w:val="nil"/>
          <w:between w:val="nil"/>
        </w:pBdr>
        <w:spacing w:before="120" w:after="120"/>
        <w:ind w:left="426" w:hanging="426"/>
        <w:jc w:val="both"/>
        <w:rPr>
          <w:color w:val="000000"/>
        </w:rPr>
      </w:pPr>
      <w:r w:rsidRPr="001906D8">
        <w:rPr>
          <w:color w:val="000000"/>
        </w:rPr>
        <w:t>6.</w:t>
      </w:r>
      <w:r w:rsidR="00CD164C">
        <w:rPr>
          <w:color w:val="000000"/>
        </w:rPr>
        <w:t>4</w:t>
      </w:r>
      <w:r w:rsidRPr="001906D8">
        <w:rPr>
          <w:color w:val="000000"/>
        </w:rPr>
        <w:t xml:space="preserve">. Minimalny wymagany okres gwarancji na przedmiot zamówienia </w:t>
      </w:r>
      <w:r w:rsidRPr="00BB7E5F">
        <w:rPr>
          <w:color w:val="000000"/>
        </w:rPr>
        <w:t xml:space="preserve">wynosi </w:t>
      </w:r>
      <w:r w:rsidR="00303598" w:rsidRPr="00BB7E5F">
        <w:rPr>
          <w:b/>
          <w:color w:val="000000"/>
        </w:rPr>
        <w:t>24 miesiące</w:t>
      </w:r>
      <w:r w:rsidRPr="00BB7E5F">
        <w:rPr>
          <w:color w:val="000000"/>
        </w:rPr>
        <w:t xml:space="preserve"> licząc</w:t>
      </w:r>
      <w:r w:rsidRPr="001906D8">
        <w:rPr>
          <w:color w:val="000000"/>
        </w:rPr>
        <w:t xml:space="preserve"> od dnia odbioru końcowego.</w:t>
      </w:r>
      <w:r w:rsidR="00CD164C" w:rsidRPr="00CD164C">
        <w:rPr>
          <w:rFonts w:asciiTheme="minorHAnsi" w:eastAsia="Times New Roman" w:hAnsiTheme="minorHAnsi" w:cstheme="minorHAnsi"/>
          <w:bCs/>
        </w:rPr>
        <w:t xml:space="preserve"> </w:t>
      </w:r>
    </w:p>
    <w:p w14:paraId="53C23D6A" w14:textId="3E06056C" w:rsidR="008B247F" w:rsidRPr="00D81319" w:rsidRDefault="00C43EBA" w:rsidP="00C43EBA">
      <w:pPr>
        <w:pBdr>
          <w:top w:val="nil"/>
          <w:left w:val="nil"/>
          <w:bottom w:val="nil"/>
          <w:right w:val="nil"/>
          <w:between w:val="nil"/>
        </w:pBdr>
        <w:spacing w:before="120" w:after="120"/>
        <w:ind w:left="709" w:hanging="709"/>
        <w:jc w:val="both"/>
        <w:rPr>
          <w:color w:val="000000"/>
        </w:rPr>
      </w:pPr>
      <w:r w:rsidRPr="00D81319">
        <w:rPr>
          <w:color w:val="000000"/>
        </w:rPr>
        <w:t>6.</w:t>
      </w:r>
      <w:r w:rsidR="00F1052F" w:rsidRPr="00D81319">
        <w:rPr>
          <w:color w:val="000000"/>
        </w:rPr>
        <w:t>5</w:t>
      </w:r>
      <w:r w:rsidRPr="00D81319">
        <w:rPr>
          <w:color w:val="000000"/>
        </w:rPr>
        <w:t>.</w:t>
      </w:r>
      <w:r w:rsidRPr="00C763E5">
        <w:rPr>
          <w:b/>
          <w:color w:val="000000"/>
        </w:rPr>
        <w:t xml:space="preserve">  </w:t>
      </w:r>
      <w:r w:rsidR="005343AB" w:rsidRPr="00C763E5">
        <w:rPr>
          <w:b/>
          <w:color w:val="000000"/>
        </w:rPr>
        <w:t xml:space="preserve">CPV (Wspólny Słownik Zamówień): </w:t>
      </w:r>
    </w:p>
    <w:p w14:paraId="001E37CA" w14:textId="03466FAC" w:rsidR="00D777AC" w:rsidRDefault="005343AB" w:rsidP="00D777AC">
      <w:pPr>
        <w:pBdr>
          <w:top w:val="nil"/>
          <w:left w:val="nil"/>
          <w:bottom w:val="nil"/>
          <w:right w:val="nil"/>
          <w:between w:val="nil"/>
        </w:pBdr>
        <w:spacing w:before="120" w:after="120"/>
        <w:ind w:left="426"/>
        <w:jc w:val="both"/>
        <w:rPr>
          <w:b/>
          <w:color w:val="000000"/>
        </w:rPr>
      </w:pPr>
      <w:r w:rsidRPr="00D81319">
        <w:rPr>
          <w:b/>
          <w:color w:val="000000"/>
        </w:rPr>
        <w:t>Główny przedmiot:</w:t>
      </w:r>
      <w:r w:rsidRPr="00D81319">
        <w:rPr>
          <w:color w:val="000000"/>
        </w:rPr>
        <w:t xml:space="preserve"> </w:t>
      </w:r>
    </w:p>
    <w:p w14:paraId="712D9DE4"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33152000-0 – Inkubatory (Część 1)</w:t>
      </w:r>
    </w:p>
    <w:p w14:paraId="628788EC" w14:textId="77777777" w:rsidR="001821AC" w:rsidRDefault="001821AC" w:rsidP="001821AC">
      <w:pPr>
        <w:pBdr>
          <w:top w:val="nil"/>
          <w:left w:val="nil"/>
          <w:bottom w:val="nil"/>
          <w:right w:val="nil"/>
          <w:between w:val="nil"/>
        </w:pBdr>
        <w:spacing w:before="120" w:after="120"/>
        <w:ind w:left="426"/>
        <w:jc w:val="both"/>
        <w:rPr>
          <w:color w:val="000000"/>
        </w:rPr>
      </w:pPr>
      <w:r w:rsidRPr="008656DB">
        <w:rPr>
          <w:color w:val="000000"/>
        </w:rPr>
        <w:t>38</w:t>
      </w:r>
      <w:r>
        <w:rPr>
          <w:color w:val="000000"/>
        </w:rPr>
        <w:t xml:space="preserve">416000-4 - </w:t>
      </w:r>
      <w:r w:rsidRPr="008656DB">
        <w:rPr>
          <w:color w:val="000000"/>
        </w:rPr>
        <w:t xml:space="preserve"> </w:t>
      </w:r>
      <w:proofErr w:type="spellStart"/>
      <w:r>
        <w:rPr>
          <w:color w:val="000000"/>
        </w:rPr>
        <w:t>pH</w:t>
      </w:r>
      <w:proofErr w:type="spellEnd"/>
      <w:r>
        <w:rPr>
          <w:color w:val="000000"/>
        </w:rPr>
        <w:t>-metry (Część 2)</w:t>
      </w:r>
    </w:p>
    <w:p w14:paraId="21BA1424"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30216000-6 - </w:t>
      </w:r>
      <w:r w:rsidRPr="008656DB">
        <w:rPr>
          <w:color w:val="000000"/>
        </w:rPr>
        <w:t xml:space="preserve"> </w:t>
      </w:r>
      <w:r>
        <w:rPr>
          <w:color w:val="000000"/>
        </w:rPr>
        <w:t>Czytniki magnetyczne lub optyczne (Część 3)</w:t>
      </w:r>
    </w:p>
    <w:p w14:paraId="252575C1"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39141500-7 - </w:t>
      </w:r>
      <w:r w:rsidRPr="008656DB">
        <w:rPr>
          <w:color w:val="000000"/>
        </w:rPr>
        <w:t xml:space="preserve"> </w:t>
      </w:r>
      <w:r>
        <w:rPr>
          <w:color w:val="000000"/>
        </w:rPr>
        <w:t>Szafy wyciągowe (Część 4)</w:t>
      </w:r>
    </w:p>
    <w:p w14:paraId="35DA85A4"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30216100-7 - </w:t>
      </w:r>
      <w:r w:rsidRPr="008656DB">
        <w:rPr>
          <w:color w:val="000000"/>
        </w:rPr>
        <w:t xml:space="preserve"> </w:t>
      </w:r>
      <w:r>
        <w:rPr>
          <w:color w:val="000000"/>
        </w:rPr>
        <w:t>Czytniki optyczne (Część 5)</w:t>
      </w:r>
    </w:p>
    <w:p w14:paraId="1CE1FBC4" w14:textId="5A6390A5" w:rsidR="001821AC" w:rsidRDefault="001821AC" w:rsidP="001821AC">
      <w:pPr>
        <w:pBdr>
          <w:top w:val="nil"/>
          <w:left w:val="nil"/>
          <w:bottom w:val="nil"/>
          <w:right w:val="nil"/>
          <w:between w:val="nil"/>
        </w:pBdr>
        <w:spacing w:before="120" w:after="120"/>
        <w:ind w:left="426"/>
        <w:jc w:val="both"/>
        <w:rPr>
          <w:color w:val="000000"/>
        </w:rPr>
      </w:pPr>
      <w:r>
        <w:rPr>
          <w:color w:val="000000"/>
        </w:rPr>
        <w:t>39711100-0 –</w:t>
      </w:r>
      <w:r w:rsidRPr="008656DB">
        <w:rPr>
          <w:color w:val="000000"/>
        </w:rPr>
        <w:t xml:space="preserve"> </w:t>
      </w:r>
      <w:r>
        <w:rPr>
          <w:color w:val="000000"/>
        </w:rPr>
        <w:t>Chłodziarki i zamrażarki (Część 6)</w:t>
      </w:r>
    </w:p>
    <w:p w14:paraId="405476AC" w14:textId="77777777" w:rsidR="001821AC" w:rsidRDefault="001821AC" w:rsidP="001821AC">
      <w:pPr>
        <w:pBdr>
          <w:top w:val="nil"/>
          <w:left w:val="nil"/>
          <w:bottom w:val="nil"/>
          <w:right w:val="nil"/>
          <w:between w:val="nil"/>
        </w:pBdr>
        <w:spacing w:before="120" w:after="120"/>
        <w:ind w:left="426"/>
        <w:jc w:val="both"/>
        <w:rPr>
          <w:color w:val="000000"/>
        </w:rPr>
      </w:pPr>
      <w:r>
        <w:rPr>
          <w:color w:val="000000"/>
        </w:rPr>
        <w:t xml:space="preserve">38000000-5 – Sprzęt laboratoryjny, optyczny i precyzyjny (z wyjątkiem szklanego) (Część 7) </w:t>
      </w:r>
    </w:p>
    <w:p w14:paraId="4036CCA9" w14:textId="70B63446" w:rsidR="008656DB" w:rsidRPr="00D777AC" w:rsidRDefault="001821AC" w:rsidP="001821AC">
      <w:pPr>
        <w:pBdr>
          <w:top w:val="nil"/>
          <w:left w:val="nil"/>
          <w:bottom w:val="nil"/>
          <w:right w:val="nil"/>
          <w:between w:val="nil"/>
        </w:pBdr>
        <w:spacing w:before="120" w:after="120"/>
        <w:ind w:left="426"/>
        <w:jc w:val="both"/>
        <w:rPr>
          <w:color w:val="000000"/>
        </w:rPr>
      </w:pPr>
      <w:r>
        <w:rPr>
          <w:color w:val="000000"/>
        </w:rPr>
        <w:t xml:space="preserve">38636000-2 - </w:t>
      </w:r>
      <w:r w:rsidRPr="008656DB">
        <w:rPr>
          <w:color w:val="000000"/>
        </w:rPr>
        <w:t xml:space="preserve"> </w:t>
      </w:r>
      <w:r>
        <w:rPr>
          <w:color w:val="000000"/>
        </w:rPr>
        <w:t>Specjalistyczne przyrządy optyczne (Część 8)</w:t>
      </w:r>
    </w:p>
    <w:p w14:paraId="48848C84" w14:textId="1CF97A7F" w:rsidR="008B247F" w:rsidRDefault="0004439E" w:rsidP="00F1052F">
      <w:pPr>
        <w:pBdr>
          <w:top w:val="nil"/>
          <w:left w:val="nil"/>
          <w:bottom w:val="nil"/>
          <w:right w:val="nil"/>
          <w:between w:val="nil"/>
        </w:pBdr>
        <w:spacing w:before="120" w:after="120"/>
        <w:ind w:left="426"/>
        <w:jc w:val="both"/>
        <w:rPr>
          <w:b/>
          <w:bCs/>
          <w:iCs/>
          <w:color w:val="000000"/>
        </w:rPr>
      </w:pPr>
      <w:r w:rsidRPr="0004439E">
        <w:rPr>
          <w:b/>
          <w:bCs/>
          <w:color w:val="000000"/>
        </w:rPr>
        <w:t>Dodatkowe</w:t>
      </w:r>
      <w:r w:rsidRPr="0004439E">
        <w:rPr>
          <w:b/>
          <w:bCs/>
          <w:i/>
          <w:iCs/>
          <w:color w:val="000000"/>
        </w:rPr>
        <w:t xml:space="preserve"> </w:t>
      </w:r>
      <w:r w:rsidRPr="0004439E">
        <w:rPr>
          <w:b/>
          <w:bCs/>
          <w:color w:val="000000"/>
        </w:rPr>
        <w:t>przedmioty</w:t>
      </w:r>
      <w:r w:rsidRPr="0004439E">
        <w:rPr>
          <w:b/>
          <w:bCs/>
          <w:iCs/>
          <w:color w:val="000000"/>
        </w:rPr>
        <w:t>:</w:t>
      </w:r>
    </w:p>
    <w:p w14:paraId="460BADA4" w14:textId="44547705" w:rsidR="008656DB" w:rsidRDefault="008656DB" w:rsidP="00F1052F">
      <w:pPr>
        <w:pBdr>
          <w:top w:val="nil"/>
          <w:left w:val="nil"/>
          <w:bottom w:val="nil"/>
          <w:right w:val="nil"/>
          <w:between w:val="nil"/>
        </w:pBdr>
        <w:spacing w:before="120" w:after="120"/>
        <w:ind w:left="426"/>
        <w:jc w:val="both"/>
        <w:rPr>
          <w:color w:val="000000"/>
        </w:rPr>
      </w:pPr>
      <w:r>
        <w:rPr>
          <w:color w:val="000000"/>
        </w:rPr>
        <w:t xml:space="preserve">42931100-2 - </w:t>
      </w:r>
      <w:r w:rsidRPr="008656DB">
        <w:rPr>
          <w:color w:val="000000"/>
        </w:rPr>
        <w:t xml:space="preserve"> </w:t>
      </w:r>
      <w:r w:rsidR="00773354">
        <w:rPr>
          <w:color w:val="000000"/>
        </w:rPr>
        <w:t>Wirówki laboratoryjne i akcesoria</w:t>
      </w:r>
      <w:r w:rsidR="00F161C8">
        <w:rPr>
          <w:color w:val="000000"/>
        </w:rPr>
        <w:t xml:space="preserve"> (Część 1)</w:t>
      </w:r>
    </w:p>
    <w:p w14:paraId="100C62BF" w14:textId="1EAD4D7B" w:rsidR="008656DB" w:rsidRDefault="008656DB" w:rsidP="00F1052F">
      <w:pPr>
        <w:pBdr>
          <w:top w:val="nil"/>
          <w:left w:val="nil"/>
          <w:bottom w:val="nil"/>
          <w:right w:val="nil"/>
          <w:between w:val="nil"/>
        </w:pBdr>
        <w:spacing w:before="120" w:after="120"/>
        <w:ind w:left="426"/>
        <w:jc w:val="both"/>
        <w:rPr>
          <w:color w:val="000000"/>
        </w:rPr>
      </w:pPr>
      <w:r>
        <w:rPr>
          <w:color w:val="000000"/>
        </w:rPr>
        <w:lastRenderedPageBreak/>
        <w:t xml:space="preserve">39711100-0 </w:t>
      </w:r>
      <w:r w:rsidR="00773354">
        <w:rPr>
          <w:color w:val="000000"/>
        </w:rPr>
        <w:t>–</w:t>
      </w:r>
      <w:r w:rsidRPr="008656DB">
        <w:rPr>
          <w:color w:val="000000"/>
        </w:rPr>
        <w:t xml:space="preserve"> </w:t>
      </w:r>
      <w:r w:rsidR="00773354">
        <w:rPr>
          <w:color w:val="000000"/>
        </w:rPr>
        <w:t>Chłodziarki i zamrażarki</w:t>
      </w:r>
      <w:r w:rsidR="00F161C8">
        <w:rPr>
          <w:color w:val="000000"/>
        </w:rPr>
        <w:t xml:space="preserve"> (Część 1</w:t>
      </w:r>
      <w:r w:rsidR="008451B8">
        <w:rPr>
          <w:color w:val="000000"/>
        </w:rPr>
        <w:t>)</w:t>
      </w:r>
    </w:p>
    <w:p w14:paraId="56129640" w14:textId="4FA599A4" w:rsidR="008656DB" w:rsidRDefault="008656DB" w:rsidP="00F1052F">
      <w:pPr>
        <w:pBdr>
          <w:top w:val="nil"/>
          <w:left w:val="nil"/>
          <w:bottom w:val="nil"/>
          <w:right w:val="nil"/>
          <w:between w:val="nil"/>
        </w:pBdr>
        <w:spacing w:before="120" w:after="120"/>
        <w:ind w:left="426"/>
        <w:jc w:val="both"/>
        <w:rPr>
          <w:color w:val="000000"/>
        </w:rPr>
      </w:pPr>
      <w:r>
        <w:rPr>
          <w:color w:val="000000"/>
        </w:rPr>
        <w:t xml:space="preserve">38437100-8 </w:t>
      </w:r>
      <w:r w:rsidR="008451B8">
        <w:rPr>
          <w:color w:val="000000"/>
        </w:rPr>
        <w:t>–</w:t>
      </w:r>
      <w:r>
        <w:rPr>
          <w:color w:val="000000"/>
        </w:rPr>
        <w:t xml:space="preserve"> </w:t>
      </w:r>
      <w:r w:rsidR="00634CB1">
        <w:rPr>
          <w:color w:val="000000"/>
        </w:rPr>
        <w:t>Pipety</w:t>
      </w:r>
      <w:r w:rsidR="008451B8">
        <w:rPr>
          <w:color w:val="000000"/>
        </w:rPr>
        <w:t xml:space="preserve"> (Część 1)</w:t>
      </w:r>
    </w:p>
    <w:p w14:paraId="29DD1A34" w14:textId="0020BDE5" w:rsidR="008656DB" w:rsidRDefault="008656DB" w:rsidP="00F1052F">
      <w:pPr>
        <w:pBdr>
          <w:top w:val="nil"/>
          <w:left w:val="nil"/>
          <w:bottom w:val="nil"/>
          <w:right w:val="nil"/>
          <w:between w:val="nil"/>
        </w:pBdr>
        <w:spacing w:before="120" w:after="120"/>
        <w:ind w:left="426"/>
        <w:jc w:val="both"/>
        <w:rPr>
          <w:color w:val="000000"/>
        </w:rPr>
      </w:pPr>
      <w:r w:rsidRPr="008656DB">
        <w:rPr>
          <w:color w:val="000000"/>
        </w:rPr>
        <w:t>38436300-3</w:t>
      </w:r>
      <w:r>
        <w:rPr>
          <w:color w:val="000000"/>
        </w:rPr>
        <w:t xml:space="preserve"> </w:t>
      </w:r>
      <w:r w:rsidR="00634CB1">
        <w:rPr>
          <w:color w:val="000000"/>
        </w:rPr>
        <w:t>–</w:t>
      </w:r>
      <w:r>
        <w:rPr>
          <w:color w:val="000000"/>
        </w:rPr>
        <w:t xml:space="preserve"> </w:t>
      </w:r>
      <w:r w:rsidR="00634CB1">
        <w:rPr>
          <w:color w:val="000000"/>
        </w:rPr>
        <w:t>Wstrząsarki inkubacyjne</w:t>
      </w:r>
      <w:r w:rsidR="008451B8">
        <w:rPr>
          <w:color w:val="000000"/>
        </w:rPr>
        <w:t xml:space="preserve"> (Część 1</w:t>
      </w:r>
      <w:r w:rsidR="002D72A2">
        <w:rPr>
          <w:color w:val="000000"/>
        </w:rPr>
        <w:t>; Część 7</w:t>
      </w:r>
      <w:r w:rsidR="008451B8">
        <w:rPr>
          <w:color w:val="000000"/>
        </w:rPr>
        <w:t>)</w:t>
      </w:r>
    </w:p>
    <w:p w14:paraId="0F05F327" w14:textId="52A840B6" w:rsidR="008B247F" w:rsidRPr="001906D8" w:rsidRDefault="005343AB" w:rsidP="00CD164C">
      <w:pPr>
        <w:pBdr>
          <w:top w:val="nil"/>
          <w:left w:val="nil"/>
          <w:bottom w:val="nil"/>
          <w:right w:val="nil"/>
          <w:between w:val="nil"/>
        </w:pBdr>
        <w:spacing w:before="120" w:after="120"/>
        <w:ind w:left="426" w:hanging="426"/>
        <w:jc w:val="both"/>
        <w:rPr>
          <w:color w:val="000000"/>
        </w:rPr>
      </w:pPr>
      <w:r w:rsidRPr="001906D8">
        <w:rPr>
          <w:color w:val="000000"/>
        </w:rPr>
        <w:t>6.</w:t>
      </w:r>
      <w:r w:rsidR="00C43EBA" w:rsidRPr="001906D8">
        <w:rPr>
          <w:color w:val="000000"/>
        </w:rPr>
        <w:t>6</w:t>
      </w:r>
      <w:r w:rsidRPr="001906D8">
        <w:rPr>
          <w:color w:val="000000"/>
        </w:rPr>
        <w:t xml:space="preserve">. </w:t>
      </w:r>
      <w:r w:rsidRPr="001906D8">
        <w:rPr>
          <w:color w:val="000000"/>
        </w:rPr>
        <w:tab/>
      </w:r>
      <w:r w:rsidR="00CD164C" w:rsidRPr="00CD164C">
        <w:rPr>
          <w:iCs/>
          <w:color w:val="000000"/>
        </w:rPr>
        <w:t xml:space="preserve">Zamawiający nie określa wymagań w zakresie zatrudnienia osób, o których mowa w art. 95 oraz w art. 96 ust. 2 pkt. 2 ustawy </w:t>
      </w:r>
      <w:proofErr w:type="spellStart"/>
      <w:r w:rsidR="00CD164C" w:rsidRPr="00CD164C">
        <w:rPr>
          <w:iCs/>
          <w:color w:val="000000"/>
        </w:rPr>
        <w:t>Pzp</w:t>
      </w:r>
      <w:proofErr w:type="spellEnd"/>
      <w:r w:rsidR="00CD164C" w:rsidRPr="00CD164C">
        <w:rPr>
          <w:iCs/>
          <w:color w:val="000000"/>
        </w:rPr>
        <w:t>.</w:t>
      </w:r>
    </w:p>
    <w:p w14:paraId="5EC65C3C" w14:textId="629949D1" w:rsidR="00B8517D" w:rsidRPr="001906D8" w:rsidRDefault="005343AB" w:rsidP="00B8517D">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D164C">
        <w:rPr>
          <w:color w:val="000000"/>
        </w:rPr>
        <w:t>7</w:t>
      </w:r>
      <w:r w:rsidRPr="001906D8">
        <w:rPr>
          <w:color w:val="000000"/>
        </w:rPr>
        <w:t xml:space="preserve">. </w:t>
      </w:r>
      <w:r w:rsidRPr="001906D8">
        <w:rPr>
          <w:i/>
          <w:color w:val="000000"/>
        </w:rPr>
        <w:tab/>
      </w:r>
      <w:r w:rsidR="00B8517D" w:rsidRPr="001906D8">
        <w:rPr>
          <w:color w:val="000000"/>
        </w:rPr>
        <w:t>Zamawiający</w:t>
      </w:r>
      <w:r w:rsidR="00B8517D">
        <w:t xml:space="preserve"> </w:t>
      </w:r>
      <w:r w:rsidR="008656DB">
        <w:t>nie</w:t>
      </w:r>
      <w:r w:rsidR="008656DB" w:rsidRPr="008656DB">
        <w:t xml:space="preserve"> </w:t>
      </w:r>
      <w:r w:rsidR="00750459">
        <w:t>przewiduje</w:t>
      </w:r>
      <w:r w:rsidR="00B8517D" w:rsidRPr="001906D8">
        <w:rPr>
          <w:color w:val="000000"/>
        </w:rPr>
        <w:t xml:space="preserve"> odbyci</w:t>
      </w:r>
      <w:r w:rsidR="00B8517D" w:rsidRPr="001906D8">
        <w:t>a</w:t>
      </w:r>
      <w:r w:rsidR="00B8517D" w:rsidRPr="001906D8">
        <w:rPr>
          <w:color w:val="000000"/>
        </w:rPr>
        <w:t xml:space="preserve"> wizji lokalnej przez Wykonawcę.</w:t>
      </w:r>
      <w:r w:rsidR="00B8517D" w:rsidRPr="000803A6">
        <w:t xml:space="preserve"> </w:t>
      </w:r>
    </w:p>
    <w:p w14:paraId="3A9A3EDF" w14:textId="0A778632" w:rsidR="00BC6870" w:rsidRDefault="005343AB" w:rsidP="00C67469">
      <w:pPr>
        <w:pBdr>
          <w:top w:val="nil"/>
          <w:left w:val="nil"/>
          <w:bottom w:val="nil"/>
          <w:right w:val="nil"/>
          <w:between w:val="nil"/>
        </w:pBdr>
        <w:tabs>
          <w:tab w:val="left" w:pos="426"/>
        </w:tabs>
        <w:spacing w:before="120" w:after="120"/>
        <w:jc w:val="both"/>
        <w:rPr>
          <w:color w:val="000000"/>
        </w:rPr>
      </w:pPr>
      <w:r w:rsidRPr="001906D8">
        <w:rPr>
          <w:color w:val="000000"/>
        </w:rPr>
        <w:t>6.</w:t>
      </w:r>
      <w:r w:rsidR="00CD164C">
        <w:rPr>
          <w:color w:val="000000"/>
        </w:rPr>
        <w:t>8</w:t>
      </w:r>
      <w:r w:rsidRPr="001906D8">
        <w:rPr>
          <w:color w:val="000000"/>
        </w:rPr>
        <w:t>.</w:t>
      </w:r>
      <w:r w:rsidR="002749EE">
        <w:rPr>
          <w:color w:val="000000"/>
        </w:rPr>
        <w:tab/>
      </w:r>
      <w:r w:rsidR="00BC6870" w:rsidRPr="00CD164C">
        <w:rPr>
          <w:rFonts w:eastAsia="Times New Roman"/>
        </w:rPr>
        <w:t>Zamawiający nie przewiduje</w:t>
      </w:r>
      <w:r w:rsidR="00BC6870">
        <w:rPr>
          <w:rFonts w:eastAsia="Times New Roman"/>
        </w:rPr>
        <w:t xml:space="preserve"> </w:t>
      </w:r>
      <w:r w:rsidR="00BC6870" w:rsidRPr="00BC379C">
        <w:rPr>
          <w:rFonts w:eastAsia="Times New Roman"/>
        </w:rPr>
        <w:t>sprawdzenia przez Wykonawcę dokumentów niezbędnych do realizacji zamówienia dostępnych na miejscu u Zamawiającego.</w:t>
      </w:r>
    </w:p>
    <w:p w14:paraId="0B14087D" w14:textId="152A057E" w:rsidR="008B247F" w:rsidRPr="00D81319" w:rsidRDefault="00BC6870" w:rsidP="00C67469">
      <w:pPr>
        <w:pBdr>
          <w:top w:val="nil"/>
          <w:left w:val="nil"/>
          <w:bottom w:val="nil"/>
          <w:right w:val="nil"/>
          <w:between w:val="nil"/>
        </w:pBdr>
        <w:tabs>
          <w:tab w:val="left" w:pos="426"/>
        </w:tabs>
        <w:spacing w:before="120" w:after="120"/>
        <w:jc w:val="both"/>
        <w:rPr>
          <w:color w:val="000000"/>
        </w:rPr>
      </w:pPr>
      <w:r>
        <w:rPr>
          <w:color w:val="000000"/>
        </w:rPr>
        <w:t xml:space="preserve">6.9. </w:t>
      </w:r>
      <w:r w:rsidR="005343AB" w:rsidRPr="00C763E5">
        <w:rPr>
          <w:color w:val="000000"/>
        </w:rPr>
        <w:t>Zamawiający</w:t>
      </w:r>
      <w:r w:rsidR="00AB392E">
        <w:rPr>
          <w:color w:val="000000"/>
        </w:rPr>
        <w:t xml:space="preserve"> </w:t>
      </w:r>
      <w:r w:rsidR="00AB392E" w:rsidRPr="00C67469">
        <w:rPr>
          <w:b/>
          <w:color w:val="000000"/>
        </w:rPr>
        <w:t>nie</w:t>
      </w:r>
      <w:r w:rsidR="005343AB" w:rsidRPr="00C67469">
        <w:rPr>
          <w:b/>
          <w:color w:val="000000"/>
        </w:rPr>
        <w:t xml:space="preserve"> </w:t>
      </w:r>
      <w:r w:rsidR="005343AB" w:rsidRPr="00AB392E">
        <w:rPr>
          <w:b/>
          <w:color w:val="000000"/>
        </w:rPr>
        <w:t>z</w:t>
      </w:r>
      <w:r w:rsidR="005343AB" w:rsidRPr="00C763E5">
        <w:rPr>
          <w:b/>
          <w:color w:val="000000"/>
        </w:rPr>
        <w:t>astrzega</w:t>
      </w:r>
      <w:r w:rsidR="005343AB" w:rsidRPr="00C763E5">
        <w:rPr>
          <w:color w:val="000000"/>
        </w:rPr>
        <w:t xml:space="preserve"> </w:t>
      </w:r>
      <w:r w:rsidR="005343AB" w:rsidRPr="00C763E5">
        <w:rPr>
          <w:b/>
          <w:color w:val="000000"/>
        </w:rPr>
        <w:t>obowiąz</w:t>
      </w:r>
      <w:r w:rsidR="00CD164C">
        <w:rPr>
          <w:b/>
          <w:color w:val="000000"/>
        </w:rPr>
        <w:t>ku</w:t>
      </w:r>
      <w:r w:rsidR="005343AB" w:rsidRPr="00C763E5">
        <w:rPr>
          <w:b/>
          <w:color w:val="000000"/>
        </w:rPr>
        <w:t xml:space="preserve"> osobistego wykonania</w:t>
      </w:r>
      <w:r w:rsidR="005343AB" w:rsidRPr="00C763E5">
        <w:rPr>
          <w:color w:val="000000"/>
        </w:rPr>
        <w:t xml:space="preserve"> przez Wykonawcę kluczowych zadań</w:t>
      </w:r>
      <w:r w:rsidR="002749EE">
        <w:rPr>
          <w:color w:val="000000"/>
        </w:rPr>
        <w:t>.</w:t>
      </w:r>
    </w:p>
    <w:p w14:paraId="32D6CDC7" w14:textId="0496212D" w:rsidR="00C16956" w:rsidRDefault="005343AB">
      <w:pPr>
        <w:pBdr>
          <w:top w:val="nil"/>
          <w:left w:val="nil"/>
          <w:bottom w:val="nil"/>
          <w:right w:val="nil"/>
          <w:between w:val="nil"/>
        </w:pBdr>
        <w:spacing w:before="120" w:after="120"/>
        <w:ind w:left="426" w:hanging="426"/>
        <w:jc w:val="both"/>
        <w:rPr>
          <w:color w:val="000000"/>
        </w:rPr>
      </w:pPr>
      <w:r w:rsidRPr="00D81319">
        <w:rPr>
          <w:color w:val="000000"/>
        </w:rPr>
        <w:t>6.</w:t>
      </w:r>
      <w:r w:rsidR="0076110F">
        <w:rPr>
          <w:color w:val="000000"/>
        </w:rPr>
        <w:t>10</w:t>
      </w:r>
      <w:r w:rsidRPr="00D81319">
        <w:rPr>
          <w:color w:val="000000"/>
        </w:rPr>
        <w:t>.</w:t>
      </w:r>
      <w:r w:rsidRPr="00D81319">
        <w:rPr>
          <w:color w:val="000000"/>
        </w:rPr>
        <w:tab/>
      </w:r>
      <w:r w:rsidR="002749EE" w:rsidRPr="0076110F">
        <w:rPr>
          <w:color w:val="000000"/>
        </w:rPr>
        <w:t xml:space="preserve">Zamawiający </w:t>
      </w:r>
      <w:r w:rsidR="008656DB">
        <w:rPr>
          <w:color w:val="000000"/>
        </w:rPr>
        <w:t xml:space="preserve">nie </w:t>
      </w:r>
      <w:r w:rsidR="002749EE" w:rsidRPr="0076110F">
        <w:rPr>
          <w:color w:val="000000"/>
        </w:rPr>
        <w:t xml:space="preserve">przewiduje udzielenia dotychczasowemu wykonawcy zamówienia podstawowego, zamówienia na dodatkowe dostawy, o których mowa w art. 214 ust. 1 pkt 8 ustawy </w:t>
      </w:r>
      <w:proofErr w:type="spellStart"/>
      <w:r w:rsidR="002749EE" w:rsidRPr="0076110F">
        <w:rPr>
          <w:color w:val="000000"/>
        </w:rPr>
        <w:t>Pzp</w:t>
      </w:r>
      <w:proofErr w:type="spellEnd"/>
      <w:r w:rsidR="002749EE" w:rsidRPr="0076110F">
        <w:rPr>
          <w:color w:val="000000"/>
        </w:rPr>
        <w:t>.</w:t>
      </w:r>
      <w:r w:rsidR="008656DB">
        <w:rPr>
          <w:color w:val="000000"/>
        </w:rPr>
        <w:t xml:space="preserve"> </w:t>
      </w:r>
    </w:p>
    <w:p w14:paraId="749B13F6" w14:textId="2985EA82" w:rsidR="0004439E" w:rsidRPr="0004439E" w:rsidRDefault="005343AB" w:rsidP="0004439E">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50459">
        <w:rPr>
          <w:color w:val="000000"/>
        </w:rPr>
        <w:t>1</w:t>
      </w:r>
      <w:r w:rsidRPr="001906D8">
        <w:rPr>
          <w:color w:val="000000"/>
        </w:rPr>
        <w:t xml:space="preserve">. </w:t>
      </w:r>
      <w:r w:rsidR="0004439E" w:rsidRPr="0004439E">
        <w:rPr>
          <w:color w:val="000000"/>
        </w:rPr>
        <w:t xml:space="preserve">Miejsce realizacji zamówienia: Narodowe Centrum Badań Jądrowych ul. A. </w:t>
      </w:r>
      <w:proofErr w:type="spellStart"/>
      <w:r w:rsidR="0004439E" w:rsidRPr="0004439E">
        <w:rPr>
          <w:color w:val="000000"/>
        </w:rPr>
        <w:t>Sołtana</w:t>
      </w:r>
      <w:proofErr w:type="spellEnd"/>
      <w:r w:rsidR="0004439E" w:rsidRPr="0004439E">
        <w:rPr>
          <w:color w:val="000000"/>
        </w:rPr>
        <w:t xml:space="preserve"> 7, 05-400 Otwock. Przedmiot zamówienia jest realizowany na terenie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do godziny 16.00. Istnieje możliwość przedłużenia czasu pracy w dni powszednie po uzyskaniu zgody.</w:t>
      </w:r>
    </w:p>
    <w:p w14:paraId="5EF319CD" w14:textId="686954B0" w:rsidR="008B247F" w:rsidRPr="00D81319" w:rsidRDefault="0004439E" w:rsidP="000B7F68">
      <w:pPr>
        <w:pBdr>
          <w:top w:val="nil"/>
          <w:left w:val="nil"/>
          <w:bottom w:val="nil"/>
          <w:right w:val="nil"/>
          <w:between w:val="nil"/>
        </w:pBdr>
        <w:spacing w:before="120" w:after="120"/>
        <w:ind w:left="426" w:hanging="426"/>
        <w:jc w:val="both"/>
        <w:rPr>
          <w:color w:val="000000"/>
        </w:rPr>
      </w:pPr>
      <w:r>
        <w:rPr>
          <w:color w:val="000000"/>
        </w:rPr>
        <w:t>6.</w:t>
      </w:r>
      <w:r w:rsidR="00750459">
        <w:rPr>
          <w:color w:val="000000"/>
        </w:rPr>
        <w:t>12</w:t>
      </w:r>
      <w:r>
        <w:rPr>
          <w:color w:val="000000"/>
        </w:rPr>
        <w:t xml:space="preserve">. </w:t>
      </w:r>
      <w:r w:rsidR="005343AB" w:rsidRPr="001906D8">
        <w:rPr>
          <w:color w:val="000000"/>
        </w:rPr>
        <w:t>Zgodnie z art. 5k rozporządzenia Rady (UE) nr 833/2014 z dnia 31 lipca 2014 r. dotyczącego środków ograniczających w związku z działaniami Rosji destabilizującymi sytuację na Ukrainie</w:t>
      </w:r>
      <w:r w:rsidR="005343AB" w:rsidRPr="00D81319">
        <w:rPr>
          <w:color w:val="000000"/>
          <w:vertAlign w:val="superscript"/>
        </w:rPr>
        <w:footnoteReference w:id="2"/>
      </w:r>
      <w:r w:rsidR="005343AB"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1A6790E3" w14:textId="68BD761E" w:rsidR="000B7F68" w:rsidRPr="00D81319" w:rsidRDefault="000B7F68" w:rsidP="000B7F68">
      <w:pPr>
        <w:pBdr>
          <w:top w:val="nil"/>
          <w:left w:val="nil"/>
          <w:bottom w:val="nil"/>
          <w:right w:val="nil"/>
          <w:between w:val="nil"/>
        </w:pBdr>
        <w:spacing w:before="120" w:after="120"/>
        <w:ind w:left="426" w:hanging="426"/>
        <w:jc w:val="both"/>
        <w:rPr>
          <w:color w:val="000000"/>
        </w:rPr>
      </w:pPr>
      <w:r w:rsidRPr="001906D8">
        <w:rPr>
          <w:color w:val="000000"/>
        </w:rPr>
        <w:t>6.</w:t>
      </w:r>
      <w:r w:rsidR="0076110F" w:rsidRPr="001906D8">
        <w:rPr>
          <w:color w:val="000000"/>
        </w:rPr>
        <w:t>1</w:t>
      </w:r>
      <w:r w:rsidR="00750459">
        <w:rPr>
          <w:color w:val="000000"/>
        </w:rPr>
        <w:t>3</w:t>
      </w:r>
      <w:r w:rsidRPr="001906D8">
        <w:rPr>
          <w:color w:val="000000"/>
        </w:rPr>
        <w:t>.</w:t>
      </w:r>
      <w:r w:rsidR="00191C3F" w:rsidRPr="001906D8">
        <w:rPr>
          <w:color w:val="000000"/>
        </w:rPr>
        <w:t xml:space="preserve"> </w:t>
      </w:r>
      <w:r w:rsidR="00C16956" w:rsidRPr="001906D8">
        <w:rPr>
          <w:color w:val="000000"/>
        </w:rPr>
        <w:t>Realizacja zamówienia podlega prawu polskiemu, w tym w szczególności ustawie Prawo budowlane</w:t>
      </w:r>
      <w:r w:rsidR="00C16956" w:rsidRPr="00D81319">
        <w:rPr>
          <w:color w:val="000000"/>
          <w:vertAlign w:val="superscript"/>
        </w:rPr>
        <w:footnoteReference w:id="3"/>
      </w:r>
      <w:r w:rsidR="00C16956" w:rsidRPr="00D81319">
        <w:rPr>
          <w:color w:val="000000"/>
        </w:rPr>
        <w:t>, ustawie Kodeks cywilny</w:t>
      </w:r>
      <w:r w:rsidR="00C16956" w:rsidRPr="00D81319">
        <w:rPr>
          <w:color w:val="000000"/>
          <w:vertAlign w:val="superscript"/>
        </w:rPr>
        <w:footnoteReference w:id="4"/>
      </w:r>
      <w:r w:rsidR="00C16956" w:rsidRPr="00D81319">
        <w:rPr>
          <w:color w:val="000000"/>
        </w:rPr>
        <w:t xml:space="preserve"> i ustawie Prawo zamówień publicznych</w:t>
      </w:r>
      <w:r w:rsidR="00C16956" w:rsidRPr="00D81319">
        <w:rPr>
          <w:color w:val="000000"/>
          <w:vertAlign w:val="superscript"/>
        </w:rPr>
        <w:footnoteReference w:id="5"/>
      </w:r>
      <w:r w:rsidR="00C16956" w:rsidRPr="00D81319">
        <w:rPr>
          <w:color w:val="000000"/>
        </w:rPr>
        <w:t>.</w:t>
      </w:r>
    </w:p>
    <w:p w14:paraId="2F31C057" w14:textId="77777777" w:rsidR="008B247F" w:rsidRPr="00D81319" w:rsidRDefault="008B247F">
      <w:pPr>
        <w:pBdr>
          <w:top w:val="nil"/>
          <w:left w:val="nil"/>
          <w:bottom w:val="nil"/>
          <w:right w:val="nil"/>
          <w:between w:val="nil"/>
        </w:pBdr>
        <w:spacing w:before="120" w:after="120"/>
        <w:ind w:left="709" w:hanging="567"/>
        <w:jc w:val="both"/>
        <w:rPr>
          <w:color w:val="000000"/>
          <w:sz w:val="2"/>
        </w:rPr>
      </w:pPr>
    </w:p>
    <w:p w14:paraId="22AC8E8B"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1B179A43" w14:textId="4F9525D4" w:rsidR="00E82FE7" w:rsidRDefault="005343AB" w:rsidP="00750459">
      <w:pPr>
        <w:pBdr>
          <w:top w:val="nil"/>
          <w:left w:val="nil"/>
          <w:bottom w:val="nil"/>
          <w:right w:val="nil"/>
          <w:between w:val="nil"/>
        </w:pBdr>
        <w:spacing w:before="120" w:line="276" w:lineRule="auto"/>
        <w:ind w:left="709" w:hanging="567"/>
        <w:jc w:val="both"/>
        <w:rPr>
          <w:bCs/>
          <w:color w:val="000000"/>
          <w:highlight w:val="yellow"/>
        </w:rPr>
      </w:pPr>
      <w:r w:rsidRPr="001906D8">
        <w:rPr>
          <w:color w:val="000000"/>
        </w:rPr>
        <w:t>7.1.</w:t>
      </w:r>
      <w:r w:rsidR="002749EE">
        <w:rPr>
          <w:color w:val="000000"/>
        </w:rPr>
        <w:tab/>
      </w:r>
      <w:r w:rsidR="00E82FE7" w:rsidRPr="00B60A34">
        <w:rPr>
          <w:color w:val="000000"/>
        </w:rPr>
        <w:t>Termin wykonania przedmiotu zamówienia</w:t>
      </w:r>
      <w:r w:rsidR="00E82FE7" w:rsidRPr="00750459">
        <w:rPr>
          <w:color w:val="000000"/>
        </w:rPr>
        <w:t>:</w:t>
      </w:r>
      <w:r w:rsidR="00750459" w:rsidRPr="00750459">
        <w:rPr>
          <w:bCs/>
          <w:color w:val="000000"/>
        </w:rPr>
        <w:t xml:space="preserve"> </w:t>
      </w:r>
    </w:p>
    <w:p w14:paraId="27D91062" w14:textId="68C339A3" w:rsidR="009B34B0" w:rsidRPr="00307966" w:rsidRDefault="00307966" w:rsidP="00750459">
      <w:pPr>
        <w:pBdr>
          <w:top w:val="nil"/>
          <w:left w:val="nil"/>
          <w:bottom w:val="nil"/>
          <w:right w:val="nil"/>
          <w:between w:val="nil"/>
        </w:pBdr>
        <w:spacing w:before="120" w:line="276" w:lineRule="auto"/>
        <w:ind w:left="709" w:hanging="567"/>
        <w:jc w:val="both"/>
        <w:rPr>
          <w:bCs/>
          <w:color w:val="000000"/>
        </w:rPr>
      </w:pPr>
      <w:r w:rsidRPr="00307966">
        <w:rPr>
          <w:bCs/>
          <w:color w:val="000000"/>
        </w:rPr>
        <w:t>Część 1: do 6</w:t>
      </w:r>
      <w:r w:rsidR="009B34B0" w:rsidRPr="00307966">
        <w:rPr>
          <w:bCs/>
          <w:color w:val="000000"/>
        </w:rPr>
        <w:t xml:space="preserve"> tygodni od daty zawarcia umowy.</w:t>
      </w:r>
    </w:p>
    <w:p w14:paraId="44803735" w14:textId="4605F545"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2: do 6</w:t>
      </w:r>
      <w:r w:rsidR="009B34B0" w:rsidRPr="00307966">
        <w:rPr>
          <w:bCs/>
          <w:color w:val="000000"/>
        </w:rPr>
        <w:t xml:space="preserve"> tygodni od daty zawarcia umowy.</w:t>
      </w:r>
    </w:p>
    <w:p w14:paraId="1EE8C822" w14:textId="06820C7F"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3: do 6</w:t>
      </w:r>
      <w:r w:rsidR="009B34B0" w:rsidRPr="00307966">
        <w:rPr>
          <w:bCs/>
          <w:color w:val="000000"/>
        </w:rPr>
        <w:t xml:space="preserve"> tygodni od daty zawarcia umowy.</w:t>
      </w:r>
    </w:p>
    <w:p w14:paraId="21FFDFD0" w14:textId="42B03A23"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4: do 6</w:t>
      </w:r>
      <w:r w:rsidR="009B34B0" w:rsidRPr="00307966">
        <w:rPr>
          <w:bCs/>
          <w:color w:val="000000"/>
        </w:rPr>
        <w:t xml:space="preserve"> tygodni od daty zawarcia umowy.</w:t>
      </w:r>
    </w:p>
    <w:p w14:paraId="10D96287" w14:textId="38C3A2A8"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5: do 6</w:t>
      </w:r>
      <w:r w:rsidR="009B34B0" w:rsidRPr="00307966">
        <w:rPr>
          <w:bCs/>
          <w:color w:val="000000"/>
        </w:rPr>
        <w:t xml:space="preserve"> tygodni od daty zawarcia umowy.</w:t>
      </w:r>
    </w:p>
    <w:p w14:paraId="2A996F90" w14:textId="46F619CF"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6: do 6</w:t>
      </w:r>
      <w:r w:rsidR="009B34B0" w:rsidRPr="00307966">
        <w:rPr>
          <w:bCs/>
          <w:color w:val="000000"/>
        </w:rPr>
        <w:t xml:space="preserve"> tygodni od daty zawarcia umowy.</w:t>
      </w:r>
    </w:p>
    <w:p w14:paraId="2D9FFB5B" w14:textId="20AAD856" w:rsidR="009B34B0" w:rsidRPr="00307966"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7: do 6</w:t>
      </w:r>
      <w:r w:rsidR="009B34B0" w:rsidRPr="00307966">
        <w:rPr>
          <w:bCs/>
          <w:color w:val="000000"/>
        </w:rPr>
        <w:t xml:space="preserve"> tygodni od daty zawarcia umowy.</w:t>
      </w:r>
    </w:p>
    <w:p w14:paraId="5144155C" w14:textId="7D17E34A" w:rsidR="009B34B0" w:rsidRPr="0076110F" w:rsidRDefault="00307966" w:rsidP="009B34B0">
      <w:pPr>
        <w:pBdr>
          <w:top w:val="nil"/>
          <w:left w:val="nil"/>
          <w:bottom w:val="nil"/>
          <w:right w:val="nil"/>
          <w:between w:val="nil"/>
        </w:pBdr>
        <w:spacing w:before="120" w:line="276" w:lineRule="auto"/>
        <w:ind w:left="709" w:hanging="567"/>
        <w:jc w:val="both"/>
        <w:rPr>
          <w:rStyle w:val="fontstyle01"/>
          <w:b/>
          <w:bCs/>
          <w:sz w:val="20"/>
          <w:szCs w:val="20"/>
        </w:rPr>
      </w:pPr>
      <w:r w:rsidRPr="00307966">
        <w:rPr>
          <w:bCs/>
          <w:color w:val="000000"/>
        </w:rPr>
        <w:t>Część 8: do 6</w:t>
      </w:r>
      <w:r w:rsidR="009B34B0" w:rsidRPr="00307966">
        <w:rPr>
          <w:bCs/>
          <w:color w:val="000000"/>
        </w:rPr>
        <w:t xml:space="preserve"> tygodni od daty zawarcia umowy.</w:t>
      </w:r>
    </w:p>
    <w:p w14:paraId="43F04730" w14:textId="77777777" w:rsidR="009B34B0" w:rsidRPr="0076110F" w:rsidRDefault="009B34B0" w:rsidP="00750459">
      <w:pPr>
        <w:pBdr>
          <w:top w:val="nil"/>
          <w:left w:val="nil"/>
          <w:bottom w:val="nil"/>
          <w:right w:val="nil"/>
          <w:between w:val="nil"/>
        </w:pBdr>
        <w:spacing w:before="120" w:line="276" w:lineRule="auto"/>
        <w:ind w:left="709" w:hanging="567"/>
        <w:jc w:val="both"/>
        <w:rPr>
          <w:rStyle w:val="fontstyle01"/>
          <w:b/>
          <w:bCs/>
          <w:sz w:val="20"/>
          <w:szCs w:val="20"/>
        </w:rPr>
      </w:pPr>
    </w:p>
    <w:p w14:paraId="02FDE4D3" w14:textId="77777777" w:rsidR="008B247F" w:rsidRPr="003A6411" w:rsidRDefault="008B247F" w:rsidP="00C67469">
      <w:pPr>
        <w:pStyle w:val="Akapitzlist"/>
        <w:ind w:left="284"/>
        <w:rPr>
          <w:color w:val="2E74B5"/>
          <w:sz w:val="6"/>
          <w:szCs w:val="6"/>
        </w:rPr>
      </w:pPr>
    </w:p>
    <w:p w14:paraId="61401E1C" w14:textId="44CA5170" w:rsidR="008B247F" w:rsidRPr="001906D8" w:rsidRDefault="005343AB">
      <w:pPr>
        <w:pBdr>
          <w:top w:val="nil"/>
          <w:left w:val="nil"/>
          <w:bottom w:val="nil"/>
          <w:right w:val="nil"/>
          <w:between w:val="nil"/>
        </w:pBdr>
        <w:spacing w:before="120" w:after="120"/>
        <w:rPr>
          <w:color w:val="000000"/>
        </w:rPr>
      </w:pPr>
      <w:r w:rsidRPr="001906D8">
        <w:rPr>
          <w:b/>
          <w:color w:val="000000"/>
        </w:rPr>
        <w:lastRenderedPageBreak/>
        <w:t xml:space="preserve">8. WARUNKI UDZIAŁU W POSTĘPOWANIU </w:t>
      </w:r>
    </w:p>
    <w:p w14:paraId="73CFFF7F"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0D89AE7D"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75F7B4EB" w14:textId="41C12E3A"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zdolności do występowania w obrocie gospodarczym: nie dotyczy;</w:t>
      </w:r>
    </w:p>
    <w:p w14:paraId="3AE48E76" w14:textId="1337F006"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8.2.2. uprawnień do prowadzenia określonej działalności gospodarczej lub zawodowej, o ile wynika to z odrębnych przepisów: nie dotyczy;</w:t>
      </w:r>
    </w:p>
    <w:p w14:paraId="6A127F8A" w14:textId="62B3BAA1" w:rsidR="003F2C58" w:rsidRDefault="005343AB" w:rsidP="003F2C58">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8.2.3.  </w:t>
      </w:r>
      <w:r w:rsidRPr="001906D8">
        <w:rPr>
          <w:b/>
          <w:color w:val="000000"/>
        </w:rPr>
        <w:t>sytuacji ekonomicznej lub finansowej:</w:t>
      </w:r>
      <w:r w:rsidR="003F2C58" w:rsidRPr="003F2C58">
        <w:rPr>
          <w:color w:val="000000"/>
        </w:rPr>
        <w:t xml:space="preserve"> nie dotyczy;</w:t>
      </w:r>
    </w:p>
    <w:p w14:paraId="732D4A22"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B81FCE1" w14:textId="77777777" w:rsidR="008B247F" w:rsidRPr="001906D8"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1906D8">
        <w:rPr>
          <w:b/>
          <w:color w:val="000000"/>
        </w:rPr>
        <w:t>dotyczącej Wykonawcy:</w:t>
      </w:r>
    </w:p>
    <w:p w14:paraId="055BAEB9" w14:textId="7A89076B" w:rsidR="008B247F" w:rsidRPr="00FC7B3B" w:rsidRDefault="003F2C58" w:rsidP="002A312E">
      <w:pPr>
        <w:pStyle w:val="Akapitzlist"/>
        <w:numPr>
          <w:ilvl w:val="1"/>
          <w:numId w:val="39"/>
        </w:numPr>
        <w:pBdr>
          <w:top w:val="nil"/>
          <w:left w:val="nil"/>
          <w:bottom w:val="nil"/>
          <w:right w:val="nil"/>
          <w:between w:val="nil"/>
        </w:pBdr>
        <w:tabs>
          <w:tab w:val="left" w:pos="993"/>
        </w:tabs>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2D72A2">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lat przed terminem składania ofert, a jeżeli okres prowadzenia działalności jest krótszy w tym okresie - co najmniej</w:t>
      </w:r>
      <w:r w:rsidR="003428BA">
        <w:rPr>
          <w:rFonts w:eastAsia="Times New Roman"/>
          <w:szCs w:val="22"/>
          <w:lang w:eastAsia="ar-SA"/>
        </w:rPr>
        <w:t xml:space="preserve"> jednej dostawy sprzętu do laboratorium </w:t>
      </w:r>
      <w:r w:rsidRPr="00BB44D1">
        <w:rPr>
          <w:rFonts w:eastAsia="Times New Roman"/>
          <w:bCs/>
          <w:szCs w:val="24"/>
          <w:lang w:eastAsia="ar-SA"/>
        </w:rPr>
        <w:t xml:space="preserve">o wartości minimum </w:t>
      </w:r>
      <w:r w:rsidR="003428BA">
        <w:rPr>
          <w:rFonts w:eastAsia="Times New Roman"/>
          <w:bCs/>
          <w:szCs w:val="24"/>
          <w:lang w:eastAsia="ar-SA"/>
        </w:rPr>
        <w:t xml:space="preserve">150 000 </w:t>
      </w:r>
      <w:r w:rsidRPr="00BB44D1">
        <w:rPr>
          <w:rFonts w:eastAsia="Times New Roman"/>
          <w:bCs/>
          <w:szCs w:val="24"/>
          <w:lang w:eastAsia="ar-SA"/>
        </w:rPr>
        <w:t>zł brutto.</w:t>
      </w:r>
      <w:r w:rsidR="00CC78C8" w:rsidRPr="00BB44D1">
        <w:rPr>
          <w:rFonts w:eastAsia="Times New Roman"/>
          <w:bCs/>
          <w:szCs w:val="24"/>
          <w:lang w:eastAsia="ar-SA"/>
        </w:rPr>
        <w:t xml:space="preserve"> </w:t>
      </w:r>
      <w:r w:rsidR="00FC7B3B" w:rsidRPr="00FC7B3B">
        <w:rPr>
          <w:rFonts w:eastAsia="Times New Roman"/>
          <w:bCs/>
          <w:szCs w:val="24"/>
          <w:u w:val="single"/>
          <w:lang w:eastAsia="ar-SA"/>
        </w:rPr>
        <w:t>Dotyczy części 1</w:t>
      </w:r>
    </w:p>
    <w:p w14:paraId="49478C0B" w14:textId="1CEDDDA6" w:rsidR="00FC7B3B" w:rsidRDefault="00FC7B3B" w:rsidP="00FC7B3B">
      <w:pPr>
        <w:pStyle w:val="Akapitzlist"/>
        <w:pBdr>
          <w:top w:val="nil"/>
          <w:left w:val="nil"/>
          <w:bottom w:val="nil"/>
          <w:right w:val="nil"/>
          <w:between w:val="nil"/>
        </w:pBdr>
        <w:tabs>
          <w:tab w:val="left" w:pos="993"/>
        </w:tabs>
        <w:ind w:left="1500"/>
        <w:jc w:val="both"/>
        <w:rPr>
          <w:rFonts w:eastAsia="Times New Roman"/>
          <w:szCs w:val="22"/>
          <w:lang w:eastAsia="ar-SA"/>
        </w:rPr>
      </w:pPr>
    </w:p>
    <w:p w14:paraId="132F2A08" w14:textId="48FA054D"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3428BA">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003428BA">
        <w:rPr>
          <w:rFonts w:eastAsia="Times New Roman"/>
          <w:szCs w:val="22"/>
          <w:lang w:eastAsia="ar-SA"/>
        </w:rPr>
        <w:t xml:space="preserve">jednej dostawy wielomodułowego czytnika płytek </w:t>
      </w:r>
      <w:proofErr w:type="spellStart"/>
      <w:r w:rsidR="003428BA">
        <w:rPr>
          <w:rFonts w:eastAsia="Times New Roman"/>
          <w:szCs w:val="22"/>
          <w:lang w:eastAsia="ar-SA"/>
        </w:rPr>
        <w:t>wielodołkowych</w:t>
      </w:r>
      <w:proofErr w:type="spellEnd"/>
      <w:r w:rsidR="003428BA">
        <w:rPr>
          <w:rFonts w:eastAsia="Times New Roman"/>
          <w:szCs w:val="22"/>
          <w:lang w:eastAsia="ar-SA"/>
        </w:rPr>
        <w:t xml:space="preserve"> o</w:t>
      </w:r>
      <w:r w:rsidRPr="00BB44D1">
        <w:rPr>
          <w:rFonts w:eastAsia="Times New Roman"/>
          <w:bCs/>
          <w:szCs w:val="24"/>
          <w:lang w:eastAsia="ar-SA"/>
        </w:rPr>
        <w:t xml:space="preserve"> wartości minimum </w:t>
      </w:r>
      <w:r w:rsidR="003428BA">
        <w:rPr>
          <w:rFonts w:eastAsia="Times New Roman"/>
          <w:bCs/>
          <w:szCs w:val="24"/>
          <w:lang w:eastAsia="ar-SA"/>
        </w:rPr>
        <w:t xml:space="preserve">150 000 </w:t>
      </w:r>
      <w:r w:rsidRPr="00BB44D1">
        <w:rPr>
          <w:rFonts w:eastAsia="Times New Roman"/>
          <w:bCs/>
          <w:szCs w:val="24"/>
          <w:lang w:eastAsia="ar-SA"/>
        </w:rPr>
        <w:t xml:space="preserve">zł brutto. </w:t>
      </w:r>
      <w:r w:rsidRPr="00FC7B3B">
        <w:rPr>
          <w:rFonts w:eastAsia="Times New Roman"/>
          <w:bCs/>
          <w:szCs w:val="24"/>
          <w:u w:val="single"/>
          <w:lang w:eastAsia="ar-SA"/>
        </w:rPr>
        <w:t>Dotyczy częś</w:t>
      </w:r>
      <w:r>
        <w:rPr>
          <w:rFonts w:eastAsia="Times New Roman"/>
          <w:bCs/>
          <w:szCs w:val="24"/>
          <w:u w:val="single"/>
          <w:lang w:eastAsia="ar-SA"/>
        </w:rPr>
        <w:t>ci 3</w:t>
      </w:r>
    </w:p>
    <w:p w14:paraId="225B4E9B" w14:textId="77777777" w:rsidR="00FC7B3B" w:rsidRPr="00FC7B3B" w:rsidRDefault="00FC7B3B" w:rsidP="00FC7B3B">
      <w:pPr>
        <w:pStyle w:val="Akapitzlist"/>
        <w:rPr>
          <w:rFonts w:eastAsia="Times New Roman"/>
          <w:bCs/>
          <w:szCs w:val="24"/>
          <w:lang w:eastAsia="ar-SA"/>
        </w:rPr>
      </w:pPr>
    </w:p>
    <w:p w14:paraId="25A67E2E" w14:textId="44E8A6EC"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3428BA">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003428BA">
        <w:rPr>
          <w:rFonts w:eastAsia="Times New Roman"/>
          <w:szCs w:val="22"/>
          <w:lang w:eastAsia="ar-SA"/>
        </w:rPr>
        <w:t xml:space="preserve">jednej dostawy komór laminarnych II klasy bezpieczeństwa mikrobiologicznego o </w:t>
      </w:r>
      <w:r w:rsidRPr="00BB44D1">
        <w:rPr>
          <w:rFonts w:eastAsia="Times New Roman"/>
          <w:bCs/>
          <w:szCs w:val="24"/>
          <w:lang w:eastAsia="ar-SA"/>
        </w:rPr>
        <w:t xml:space="preserve">wartości minimum </w:t>
      </w:r>
      <w:r w:rsidR="003428BA">
        <w:rPr>
          <w:rFonts w:eastAsia="Times New Roman"/>
          <w:bCs/>
          <w:szCs w:val="24"/>
          <w:lang w:eastAsia="ar-SA"/>
        </w:rPr>
        <w:t xml:space="preserve">60 000 </w:t>
      </w:r>
      <w:r w:rsidRPr="00BB44D1">
        <w:rPr>
          <w:rFonts w:eastAsia="Times New Roman"/>
          <w:bCs/>
          <w:szCs w:val="24"/>
          <w:lang w:eastAsia="ar-SA"/>
        </w:rPr>
        <w:t xml:space="preserve">zł brutto. </w:t>
      </w:r>
      <w:r w:rsidRPr="00FC7B3B">
        <w:rPr>
          <w:rFonts w:eastAsia="Times New Roman"/>
          <w:bCs/>
          <w:szCs w:val="24"/>
          <w:u w:val="single"/>
          <w:lang w:eastAsia="ar-SA"/>
        </w:rPr>
        <w:t>Dotyczy częś</w:t>
      </w:r>
      <w:r>
        <w:rPr>
          <w:rFonts w:eastAsia="Times New Roman"/>
          <w:bCs/>
          <w:szCs w:val="24"/>
          <w:u w:val="single"/>
          <w:lang w:eastAsia="ar-SA"/>
        </w:rPr>
        <w:t>ci 4</w:t>
      </w:r>
    </w:p>
    <w:p w14:paraId="1B0C1608" w14:textId="77777777"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p>
    <w:p w14:paraId="5184F2AB" w14:textId="7B16EE00" w:rsidR="00FC7B3B" w:rsidRPr="00FC7B3B" w:rsidRDefault="00FC7B3B" w:rsidP="00FC7B3B">
      <w:pPr>
        <w:pStyle w:val="Akapitzlist"/>
        <w:pBdr>
          <w:top w:val="nil"/>
          <w:left w:val="nil"/>
          <w:bottom w:val="nil"/>
          <w:right w:val="nil"/>
          <w:between w:val="nil"/>
        </w:pBdr>
        <w:tabs>
          <w:tab w:val="left" w:pos="993"/>
        </w:tabs>
        <w:ind w:left="1500"/>
        <w:jc w:val="both"/>
        <w:rPr>
          <w:rFonts w:eastAsia="Times New Roman"/>
          <w:bCs/>
          <w:szCs w:val="24"/>
          <w:lang w:eastAsia="ar-SA"/>
        </w:rPr>
      </w:pPr>
      <w:r w:rsidRPr="00BB44D1">
        <w:rPr>
          <w:rFonts w:eastAsia="Times New Roman"/>
          <w:szCs w:val="22"/>
          <w:lang w:eastAsia="ar-SA"/>
        </w:rPr>
        <w:t xml:space="preserve">Warunek zostanie spełniony, jeżeli Wykonawca wykaże się doświadczeniem wykonania w okresie ostatnich </w:t>
      </w:r>
      <w:r w:rsidR="003428BA">
        <w:rPr>
          <w:rFonts w:eastAsia="Times New Roman"/>
          <w:szCs w:val="22"/>
          <w:lang w:eastAsia="ar-SA"/>
        </w:rPr>
        <w:t>8</w:t>
      </w:r>
      <w:r w:rsidRPr="00BB44D1">
        <w:rPr>
          <w:rFonts w:eastAsia="Times New Roman"/>
          <w:color w:val="FF0000"/>
          <w:szCs w:val="22"/>
          <w:lang w:eastAsia="ar-SA"/>
        </w:rPr>
        <w:t xml:space="preserve"> </w:t>
      </w:r>
      <w:r w:rsidRPr="00BB44D1">
        <w:rPr>
          <w:rFonts w:eastAsia="Times New Roman"/>
          <w:szCs w:val="22"/>
          <w:lang w:eastAsia="ar-SA"/>
        </w:rPr>
        <w:t xml:space="preserve">lat przed terminem składania ofert, a jeżeli okres prowadzenia działalności jest krótszy w tym okresie - co najmniej </w:t>
      </w:r>
      <w:r w:rsidR="003428BA">
        <w:rPr>
          <w:rFonts w:eastAsia="Times New Roman"/>
          <w:szCs w:val="22"/>
          <w:lang w:eastAsia="ar-SA"/>
        </w:rPr>
        <w:t>jednej dostawy spektrofotometru UV-VIS</w:t>
      </w:r>
      <w:r w:rsidRPr="00BB44D1">
        <w:rPr>
          <w:rFonts w:eastAsia="Times New Roman"/>
          <w:bCs/>
          <w:szCs w:val="24"/>
          <w:lang w:eastAsia="ar-SA"/>
        </w:rPr>
        <w:t xml:space="preserve"> </w:t>
      </w:r>
      <w:r w:rsidR="003428BA">
        <w:rPr>
          <w:rFonts w:eastAsia="Times New Roman"/>
          <w:bCs/>
          <w:szCs w:val="24"/>
          <w:lang w:eastAsia="ar-SA"/>
        </w:rPr>
        <w:t xml:space="preserve">o </w:t>
      </w:r>
      <w:r w:rsidRPr="00BB44D1">
        <w:rPr>
          <w:rFonts w:eastAsia="Times New Roman"/>
          <w:bCs/>
          <w:szCs w:val="24"/>
          <w:lang w:eastAsia="ar-SA"/>
        </w:rPr>
        <w:t xml:space="preserve">wartości minimum </w:t>
      </w:r>
      <w:r w:rsidR="001907BF">
        <w:rPr>
          <w:rFonts w:eastAsia="Times New Roman"/>
          <w:bCs/>
          <w:szCs w:val="24"/>
          <w:lang w:eastAsia="ar-SA"/>
        </w:rPr>
        <w:t>30</w:t>
      </w:r>
      <w:r w:rsidR="003428BA">
        <w:rPr>
          <w:rFonts w:eastAsia="Times New Roman"/>
          <w:bCs/>
          <w:szCs w:val="24"/>
          <w:lang w:eastAsia="ar-SA"/>
        </w:rPr>
        <w:t xml:space="preserve"> 000 </w:t>
      </w:r>
      <w:r w:rsidRPr="00BB44D1">
        <w:rPr>
          <w:rFonts w:eastAsia="Times New Roman"/>
          <w:bCs/>
          <w:szCs w:val="24"/>
          <w:lang w:eastAsia="ar-SA"/>
        </w:rPr>
        <w:t xml:space="preserve">zł brutto. </w:t>
      </w:r>
      <w:r w:rsidRPr="00FC7B3B">
        <w:rPr>
          <w:rFonts w:eastAsia="Times New Roman"/>
          <w:bCs/>
          <w:szCs w:val="24"/>
          <w:u w:val="single"/>
          <w:lang w:eastAsia="ar-SA"/>
        </w:rPr>
        <w:t>Dotyczy częś</w:t>
      </w:r>
      <w:r>
        <w:rPr>
          <w:rFonts w:eastAsia="Times New Roman"/>
          <w:bCs/>
          <w:szCs w:val="24"/>
          <w:u w:val="single"/>
          <w:lang w:eastAsia="ar-SA"/>
        </w:rPr>
        <w:t>ci 8</w:t>
      </w:r>
    </w:p>
    <w:p w14:paraId="294A9A71" w14:textId="3422D212" w:rsidR="008B247F" w:rsidRPr="00D81319"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D81319">
        <w:rPr>
          <w:b/>
          <w:color w:val="000000"/>
        </w:rPr>
        <w:t>dotyczącej osób:</w:t>
      </w:r>
      <w:r w:rsidR="00750459">
        <w:rPr>
          <w:b/>
          <w:color w:val="000000"/>
        </w:rPr>
        <w:t xml:space="preserve"> </w:t>
      </w:r>
      <w:r w:rsidR="00750459" w:rsidRPr="00750459">
        <w:rPr>
          <w:color w:val="000000"/>
        </w:rPr>
        <w:t>NIE DOTYCZY</w:t>
      </w:r>
    </w:p>
    <w:p w14:paraId="5CCA90DE" w14:textId="4ED124E0" w:rsidR="0018475F" w:rsidRPr="00750459" w:rsidRDefault="005343AB" w:rsidP="00750459">
      <w:pPr>
        <w:numPr>
          <w:ilvl w:val="0"/>
          <w:numId w:val="6"/>
        </w:numPr>
        <w:pBdr>
          <w:top w:val="nil"/>
          <w:left w:val="nil"/>
          <w:bottom w:val="nil"/>
          <w:right w:val="nil"/>
          <w:between w:val="nil"/>
        </w:pBdr>
        <w:spacing w:before="120"/>
        <w:ind w:left="993" w:hanging="284"/>
        <w:jc w:val="both"/>
        <w:rPr>
          <w:color w:val="000000"/>
        </w:rPr>
      </w:pPr>
      <w:r w:rsidRPr="00D81319">
        <w:rPr>
          <w:b/>
          <w:color w:val="000000"/>
        </w:rPr>
        <w:t>dotyczy urządzeń:</w:t>
      </w:r>
      <w:r w:rsidR="005540C5" w:rsidRPr="005540C5">
        <w:rPr>
          <w:color w:val="000000"/>
        </w:rPr>
        <w:t xml:space="preserve"> </w:t>
      </w:r>
      <w:r w:rsidR="005540C5" w:rsidRPr="001906D8">
        <w:rPr>
          <w:color w:val="000000"/>
        </w:rPr>
        <w:t>NIE DOTYCZY</w:t>
      </w:r>
    </w:p>
    <w:p w14:paraId="37808F92" w14:textId="3EA528DB"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5A10B6B8" w14:textId="24959940" w:rsidR="008B247F" w:rsidRPr="001906D8" w:rsidRDefault="005343AB">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3E9326" w14:textId="77777777" w:rsidR="008B247F" w:rsidRPr="001906D8" w:rsidRDefault="008B247F">
      <w:pPr>
        <w:pBdr>
          <w:top w:val="nil"/>
          <w:left w:val="nil"/>
          <w:bottom w:val="nil"/>
          <w:right w:val="nil"/>
          <w:between w:val="nil"/>
        </w:pBdr>
        <w:spacing w:before="120" w:after="120"/>
        <w:ind w:right="281"/>
        <w:jc w:val="both"/>
        <w:rPr>
          <w:i/>
          <w:color w:val="0070C0"/>
          <w:sz w:val="8"/>
        </w:rPr>
      </w:pPr>
    </w:p>
    <w:p w14:paraId="519FFEA2"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01F860ED"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711ABC85" w14:textId="7A93A30B"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w:t>
      </w:r>
      <w:proofErr w:type="spellStart"/>
      <w:r w:rsidRPr="001906D8">
        <w:rPr>
          <w:color w:val="000000"/>
        </w:rPr>
        <w:t>Pzp</w:t>
      </w:r>
      <w:proofErr w:type="spellEnd"/>
      <w:r w:rsidRPr="001906D8">
        <w:rPr>
          <w:color w:val="000000"/>
        </w:rPr>
        <w:t xml:space="preserve">; </w:t>
      </w:r>
    </w:p>
    <w:p w14:paraId="2D8F0145" w14:textId="342EA79E"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lastRenderedPageBreak/>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6"/>
      </w:r>
      <w:r w:rsidRPr="00D81319">
        <w:rPr>
          <w:color w:val="000000"/>
        </w:rPr>
        <w:t xml:space="preserve"> </w:t>
      </w:r>
    </w:p>
    <w:p w14:paraId="62307C72" w14:textId="51E30C11"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 xml:space="preserve">c) w art. 5k rozporządzenia (UE) nr 833/2014 z dnia 31 lipca 2014 r. dotyczącego środków ograniczających w związku z działaniami Rosji destabilizującymi sytuację na Ukrainie (Dz. Urz. UE nr L 229 z 31.7.2014, str. 1 z </w:t>
      </w:r>
      <w:proofErr w:type="spellStart"/>
      <w:r w:rsidRPr="00D81319">
        <w:rPr>
          <w:color w:val="000000"/>
        </w:rPr>
        <w:t>późn</w:t>
      </w:r>
      <w:proofErr w:type="spellEnd"/>
      <w:r w:rsidRPr="00D81319">
        <w:rPr>
          <w:color w:val="000000"/>
        </w:rPr>
        <w:t>. zm.) w brzmieniu nadanym rozporządzeniem 2022/576 (Dz. Urz. UE nr L 111 z 8.4.2022, str. 1</w:t>
      </w:r>
      <w:r w:rsidRPr="001906D8">
        <w:rPr>
          <w:color w:val="000000"/>
        </w:rPr>
        <w:t>).</w:t>
      </w:r>
    </w:p>
    <w:p w14:paraId="79230D15"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 xml:space="preserve">Zamawiający wskazuje, że w zakresie przesłanki wykluczenia, o której mowa w </w:t>
      </w:r>
      <w:proofErr w:type="spellStart"/>
      <w:r w:rsidRPr="001906D8">
        <w:rPr>
          <w:color w:val="000000"/>
        </w:rPr>
        <w:t>ppkt</w:t>
      </w:r>
      <w:proofErr w:type="spellEnd"/>
      <w:r w:rsidRPr="001906D8">
        <w:rPr>
          <w:color w:val="000000"/>
        </w:rPr>
        <w:t>. b) powyżej Wykonawca składa oświadczenie w Części III Sekcja D jednolitego dokumentu „Podstawy wykluczenia o charakterze wyłącznie krajowym”.</w:t>
      </w:r>
    </w:p>
    <w:p w14:paraId="50B9DF81"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05C041E4" w14:textId="77777777" w:rsidR="008B247F" w:rsidRPr="001906D8" w:rsidRDefault="008B247F" w:rsidP="00DD661B">
      <w:pPr>
        <w:pBdr>
          <w:top w:val="nil"/>
          <w:left w:val="nil"/>
          <w:bottom w:val="nil"/>
          <w:right w:val="nil"/>
          <w:between w:val="nil"/>
        </w:pBdr>
        <w:spacing w:before="120" w:after="120"/>
        <w:jc w:val="both"/>
        <w:rPr>
          <w:color w:val="000000"/>
          <w:sz w:val="10"/>
        </w:rPr>
      </w:pPr>
    </w:p>
    <w:p w14:paraId="3BAC7C21"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 xml:space="preserve">ust. 1 ustawy </w:t>
      </w:r>
      <w:proofErr w:type="spellStart"/>
      <w:r w:rsidRPr="001906D8">
        <w:rPr>
          <w:color w:val="000000"/>
        </w:rPr>
        <w:t>Pzp</w:t>
      </w:r>
      <w:proofErr w:type="spellEnd"/>
      <w:r w:rsidRPr="001906D8">
        <w:rPr>
          <w:color w:val="000000"/>
        </w:rPr>
        <w:t>.</w:t>
      </w:r>
    </w:p>
    <w:p w14:paraId="6322CF95"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 xml:space="preserve">w art. 111 ustawy </w:t>
      </w:r>
      <w:proofErr w:type="spellStart"/>
      <w:r w:rsidRPr="00D81319">
        <w:rPr>
          <w:color w:val="000000"/>
        </w:rPr>
        <w:t>Pzp</w:t>
      </w:r>
      <w:proofErr w:type="spellEnd"/>
      <w:r w:rsidRPr="00D81319">
        <w:rPr>
          <w:color w:val="000000"/>
        </w:rPr>
        <w:t>.</w:t>
      </w:r>
    </w:p>
    <w:p w14:paraId="49827FE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2E72065B"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 xml:space="preserve">Wykonawca nie podlega wykluczeniu w okolicznościach określonych w art. 108 ust. 1 pkt 1, 2 i 5 ustawy </w:t>
      </w:r>
      <w:proofErr w:type="spellStart"/>
      <w:r w:rsidRPr="001906D8">
        <w:rPr>
          <w:color w:val="000000"/>
        </w:rPr>
        <w:t>Pzp</w:t>
      </w:r>
      <w:proofErr w:type="spellEnd"/>
      <w:r w:rsidRPr="001906D8">
        <w:rPr>
          <w:color w:val="000000"/>
        </w:rPr>
        <w:t>, jeżeli udowodni Zamawiającemu, że spełnił łącznie następujące przesłanki:</w:t>
      </w:r>
    </w:p>
    <w:p w14:paraId="676A9C6F"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00004431"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44B490" w14:textId="77777777" w:rsidR="008B247F" w:rsidRPr="001906D8" w:rsidRDefault="005343AB" w:rsidP="00D90C56">
      <w:pPr>
        <w:numPr>
          <w:ilvl w:val="0"/>
          <w:numId w:val="11"/>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7CFCAF5"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59AA0E0A"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6BE98B31"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798DD6C6"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5175736C" w14:textId="77777777" w:rsidR="008B247F" w:rsidRPr="001906D8" w:rsidRDefault="005343AB" w:rsidP="00D90C56">
      <w:pPr>
        <w:numPr>
          <w:ilvl w:val="0"/>
          <w:numId w:val="14"/>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21D9DC10"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3DDC25E2" w14:textId="55C0C3E7" w:rsidR="008B247F" w:rsidRPr="001906D8" w:rsidRDefault="008B247F">
      <w:pPr>
        <w:pBdr>
          <w:top w:val="nil"/>
          <w:left w:val="nil"/>
          <w:bottom w:val="nil"/>
          <w:right w:val="nil"/>
          <w:between w:val="nil"/>
        </w:pBdr>
        <w:spacing w:before="120" w:after="120"/>
        <w:ind w:left="708" w:right="281"/>
        <w:jc w:val="both"/>
        <w:rPr>
          <w:i/>
          <w:color w:val="0070C0"/>
          <w:sz w:val="12"/>
          <w:highlight w:val="yellow"/>
        </w:rPr>
      </w:pPr>
    </w:p>
    <w:p w14:paraId="5F284E61" w14:textId="77777777" w:rsidR="00183F67" w:rsidRPr="001906D8" w:rsidRDefault="00183F67">
      <w:pPr>
        <w:pBdr>
          <w:top w:val="nil"/>
          <w:left w:val="nil"/>
          <w:bottom w:val="nil"/>
          <w:right w:val="nil"/>
          <w:between w:val="nil"/>
        </w:pBdr>
        <w:spacing w:before="120" w:after="120"/>
        <w:ind w:left="708" w:right="281"/>
        <w:jc w:val="both"/>
        <w:rPr>
          <w:i/>
          <w:color w:val="0070C0"/>
          <w:sz w:val="12"/>
          <w:highlight w:val="yellow"/>
        </w:rPr>
      </w:pPr>
    </w:p>
    <w:p w14:paraId="41A6214C"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lastRenderedPageBreak/>
        <w:t>10.   PODMIOTOWE ŚRODKI DOWODOWE</w:t>
      </w:r>
    </w:p>
    <w:p w14:paraId="1D58446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5E456E3F" w14:textId="77777777"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28A35BA0" w14:textId="057C9400" w:rsidR="008B247F" w:rsidRPr="0032413E" w:rsidRDefault="005343AB" w:rsidP="00D90C56">
      <w:pPr>
        <w:numPr>
          <w:ilvl w:val="0"/>
          <w:numId w:val="16"/>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r w:rsidR="00F9674E">
        <w:rPr>
          <w:color w:val="000000"/>
        </w:rPr>
        <w:t>(dotyczy części: 1,3,4,8).</w:t>
      </w:r>
    </w:p>
    <w:p w14:paraId="1DFEE2D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w:t>
      </w:r>
      <w:proofErr w:type="spellStart"/>
      <w:r w:rsidRPr="0032413E">
        <w:rPr>
          <w:color w:val="000000"/>
        </w:rPr>
        <w:t>Pzp</w:t>
      </w:r>
      <w:proofErr w:type="spellEnd"/>
      <w:r w:rsidRPr="0032413E">
        <w:rPr>
          <w:color w:val="000000"/>
        </w:rPr>
        <w:t xml:space="preserve"> nie jest podmiotowym środkiem dowodowym i stanowi tymczasowy dowód potwierdzający brak podstaw wykluczenia i spełnianie warunków udziału w postępowaniu na dzień składania ofert. </w:t>
      </w:r>
    </w:p>
    <w:p w14:paraId="56502F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5D414806"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2C750205"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Jednolity dokument przygotowany wstępnie przez Zamawiającego dla przedmiotowego postępowania (w formacie </w:t>
      </w:r>
      <w:proofErr w:type="spellStart"/>
      <w:r w:rsidRPr="0032413E">
        <w:rPr>
          <w:color w:val="000000"/>
        </w:rPr>
        <w:t>xml</w:t>
      </w:r>
      <w:proofErr w:type="spellEnd"/>
      <w:r w:rsidRPr="0032413E">
        <w:rPr>
          <w:color w:val="000000"/>
        </w:rPr>
        <w:t xml:space="preserve"> – do zaimportowania w serwisie ESPD) jest dostępny na Platformie w miejscu zamieszczenia niniejszej SWZ.</w:t>
      </w:r>
    </w:p>
    <w:p w14:paraId="1FDB4C9D" w14:textId="745410A9"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3B16F1DC"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7A49620E"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6C43AAD2"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 xml:space="preserve">W związku z tym, że Zamawiający nie stosuje przesłanek fakultatywnych, o których mowa w art. 109 ust. 1 pkt 2) lit. b) i c) i 3) w zakresie odnoszącym się do pkt. 2) lit. b) ustawy </w:t>
      </w:r>
      <w:proofErr w:type="spellStart"/>
      <w:r w:rsidRPr="0032413E">
        <w:rPr>
          <w:color w:val="000000"/>
        </w:rPr>
        <w:t>Pzp</w:t>
      </w:r>
      <w:proofErr w:type="spellEnd"/>
      <w:r w:rsidRPr="0032413E">
        <w:rPr>
          <w:color w:val="000000"/>
        </w:rPr>
        <w:t xml:space="preserve">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w:t>
      </w:r>
      <w:proofErr w:type="spellStart"/>
      <w:r w:rsidRPr="0032413E">
        <w:rPr>
          <w:color w:val="000000"/>
        </w:rPr>
        <w:t>Pzp</w:t>
      </w:r>
      <w:proofErr w:type="spellEnd"/>
      <w:r w:rsidRPr="0032413E">
        <w:rPr>
          <w:color w:val="000000"/>
        </w:rPr>
        <w:t>.</w:t>
      </w:r>
      <w:r w:rsidRPr="0032413E">
        <w:rPr>
          <w:b/>
          <w:color w:val="000000"/>
          <w:sz w:val="25"/>
          <w:szCs w:val="25"/>
        </w:rPr>
        <w:t xml:space="preserve"> </w:t>
      </w:r>
    </w:p>
    <w:p w14:paraId="7AFD1E51"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Zamawiający wskazuje, że w zakresie przesłanki wykluczenia, o której mowa w pkt. 9.1 </w:t>
      </w:r>
      <w:proofErr w:type="spellStart"/>
      <w:r w:rsidRPr="0032413E">
        <w:rPr>
          <w:color w:val="000000"/>
        </w:rPr>
        <w:t>ppkt</w:t>
      </w:r>
      <w:proofErr w:type="spellEnd"/>
      <w:r w:rsidRPr="0032413E">
        <w:rPr>
          <w:color w:val="000000"/>
        </w:rPr>
        <w:t>. b) IDW Wykonawca składa oświadczenie w Części III Sekcja D jednolitego dokumentu „Podstawy wykluczenia o charakterze wyłącznie krajowym”.</w:t>
      </w:r>
    </w:p>
    <w:p w14:paraId="5B80F625"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7D6FD8DB" w14:textId="7B4748BC"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46DF4D95"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7FB02910" w14:textId="77777777" w:rsidR="008B247F" w:rsidRPr="0032413E" w:rsidRDefault="005343AB" w:rsidP="00D90C56">
      <w:pPr>
        <w:numPr>
          <w:ilvl w:val="0"/>
          <w:numId w:val="22"/>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24244626"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lastRenderedPageBreak/>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EA3D2AF" w14:textId="77777777" w:rsidR="008B247F" w:rsidRPr="0032413E" w:rsidRDefault="005343AB" w:rsidP="00D90C56">
      <w:pPr>
        <w:numPr>
          <w:ilvl w:val="1"/>
          <w:numId w:val="11"/>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0DD643DE" w14:textId="77777777" w:rsidR="008B247F" w:rsidRPr="0032413E" w:rsidRDefault="005343AB" w:rsidP="007D596E">
      <w:pPr>
        <w:numPr>
          <w:ilvl w:val="0"/>
          <w:numId w:val="30"/>
        </w:numPr>
        <w:pBdr>
          <w:top w:val="nil"/>
          <w:left w:val="nil"/>
          <w:bottom w:val="nil"/>
          <w:right w:val="nil"/>
          <w:between w:val="nil"/>
        </w:pBdr>
        <w:tabs>
          <w:tab w:val="left" w:pos="1560"/>
        </w:tabs>
        <w:ind w:left="1560"/>
        <w:jc w:val="both"/>
        <w:rPr>
          <w:color w:val="000000"/>
        </w:rPr>
      </w:pPr>
      <w:r w:rsidRPr="0032413E">
        <w:rPr>
          <w:color w:val="000000"/>
        </w:rPr>
        <w:t xml:space="preserve">art. 108 ust. 1 pkt 1 i 2 ustawy </w:t>
      </w:r>
      <w:proofErr w:type="spellStart"/>
      <w:r w:rsidRPr="0032413E">
        <w:rPr>
          <w:color w:val="000000"/>
        </w:rPr>
        <w:t>Pzp</w:t>
      </w:r>
      <w:proofErr w:type="spellEnd"/>
      <w:r w:rsidRPr="0032413E">
        <w:rPr>
          <w:color w:val="000000"/>
        </w:rPr>
        <w:t>,</w:t>
      </w:r>
    </w:p>
    <w:p w14:paraId="6FF64947" w14:textId="77777777" w:rsidR="008B247F" w:rsidRPr="0032413E" w:rsidRDefault="005343AB" w:rsidP="007D596E">
      <w:pPr>
        <w:numPr>
          <w:ilvl w:val="0"/>
          <w:numId w:val="30"/>
        </w:numPr>
        <w:pBdr>
          <w:top w:val="nil"/>
          <w:left w:val="nil"/>
          <w:bottom w:val="nil"/>
          <w:right w:val="nil"/>
          <w:between w:val="nil"/>
        </w:pBdr>
        <w:tabs>
          <w:tab w:val="left" w:pos="1560"/>
        </w:tabs>
        <w:ind w:left="1560" w:hanging="357"/>
        <w:jc w:val="both"/>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dotyczącą orzeczenia zakazu ubiegania się o zamówienie publiczne tytułem środka karnego,</w:t>
      </w:r>
    </w:p>
    <w:p w14:paraId="56661A62"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60F0987" w14:textId="1FF1DB33"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 xml:space="preserve">oświadczenie Wykonawcy, w zakresie art. 108 ust. 1 pkt 5 ustawy </w:t>
      </w:r>
      <w:proofErr w:type="spellStart"/>
      <w:r w:rsidRPr="0032413E">
        <w:rPr>
          <w:color w:val="000000"/>
        </w:rPr>
        <w:t>Pzp</w:t>
      </w:r>
      <w:proofErr w:type="spellEnd"/>
      <w:r w:rsidRPr="0032413E">
        <w:rPr>
          <w:color w:val="000000"/>
        </w:rPr>
        <w:t>,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29ED5769"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 xml:space="preserve">w art. 125 ust. 1 ustawy </w:t>
      </w:r>
      <w:proofErr w:type="spellStart"/>
      <w:r w:rsidRPr="0032413E">
        <w:rPr>
          <w:color w:val="000000"/>
        </w:rPr>
        <w:t>Pzp</w:t>
      </w:r>
      <w:proofErr w:type="spellEnd"/>
      <w:r w:rsidRPr="0032413E">
        <w:rPr>
          <w:color w:val="000000"/>
        </w:rPr>
        <w:t>, w zakresie podstaw wykluczenia z postępowania wskazanych przez Zamawiającego, o których mowa w:</w:t>
      </w:r>
    </w:p>
    <w:p w14:paraId="113F290B"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 xml:space="preserve">art. 108 ust. 1 pkt 3 ustawy </w:t>
      </w:r>
      <w:proofErr w:type="spellStart"/>
      <w:r w:rsidRPr="0032413E">
        <w:rPr>
          <w:color w:val="000000"/>
        </w:rPr>
        <w:t>Pzp</w:t>
      </w:r>
      <w:proofErr w:type="spellEnd"/>
      <w:r w:rsidRPr="0032413E">
        <w:rPr>
          <w:color w:val="000000"/>
        </w:rPr>
        <w:t>,</w:t>
      </w:r>
    </w:p>
    <w:p w14:paraId="3F1652ED"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xml:space="preserve"> dotyczących orzeczenia zakazu ubiegania się o zamówienie publiczne tytułem środka zapobiegawczego,</w:t>
      </w:r>
    </w:p>
    <w:p w14:paraId="56783652"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 xml:space="preserve">art. 108 ust. 1 pkt 5 ustawy </w:t>
      </w:r>
      <w:proofErr w:type="spellStart"/>
      <w:r w:rsidRPr="0032413E">
        <w:rPr>
          <w:color w:val="000000"/>
        </w:rPr>
        <w:t>Pzp</w:t>
      </w:r>
      <w:proofErr w:type="spellEnd"/>
      <w:r w:rsidRPr="0032413E">
        <w:rPr>
          <w:color w:val="000000"/>
        </w:rPr>
        <w:t xml:space="preserve"> dotyczących zawarcia z innymi Wykonawcami porozumienia mającego na celu zakłócenie konkurencji,</w:t>
      </w:r>
    </w:p>
    <w:p w14:paraId="5CC8DB07" w14:textId="77777777" w:rsidR="008B247F" w:rsidRPr="0032413E" w:rsidRDefault="005343AB" w:rsidP="007D596E">
      <w:pPr>
        <w:numPr>
          <w:ilvl w:val="0"/>
          <w:numId w:val="28"/>
        </w:numPr>
        <w:pBdr>
          <w:top w:val="nil"/>
          <w:left w:val="nil"/>
          <w:bottom w:val="nil"/>
          <w:right w:val="nil"/>
          <w:between w:val="nil"/>
        </w:pBdr>
        <w:tabs>
          <w:tab w:val="left" w:pos="1560"/>
        </w:tabs>
        <w:ind w:left="1560"/>
        <w:rPr>
          <w:color w:val="000000"/>
        </w:rPr>
      </w:pPr>
      <w:r w:rsidRPr="0032413E">
        <w:rPr>
          <w:color w:val="000000"/>
        </w:rPr>
        <w:t xml:space="preserve">art. 108 ust. 1 pkt 6 ustawy </w:t>
      </w:r>
      <w:proofErr w:type="spellStart"/>
      <w:r w:rsidRPr="0032413E">
        <w:rPr>
          <w:color w:val="000000"/>
        </w:rPr>
        <w:t>Pzp</w:t>
      </w:r>
      <w:proofErr w:type="spellEnd"/>
      <w:r w:rsidRPr="0032413E">
        <w:rPr>
          <w:color w:val="000000"/>
        </w:rPr>
        <w:t>.</w:t>
      </w:r>
      <w:r w:rsidRPr="0032413E">
        <w:rPr>
          <w:i/>
          <w:color w:val="000000"/>
        </w:rPr>
        <w:tab/>
      </w:r>
    </w:p>
    <w:p w14:paraId="20878352"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9C5AA39" w14:textId="77777777" w:rsidR="008B247F" w:rsidRPr="0032413E" w:rsidRDefault="005343AB" w:rsidP="007D596E">
      <w:pPr>
        <w:numPr>
          <w:ilvl w:val="0"/>
          <w:numId w:val="29"/>
        </w:numPr>
        <w:pBdr>
          <w:top w:val="nil"/>
          <w:left w:val="nil"/>
          <w:bottom w:val="nil"/>
          <w:right w:val="nil"/>
          <w:between w:val="nil"/>
        </w:pBdr>
        <w:spacing w:before="120" w:after="120"/>
        <w:ind w:left="1134" w:hanging="283"/>
        <w:jc w:val="both"/>
        <w:rPr>
          <w:color w:val="000000"/>
        </w:rPr>
      </w:pPr>
      <w:r w:rsidRPr="0032413E">
        <w:rPr>
          <w:color w:val="000000"/>
        </w:rPr>
        <w:t xml:space="preserve">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32413E">
        <w:rPr>
          <w:color w:val="000000"/>
        </w:rPr>
        <w:t>Pzp</w:t>
      </w:r>
      <w:proofErr w:type="spellEnd"/>
      <w:r w:rsidRPr="0032413E">
        <w:rPr>
          <w:color w:val="000000"/>
        </w:rPr>
        <w:t xml:space="preserve">; </w:t>
      </w:r>
    </w:p>
    <w:p w14:paraId="7F20007B" w14:textId="393F4061"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w:t>
      </w:r>
      <w:proofErr w:type="spellStart"/>
      <w:r w:rsidRPr="0032413E">
        <w:rPr>
          <w:color w:val="000000"/>
        </w:rPr>
        <w:t>ppkt</w:t>
      </w:r>
      <w:proofErr w:type="spellEnd"/>
      <w:r w:rsidRPr="0032413E">
        <w:rPr>
          <w:color w:val="000000"/>
        </w:rPr>
        <w:t xml:space="preserve">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09BF5C3B" w14:textId="5F60D86C" w:rsidR="008B247F" w:rsidRPr="00DD27F5"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CC78C8">
        <w:rPr>
          <w:color w:val="000000"/>
        </w:rPr>
        <w:t xml:space="preserve">Jeżeli w kraju, w którym Wykonawca ma siedzibę lub miejsce zamieszkania, nie wydaje się dokumentów, o których mowa w pkt. 10.7.1. IDW, lub gdy dokumenty te nie odnoszą się do wszystkich przypadków, o których mowa w art. 108 ust. 1 pkt 1, 2 i 4 ustawy </w:t>
      </w:r>
      <w:proofErr w:type="spellStart"/>
      <w:r w:rsidRPr="00CC78C8">
        <w:rPr>
          <w:color w:val="000000"/>
        </w:rPr>
        <w:t>Pzp</w:t>
      </w:r>
      <w:proofErr w:type="spellEnd"/>
      <w:r w:rsidRPr="00CC78C8">
        <w:rPr>
          <w:color w:val="00000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10.7.2. </w:t>
      </w:r>
      <w:r w:rsidRPr="00DD27F5">
        <w:rPr>
          <w:color w:val="000000"/>
        </w:rPr>
        <w:t xml:space="preserve">IDW stosuje się. </w:t>
      </w:r>
    </w:p>
    <w:p w14:paraId="0D420C7E" w14:textId="0DD04A6B" w:rsidR="008B247F" w:rsidRPr="00DD27F5" w:rsidRDefault="005343AB" w:rsidP="00C67469">
      <w:pPr>
        <w:pStyle w:val="Akapitzlist"/>
        <w:numPr>
          <w:ilvl w:val="1"/>
          <w:numId w:val="4"/>
        </w:numPr>
        <w:pBdr>
          <w:top w:val="nil"/>
          <w:left w:val="nil"/>
          <w:bottom w:val="nil"/>
          <w:right w:val="nil"/>
          <w:between w:val="nil"/>
        </w:pBdr>
        <w:tabs>
          <w:tab w:val="left" w:pos="709"/>
        </w:tabs>
        <w:spacing w:before="120" w:after="120"/>
        <w:jc w:val="both"/>
      </w:pPr>
      <w:r w:rsidRPr="00DD27F5">
        <w:rPr>
          <w:color w:val="000000"/>
        </w:rPr>
        <w:t xml:space="preserve">  W celu </w:t>
      </w:r>
      <w:r w:rsidRPr="00DD27F5">
        <w:rPr>
          <w:b/>
          <w:color w:val="000000"/>
        </w:rPr>
        <w:t>potwierdzenia spełniania przez Wykonawcę warunków udziału</w:t>
      </w:r>
      <w:r w:rsidRPr="00DD27F5">
        <w:rPr>
          <w:color w:val="000000"/>
        </w:rPr>
        <w:t xml:space="preserve"> </w:t>
      </w:r>
      <w:r w:rsidRPr="00DD27F5">
        <w:rPr>
          <w:color w:val="000000"/>
        </w:rPr>
        <w:br/>
        <w:t xml:space="preserve"> w postępowaniu Wykonawca składa</w:t>
      </w:r>
      <w:r w:rsidR="00F9674E">
        <w:rPr>
          <w:color w:val="000000"/>
        </w:rPr>
        <w:t xml:space="preserve"> (dotyczy części: 1,3,4,8)</w:t>
      </w:r>
      <w:r w:rsidRPr="00DD27F5">
        <w:rPr>
          <w:color w:val="000000"/>
        </w:rPr>
        <w:t>:</w:t>
      </w:r>
    </w:p>
    <w:p w14:paraId="02F09913" w14:textId="1B3A6126" w:rsidR="004656AE" w:rsidRDefault="00CC78C8" w:rsidP="007D596E">
      <w:pPr>
        <w:pStyle w:val="Akapitzlist"/>
        <w:numPr>
          <w:ilvl w:val="0"/>
          <w:numId w:val="40"/>
        </w:numPr>
        <w:pBdr>
          <w:top w:val="nil"/>
          <w:left w:val="nil"/>
          <w:bottom w:val="nil"/>
          <w:right w:val="nil"/>
          <w:between w:val="nil"/>
        </w:pBdr>
        <w:tabs>
          <w:tab w:val="left" w:pos="709"/>
        </w:tabs>
        <w:spacing w:before="120" w:after="120"/>
        <w:jc w:val="both"/>
        <w:rPr>
          <w:b/>
        </w:rPr>
      </w:pPr>
      <w:r w:rsidRPr="00DD27F5">
        <w:t xml:space="preserve">wykazu dostaw wykonanych, a w przypadku świadczeń powtarzających się lub ciągłych również wykonywanych, w </w:t>
      </w:r>
      <w:r w:rsidRPr="00BB44D1">
        <w:t xml:space="preserve">okresie </w:t>
      </w:r>
      <w:r w:rsidR="009B34B0" w:rsidRPr="00BB7E5F">
        <w:t xml:space="preserve">ostatnich </w:t>
      </w:r>
      <w:r w:rsidR="00082C30" w:rsidRPr="00BB7E5F">
        <w:t>8</w:t>
      </w:r>
      <w:r w:rsidRPr="00BB7E5F">
        <w:t xml:space="preserve"> lat, a</w:t>
      </w:r>
      <w:r w:rsidRPr="00BB44D1">
        <w:t xml:space="preserve"> jeżeli okres prowadzenia działalności jest krótszy - w tym okresie, wraz z podaniem ich wartości, przedmiotu</w:t>
      </w:r>
      <w:r w:rsidRPr="00CC78C8">
        <w:t xml:space="preserve">,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w:t>
      </w:r>
      <w:r w:rsidRPr="00CC78C8">
        <w:lastRenderedPageBreak/>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t xml:space="preserve"> - </w:t>
      </w:r>
      <w:r w:rsidR="004656AE" w:rsidRPr="00D81319">
        <w:rPr>
          <w:b/>
        </w:rPr>
        <w:t>zgodnie ze wzo</w:t>
      </w:r>
      <w:r w:rsidR="007B768B" w:rsidRPr="00D81319">
        <w:rPr>
          <w:b/>
        </w:rPr>
        <w:t>rem, który stanowi Formularz 3.</w:t>
      </w:r>
      <w:r>
        <w:rPr>
          <w:b/>
        </w:rPr>
        <w:t>6</w:t>
      </w:r>
      <w:r w:rsidR="004656AE" w:rsidRPr="00D81319">
        <w:rPr>
          <w:b/>
        </w:rPr>
        <w:t>;</w:t>
      </w:r>
      <w:r w:rsidR="008A0741">
        <w:rPr>
          <w:b/>
        </w:rPr>
        <w:t xml:space="preserve"> </w:t>
      </w:r>
    </w:p>
    <w:p w14:paraId="0329EBC5" w14:textId="3B56EB41" w:rsidR="008B247F" w:rsidRPr="00D81319" w:rsidRDefault="005343AB">
      <w:pPr>
        <w:numPr>
          <w:ilvl w:val="1"/>
          <w:numId w:val="4"/>
        </w:numPr>
        <w:pBdr>
          <w:top w:val="nil"/>
          <w:left w:val="nil"/>
          <w:bottom w:val="nil"/>
          <w:right w:val="nil"/>
          <w:between w:val="nil"/>
        </w:pBdr>
        <w:spacing w:before="120" w:after="120"/>
        <w:ind w:hanging="602"/>
        <w:jc w:val="both"/>
      </w:pPr>
      <w:r w:rsidRPr="00D81319">
        <w:rPr>
          <w:color w:val="000000"/>
        </w:rPr>
        <w:t>Jeżeli z uzasadnionej przyczyny Wykonawca nie może złożyć wymaganych przez Zamawiającego podmiotowych środków dowodowych, o których mowa w pkt 10.8. lit. a) IDW, Wykonawca składa inne podmiotowe środki dowodowe, które w wystarczający sposób potwierdzają spełnianie opisanego przez Zamawiającego warunku udziału w postępowaniu dotyczącego sytuacji ekonomicznej lub finansowej.</w:t>
      </w:r>
    </w:p>
    <w:p w14:paraId="27CDA7AC" w14:textId="56DD7A25" w:rsidR="00B0026A" w:rsidRPr="00B0026A" w:rsidRDefault="00C505D8">
      <w:pPr>
        <w:numPr>
          <w:ilvl w:val="1"/>
          <w:numId w:val="4"/>
        </w:numPr>
        <w:pBdr>
          <w:top w:val="nil"/>
          <w:left w:val="nil"/>
          <w:bottom w:val="nil"/>
          <w:right w:val="nil"/>
          <w:between w:val="nil"/>
        </w:pBdr>
        <w:spacing w:before="120" w:after="120"/>
        <w:ind w:hanging="602"/>
        <w:jc w:val="both"/>
      </w:pPr>
      <w:r w:rsidRPr="00C505D8">
        <w:t>Jeżeli wykonawca powołuje się na doświadczenie w realizacji dostaw lub usług, wykonywanych wspólnie z innymi wykonawcami, wykaz:</w:t>
      </w:r>
      <w:r w:rsidR="00B0026A" w:rsidRPr="00D81319">
        <w:rPr>
          <w:color w:val="000000"/>
        </w:rPr>
        <w:t xml:space="preserve"> o którym mowa w pkt. 10.8. lit. </w:t>
      </w:r>
      <w:r>
        <w:rPr>
          <w:color w:val="000000"/>
        </w:rPr>
        <w:t>a</w:t>
      </w:r>
      <w:r w:rsidR="00B0026A" w:rsidRPr="00D81319">
        <w:rPr>
          <w:color w:val="000000"/>
        </w:rPr>
        <w:t xml:space="preserve">) IDW </w:t>
      </w:r>
      <w:r w:rsidRPr="00C505D8">
        <w:rPr>
          <w:color w:val="000000"/>
        </w:rPr>
        <w:t>dotyczy dostaw lub usług, w których wykonaniu wykonawca ten bezpośrednio uczestniczył, a w przypadku świadczeń powtarzających się lub ciągłych, w których wykonywaniu bezpośrednio uczestniczył lub uczestniczy.</w:t>
      </w:r>
    </w:p>
    <w:p w14:paraId="02ADDF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10.11.</w:t>
      </w:r>
      <w:r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635F41CF" w14:textId="77777777" w:rsidR="008B247F" w:rsidRPr="00D81319" w:rsidRDefault="005343AB">
      <w:pPr>
        <w:pBdr>
          <w:top w:val="nil"/>
          <w:left w:val="nil"/>
          <w:bottom w:val="nil"/>
          <w:right w:val="nil"/>
          <w:between w:val="nil"/>
        </w:pBdr>
        <w:spacing w:before="120" w:after="120"/>
        <w:ind w:firstLine="142"/>
        <w:jc w:val="both"/>
        <w:rPr>
          <w:color w:val="000000"/>
        </w:rPr>
      </w:pPr>
      <w:r w:rsidRPr="0033481B">
        <w:rPr>
          <w:color w:val="000000"/>
        </w:rPr>
        <w:t>10.12.</w:t>
      </w:r>
      <w:r w:rsidRPr="0033481B">
        <w:rPr>
          <w:color w:val="000000"/>
        </w:rPr>
        <w:tab/>
        <w:t>Zamawiający nie w</w:t>
      </w:r>
      <w:r w:rsidRPr="00D81319">
        <w:rPr>
          <w:color w:val="000000"/>
        </w:rPr>
        <w:t>zywa do złożenia podmiotowych środków dowodowych, jeżeli:</w:t>
      </w:r>
    </w:p>
    <w:p w14:paraId="586C9D88" w14:textId="77777777" w:rsidR="008B247F" w:rsidRPr="00D81319" w:rsidRDefault="005343AB" w:rsidP="007D596E">
      <w:pPr>
        <w:numPr>
          <w:ilvl w:val="1"/>
          <w:numId w:val="38"/>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59E45A7F" w14:textId="77777777" w:rsidR="008B247F" w:rsidRPr="00D81319" w:rsidRDefault="005343AB" w:rsidP="007D596E">
      <w:pPr>
        <w:numPr>
          <w:ilvl w:val="1"/>
          <w:numId w:val="38"/>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2870B027" w14:textId="77777777" w:rsidR="008B247F" w:rsidRPr="00D81319" w:rsidRDefault="005343AB">
      <w:pPr>
        <w:pBdr>
          <w:top w:val="nil"/>
          <w:left w:val="nil"/>
          <w:bottom w:val="nil"/>
          <w:right w:val="nil"/>
          <w:between w:val="nil"/>
        </w:pBdr>
        <w:tabs>
          <w:tab w:val="left" w:pos="709"/>
        </w:tabs>
        <w:spacing w:before="120" w:after="120"/>
        <w:ind w:left="705" w:right="-2" w:hanging="563"/>
        <w:jc w:val="both"/>
        <w:rPr>
          <w:color w:val="000000"/>
        </w:rPr>
      </w:pPr>
      <w:r w:rsidRPr="00D81319">
        <w:rPr>
          <w:color w:val="000000"/>
        </w:rPr>
        <w:t>10.13.</w:t>
      </w:r>
      <w:r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06227E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10.14.</w:t>
      </w:r>
      <w:r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469D50D"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2E24E39" w14:textId="77777777" w:rsidR="00D31BD4" w:rsidRPr="00D81319" w:rsidRDefault="00D31BD4">
      <w:pPr>
        <w:pBdr>
          <w:top w:val="nil"/>
          <w:left w:val="nil"/>
          <w:bottom w:val="nil"/>
          <w:right w:val="nil"/>
          <w:between w:val="nil"/>
        </w:pBdr>
        <w:spacing w:before="120" w:after="120"/>
        <w:ind w:left="705" w:right="281" w:hanging="705"/>
        <w:jc w:val="both"/>
        <w:rPr>
          <w:color w:val="000000"/>
        </w:rPr>
      </w:pPr>
    </w:p>
    <w:p w14:paraId="1843068B"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5E5ED045" w14:textId="02EE3D0D"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postanowień pkt. 6.</w:t>
      </w:r>
      <w:r w:rsidR="00F4094E" w:rsidRPr="00D81319">
        <w:rPr>
          <w:color w:val="000000"/>
        </w:rPr>
        <w:t>9</w:t>
      </w:r>
      <w:r w:rsidRPr="00D81319">
        <w:rPr>
          <w:color w:val="000000"/>
        </w:rPr>
        <w:t xml:space="preserve">. IDW. </w:t>
      </w:r>
    </w:p>
    <w:p w14:paraId="7668D5BC" w14:textId="0CE3F9F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EDC72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lastRenderedPageBreak/>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5A0E48A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7105587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52104AF" w14:textId="77777777" w:rsidR="008B247F" w:rsidRPr="00D81319" w:rsidRDefault="005343AB" w:rsidP="007D596E">
      <w:pPr>
        <w:numPr>
          <w:ilvl w:val="1"/>
          <w:numId w:val="31"/>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0EBD93DB" w14:textId="61A8EB0B" w:rsidR="008B247F" w:rsidRPr="003B65DA" w:rsidRDefault="003B65DA" w:rsidP="007D596E">
      <w:pPr>
        <w:numPr>
          <w:ilvl w:val="1"/>
          <w:numId w:val="31"/>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19DDE9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715EAA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7CC1C3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4C6379C4" w14:textId="77777777" w:rsidR="008B247F" w:rsidRPr="00D81319" w:rsidRDefault="005343AB" w:rsidP="007D596E">
      <w:pPr>
        <w:numPr>
          <w:ilvl w:val="0"/>
          <w:numId w:val="33"/>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1F4343D9" w14:textId="77777777" w:rsidR="008B247F" w:rsidRPr="00D81319" w:rsidRDefault="005343AB" w:rsidP="007D596E">
      <w:pPr>
        <w:numPr>
          <w:ilvl w:val="0"/>
          <w:numId w:val="33"/>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728EA80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65D130B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545E4D2"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 xml:space="preserve">(tj. podpisanego kwalifikowanym podpisem elektronicznym przez każdy z tych podmiotów) w zakresie w jakim potwierdzają okoliczności, o których mowa w treści art. 124 ust. 1 ustawy </w:t>
      </w:r>
      <w:proofErr w:type="spellStart"/>
      <w:r w:rsidRPr="00D81319">
        <w:rPr>
          <w:color w:val="000000"/>
        </w:rPr>
        <w:t>Pzp</w:t>
      </w:r>
      <w:proofErr w:type="spellEnd"/>
      <w:r w:rsidRPr="00D81319">
        <w:rPr>
          <w:color w:val="000000"/>
        </w:rPr>
        <w:t>. Należy je przesłać zgodnie z zasadami określonymi w pkt. 14 IDW.</w:t>
      </w:r>
    </w:p>
    <w:p w14:paraId="0568230F" w14:textId="47896582"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0715B6F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 xml:space="preserve">Na wezwanie Zamawiającego Wykonawca, który polega na zdolnościach lub sytuacji podmiotów udostępniających zasoby na zasadach określonych w art. 118 ustawy </w:t>
      </w:r>
      <w:proofErr w:type="spellStart"/>
      <w:r w:rsidRPr="0033481B">
        <w:rPr>
          <w:color w:val="000000"/>
        </w:rPr>
        <w:t>Pzp</w:t>
      </w:r>
      <w:proofErr w:type="spellEnd"/>
      <w:r w:rsidRPr="0033481B">
        <w:rPr>
          <w:color w:val="000000"/>
        </w:rPr>
        <w:t>, zobowiązany jest do prze</w:t>
      </w:r>
      <w:r w:rsidRPr="00D81319">
        <w:rPr>
          <w:color w:val="000000"/>
        </w:rPr>
        <w:t xml:space="preserve">dstawienia w odniesieniu do tych podmiotów podmiotowych środków dowodowych, o których </w:t>
      </w:r>
      <w:r w:rsidRPr="00D81319">
        <w:rPr>
          <w:color w:val="000000"/>
        </w:rPr>
        <w:lastRenderedPageBreak/>
        <w:t>mowa w pkt. 10.6. lit. a) IDW potwierdzających, że nie zachodzą wobec tych podmiotów podstawy do wykluczenia z postępowania. Do podmiotów udostępniających zasoby stosuje się odpowiednio postanowienia pkt. 10.7.1. - 10.7.3. IDW.</w:t>
      </w:r>
    </w:p>
    <w:p w14:paraId="6718E444" w14:textId="77777777" w:rsidR="008B247F" w:rsidRPr="00D81319" w:rsidRDefault="008B247F">
      <w:pPr>
        <w:pBdr>
          <w:top w:val="nil"/>
          <w:left w:val="nil"/>
          <w:bottom w:val="nil"/>
          <w:right w:val="nil"/>
          <w:between w:val="nil"/>
        </w:pBdr>
        <w:spacing w:before="120" w:after="120"/>
        <w:jc w:val="both"/>
        <w:rPr>
          <w:color w:val="000000"/>
        </w:rPr>
      </w:pPr>
    </w:p>
    <w:p w14:paraId="40F9E9EE" w14:textId="77777777" w:rsidR="008B247F" w:rsidRPr="00D81319" w:rsidRDefault="005343AB">
      <w:pPr>
        <w:pBdr>
          <w:top w:val="nil"/>
          <w:left w:val="nil"/>
          <w:bottom w:val="nil"/>
          <w:right w:val="nil"/>
          <w:between w:val="nil"/>
        </w:pBdr>
        <w:spacing w:before="120" w:after="120"/>
        <w:ind w:left="709" w:hanging="709"/>
        <w:jc w:val="both"/>
        <w:rPr>
          <w:b/>
          <w:color w:val="000000"/>
        </w:rPr>
      </w:pPr>
      <w:r w:rsidRPr="00D81319">
        <w:rPr>
          <w:b/>
          <w:color w:val="000000"/>
        </w:rPr>
        <w:t xml:space="preserve">12. PODWYKONAWSTWO </w:t>
      </w:r>
    </w:p>
    <w:p w14:paraId="4E903883" w14:textId="31254452" w:rsidR="008B247F" w:rsidRPr="00C67469" w:rsidRDefault="005343AB" w:rsidP="00D90C56">
      <w:pPr>
        <w:numPr>
          <w:ilvl w:val="1"/>
          <w:numId w:val="9"/>
        </w:numPr>
        <w:pBdr>
          <w:top w:val="nil"/>
          <w:left w:val="nil"/>
          <w:bottom w:val="nil"/>
          <w:right w:val="nil"/>
          <w:between w:val="nil"/>
        </w:pBdr>
        <w:spacing w:before="120" w:after="120"/>
        <w:ind w:hanging="578"/>
        <w:jc w:val="both"/>
        <w:rPr>
          <w:color w:val="000000"/>
        </w:rPr>
      </w:pPr>
      <w:r w:rsidRPr="00C67469">
        <w:rPr>
          <w:color w:val="000000"/>
        </w:rPr>
        <w:t>Wykonawca może powierzyć podwykonawcy wykonanie części zamówienia</w:t>
      </w:r>
      <w:r w:rsidR="00A92CB2">
        <w:rPr>
          <w:color w:val="000000"/>
        </w:rPr>
        <w:t>.</w:t>
      </w:r>
      <w:r w:rsidRPr="00C67469">
        <w:rPr>
          <w:color w:val="000000"/>
        </w:rPr>
        <w:t xml:space="preserve"> </w:t>
      </w:r>
    </w:p>
    <w:p w14:paraId="0DD4C665"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D81319">
        <w:rPr>
          <w:color w:val="000000"/>
        </w:rPr>
        <w:t>12.2.</w:t>
      </w:r>
      <w:r w:rsidRPr="00D81319">
        <w:rPr>
          <w:color w:val="000000"/>
        </w:rPr>
        <w:tab/>
        <w:t xml:space="preserve">Zamawiający </w:t>
      </w:r>
      <w:r w:rsidRPr="00D81319">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6CBCB23"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433CCB44"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0E4EC978"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F93CB4B"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Pr="00D81319">
        <w:rPr>
          <w:color w:val="000000"/>
        </w:rPr>
        <w:t>.</w:t>
      </w:r>
    </w:p>
    <w:p w14:paraId="6C55865E"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4970731D"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9FCEEC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7625BC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 xml:space="preserve">W przypadku Wykonawców wspólnie ubiegających się o udzielenie zamówienia, żaden z nich nie może podlegać wykluczeniu na podstawie art. 108 ust. 1 ustawy </w:t>
      </w:r>
      <w:proofErr w:type="spellStart"/>
      <w:r w:rsidRPr="00D81319">
        <w:rPr>
          <w:color w:val="000000"/>
        </w:rPr>
        <w:t>Pzp</w:t>
      </w:r>
      <w:proofErr w:type="spellEnd"/>
      <w:r w:rsidRPr="00D81319">
        <w:rPr>
          <w:color w:val="000000"/>
        </w:rPr>
        <w:t xml:space="preserve">, oraz w przypadkach o których mowa w pkt. 9.1. </w:t>
      </w:r>
      <w:proofErr w:type="spellStart"/>
      <w:r w:rsidRPr="00D81319">
        <w:rPr>
          <w:color w:val="000000"/>
        </w:rPr>
        <w:t>ppkt</w:t>
      </w:r>
      <w:proofErr w:type="spellEnd"/>
      <w:r w:rsidRPr="00D81319">
        <w:rPr>
          <w:color w:val="000000"/>
        </w:rPr>
        <w:t xml:space="preserve"> b) i c), natomiast spełnianie warunków udziału w postępowaniu Wykonawcy wykazują zgodnie z pkt 8.2. IDW.</w:t>
      </w:r>
    </w:p>
    <w:p w14:paraId="1367E6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140BCDD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23E430CF" w14:textId="77777777" w:rsidR="008B247F" w:rsidRPr="00D81319" w:rsidRDefault="005343AB" w:rsidP="007D596E">
      <w:pPr>
        <w:numPr>
          <w:ilvl w:val="0"/>
          <w:numId w:val="34"/>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0431332B" w14:textId="77777777" w:rsidR="008B247F" w:rsidRPr="00D81319" w:rsidRDefault="005343AB" w:rsidP="007D596E">
      <w:pPr>
        <w:numPr>
          <w:ilvl w:val="0"/>
          <w:numId w:val="34"/>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6E84B469"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740A1E65"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433D0B71"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17ECC68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9">
        <w:r w:rsidRPr="00D81319">
          <w:rPr>
            <w:b/>
            <w:color w:val="0000FF"/>
            <w:u w:val="single"/>
          </w:rPr>
          <w:t>https://platformazakupowa.pl/pn/ncbj</w:t>
        </w:r>
      </w:hyperlink>
      <w:r w:rsidRPr="00D81319">
        <w:rPr>
          <w:b/>
          <w:color w:val="000000"/>
        </w:rPr>
        <w:t>.</w:t>
      </w:r>
    </w:p>
    <w:p w14:paraId="447960DC"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lastRenderedPageBreak/>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7F859F7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443F711" w14:textId="3AA33C3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4630C8">
        <w:rPr>
          <w:b/>
          <w:color w:val="000000"/>
        </w:rPr>
        <w:t>Annę Dąbrowską</w:t>
      </w:r>
      <w:r w:rsidRPr="00D81319">
        <w:rPr>
          <w:color w:val="000000"/>
        </w:rPr>
        <w:t xml:space="preserve"> do kontaktowania się z Wykonawcami.</w:t>
      </w:r>
    </w:p>
    <w:p w14:paraId="7E6A28CE"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49AC5A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741F71CA"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dla dokumentów w formacie „pdf” zaleca się podpis formatem </w:t>
      </w:r>
      <w:proofErr w:type="spellStart"/>
      <w:r w:rsidRPr="00D81319">
        <w:rPr>
          <w:color w:val="000000"/>
        </w:rPr>
        <w:t>PAdES</w:t>
      </w:r>
      <w:proofErr w:type="spellEnd"/>
      <w:r w:rsidRPr="00D81319">
        <w:rPr>
          <w:color w:val="000000"/>
        </w:rPr>
        <w:t>,</w:t>
      </w:r>
    </w:p>
    <w:p w14:paraId="755D5581"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dla dokumentów w formacie innym niż „pdf” zaleca się podpis formatem </w:t>
      </w:r>
      <w:proofErr w:type="spellStart"/>
      <w:r w:rsidRPr="00D81319">
        <w:rPr>
          <w:color w:val="000000"/>
        </w:rPr>
        <w:t>XAdES</w:t>
      </w:r>
      <w:proofErr w:type="spellEnd"/>
      <w:r w:rsidRPr="00D81319">
        <w:rPr>
          <w:color w:val="000000"/>
        </w:rPr>
        <w:t>.</w:t>
      </w:r>
    </w:p>
    <w:p w14:paraId="18A6314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ABD0433"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stały dostęp do sieci Internet o gwarantowanej przepustowości nie mniejszej niż 20/4 </w:t>
      </w:r>
      <w:proofErr w:type="spellStart"/>
      <w:r w:rsidRPr="00D81319">
        <w:rPr>
          <w:color w:val="000000"/>
        </w:rPr>
        <w:t>Mb</w:t>
      </w:r>
      <w:proofErr w:type="spellEnd"/>
      <w:r w:rsidRPr="00D81319">
        <w:rPr>
          <w:color w:val="000000"/>
        </w:rPr>
        <w:t>/s;</w:t>
      </w:r>
    </w:p>
    <w:p w14:paraId="0056F418"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22DEEED9"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5D7DC22A"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3C8EAA7D"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zainstalowany program </w:t>
      </w:r>
      <w:proofErr w:type="spellStart"/>
      <w:r w:rsidRPr="00D81319">
        <w:rPr>
          <w:color w:val="000000"/>
        </w:rPr>
        <w:t>Acrobat</w:t>
      </w:r>
      <w:proofErr w:type="spellEnd"/>
      <w:r w:rsidRPr="00D81319">
        <w:rPr>
          <w:color w:val="000000"/>
        </w:rPr>
        <w:t xml:space="preserve"> Reader lub inny obsługujący pliki w formacie „pdf”.</w:t>
      </w:r>
    </w:p>
    <w:p w14:paraId="7D493084"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Zamawiający dopuszcza przesyłanie danych w formatach dopuszczonych odpowiednimi przepisami prawa tj. m.in.: .</w:t>
      </w:r>
      <w:proofErr w:type="spellStart"/>
      <w:r w:rsidRPr="00D81319">
        <w:rPr>
          <w:color w:val="000000"/>
        </w:rPr>
        <w:t>doc</w:t>
      </w:r>
      <w:proofErr w:type="spellEnd"/>
      <w:r w:rsidRPr="00D81319">
        <w:rPr>
          <w:color w:val="000000"/>
        </w:rPr>
        <w:t>, .</w:t>
      </w:r>
      <w:proofErr w:type="spellStart"/>
      <w:r w:rsidRPr="00D81319">
        <w:rPr>
          <w:color w:val="000000"/>
        </w:rPr>
        <w:t>docx</w:t>
      </w:r>
      <w:proofErr w:type="spellEnd"/>
      <w:r w:rsidRPr="00D81319">
        <w:rPr>
          <w:color w:val="000000"/>
        </w:rPr>
        <w:t>, .txt, .xls, .</w:t>
      </w:r>
      <w:proofErr w:type="spellStart"/>
      <w:r w:rsidRPr="00D81319">
        <w:rPr>
          <w:color w:val="000000"/>
        </w:rPr>
        <w:t>xlsx</w:t>
      </w:r>
      <w:proofErr w:type="spellEnd"/>
      <w:r w:rsidRPr="00D81319">
        <w:rPr>
          <w:color w:val="000000"/>
        </w:rPr>
        <w:t>, .</w:t>
      </w:r>
      <w:proofErr w:type="spellStart"/>
      <w:r w:rsidRPr="00D81319">
        <w:rPr>
          <w:color w:val="000000"/>
        </w:rPr>
        <w:t>ppt</w:t>
      </w:r>
      <w:proofErr w:type="spellEnd"/>
      <w:r w:rsidRPr="00D81319">
        <w:rPr>
          <w:color w:val="000000"/>
        </w:rPr>
        <w:t>, .</w:t>
      </w:r>
      <w:proofErr w:type="spellStart"/>
      <w:r w:rsidRPr="00D81319">
        <w:rPr>
          <w:color w:val="000000"/>
        </w:rPr>
        <w:t>csv</w:t>
      </w:r>
      <w:proofErr w:type="spellEnd"/>
      <w:r w:rsidRPr="00D81319">
        <w:rPr>
          <w:color w:val="000000"/>
        </w:rPr>
        <w:t>, .pdf, .jpg, .gif, .</w:t>
      </w:r>
      <w:proofErr w:type="spellStart"/>
      <w:r w:rsidRPr="00D81319">
        <w:rPr>
          <w:color w:val="000000"/>
        </w:rPr>
        <w:t>png</w:t>
      </w:r>
      <w:proofErr w:type="spellEnd"/>
      <w:r w:rsidRPr="00D81319">
        <w:rPr>
          <w:color w:val="000000"/>
        </w:rPr>
        <w:t>, .</w:t>
      </w:r>
      <w:proofErr w:type="spellStart"/>
      <w:r w:rsidRPr="00D81319">
        <w:rPr>
          <w:color w:val="000000"/>
        </w:rPr>
        <w:t>tif</w:t>
      </w:r>
      <w:proofErr w:type="spellEnd"/>
      <w:r w:rsidRPr="00D81319">
        <w:rPr>
          <w:color w:val="000000"/>
        </w:rPr>
        <w:t>, .</w:t>
      </w:r>
      <w:proofErr w:type="spellStart"/>
      <w:r w:rsidRPr="00D81319">
        <w:rPr>
          <w:color w:val="000000"/>
        </w:rPr>
        <w:t>dwg</w:t>
      </w:r>
      <w:proofErr w:type="spellEnd"/>
      <w:r w:rsidRPr="00D81319">
        <w:rPr>
          <w:color w:val="000000"/>
        </w:rPr>
        <w:t>, .</w:t>
      </w:r>
      <w:proofErr w:type="spellStart"/>
      <w:r w:rsidRPr="00D81319">
        <w:rPr>
          <w:color w:val="000000"/>
        </w:rPr>
        <w:t>ath</w:t>
      </w:r>
      <w:proofErr w:type="spellEnd"/>
      <w:r w:rsidRPr="00D81319">
        <w:rPr>
          <w:color w:val="000000"/>
        </w:rPr>
        <w:t>, .</w:t>
      </w:r>
      <w:proofErr w:type="spellStart"/>
      <w:r w:rsidRPr="00D81319">
        <w:rPr>
          <w:color w:val="000000"/>
        </w:rPr>
        <w:t>kst</w:t>
      </w:r>
      <w:proofErr w:type="spellEnd"/>
      <w:r w:rsidRPr="00D81319">
        <w:rPr>
          <w:color w:val="000000"/>
        </w:rPr>
        <w:t xml:space="preserve">, .zip, przy czym Zamawiający zaleca wykorzystywanie plików w formacie .pdf. </w:t>
      </w:r>
    </w:p>
    <w:p w14:paraId="482F4019" w14:textId="248AD63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57BACBE2"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342C7DE9"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w:t>
      </w:r>
      <w:proofErr w:type="spellStart"/>
      <w:r w:rsidRPr="00D81319">
        <w:rPr>
          <w:color w:val="000000"/>
        </w:rPr>
        <w:t>hh:mm:ss</w:t>
      </w:r>
      <w:proofErr w:type="spellEnd"/>
      <w:r w:rsidRPr="00D81319">
        <w:rPr>
          <w:color w:val="000000"/>
        </w:rPr>
        <w:t>),.</w:t>
      </w:r>
    </w:p>
    <w:p w14:paraId="29E72132" w14:textId="5458382A"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22F154EE" w14:textId="576F7A19"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F53F92B" w14:textId="77777777" w:rsidR="008B247F" w:rsidRPr="00D81319" w:rsidRDefault="008B247F">
      <w:pPr>
        <w:pBdr>
          <w:top w:val="nil"/>
          <w:left w:val="nil"/>
          <w:bottom w:val="nil"/>
          <w:right w:val="nil"/>
          <w:between w:val="nil"/>
        </w:pBdr>
        <w:spacing w:before="120" w:after="120"/>
        <w:ind w:left="709" w:hanging="709"/>
        <w:jc w:val="both"/>
        <w:rPr>
          <w:color w:val="FF0000"/>
        </w:rPr>
      </w:pPr>
    </w:p>
    <w:p w14:paraId="738A9DC4"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27D35C6B"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728D4438"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307EFFE5" w14:textId="34A008F0"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32BCF3B" w14:textId="77777777" w:rsidR="008B247F" w:rsidRPr="00D81319" w:rsidRDefault="005343AB" w:rsidP="00D90C56">
      <w:pPr>
        <w:numPr>
          <w:ilvl w:val="1"/>
          <w:numId w:val="12"/>
        </w:numPr>
        <w:pBdr>
          <w:top w:val="nil"/>
          <w:left w:val="nil"/>
          <w:bottom w:val="nil"/>
          <w:right w:val="nil"/>
          <w:between w:val="nil"/>
        </w:pBdr>
        <w:spacing w:before="120" w:after="120"/>
        <w:ind w:hanging="578"/>
        <w:jc w:val="both"/>
        <w:rPr>
          <w:color w:val="000000"/>
        </w:rPr>
      </w:pPr>
      <w:r w:rsidRPr="00D81319">
        <w:rPr>
          <w:color w:val="000000"/>
        </w:rPr>
        <w:lastRenderedPageBreak/>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12B9D883" w14:textId="77777777" w:rsidR="008B247F" w:rsidRPr="00D81319" w:rsidRDefault="005343AB" w:rsidP="00D90C56">
      <w:pPr>
        <w:numPr>
          <w:ilvl w:val="1"/>
          <w:numId w:val="12"/>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7EB3D767"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545B8500" w14:textId="2A407C13"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560A312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600BC0E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3DF4A98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 xml:space="preserve">W przypadku gdy zmiana treści SWZ prowadzi do zmiany ogłoszenia o zamówieniu, Zamawiający przekazuje Urzędowi Publikacji Unii Europejskiej ogłoszenie, o którym mowa w art. 90 ust. 1 ustawy </w:t>
      </w:r>
      <w:proofErr w:type="spellStart"/>
      <w:r w:rsidRPr="00D81319">
        <w:rPr>
          <w:color w:val="000000"/>
        </w:rPr>
        <w:t>Pzp</w:t>
      </w:r>
      <w:proofErr w:type="spellEnd"/>
      <w:r w:rsidRPr="00D81319">
        <w:rPr>
          <w:color w:val="000000"/>
        </w:rPr>
        <w:t>.</w:t>
      </w:r>
    </w:p>
    <w:p w14:paraId="6E175AD4"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w:t>
      </w:r>
      <w:proofErr w:type="spellStart"/>
      <w:r w:rsidRPr="00D81319">
        <w:rPr>
          <w:color w:val="000000"/>
        </w:rPr>
        <w:t>Pzp</w:t>
      </w:r>
      <w:proofErr w:type="spellEnd"/>
      <w:r w:rsidRPr="00D81319">
        <w:rPr>
          <w:color w:val="000000"/>
        </w:rPr>
        <w:t xml:space="preserve">, z wyjątkiem przypadku gdy Zamawiający nie został powiadomiony o publikacji w terminie 48 godzin od potwierdzenia przez Urząd Publikacji Unii Europejskiej otrzymania tego ogłoszenia. </w:t>
      </w:r>
    </w:p>
    <w:p w14:paraId="1104743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72EB7643"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w:t>
      </w:r>
      <w:proofErr w:type="spellStart"/>
      <w:r w:rsidRPr="00D81319">
        <w:rPr>
          <w:color w:val="000000"/>
        </w:rPr>
        <w:t>Pzp</w:t>
      </w:r>
      <w:proofErr w:type="spellEnd"/>
      <w:r w:rsidRPr="00D81319">
        <w:rPr>
          <w:color w:val="000000"/>
        </w:rPr>
        <w:t xml:space="preserve">. </w:t>
      </w:r>
    </w:p>
    <w:p w14:paraId="4E24D41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75E9319F"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6423F3AD" w14:textId="6CF19726" w:rsidR="0040591C" w:rsidRPr="0040591C" w:rsidRDefault="005343AB" w:rsidP="0040591C">
      <w:pPr>
        <w:pBdr>
          <w:top w:val="nil"/>
          <w:left w:val="nil"/>
          <w:bottom w:val="nil"/>
          <w:right w:val="nil"/>
          <w:between w:val="nil"/>
        </w:pBdr>
        <w:spacing w:before="120" w:after="120"/>
        <w:ind w:left="720" w:hanging="720"/>
        <w:jc w:val="both"/>
        <w:rPr>
          <w:b/>
          <w:bCs/>
          <w:color w:val="000000"/>
        </w:rPr>
      </w:pPr>
      <w:r w:rsidRPr="00D81319">
        <w:rPr>
          <w:b/>
          <w:color w:val="000000"/>
        </w:rPr>
        <w:t>16.   OPIS SPOSOBU PRZYGOTOWANIA OFERTY</w:t>
      </w:r>
    </w:p>
    <w:p w14:paraId="394EAAE4" w14:textId="48263BA4"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w:t>
      </w:r>
      <w:r w:rsidR="004630C8">
        <w:rPr>
          <w:color w:val="000000"/>
        </w:rPr>
        <w:t xml:space="preserve"> może złożyć tylko jedną ofertę na daną część.</w:t>
      </w:r>
    </w:p>
    <w:p w14:paraId="19FEC998" w14:textId="77777777" w:rsidR="008B247F" w:rsidRPr="004630C8" w:rsidRDefault="005343AB">
      <w:pPr>
        <w:pBdr>
          <w:top w:val="nil"/>
          <w:left w:val="nil"/>
          <w:bottom w:val="nil"/>
          <w:right w:val="nil"/>
          <w:between w:val="nil"/>
        </w:pBdr>
        <w:spacing w:before="120" w:after="120"/>
        <w:ind w:firstLine="142"/>
        <w:jc w:val="both"/>
        <w:rPr>
          <w:rFonts w:asciiTheme="majorHAnsi" w:hAnsiTheme="majorHAnsi" w:cstheme="majorHAnsi"/>
          <w:color w:val="000000"/>
        </w:rPr>
      </w:pPr>
      <w:r w:rsidRPr="00D81319">
        <w:rPr>
          <w:color w:val="000000"/>
        </w:rPr>
        <w:t>16.2.</w:t>
      </w:r>
      <w:r w:rsidRPr="00D81319">
        <w:rPr>
          <w:color w:val="000000"/>
        </w:rPr>
        <w:tab/>
        <w:t xml:space="preserve">Zamawiający </w:t>
      </w:r>
      <w:r w:rsidRPr="004630C8">
        <w:rPr>
          <w:rFonts w:asciiTheme="majorHAnsi" w:hAnsiTheme="majorHAnsi" w:cstheme="majorHAnsi"/>
          <w:b/>
          <w:color w:val="000000"/>
        </w:rPr>
        <w:t>nie dopuszcza</w:t>
      </w:r>
      <w:r w:rsidRPr="004630C8">
        <w:rPr>
          <w:rFonts w:asciiTheme="majorHAnsi" w:hAnsiTheme="majorHAnsi" w:cstheme="majorHAnsi"/>
          <w:color w:val="000000"/>
        </w:rPr>
        <w:t xml:space="preserve"> składania ofert wariantowych.</w:t>
      </w:r>
    </w:p>
    <w:p w14:paraId="5E887ABF" w14:textId="75BB3763" w:rsidR="008B247F" w:rsidRPr="004630C8" w:rsidRDefault="005343AB">
      <w:pPr>
        <w:pBdr>
          <w:top w:val="nil"/>
          <w:left w:val="nil"/>
          <w:bottom w:val="nil"/>
          <w:right w:val="nil"/>
          <w:between w:val="nil"/>
        </w:pBdr>
        <w:spacing w:before="120" w:after="120"/>
        <w:ind w:left="705" w:hanging="563"/>
        <w:jc w:val="both"/>
        <w:rPr>
          <w:rFonts w:asciiTheme="majorHAnsi" w:hAnsiTheme="majorHAnsi" w:cstheme="majorHAnsi"/>
          <w:color w:val="0070C0"/>
        </w:rPr>
      </w:pPr>
      <w:r w:rsidRPr="004630C8">
        <w:rPr>
          <w:rFonts w:asciiTheme="majorHAnsi" w:hAnsiTheme="majorHAnsi" w:cstheme="majorHAnsi"/>
          <w:color w:val="000000"/>
        </w:rPr>
        <w:t>16.3.</w:t>
      </w:r>
      <w:r w:rsidRPr="004630C8">
        <w:rPr>
          <w:rFonts w:asciiTheme="majorHAnsi" w:hAnsiTheme="majorHAnsi" w:cstheme="majorHAnsi"/>
          <w:color w:val="000000"/>
        </w:rPr>
        <w:tab/>
        <w:t>Zamawiający</w:t>
      </w:r>
      <w:r w:rsidR="004630C8" w:rsidRPr="004630C8">
        <w:rPr>
          <w:rFonts w:asciiTheme="majorHAnsi" w:hAnsiTheme="majorHAnsi" w:cstheme="majorHAnsi"/>
        </w:rPr>
        <w:t xml:space="preserve"> dopuszcza składanie ofert częściowych. Wykonawca może złożyć ofertę w odniesieniu do jednej, kilku lub wszystkich części zamówienia.</w:t>
      </w:r>
      <w:r w:rsidRPr="004630C8">
        <w:rPr>
          <w:rFonts w:asciiTheme="majorHAnsi" w:hAnsiTheme="majorHAnsi" w:cstheme="majorHAnsi"/>
          <w:color w:val="000000"/>
        </w:rPr>
        <w:t>.</w:t>
      </w:r>
      <w:r w:rsidR="0040591C" w:rsidRPr="004630C8">
        <w:rPr>
          <w:rFonts w:asciiTheme="majorHAnsi" w:eastAsia="Times New Roman" w:hAnsiTheme="majorHAnsi" w:cstheme="majorHAnsi"/>
        </w:rPr>
        <w:t xml:space="preserve"> </w:t>
      </w:r>
    </w:p>
    <w:p w14:paraId="10A41CB3" w14:textId="77D6F5F5" w:rsidR="008B247F" w:rsidRPr="00A92CB2" w:rsidRDefault="003474A7" w:rsidP="00C3251C">
      <w:pPr>
        <w:pBdr>
          <w:top w:val="nil"/>
          <w:left w:val="nil"/>
          <w:bottom w:val="nil"/>
          <w:right w:val="nil"/>
          <w:between w:val="nil"/>
        </w:pBdr>
        <w:spacing w:before="120" w:after="120"/>
        <w:ind w:left="709" w:hanging="567"/>
        <w:jc w:val="both"/>
        <w:rPr>
          <w:b/>
        </w:rPr>
      </w:pPr>
      <w:r>
        <w:rPr>
          <w:color w:val="000000"/>
        </w:rPr>
        <w:t>16.4</w:t>
      </w:r>
      <w:r w:rsidR="005343AB" w:rsidRPr="00D81319">
        <w:rPr>
          <w:color w:val="000000"/>
        </w:rPr>
        <w:t>.</w:t>
      </w:r>
      <w:r w:rsidR="005343AB" w:rsidRPr="00D81319">
        <w:rPr>
          <w:color w:val="000000"/>
        </w:rPr>
        <w:tab/>
      </w:r>
      <w:r w:rsidR="005343AB" w:rsidRPr="00D81319">
        <w:rPr>
          <w:b/>
          <w:color w:val="000000"/>
        </w:rPr>
        <w:t>Ofertę stanowi</w:t>
      </w:r>
      <w:r w:rsidR="005343AB" w:rsidRPr="00D81319">
        <w:rPr>
          <w:color w:val="000000"/>
        </w:rPr>
        <w:t xml:space="preserve"> wypełniony </w:t>
      </w:r>
      <w:r w:rsidR="005343AB" w:rsidRPr="00C67469">
        <w:rPr>
          <w:b/>
          <w:color w:val="000000"/>
        </w:rPr>
        <w:t>Formularz</w:t>
      </w:r>
      <w:r w:rsidR="00A26748">
        <w:rPr>
          <w:b/>
          <w:color w:val="000000"/>
        </w:rPr>
        <w:t xml:space="preserve"> 2.1</w:t>
      </w:r>
      <w:r w:rsidR="005343AB" w:rsidRPr="00C67469">
        <w:rPr>
          <w:b/>
          <w:color w:val="000000"/>
        </w:rPr>
        <w:t xml:space="preserve"> „Oferta”</w:t>
      </w:r>
      <w:r w:rsidR="00A92CB2">
        <w:rPr>
          <w:b/>
          <w:color w:val="000000"/>
        </w:rPr>
        <w:t>,</w:t>
      </w:r>
      <w:r w:rsidR="005343AB" w:rsidRPr="00D81319">
        <w:rPr>
          <w:color w:val="000000"/>
        </w:rPr>
        <w:t xml:space="preserve"> </w:t>
      </w:r>
      <w:r w:rsidR="0040591C" w:rsidRPr="00A92CB2">
        <w:rPr>
          <w:b/>
        </w:rPr>
        <w:t xml:space="preserve">Formularz </w:t>
      </w:r>
      <w:r w:rsidR="00A26748">
        <w:rPr>
          <w:b/>
        </w:rPr>
        <w:t xml:space="preserve">2.2 </w:t>
      </w:r>
      <w:r w:rsidR="0040591C" w:rsidRPr="00A92CB2">
        <w:rPr>
          <w:b/>
        </w:rPr>
        <w:t>„Wykaz oferowanych urządzeń</w:t>
      </w:r>
      <w:r w:rsidR="00A92CB2" w:rsidRPr="00A92CB2">
        <w:rPr>
          <w:bCs/>
          <w:color w:val="000000"/>
        </w:rPr>
        <w:t xml:space="preserve"> </w:t>
      </w:r>
      <w:r w:rsidR="00A92CB2" w:rsidRPr="00A92CB2">
        <w:rPr>
          <w:b/>
          <w:bCs/>
        </w:rPr>
        <w:t>oraz parametrów technicznych</w:t>
      </w:r>
      <w:r w:rsidR="0040591C" w:rsidRPr="00A92CB2">
        <w:rPr>
          <w:b/>
        </w:rPr>
        <w:t>”</w:t>
      </w:r>
      <w:r w:rsidR="00985483">
        <w:t xml:space="preserve"> wypełniony odrębnie dla każdej z Części.</w:t>
      </w:r>
    </w:p>
    <w:p w14:paraId="43089670" w14:textId="1C8736EB" w:rsidR="008B247F" w:rsidRPr="00D81319" w:rsidRDefault="003474A7" w:rsidP="00ED02F2">
      <w:pPr>
        <w:pBdr>
          <w:top w:val="nil"/>
          <w:left w:val="nil"/>
          <w:bottom w:val="nil"/>
          <w:right w:val="nil"/>
          <w:between w:val="nil"/>
        </w:pBdr>
        <w:tabs>
          <w:tab w:val="left" w:pos="1146"/>
        </w:tabs>
        <w:spacing w:after="120"/>
        <w:ind w:left="142"/>
        <w:jc w:val="both"/>
        <w:rPr>
          <w:color w:val="000000"/>
        </w:rPr>
      </w:pPr>
      <w:r>
        <w:rPr>
          <w:color w:val="000000"/>
        </w:rPr>
        <w:t>16.5</w:t>
      </w:r>
      <w:r w:rsidR="005343AB" w:rsidRPr="0033481B">
        <w:rPr>
          <w:color w:val="000000"/>
        </w:rPr>
        <w:t>.</w:t>
      </w:r>
      <w:r w:rsidR="002F7275" w:rsidRPr="00D81319">
        <w:rPr>
          <w:color w:val="000000"/>
        </w:rPr>
        <w:t xml:space="preserve">   </w:t>
      </w:r>
      <w:r w:rsidR="005343AB" w:rsidRPr="00D81319">
        <w:rPr>
          <w:b/>
          <w:color w:val="000000"/>
        </w:rPr>
        <w:t>Wraz z Ofertą</w:t>
      </w:r>
      <w:r w:rsidR="005343AB" w:rsidRPr="00D81319">
        <w:rPr>
          <w:color w:val="000000"/>
        </w:rPr>
        <w:t xml:space="preserve"> Wykonawca zobowiązany jest złożyć za pośrednictwem Platformy:</w:t>
      </w:r>
    </w:p>
    <w:p w14:paraId="3B801716"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3C027D03"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lastRenderedPageBreak/>
        <w:t xml:space="preserve">2) </w:t>
      </w:r>
      <w:r w:rsidRPr="00D81319">
        <w:rPr>
          <w:color w:val="000000"/>
        </w:rPr>
        <w:tab/>
        <w:t xml:space="preserve">pełnomocnictwo lub inny dokument potwierdzający umocowanie do reprezentowania Wykonawcy lub podmiotu udostępniającego zasoby chyba, że umocowanie do reprezentacji wynika z dokumentów, o których mowa w pkt. 16.6. </w:t>
      </w:r>
      <w:proofErr w:type="spellStart"/>
      <w:r w:rsidRPr="00D81319">
        <w:rPr>
          <w:color w:val="000000"/>
        </w:rPr>
        <w:t>ppkt</w:t>
      </w:r>
      <w:proofErr w:type="spellEnd"/>
      <w:r w:rsidRPr="00D81319">
        <w:rPr>
          <w:color w:val="000000"/>
        </w:rPr>
        <w:t xml:space="preserve"> 1) IDW;</w:t>
      </w:r>
    </w:p>
    <w:p w14:paraId="1CCCDCB1" w14:textId="410461F3" w:rsidR="008B247F" w:rsidRPr="00D81319" w:rsidRDefault="005343AB" w:rsidP="003474A7">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7A3B2D6A"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 xml:space="preserve">wraz z pełnomocnictwami, jeżeli prawo do podpisania danego zobowiązania nie wynika z dokumentów, o których mowa w pkt. 16.6. </w:t>
      </w:r>
      <w:proofErr w:type="spellStart"/>
      <w:r w:rsidRPr="00D81319">
        <w:rPr>
          <w:b/>
          <w:color w:val="000000"/>
        </w:rPr>
        <w:t>ppkt</w:t>
      </w:r>
      <w:proofErr w:type="spellEnd"/>
      <w:r w:rsidRPr="00D81319">
        <w:rPr>
          <w:b/>
          <w:color w:val="000000"/>
        </w:rPr>
        <w:t xml:space="preserve"> 1) IDW</w:t>
      </w:r>
      <w:r w:rsidRPr="00D81319">
        <w:rPr>
          <w:color w:val="000000"/>
        </w:rPr>
        <w:t xml:space="preserve">; </w:t>
      </w:r>
    </w:p>
    <w:p w14:paraId="4B4A47C6"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 xml:space="preserve">oświadczenie Wykonawców wspólnie ubiegających się o udzielenie zamówienia, o którym mowa w art. 117 ust. 4 ustawy </w:t>
      </w:r>
      <w:proofErr w:type="spellStart"/>
      <w:r w:rsidRPr="00D81319">
        <w:rPr>
          <w:color w:val="000000"/>
        </w:rPr>
        <w:t>Pzp</w:t>
      </w:r>
      <w:proofErr w:type="spellEnd"/>
      <w:r w:rsidRPr="00D81319">
        <w:rPr>
          <w:color w:val="000000"/>
        </w:rPr>
        <w:t>;</w:t>
      </w:r>
    </w:p>
    <w:p w14:paraId="7BB051F7" w14:textId="77777777"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3.4. (składa: Wykonawca, każdy z Wykonawców wspólnie ubiegający się o udzielenie zamówienia, podmiot udostępniający zasoby). Oświadczenie to przekazuje się w postaci elektronicznej i opatruje kwalifikowanym podpisem elektronicznym.</w:t>
      </w:r>
    </w:p>
    <w:p w14:paraId="3645652C" w14:textId="4E7D94C2"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0040591C" w:rsidRPr="0040591C">
        <w:rPr>
          <w:rFonts w:eastAsia="Times New Roman"/>
        </w:rPr>
        <w:t xml:space="preserve">Zamawiający </w:t>
      </w:r>
      <w:r w:rsidR="0040591C" w:rsidRPr="0040591C">
        <w:rPr>
          <w:rFonts w:eastAsia="Times New Roman"/>
          <w:b/>
        </w:rPr>
        <w:t>żąda złożenia</w:t>
      </w:r>
      <w:r w:rsidR="0040591C" w:rsidRPr="0040591C">
        <w:rPr>
          <w:rFonts w:eastAsia="Times New Roman"/>
        </w:rPr>
        <w:t xml:space="preserve"> wraz z Ofertą następujących przedmiotowych środków dowodowych:</w:t>
      </w:r>
    </w:p>
    <w:p w14:paraId="24BE0518" w14:textId="45E8EECB" w:rsidR="0040591C" w:rsidRPr="0040591C" w:rsidRDefault="0040591C" w:rsidP="0040591C">
      <w:pPr>
        <w:pBdr>
          <w:top w:val="nil"/>
          <w:left w:val="nil"/>
          <w:bottom w:val="nil"/>
          <w:right w:val="nil"/>
          <w:between w:val="nil"/>
        </w:pBdr>
        <w:spacing w:before="120" w:after="120"/>
        <w:ind w:left="709"/>
        <w:jc w:val="both"/>
        <w:rPr>
          <w:bCs/>
          <w:color w:val="000000"/>
        </w:rPr>
      </w:pPr>
      <w:r w:rsidRPr="0040591C">
        <w:rPr>
          <w:color w:val="000000"/>
        </w:rPr>
        <w:t xml:space="preserve">Formularz 2.2.   </w:t>
      </w:r>
      <w:r w:rsidRPr="0040591C">
        <w:rPr>
          <w:bCs/>
          <w:color w:val="000000"/>
        </w:rPr>
        <w:t>Wykaz oferowanych urządzeń oraz parametrów technicznych</w:t>
      </w:r>
    </w:p>
    <w:p w14:paraId="2D7E37CF" w14:textId="491D9F94" w:rsidR="0040591C" w:rsidRPr="00D81319" w:rsidRDefault="0040591C" w:rsidP="00C67469">
      <w:pPr>
        <w:pBdr>
          <w:top w:val="nil"/>
          <w:left w:val="nil"/>
          <w:bottom w:val="nil"/>
          <w:right w:val="nil"/>
          <w:between w:val="nil"/>
        </w:pBdr>
        <w:spacing w:before="120" w:after="120"/>
        <w:ind w:left="709"/>
        <w:jc w:val="both"/>
        <w:rPr>
          <w:color w:val="000000"/>
        </w:rPr>
      </w:pPr>
      <w:r w:rsidRPr="0040591C">
        <w:rPr>
          <w:color w:val="000000"/>
        </w:rPr>
        <w:t xml:space="preserve">Jeżeli Wykonawca nie złoży przedmiotowych środków dowodowych lub złożone przedmiotowe środki dowodowe będą niekompletne Zamawiający </w:t>
      </w:r>
      <w:r w:rsidRPr="0040591C">
        <w:rPr>
          <w:b/>
          <w:color w:val="000000"/>
        </w:rPr>
        <w:t>wezwie</w:t>
      </w:r>
      <w:r w:rsidRPr="0040591C">
        <w:rPr>
          <w:color w:val="000000"/>
        </w:rPr>
        <w:t xml:space="preserve"> Wykonawcę do ich złożenia lub uzupełnienia w wyznaczonym terminie.</w:t>
      </w:r>
    </w:p>
    <w:p w14:paraId="1F470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02E27A70" w14:textId="4B86217F" w:rsidR="008B247F" w:rsidRPr="00D81319" w:rsidRDefault="005343AB">
      <w:pPr>
        <w:pBdr>
          <w:top w:val="nil"/>
          <w:left w:val="nil"/>
          <w:bottom w:val="nil"/>
          <w:right w:val="nil"/>
          <w:between w:val="nil"/>
        </w:pBdr>
        <w:tabs>
          <w:tab w:val="left" w:pos="426"/>
          <w:tab w:val="left" w:pos="851"/>
        </w:tabs>
        <w:spacing w:before="120" w:after="120"/>
        <w:ind w:left="1134" w:hanging="567"/>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57FCC37" w14:textId="4EF85D32" w:rsidR="008B247F" w:rsidRPr="00D81319" w:rsidRDefault="005343AB">
      <w:pPr>
        <w:pBdr>
          <w:top w:val="nil"/>
          <w:left w:val="nil"/>
          <w:bottom w:val="nil"/>
          <w:right w:val="nil"/>
          <w:between w:val="nil"/>
        </w:pBdr>
        <w:tabs>
          <w:tab w:val="left" w:pos="709"/>
        </w:tabs>
        <w:spacing w:before="120" w:after="120"/>
        <w:ind w:left="1134" w:hanging="567"/>
        <w:jc w:val="both"/>
        <w:rPr>
          <w:color w:val="000000"/>
        </w:rPr>
      </w:pPr>
      <w:r w:rsidRPr="00D81319">
        <w:rPr>
          <w:color w:val="000000"/>
        </w:rPr>
        <w:t>16.8.2.</w:t>
      </w:r>
      <w:r w:rsidRPr="00D81319">
        <w:rPr>
          <w:color w:val="000000"/>
        </w:rPr>
        <w:tab/>
        <w:t xml:space="preserve"> W przypadku, gdy podmiotowe środki dowodowe</w:t>
      </w:r>
      <w:r w:rsidRPr="00A92CB2">
        <w:rPr>
          <w:i/>
          <w:color w:val="000000"/>
        </w:rPr>
        <w:t xml:space="preserve">, </w:t>
      </w:r>
      <w:r w:rsidR="00A92CB2" w:rsidRPr="00A92CB2">
        <w:rPr>
          <w:color w:val="000000"/>
        </w:rPr>
        <w:t xml:space="preserve">przedmiotowe środki dowodowe, </w:t>
      </w:r>
      <w:r w:rsidRPr="00A92CB2">
        <w:rPr>
          <w:color w:val="000000"/>
        </w:rPr>
        <w:t>i</w:t>
      </w:r>
      <w:r w:rsidRPr="00D81319">
        <w:rPr>
          <w:color w:val="000000"/>
        </w:rPr>
        <w:t>nne dokumenty lub dokumenty potwierdzające umocowanie do reprezentowania, zostały wystawione przez upoważnione podmioty:</w:t>
      </w:r>
    </w:p>
    <w:p w14:paraId="52CA364B" w14:textId="77777777" w:rsidR="008B247F" w:rsidRPr="00D81319" w:rsidRDefault="005343AB" w:rsidP="00D90C56">
      <w:pPr>
        <w:numPr>
          <w:ilvl w:val="0"/>
          <w:numId w:val="13"/>
        </w:numPr>
        <w:pBdr>
          <w:top w:val="nil"/>
          <w:left w:val="nil"/>
          <w:bottom w:val="nil"/>
          <w:right w:val="nil"/>
          <w:between w:val="nil"/>
        </w:pBdr>
        <w:spacing w:before="120"/>
        <w:ind w:left="1134" w:hanging="437"/>
        <w:jc w:val="both"/>
        <w:rPr>
          <w:color w:val="000000"/>
        </w:rPr>
      </w:pPr>
      <w:r w:rsidRPr="00D81319">
        <w:rPr>
          <w:color w:val="000000"/>
        </w:rPr>
        <w:t xml:space="preserve">jako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3291C3B3" w14:textId="77777777" w:rsidR="008B247F" w:rsidRPr="00D81319" w:rsidRDefault="005343AB" w:rsidP="00D90C56">
      <w:pPr>
        <w:numPr>
          <w:ilvl w:val="0"/>
          <w:numId w:val="13"/>
        </w:numPr>
        <w:pBdr>
          <w:top w:val="nil"/>
          <w:left w:val="nil"/>
          <w:bottom w:val="nil"/>
          <w:right w:val="nil"/>
          <w:between w:val="nil"/>
        </w:pBdr>
        <w:ind w:left="1134" w:hanging="437"/>
        <w:jc w:val="both"/>
        <w:rPr>
          <w:color w:val="000000"/>
        </w:rPr>
      </w:pPr>
      <w:r w:rsidRPr="00D81319">
        <w:rPr>
          <w:color w:val="000000"/>
        </w:rPr>
        <w:t xml:space="preserve">jako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1D0D6573"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w:t>
      </w:r>
      <w:r w:rsidRPr="00D81319">
        <w:rPr>
          <w:color w:val="000000"/>
        </w:rPr>
        <w:br/>
        <w:t xml:space="preserve">o którym mowa w </w:t>
      </w:r>
      <w:proofErr w:type="spellStart"/>
      <w:r w:rsidRPr="00D81319">
        <w:rPr>
          <w:color w:val="000000"/>
        </w:rPr>
        <w:t>ppkt</w:t>
      </w:r>
      <w:proofErr w:type="spellEnd"/>
      <w:r w:rsidRPr="00D81319">
        <w:rPr>
          <w:color w:val="000000"/>
        </w:rPr>
        <w:t>. 2) powyżej, dokonuje notariusz lub:</w:t>
      </w:r>
    </w:p>
    <w:p w14:paraId="25F9A1D4" w14:textId="77777777" w:rsidR="008B247F" w:rsidRPr="00D81319" w:rsidRDefault="005343AB" w:rsidP="00D90C56">
      <w:pPr>
        <w:numPr>
          <w:ilvl w:val="0"/>
          <w:numId w:val="19"/>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4C20C91" w14:textId="532FEDAC" w:rsidR="008B247F" w:rsidRDefault="005343AB"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innych dokumentów odpowiednio Wykonawca lub Wykonawca wspólnie ubiegający się o udzielenie zamówienia, każdy w zakresie dokumentu, który go dotyczy;</w:t>
      </w:r>
    </w:p>
    <w:p w14:paraId="70BDBB0B" w14:textId="2DEFD474" w:rsidR="00A92CB2" w:rsidRPr="00A92CB2" w:rsidRDefault="00A92CB2" w:rsidP="00D90C56">
      <w:pPr>
        <w:numPr>
          <w:ilvl w:val="0"/>
          <w:numId w:val="19"/>
        </w:numPr>
        <w:pBdr>
          <w:top w:val="nil"/>
          <w:left w:val="nil"/>
          <w:bottom w:val="nil"/>
          <w:right w:val="nil"/>
          <w:between w:val="nil"/>
        </w:pBdr>
        <w:tabs>
          <w:tab w:val="left" w:pos="1560"/>
        </w:tabs>
        <w:spacing w:after="120"/>
        <w:ind w:left="1559" w:hanging="425"/>
        <w:jc w:val="both"/>
        <w:rPr>
          <w:color w:val="000000"/>
        </w:rPr>
      </w:pPr>
      <w:r w:rsidRPr="00A92CB2">
        <w:rPr>
          <w:color w:val="000000"/>
        </w:rPr>
        <w:t>w przypadku przedmiotowych środków dowodowych - odpowiednio Wykonawca lub Wykonawca wspólnie ubiegający się o udzielenie zamówienia.</w:t>
      </w:r>
    </w:p>
    <w:p w14:paraId="53690C9D" w14:textId="6F68BE6E"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lastRenderedPageBreak/>
        <w:t>16.8.3.</w:t>
      </w:r>
      <w:r w:rsidRPr="00D81319">
        <w:rPr>
          <w:color w:val="000000"/>
        </w:rPr>
        <w:tab/>
        <w:t xml:space="preserve">Podmiotowe środki dowodowe, w tym oświadczenie, o którym mowa w pkt. 16.6. </w:t>
      </w:r>
      <w:proofErr w:type="spellStart"/>
      <w:r w:rsidRPr="00D81319">
        <w:rPr>
          <w:color w:val="000000"/>
        </w:rPr>
        <w:t>ppkt</w:t>
      </w:r>
      <w:proofErr w:type="spellEnd"/>
      <w:r w:rsidRPr="00D81319">
        <w:rPr>
          <w:color w:val="000000"/>
        </w:rPr>
        <w:t xml:space="preserve"> 6) IDW, zobowiązanie/-</w:t>
      </w:r>
      <w:proofErr w:type="spellStart"/>
      <w:r w:rsidRPr="00D81319">
        <w:rPr>
          <w:color w:val="000000"/>
        </w:rPr>
        <w:t>nia</w:t>
      </w:r>
      <w:proofErr w:type="spellEnd"/>
      <w:r w:rsidRPr="00D81319">
        <w:rPr>
          <w:color w:val="000000"/>
        </w:rPr>
        <w:t xml:space="preserve"> podmiotu udostępniającego zasoby, </w:t>
      </w:r>
      <w:r w:rsidR="00A92CB2" w:rsidRPr="00A92CB2">
        <w:rPr>
          <w:color w:val="000000"/>
        </w:rPr>
        <w:t>przedmiotowe środki dowodowe,</w:t>
      </w:r>
      <w:r w:rsidR="00A92CB2">
        <w:rPr>
          <w:color w:val="000000"/>
        </w:rPr>
        <w:t xml:space="preserve"> </w:t>
      </w:r>
      <w:r w:rsidRPr="00D81319">
        <w:rPr>
          <w:color w:val="000000"/>
        </w:rPr>
        <w:t>które nie zostały wystawione przez upoważnione podmioty oraz wymagane pełnomocnictwa:</w:t>
      </w:r>
    </w:p>
    <w:p w14:paraId="0015B948"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r w:rsidRPr="00D81319">
        <w:rPr>
          <w:color w:val="000000"/>
        </w:rPr>
        <w:t>1)</w:t>
      </w:r>
      <w:r w:rsidRPr="00D81319">
        <w:rPr>
          <w:color w:val="000000"/>
        </w:rPr>
        <w:tab/>
        <w:t xml:space="preserve">Wykonawca </w:t>
      </w:r>
      <w:r w:rsidRPr="00D81319">
        <w:rPr>
          <w:b/>
          <w:color w:val="000000"/>
        </w:rPr>
        <w:t>przekazuje w postaci elektronicznej i opatruje kwalifikowanym podpisem elektronicznym</w:t>
      </w:r>
      <w:r w:rsidRPr="00D81319">
        <w:rPr>
          <w:color w:val="000000"/>
        </w:rPr>
        <w:t>;</w:t>
      </w:r>
    </w:p>
    <w:p w14:paraId="5C71B541"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r w:rsidRPr="00D81319">
        <w:rPr>
          <w:color w:val="000000"/>
        </w:rPr>
        <w:t>2)</w:t>
      </w:r>
      <w:r w:rsidRPr="00D81319">
        <w:rPr>
          <w:color w:val="000000"/>
        </w:rPr>
        <w:tab/>
        <w:t xml:space="preserve">gdy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1435E00"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o którym mowa w </w:t>
      </w:r>
      <w:proofErr w:type="spellStart"/>
      <w:r w:rsidRPr="00D81319">
        <w:rPr>
          <w:color w:val="000000"/>
        </w:rPr>
        <w:t>ppkt</w:t>
      </w:r>
      <w:proofErr w:type="spellEnd"/>
      <w:r w:rsidRPr="00D81319">
        <w:rPr>
          <w:color w:val="000000"/>
        </w:rPr>
        <w:t>. 2) powyżej, dokonuje notariusz lub:</w:t>
      </w:r>
    </w:p>
    <w:p w14:paraId="6079EFE1" w14:textId="77777777" w:rsidR="008B247F" w:rsidRPr="00D81319" w:rsidRDefault="005343AB" w:rsidP="00D90C56">
      <w:pPr>
        <w:numPr>
          <w:ilvl w:val="0"/>
          <w:numId w:val="15"/>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 odpowiednio Wykonawca, Wykonawca wspólnie ubiegający się o udzielenie zamówienia, podmiot udostępniający zasoby, każdy w zakresie dokumentu, który go dotyczy;</w:t>
      </w:r>
    </w:p>
    <w:p w14:paraId="40F46853" w14:textId="22CF732A" w:rsidR="008B247F" w:rsidRPr="00D81319" w:rsidRDefault="00A92CB2" w:rsidP="00D90C56">
      <w:pPr>
        <w:numPr>
          <w:ilvl w:val="0"/>
          <w:numId w:val="15"/>
        </w:numPr>
        <w:pBdr>
          <w:top w:val="nil"/>
          <w:left w:val="nil"/>
          <w:bottom w:val="nil"/>
          <w:right w:val="nil"/>
          <w:between w:val="nil"/>
        </w:pBdr>
        <w:tabs>
          <w:tab w:val="left" w:pos="1560"/>
        </w:tabs>
        <w:ind w:left="1559" w:hanging="425"/>
        <w:jc w:val="both"/>
        <w:rPr>
          <w:color w:val="000000"/>
        </w:rPr>
      </w:pPr>
      <w:r w:rsidRPr="00A92CB2">
        <w:rPr>
          <w:color w:val="000000"/>
        </w:rPr>
        <w:t>w przypadku przedmiotowego środka dowodowego lub</w:t>
      </w:r>
      <w:r w:rsidRPr="00A92CB2" w:rsidDel="00A92CB2">
        <w:rPr>
          <w:color w:val="000000"/>
        </w:rPr>
        <w:t xml:space="preserve"> </w:t>
      </w:r>
      <w:r w:rsidR="005343AB" w:rsidRPr="00D81319">
        <w:rPr>
          <w:color w:val="000000"/>
        </w:rPr>
        <w:t xml:space="preserve">oświadczenia, o którym mowa w pkt. 16.6. </w:t>
      </w:r>
      <w:proofErr w:type="spellStart"/>
      <w:r w:rsidR="005343AB" w:rsidRPr="00D81319">
        <w:rPr>
          <w:color w:val="000000"/>
        </w:rPr>
        <w:t>ppkt</w:t>
      </w:r>
      <w:proofErr w:type="spellEnd"/>
      <w:r w:rsidR="005343AB" w:rsidRPr="00D81319">
        <w:rPr>
          <w:color w:val="000000"/>
        </w:rPr>
        <w:t xml:space="preserve"> 6) IDW, zobowiązania podmiotu udostępniającego zasoby – odpowiednio Wykonawca lub Wykonawca wspólnie ubiegający się o udzielenie zamówienia;</w:t>
      </w:r>
    </w:p>
    <w:p w14:paraId="7B530CF8" w14:textId="77777777" w:rsidR="008B247F" w:rsidRPr="00D81319" w:rsidRDefault="005343AB" w:rsidP="00D90C56">
      <w:pPr>
        <w:numPr>
          <w:ilvl w:val="0"/>
          <w:numId w:val="15"/>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pełnomocnictwa</w:t>
      </w:r>
      <w:r w:rsidRPr="00D81319">
        <w:rPr>
          <w:b/>
          <w:color w:val="000000"/>
        </w:rPr>
        <w:t xml:space="preserve"> </w:t>
      </w:r>
      <w:r w:rsidRPr="00D81319">
        <w:rPr>
          <w:color w:val="000000"/>
        </w:rPr>
        <w:t>– mocodawca.</w:t>
      </w:r>
    </w:p>
    <w:p w14:paraId="3C2577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046A7CB5" w14:textId="42C0A3E1"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t xml:space="preserve">Oferta powinna być sporządzona w języku polskim. </w:t>
      </w:r>
    </w:p>
    <w:p w14:paraId="043EE7DA" w14:textId="4E7A7FE6"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A92CB2" w:rsidRPr="00A92CB2">
        <w:rPr>
          <w:b/>
          <w:bCs/>
          <w:color w:val="000000"/>
        </w:rPr>
        <w:t xml:space="preserve">, </w:t>
      </w:r>
      <w:r w:rsidR="00A92CB2" w:rsidRPr="00A92CB2">
        <w:rPr>
          <w:b/>
          <w:bCs/>
          <w:iCs/>
          <w:color w:val="000000"/>
        </w:rPr>
        <w:t>przedmiotowe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7C513D3B" w14:textId="5E9979F2"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53A6F2A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 xml:space="preserve">Zamawiający informuje, iż zgodnie z art. 18 ust. 3 ustawy </w:t>
      </w:r>
      <w:proofErr w:type="spellStart"/>
      <w:r w:rsidRPr="00D81319">
        <w:rPr>
          <w:color w:val="000000"/>
        </w:rPr>
        <w:t>Pzp</w:t>
      </w:r>
      <w:proofErr w:type="spellEnd"/>
      <w:r w:rsidRPr="00D81319">
        <w:rPr>
          <w:color w:val="000000"/>
        </w:rPr>
        <w:t>, nie ujawnia się informacji stanowiących tajemnicę przedsiębiorstwa, w rozumieniu przepisów o zwalczaniu nieuczciwej konkurencji</w:t>
      </w:r>
      <w:r w:rsidRPr="00D81319">
        <w:rPr>
          <w:color w:val="000000"/>
          <w:vertAlign w:val="superscript"/>
        </w:rPr>
        <w:footnoteReference w:id="7"/>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xml:space="preserve">. Wykonawca nie może zastrzec informacji, o których mowa w art. 222 ust. 5 ustawy </w:t>
      </w:r>
      <w:proofErr w:type="spellStart"/>
      <w:r w:rsidRPr="00D81319">
        <w:rPr>
          <w:color w:val="000000"/>
        </w:rPr>
        <w:t>Pzp</w:t>
      </w:r>
      <w:proofErr w:type="spellEnd"/>
      <w:r w:rsidRPr="00D81319">
        <w:rPr>
          <w:color w:val="000000"/>
        </w:rPr>
        <w:t>.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39FD7F14" w14:textId="41B9F1C9"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6B6B712" w14:textId="1B962F3A"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6A9A0A4C" w14:textId="77777777" w:rsidR="008B247F" w:rsidRPr="00D81319" w:rsidRDefault="008B247F">
      <w:pPr>
        <w:pBdr>
          <w:top w:val="nil"/>
          <w:left w:val="nil"/>
          <w:bottom w:val="nil"/>
          <w:right w:val="nil"/>
          <w:between w:val="nil"/>
        </w:pBdr>
        <w:spacing w:before="120" w:after="120"/>
        <w:jc w:val="both"/>
        <w:rPr>
          <w:color w:val="000000"/>
        </w:rPr>
      </w:pPr>
    </w:p>
    <w:p w14:paraId="328A00DE" w14:textId="77777777" w:rsidR="008B247F" w:rsidRPr="00D81319" w:rsidRDefault="005343AB">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3CFB1799" w14:textId="002E6E70" w:rsidR="0077281E" w:rsidRPr="00790422" w:rsidRDefault="0077281E" w:rsidP="0077281E">
      <w:pPr>
        <w:pBdr>
          <w:top w:val="nil"/>
          <w:left w:val="nil"/>
          <w:bottom w:val="nil"/>
          <w:right w:val="nil"/>
          <w:between w:val="nil"/>
        </w:pBdr>
        <w:spacing w:after="120"/>
        <w:ind w:left="709" w:hanging="567"/>
        <w:jc w:val="both"/>
        <w:rPr>
          <w:b/>
          <w:bCs/>
          <w:color w:val="000000"/>
        </w:rPr>
      </w:pPr>
      <w:r w:rsidRPr="00D81319">
        <w:rPr>
          <w:color w:val="000000"/>
        </w:rPr>
        <w:t>1</w:t>
      </w:r>
      <w:r w:rsidR="004630C8">
        <w:rPr>
          <w:color w:val="000000"/>
        </w:rPr>
        <w:t>7.1</w:t>
      </w:r>
      <w:r w:rsidRPr="00D81319">
        <w:rPr>
          <w:color w:val="000000"/>
        </w:rPr>
        <w:t>.</w:t>
      </w:r>
      <w:r w:rsidRPr="00D81319">
        <w:rPr>
          <w:color w:val="000000"/>
        </w:rPr>
        <w:tab/>
      </w:r>
      <w:r w:rsidRPr="00790422">
        <w:rPr>
          <w:bCs/>
          <w:color w:val="000000"/>
        </w:rPr>
        <w:t>Wykonawca powinien wyliczyć cenę oferty brutto, tj. wraz z należnym podatkiem VAT w wysokości przewidzianej ustawowo.</w:t>
      </w:r>
    </w:p>
    <w:p w14:paraId="327E271F" w14:textId="1F548CF3" w:rsidR="0077281E" w:rsidRPr="00D81319" w:rsidRDefault="0077281E" w:rsidP="0077281E">
      <w:pPr>
        <w:pBdr>
          <w:top w:val="nil"/>
          <w:left w:val="nil"/>
          <w:bottom w:val="nil"/>
          <w:right w:val="nil"/>
          <w:between w:val="nil"/>
        </w:pBdr>
        <w:spacing w:before="120" w:after="120"/>
        <w:ind w:left="709" w:hanging="567"/>
        <w:jc w:val="both"/>
        <w:rPr>
          <w:color w:val="000000"/>
        </w:rPr>
      </w:pPr>
      <w:r w:rsidRPr="00D81319">
        <w:rPr>
          <w:color w:val="000000"/>
        </w:rPr>
        <w:lastRenderedPageBreak/>
        <w:t>17.5.</w:t>
      </w:r>
      <w:r w:rsidRPr="00D81319">
        <w:rPr>
          <w:color w:val="000000"/>
        </w:rPr>
        <w:tab/>
      </w:r>
      <w:r w:rsidR="004630C8">
        <w:rPr>
          <w:color w:val="000000"/>
        </w:rPr>
        <w:t>C</w:t>
      </w:r>
      <w:r w:rsidRPr="00D81319">
        <w:rPr>
          <w:color w:val="000000"/>
        </w:rPr>
        <w:t>ena Oferty powinna być wyrażona w złotych polskich (PLN) z dokładnością do dwóch miejsc po przecinku. Zamawia</w:t>
      </w:r>
      <w:r w:rsidR="00E7425F">
        <w:rPr>
          <w:color w:val="000000"/>
        </w:rPr>
        <w:t xml:space="preserve">jący dopuszcza złożenia oferty </w:t>
      </w:r>
      <w:r w:rsidRPr="00D81319">
        <w:rPr>
          <w:color w:val="000000"/>
        </w:rPr>
        <w:t>w walucie innej niż PLN.</w:t>
      </w:r>
    </w:p>
    <w:p w14:paraId="2CAF98F2" w14:textId="77777777" w:rsidR="0077281E" w:rsidRPr="00D81319" w:rsidRDefault="0077281E" w:rsidP="0077281E">
      <w:pPr>
        <w:pBdr>
          <w:top w:val="nil"/>
          <w:left w:val="nil"/>
          <w:bottom w:val="nil"/>
          <w:right w:val="nil"/>
          <w:between w:val="nil"/>
        </w:pBdr>
        <w:spacing w:before="120" w:after="120"/>
        <w:ind w:left="709"/>
        <w:jc w:val="both"/>
        <w:rPr>
          <w:color w:val="000000"/>
        </w:rPr>
      </w:pPr>
      <w:r w:rsidRPr="00D81319">
        <w:rPr>
          <w:color w:val="000000"/>
        </w:rPr>
        <w:t xml:space="preserve">W przypadku złożenia oferty w innej walucie niż PLN, Zamawiający dla porównania ofert dokona przeliczenia tej waluty na PLN wg średniego kursu waluty wg NBP obowiązującego z dnia opublikowania ogłoszenia o zamówieniu w Dz. U. UE. </w:t>
      </w:r>
    </w:p>
    <w:p w14:paraId="678B36BB" w14:textId="7D0A131F" w:rsidR="0077281E" w:rsidRPr="00D81319" w:rsidRDefault="00E7425F" w:rsidP="0077281E">
      <w:pPr>
        <w:pBdr>
          <w:top w:val="nil"/>
          <w:left w:val="nil"/>
          <w:bottom w:val="nil"/>
          <w:right w:val="nil"/>
          <w:between w:val="nil"/>
        </w:pBdr>
        <w:spacing w:before="120" w:after="120"/>
        <w:ind w:left="709" w:hanging="567"/>
        <w:jc w:val="both"/>
        <w:rPr>
          <w:color w:val="000000"/>
        </w:rPr>
      </w:pPr>
      <w:r>
        <w:rPr>
          <w:color w:val="000000"/>
        </w:rPr>
        <w:t>17.6.</w:t>
      </w:r>
      <w:r>
        <w:rPr>
          <w:color w:val="000000"/>
        </w:rPr>
        <w:tab/>
      </w:r>
      <w:r w:rsidRPr="00E7425F">
        <w:rPr>
          <w:rFonts w:asciiTheme="majorHAnsi" w:hAnsiTheme="majorHAnsi" w:cstheme="majorHAnsi"/>
          <w:color w:val="000000"/>
        </w:rPr>
        <w:t xml:space="preserve">Cena </w:t>
      </w:r>
      <w:r w:rsidRPr="00E7425F">
        <w:rPr>
          <w:rFonts w:asciiTheme="majorHAnsi" w:hAnsiTheme="majorHAnsi" w:cstheme="majorHAnsi"/>
        </w:rPr>
        <w:t xml:space="preserve">oferty powinna obejmować całkowity koszt wykonania przedmiotu zamówienia w tym również wszelkie koszty towarzyszące wykonaniu, o których mowa w </w:t>
      </w:r>
      <w:r w:rsidRPr="00E7425F">
        <w:rPr>
          <w:rFonts w:asciiTheme="majorHAnsi" w:hAnsiTheme="majorHAnsi" w:cstheme="majorHAnsi"/>
          <w:iCs/>
        </w:rPr>
        <w:t>Tomach II-III</w:t>
      </w:r>
      <w:r w:rsidRPr="00E7425F">
        <w:rPr>
          <w:rFonts w:asciiTheme="majorHAnsi" w:hAnsiTheme="majorHAnsi" w:cstheme="majorHAnsi"/>
        </w:rPr>
        <w:t xml:space="preserve"> niniejszej SWZ</w:t>
      </w:r>
      <w:r>
        <w:rPr>
          <w:rFonts w:asciiTheme="majorHAnsi" w:hAnsiTheme="majorHAnsi" w:cstheme="majorHAnsi"/>
        </w:rPr>
        <w:t>.</w:t>
      </w:r>
    </w:p>
    <w:p w14:paraId="62BF9453" w14:textId="77777777" w:rsidR="0077281E" w:rsidRPr="00D81319" w:rsidRDefault="0077281E" w:rsidP="0077281E">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17.7. </w:t>
      </w:r>
      <w:r w:rsidRPr="00D81319">
        <w:rPr>
          <w:color w:val="000000"/>
        </w:rPr>
        <w:tab/>
        <w:t>Jeżeli złożona zostanie oferta, której wybór prowadzić będzie do powstania u Zamawiającego obowiązku podatkowego zgodnie z przepisami o podatku od towarów i usług</w:t>
      </w:r>
      <w:r w:rsidRPr="00D81319">
        <w:rPr>
          <w:color w:val="000000"/>
          <w:vertAlign w:val="superscript"/>
        </w:rPr>
        <w:footnoteReference w:id="8"/>
      </w:r>
      <w:r w:rsidRPr="00D81319">
        <w:rPr>
          <w:color w:val="000000"/>
        </w:rPr>
        <w:t xml:space="preserve">, dla celów zastosowania kryterium ceny Zamawiający doliczy do przedstawionej w Ofercie ceny kwotę podatku od towarów </w:t>
      </w:r>
      <w:r w:rsidRPr="00D81319">
        <w:rPr>
          <w:color w:val="000000"/>
        </w:rPr>
        <w:br/>
        <w:t>i usług, którą miałby obowiązek rozliczyć zgodnie z tymi przepisami. W Ofercie Wykonawca ma obowiązek:</w:t>
      </w:r>
    </w:p>
    <w:p w14:paraId="6AAA1FAC" w14:textId="77777777" w:rsidR="0077281E" w:rsidRPr="00D81319" w:rsidRDefault="0077281E" w:rsidP="0077281E">
      <w:pPr>
        <w:numPr>
          <w:ilvl w:val="0"/>
          <w:numId w:val="7"/>
        </w:numPr>
        <w:pBdr>
          <w:top w:val="nil"/>
          <w:left w:val="nil"/>
          <w:bottom w:val="nil"/>
          <w:right w:val="nil"/>
          <w:between w:val="nil"/>
        </w:pBdr>
        <w:tabs>
          <w:tab w:val="left" w:pos="1134"/>
        </w:tabs>
        <w:spacing w:before="120"/>
        <w:ind w:left="1134" w:hanging="425"/>
        <w:jc w:val="both"/>
        <w:rPr>
          <w:color w:val="000000"/>
        </w:rPr>
      </w:pPr>
      <w:r w:rsidRPr="0033481B">
        <w:rPr>
          <w:color w:val="000000"/>
        </w:rPr>
        <w:t xml:space="preserve">poinformowania Zamawiającego, że wybór jego oferty będzie prowadzić do powstania </w:t>
      </w:r>
      <w:r w:rsidRPr="0033481B">
        <w:rPr>
          <w:color w:val="000000"/>
        </w:rPr>
        <w:br/>
        <w:t xml:space="preserve">u Zamawiającego obowiązku podatkowego, </w:t>
      </w:r>
    </w:p>
    <w:p w14:paraId="1B8DFC6D" w14:textId="77777777" w:rsidR="0077281E" w:rsidRPr="00D81319"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 xml:space="preserve">wskazania nazwy (rodzaju) towaru lub usługi, których dostawa lub świadczenie będą prowadziły do powstania obowiązku podatkowego, </w:t>
      </w:r>
    </w:p>
    <w:p w14:paraId="3119AD80" w14:textId="7CB8B235"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D81319">
        <w:rPr>
          <w:color w:val="000000"/>
        </w:rPr>
        <w:t>wskazania wartości towaru lub usługi objętych obowiązkiem podatkowym Zamawiającego, bez kwoty podatku,</w:t>
      </w:r>
    </w:p>
    <w:p w14:paraId="7B4B755E" w14:textId="77777777" w:rsidR="0077281E" w:rsidRDefault="0077281E" w:rsidP="0077281E">
      <w:pPr>
        <w:numPr>
          <w:ilvl w:val="0"/>
          <w:numId w:val="7"/>
        </w:numPr>
        <w:pBdr>
          <w:top w:val="nil"/>
          <w:left w:val="nil"/>
          <w:bottom w:val="nil"/>
          <w:right w:val="nil"/>
          <w:between w:val="nil"/>
        </w:pBdr>
        <w:tabs>
          <w:tab w:val="left" w:pos="1134"/>
        </w:tabs>
        <w:ind w:left="1134" w:hanging="425"/>
        <w:jc w:val="both"/>
        <w:rPr>
          <w:color w:val="000000"/>
        </w:rPr>
      </w:pPr>
      <w:r w:rsidRPr="0077281E">
        <w:rPr>
          <w:color w:val="000000"/>
        </w:rPr>
        <w:t>wskazania stawki podatku od towarów i usług, która zgodnie z wiedzą Wykonawcy będzie miała zastosowanie.</w:t>
      </w:r>
    </w:p>
    <w:p w14:paraId="45F1FB78" w14:textId="0B91B4B9" w:rsidR="008B247F" w:rsidRPr="00D81319" w:rsidRDefault="008B247F" w:rsidP="0077281E">
      <w:pPr>
        <w:pBdr>
          <w:top w:val="nil"/>
          <w:left w:val="nil"/>
          <w:bottom w:val="nil"/>
          <w:right w:val="nil"/>
          <w:between w:val="nil"/>
        </w:pBdr>
        <w:tabs>
          <w:tab w:val="left" w:pos="1134"/>
        </w:tabs>
        <w:spacing w:after="120"/>
        <w:ind w:left="1134"/>
        <w:jc w:val="both"/>
        <w:rPr>
          <w:color w:val="000000"/>
        </w:rPr>
      </w:pPr>
    </w:p>
    <w:p w14:paraId="6F4904E1"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F4D2738" w14:textId="0132B252" w:rsidR="008B247F" w:rsidRDefault="005343AB" w:rsidP="007540DA">
      <w:pPr>
        <w:pBdr>
          <w:top w:val="nil"/>
          <w:left w:val="nil"/>
          <w:bottom w:val="nil"/>
          <w:right w:val="nil"/>
          <w:between w:val="nil"/>
        </w:pBdr>
        <w:spacing w:before="120" w:after="120"/>
        <w:ind w:left="709" w:hanging="567"/>
        <w:jc w:val="both"/>
        <w:rPr>
          <w:b/>
          <w:color w:val="000000"/>
        </w:rPr>
      </w:pPr>
      <w:r w:rsidRPr="00D81319">
        <w:rPr>
          <w:color w:val="000000"/>
        </w:rPr>
        <w:tab/>
      </w:r>
      <w:r w:rsidR="003474A7">
        <w:rPr>
          <w:color w:val="000000"/>
        </w:rPr>
        <w:t>Zamawiający nie wymaga wniesienia wadium.</w:t>
      </w:r>
      <w:r w:rsidR="007540DA">
        <w:rPr>
          <w:color w:val="000000"/>
        </w:rPr>
        <w:t xml:space="preserve"> </w:t>
      </w:r>
    </w:p>
    <w:p w14:paraId="3EA0E0F4"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3CE2B547" w14:textId="5A4FBAF0"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do </w:t>
      </w:r>
      <w:r w:rsidRPr="00DD27F5">
        <w:rPr>
          <w:b/>
          <w:color w:val="000000"/>
        </w:rPr>
        <w:t>dnia</w:t>
      </w:r>
      <w:r w:rsidR="00A37406" w:rsidRPr="00DD27F5">
        <w:rPr>
          <w:b/>
          <w:color w:val="000000"/>
        </w:rPr>
        <w:t xml:space="preserve"> </w:t>
      </w:r>
      <w:r w:rsidR="00F71DE3">
        <w:rPr>
          <w:b/>
          <w:color w:val="000000"/>
        </w:rPr>
        <w:t>08</w:t>
      </w:r>
      <w:r w:rsidR="0077281E" w:rsidRPr="00DD27F5">
        <w:rPr>
          <w:b/>
          <w:color w:val="000000"/>
        </w:rPr>
        <w:t>.</w:t>
      </w:r>
      <w:r w:rsidR="00F71DE3">
        <w:rPr>
          <w:b/>
          <w:color w:val="000000"/>
        </w:rPr>
        <w:t>01.2025</w:t>
      </w:r>
      <w:r w:rsidR="0077281E" w:rsidRPr="00DD27F5">
        <w:rPr>
          <w:b/>
          <w:color w:val="000000"/>
        </w:rPr>
        <w:t xml:space="preserve"> </w:t>
      </w:r>
      <w:r w:rsidR="003C5B1B" w:rsidRPr="00DD27F5">
        <w:rPr>
          <w:b/>
          <w:color w:val="000000"/>
        </w:rPr>
        <w:t>r.</w:t>
      </w:r>
      <w:r w:rsidR="007C2279" w:rsidRPr="00DD27F5">
        <w:rPr>
          <w:b/>
          <w:color w:val="000000"/>
        </w:rPr>
        <w:t xml:space="preserve"> </w:t>
      </w:r>
      <w:r w:rsidRPr="00DD27F5">
        <w:rPr>
          <w:b/>
          <w:color w:val="000000"/>
        </w:rPr>
        <w:t xml:space="preserve">do godz. </w:t>
      </w:r>
      <w:r w:rsidR="00F71DE3">
        <w:rPr>
          <w:b/>
          <w:color w:val="000000"/>
        </w:rPr>
        <w:t>10</w:t>
      </w:r>
      <w:r w:rsidRPr="00DD27F5">
        <w:rPr>
          <w:b/>
          <w:color w:val="000000"/>
        </w:rPr>
        <w:t>:00</w:t>
      </w:r>
    </w:p>
    <w:p w14:paraId="605126F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4504764" w14:textId="77777777" w:rsidR="008B247F" w:rsidRPr="00D81319" w:rsidRDefault="005343AB" w:rsidP="007D596E">
      <w:pPr>
        <w:numPr>
          <w:ilvl w:val="0"/>
          <w:numId w:val="23"/>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36CF9E9F" w14:textId="77777777" w:rsidR="008B247F" w:rsidRPr="00D81319" w:rsidRDefault="005343AB" w:rsidP="007D596E">
      <w:pPr>
        <w:numPr>
          <w:ilvl w:val="0"/>
          <w:numId w:val="23"/>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560504B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1991C65B" w14:textId="77939D1F"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00F71DE3">
        <w:rPr>
          <w:b/>
          <w:color w:val="000000"/>
        </w:rPr>
        <w:t>w dniu 08.01.2025</w:t>
      </w:r>
      <w:r w:rsidR="00CB71A0" w:rsidRPr="00DD27F5">
        <w:rPr>
          <w:b/>
          <w:color w:val="000000"/>
        </w:rPr>
        <w:t xml:space="preserve"> </w:t>
      </w:r>
      <w:r w:rsidR="007C2279" w:rsidRPr="00DD27F5">
        <w:rPr>
          <w:b/>
          <w:color w:val="000000"/>
        </w:rPr>
        <w:t>r</w:t>
      </w:r>
      <w:r w:rsidRPr="00DD27F5">
        <w:rPr>
          <w:b/>
          <w:color w:val="000000"/>
        </w:rPr>
        <w:t>. o godz</w:t>
      </w:r>
      <w:r w:rsidRPr="00D81319">
        <w:rPr>
          <w:b/>
          <w:color w:val="000000"/>
        </w:rPr>
        <w:t xml:space="preserve">. </w:t>
      </w:r>
      <w:r w:rsidR="00CB71A0" w:rsidRPr="00D81319">
        <w:rPr>
          <w:b/>
          <w:color w:val="000000"/>
        </w:rPr>
        <w:t>1</w:t>
      </w:r>
      <w:r w:rsidR="00F71DE3">
        <w:rPr>
          <w:b/>
          <w:color w:val="000000"/>
        </w:rPr>
        <w:t>1</w:t>
      </w:r>
      <w:r w:rsidRPr="00D81319">
        <w:rPr>
          <w:b/>
          <w:color w:val="000000"/>
        </w:rPr>
        <w:t>.00</w:t>
      </w:r>
      <w:r w:rsidRPr="00D81319">
        <w:rPr>
          <w:color w:val="000000"/>
        </w:rPr>
        <w:t xml:space="preserve"> za pośrednictwem Platformy. </w:t>
      </w:r>
      <w:r w:rsidRPr="00D81319">
        <w:rPr>
          <w:color w:val="000000"/>
        </w:rPr>
        <w:br/>
        <w:t>W przypadku awarii Platformy, która spowoduje brak możliwości otwarcia ofert w powyższym terminie, otwarcie ofert nastąpi niezwłocznie po usunięciu awarii.</w:t>
      </w:r>
    </w:p>
    <w:p w14:paraId="08735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19.5.</w:t>
      </w:r>
      <w:r w:rsidRPr="00D81319">
        <w:rPr>
          <w:color w:val="000000"/>
        </w:rPr>
        <w:tab/>
        <w:t xml:space="preserve">Otwarcie Ofert dokonuje się na Platformie poprzez odszyfrowanie i otwarcie Ofert. Informacja </w:t>
      </w:r>
      <w:r w:rsidRPr="00D81319">
        <w:rPr>
          <w:color w:val="000000"/>
        </w:rPr>
        <w:br/>
        <w:t xml:space="preserve">z otwarcia ofert opublikowana będzie na Platformie w zakładce „Załączniki” i zawierać będzie dane określone w art. 222 ust. 5 ustawy </w:t>
      </w:r>
      <w:proofErr w:type="spellStart"/>
      <w:r w:rsidRPr="00D81319">
        <w:rPr>
          <w:color w:val="000000"/>
        </w:rPr>
        <w:t>Pzp</w:t>
      </w:r>
      <w:proofErr w:type="spellEnd"/>
      <w:r w:rsidRPr="00D81319">
        <w:rPr>
          <w:color w:val="000000"/>
        </w:rPr>
        <w:t>.</w:t>
      </w:r>
    </w:p>
    <w:p w14:paraId="4B329542"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6E94DAFE"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FA23031" w14:textId="0830ABF1"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ofert do </w:t>
      </w:r>
      <w:r w:rsidRPr="00DD27F5">
        <w:rPr>
          <w:color w:val="000000"/>
        </w:rPr>
        <w:t>dnia</w:t>
      </w:r>
      <w:r w:rsidR="00F71DE3">
        <w:rPr>
          <w:b/>
          <w:color w:val="000000"/>
        </w:rPr>
        <w:t xml:space="preserve"> 07.04.</w:t>
      </w:r>
      <w:r w:rsidR="00CB71A0" w:rsidRPr="00DD27F5">
        <w:rPr>
          <w:b/>
          <w:color w:val="000000"/>
        </w:rPr>
        <w:t xml:space="preserve">2025 </w:t>
      </w:r>
      <w:r w:rsidRPr="00DD27F5">
        <w:rPr>
          <w:b/>
          <w:color w:val="000000"/>
        </w:rPr>
        <w:t>r.</w:t>
      </w:r>
      <w:r w:rsidRPr="00D81319">
        <w:rPr>
          <w:color w:val="000000"/>
        </w:rPr>
        <w:t xml:space="preserve"> </w:t>
      </w:r>
    </w:p>
    <w:p w14:paraId="6C1FB39F"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173AC3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2AD07436"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1A06FDEE"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194863C9" w14:textId="4EDC3675"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 xml:space="preserve">Przy dokonywaniu wyboru najkorzystniejszej oferty Zamawiający stosować będzie następujące kryteria oceny </w:t>
      </w:r>
      <w:r w:rsidRPr="00985483">
        <w:rPr>
          <w:rFonts w:asciiTheme="majorHAnsi" w:hAnsiTheme="majorHAnsi" w:cstheme="majorHAnsi"/>
          <w:color w:val="000000"/>
        </w:rPr>
        <w:t>ofert</w:t>
      </w:r>
      <w:r w:rsidR="00985483" w:rsidRPr="00985483">
        <w:rPr>
          <w:rFonts w:asciiTheme="majorHAnsi" w:hAnsiTheme="majorHAnsi" w:cstheme="majorHAnsi"/>
          <w:color w:val="000000"/>
        </w:rPr>
        <w:t xml:space="preserve"> </w:t>
      </w:r>
      <w:r w:rsidR="00985483" w:rsidRPr="00985483">
        <w:rPr>
          <w:rFonts w:asciiTheme="majorHAnsi" w:hAnsiTheme="majorHAnsi" w:cstheme="majorHAnsi"/>
        </w:rPr>
        <w:t>(w odniesieniu do każdej części zamówienia)</w:t>
      </w:r>
      <w:r w:rsidRPr="00985483">
        <w:rPr>
          <w:rFonts w:asciiTheme="majorHAnsi" w:hAnsiTheme="majorHAnsi" w:cstheme="majorHAnsi"/>
          <w:color w:val="000000"/>
        </w:rPr>
        <w:t>:</w:t>
      </w:r>
    </w:p>
    <w:p w14:paraId="0928E513"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00E8AF39" w14:textId="4BDDF444"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sidRPr="00D81319">
        <w:rPr>
          <w:b/>
          <w:color w:val="000000"/>
        </w:rPr>
        <w:t>Cena „C”</w:t>
      </w:r>
      <w:r w:rsidRPr="00D81319">
        <w:rPr>
          <w:b/>
          <w:color w:val="000000"/>
        </w:rPr>
        <w:tab/>
      </w:r>
      <w:r w:rsidRPr="00D81319">
        <w:rPr>
          <w:b/>
          <w:color w:val="000000"/>
        </w:rPr>
        <w:tab/>
      </w:r>
      <w:r w:rsidRPr="00D81319">
        <w:rPr>
          <w:b/>
          <w:color w:val="000000"/>
        </w:rPr>
        <w:tab/>
      </w:r>
      <w:r w:rsidRPr="00D81319">
        <w:rPr>
          <w:b/>
          <w:color w:val="000000"/>
        </w:rPr>
        <w:tab/>
      </w:r>
      <w:r w:rsidR="003C5A8C">
        <w:rPr>
          <w:b/>
          <w:color w:val="000000"/>
        </w:rPr>
        <w:t>9</w:t>
      </w:r>
      <w:r w:rsidR="00C67469">
        <w:rPr>
          <w:b/>
          <w:color w:val="000000"/>
        </w:rPr>
        <w:t>0</w:t>
      </w:r>
      <w:r w:rsidR="005343AB" w:rsidRPr="00D81319">
        <w:rPr>
          <w:b/>
          <w:color w:val="000000"/>
        </w:rPr>
        <w:t xml:space="preserve"> pkt</w:t>
      </w:r>
    </w:p>
    <w:p w14:paraId="7996BC59" w14:textId="5E2A73DA"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D81319">
        <w:rPr>
          <w:b/>
          <w:color w:val="000000"/>
        </w:rPr>
        <w:t>Okres gwarancji „G”</w:t>
      </w:r>
      <w:r w:rsidRPr="00D81319">
        <w:rPr>
          <w:b/>
          <w:color w:val="000000"/>
        </w:rPr>
        <w:tab/>
      </w:r>
      <w:r w:rsidRPr="00D81319">
        <w:rPr>
          <w:b/>
          <w:color w:val="000000"/>
        </w:rPr>
        <w:tab/>
      </w:r>
      <w:r w:rsidRPr="00D81319">
        <w:rPr>
          <w:b/>
          <w:color w:val="000000"/>
        </w:rPr>
        <w:tab/>
      </w:r>
      <w:r w:rsidR="003C5A8C">
        <w:rPr>
          <w:b/>
          <w:color w:val="000000"/>
        </w:rPr>
        <w:t>1</w:t>
      </w:r>
      <w:r w:rsidR="00C67469">
        <w:rPr>
          <w:b/>
          <w:color w:val="000000"/>
        </w:rPr>
        <w:t>0</w:t>
      </w:r>
      <w:r w:rsidR="00DC6E33" w:rsidRPr="00D81319">
        <w:rPr>
          <w:b/>
          <w:color w:val="000000"/>
        </w:rPr>
        <w:t xml:space="preserve"> </w:t>
      </w:r>
      <w:r w:rsidR="005343AB" w:rsidRPr="00D81319">
        <w:rPr>
          <w:b/>
          <w:color w:val="000000"/>
        </w:rPr>
        <w:t>pkt</w:t>
      </w:r>
    </w:p>
    <w:p w14:paraId="26C4ADB4"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p>
    <w:p w14:paraId="62488BB6"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ceny brutto za wykonanie przedmiotu zamówienia, podanej przez Wykonawcę na Formularzu Oferty. </w:t>
      </w:r>
    </w:p>
    <w:p w14:paraId="2967B8C1" w14:textId="0ED104F9" w:rsidR="008B247F" w:rsidRPr="00DB0D47" w:rsidRDefault="005343AB">
      <w:pPr>
        <w:pBdr>
          <w:top w:val="nil"/>
          <w:left w:val="nil"/>
          <w:bottom w:val="nil"/>
          <w:right w:val="nil"/>
          <w:between w:val="nil"/>
        </w:pBdr>
        <w:tabs>
          <w:tab w:val="left" w:pos="3556"/>
        </w:tabs>
        <w:spacing w:before="120" w:after="120"/>
        <w:jc w:val="both"/>
        <w:rPr>
          <w:color w:val="000000"/>
        </w:rPr>
      </w:pPr>
      <w:r w:rsidRPr="00D81319">
        <w:rPr>
          <w:color w:val="000000"/>
        </w:rPr>
        <w:t xml:space="preserve">Zamawiający ofercie o najniżej cenie spośród ofert ocenianych przyzna </w:t>
      </w:r>
      <w:r w:rsidR="003C5A8C">
        <w:rPr>
          <w:b/>
          <w:color w:val="000000"/>
        </w:rPr>
        <w:t>9</w:t>
      </w:r>
      <w:r w:rsidR="00C67469">
        <w:rPr>
          <w:b/>
          <w:color w:val="000000"/>
        </w:rPr>
        <w:t>0</w:t>
      </w:r>
      <w:r w:rsidRPr="00D81319">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2095683" w14:textId="77777777" w:rsidTr="00183F67">
        <w:trPr>
          <w:trHeight w:val="2262"/>
        </w:trPr>
        <w:tc>
          <w:tcPr>
            <w:tcW w:w="8647" w:type="dxa"/>
          </w:tcPr>
          <w:p w14:paraId="0B2789BA"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3D05CF28" w14:textId="77777777">
              <w:trPr>
                <w:cantSplit/>
                <w:trHeight w:val="223"/>
                <w:jc w:val="center"/>
              </w:trPr>
              <w:tc>
                <w:tcPr>
                  <w:tcW w:w="1557" w:type="dxa"/>
                </w:tcPr>
                <w:p w14:paraId="06DB4E3C"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265506F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26F95A9F"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47164946" w14:textId="29DB30EB" w:rsidR="008B247F" w:rsidRPr="00D81319" w:rsidRDefault="005343AB" w:rsidP="00C67469">
                  <w:pPr>
                    <w:pBdr>
                      <w:top w:val="nil"/>
                      <w:left w:val="nil"/>
                      <w:bottom w:val="nil"/>
                      <w:right w:val="nil"/>
                      <w:between w:val="nil"/>
                    </w:pBdr>
                    <w:spacing w:before="120" w:after="120"/>
                    <w:ind w:left="705" w:hanging="705"/>
                    <w:jc w:val="both"/>
                    <w:rPr>
                      <w:color w:val="000000"/>
                      <w:sz w:val="18"/>
                      <w:szCs w:val="18"/>
                    </w:rPr>
                  </w:pPr>
                  <w:r w:rsidRPr="00D81319">
                    <w:rPr>
                      <w:b/>
                      <w:color w:val="000000"/>
                      <w:sz w:val="18"/>
                      <w:szCs w:val="18"/>
                    </w:rPr>
                    <w:t xml:space="preserve">x </w:t>
                  </w:r>
                  <w:r w:rsidR="003C5A8C">
                    <w:rPr>
                      <w:b/>
                      <w:color w:val="000000"/>
                      <w:sz w:val="18"/>
                      <w:szCs w:val="18"/>
                    </w:rPr>
                    <w:t>9</w:t>
                  </w:r>
                  <w:r w:rsidR="00AC6AD2">
                    <w:rPr>
                      <w:b/>
                      <w:color w:val="000000"/>
                      <w:sz w:val="18"/>
                      <w:szCs w:val="18"/>
                    </w:rPr>
                    <w:t>0</w:t>
                  </w:r>
                  <w:r w:rsidR="00AC6AD2" w:rsidRPr="00D81319">
                    <w:rPr>
                      <w:b/>
                      <w:color w:val="000000"/>
                      <w:sz w:val="18"/>
                      <w:szCs w:val="18"/>
                    </w:rPr>
                    <w:t xml:space="preserve"> </w:t>
                  </w:r>
                  <w:r w:rsidRPr="00D81319">
                    <w:rPr>
                      <w:b/>
                      <w:color w:val="000000"/>
                      <w:sz w:val="18"/>
                      <w:szCs w:val="18"/>
                    </w:rPr>
                    <w:t>pkt</w:t>
                  </w:r>
                </w:p>
              </w:tc>
            </w:tr>
            <w:tr w:rsidR="008B247F" w:rsidRPr="00D81319" w14:paraId="6789D041" w14:textId="77777777">
              <w:trPr>
                <w:cantSplit/>
                <w:trHeight w:val="223"/>
                <w:jc w:val="center"/>
              </w:trPr>
              <w:tc>
                <w:tcPr>
                  <w:tcW w:w="1557" w:type="dxa"/>
                </w:tcPr>
                <w:p w14:paraId="22E90B5F"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61660D2F"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23149D77"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68E9AC74"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793A132B" w14:textId="77777777">
              <w:trPr>
                <w:cantSplit/>
                <w:trHeight w:val="438"/>
                <w:jc w:val="center"/>
              </w:trPr>
              <w:tc>
                <w:tcPr>
                  <w:tcW w:w="1557" w:type="dxa"/>
                </w:tcPr>
                <w:p w14:paraId="2D073FF5"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0A2D5487"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106D34"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4C45EB8F" w14:textId="77777777">
              <w:trPr>
                <w:cantSplit/>
                <w:trHeight w:val="199"/>
                <w:jc w:val="center"/>
              </w:trPr>
              <w:tc>
                <w:tcPr>
                  <w:tcW w:w="1557" w:type="dxa"/>
                  <w:vAlign w:val="center"/>
                </w:tcPr>
                <w:p w14:paraId="43FE4A1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0D6C21F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085F54D4"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316A9CAD"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1B48CC3D" w14:textId="0B2C75DB"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dokona  przeliczenia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68F36DA4"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171F67">
        <w:rPr>
          <w:b/>
          <w:color w:val="000000"/>
          <w:u w:val="single"/>
        </w:rPr>
        <w:t>Kryterium „Okres gwarancji” G:</w:t>
      </w:r>
    </w:p>
    <w:p w14:paraId="5DC21D1E" w14:textId="30544330" w:rsidR="008B247F" w:rsidRDefault="005343AB">
      <w:pPr>
        <w:pBdr>
          <w:top w:val="nil"/>
          <w:left w:val="nil"/>
          <w:bottom w:val="nil"/>
          <w:right w:val="nil"/>
          <w:between w:val="nil"/>
        </w:pBdr>
        <w:tabs>
          <w:tab w:val="left" w:pos="993"/>
        </w:tabs>
        <w:spacing w:before="120" w:after="120"/>
        <w:ind w:left="360"/>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6D58EA09" w14:textId="15AB7063" w:rsidR="00DC6E33" w:rsidRPr="00DC6E33" w:rsidRDefault="00F85235" w:rsidP="00DC6E33">
      <w:pPr>
        <w:tabs>
          <w:tab w:val="left" w:pos="993"/>
        </w:tabs>
        <w:suppressAutoHyphens/>
        <w:spacing w:before="120" w:after="120"/>
        <w:ind w:left="284"/>
        <w:jc w:val="both"/>
        <w:rPr>
          <w:rFonts w:eastAsia="Times New Roman"/>
          <w:bCs/>
        </w:rPr>
      </w:pPr>
      <w:r>
        <w:rPr>
          <w:rFonts w:eastAsia="Times New Roman"/>
        </w:rPr>
        <w:t xml:space="preserve"> </w:t>
      </w:r>
      <w:r w:rsidR="00DC6E33" w:rsidRPr="00DC6E33">
        <w:rPr>
          <w:rFonts w:eastAsia="Times New Roman"/>
        </w:rPr>
        <w:t xml:space="preserve">Liczba punktów dla oferty badanej będzie przyznawana wg punktacji przedstawionej w poniższej </w:t>
      </w:r>
      <w:r w:rsidR="00DC6E33" w:rsidRPr="00DC6E33">
        <w:rPr>
          <w:rFonts w:eastAsia="Times New Roman"/>
          <w:bCs/>
        </w:rPr>
        <w:t>tabeli:</w:t>
      </w:r>
    </w:p>
    <w:tbl>
      <w:tblPr>
        <w:tblW w:w="559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1866"/>
      </w:tblGrid>
      <w:tr w:rsidR="00C67469" w:rsidRPr="00896086" w14:paraId="08C1EF36" w14:textId="77777777" w:rsidTr="003C5A8C">
        <w:trPr>
          <w:trHeight w:val="323"/>
        </w:trPr>
        <w:tc>
          <w:tcPr>
            <w:tcW w:w="3732" w:type="dxa"/>
            <w:tcBorders>
              <w:top w:val="single" w:sz="4" w:space="0" w:color="auto"/>
              <w:left w:val="single" w:sz="4" w:space="0" w:color="auto"/>
              <w:bottom w:val="single" w:sz="4" w:space="0" w:color="auto"/>
              <w:right w:val="single" w:sz="4" w:space="0" w:color="auto"/>
            </w:tcBorders>
          </w:tcPr>
          <w:p w14:paraId="0717600C" w14:textId="59B6C796" w:rsidR="00C67469" w:rsidRPr="00896086" w:rsidRDefault="00C67469" w:rsidP="00C67469">
            <w:pPr>
              <w:tabs>
                <w:tab w:val="left" w:pos="993"/>
              </w:tabs>
              <w:suppressAutoHyphens/>
              <w:spacing w:before="120" w:after="120"/>
              <w:ind w:left="23" w:hanging="23"/>
              <w:jc w:val="both"/>
              <w:rPr>
                <w:rFonts w:asciiTheme="majorHAnsi" w:eastAsia="Times New Roman" w:hAnsiTheme="majorHAnsi" w:cstheme="majorHAnsi"/>
                <w:b/>
                <w:u w:val="single"/>
              </w:rPr>
            </w:pPr>
            <w:r w:rsidRPr="00896086">
              <w:rPr>
                <w:rFonts w:asciiTheme="majorHAnsi" w:hAnsiTheme="majorHAnsi" w:cstheme="majorHAnsi"/>
                <w:b/>
              </w:rPr>
              <w:t>Oferowany okres gwarancji</w:t>
            </w:r>
          </w:p>
        </w:tc>
        <w:tc>
          <w:tcPr>
            <w:tcW w:w="1866" w:type="dxa"/>
            <w:tcBorders>
              <w:top w:val="single" w:sz="4" w:space="0" w:color="auto"/>
              <w:left w:val="single" w:sz="4" w:space="0" w:color="auto"/>
              <w:bottom w:val="single" w:sz="4" w:space="0" w:color="auto"/>
              <w:right w:val="single" w:sz="4" w:space="0" w:color="auto"/>
            </w:tcBorders>
          </w:tcPr>
          <w:p w14:paraId="26CC5ABE" w14:textId="5413BE93" w:rsidR="00C67469" w:rsidRPr="00896086" w:rsidRDefault="00C67469" w:rsidP="00C67469">
            <w:pPr>
              <w:tabs>
                <w:tab w:val="left" w:pos="993"/>
              </w:tabs>
              <w:suppressAutoHyphens/>
              <w:spacing w:before="120" w:after="120"/>
              <w:ind w:left="709" w:hanging="709"/>
              <w:jc w:val="both"/>
              <w:rPr>
                <w:rFonts w:asciiTheme="majorHAnsi" w:eastAsia="Times New Roman" w:hAnsiTheme="majorHAnsi" w:cstheme="majorHAnsi"/>
                <w:b/>
                <w:u w:val="single"/>
              </w:rPr>
            </w:pPr>
            <w:r w:rsidRPr="00896086">
              <w:rPr>
                <w:rFonts w:asciiTheme="majorHAnsi" w:hAnsiTheme="majorHAnsi" w:cstheme="majorHAnsi"/>
                <w:b/>
              </w:rPr>
              <w:t>Ilość punktów</w:t>
            </w:r>
          </w:p>
        </w:tc>
      </w:tr>
      <w:tr w:rsidR="00C67469" w:rsidRPr="00DC6E33" w14:paraId="3AC47151" w14:textId="77777777" w:rsidTr="003C5A8C">
        <w:tc>
          <w:tcPr>
            <w:tcW w:w="3732" w:type="dxa"/>
            <w:tcBorders>
              <w:top w:val="single" w:sz="4" w:space="0" w:color="auto"/>
              <w:left w:val="single" w:sz="4" w:space="0" w:color="auto"/>
              <w:bottom w:val="single" w:sz="4" w:space="0" w:color="auto"/>
              <w:right w:val="single" w:sz="4" w:space="0" w:color="auto"/>
            </w:tcBorders>
            <w:vAlign w:val="center"/>
          </w:tcPr>
          <w:p w14:paraId="1302A956" w14:textId="31C4037F" w:rsidR="00C67469" w:rsidRPr="00DC6E33" w:rsidRDefault="00896086" w:rsidP="00C67469">
            <w:pPr>
              <w:tabs>
                <w:tab w:val="left" w:pos="993"/>
              </w:tabs>
              <w:suppressAutoHyphens/>
              <w:spacing w:before="120" w:after="120"/>
              <w:ind w:left="709" w:hanging="709"/>
              <w:jc w:val="both"/>
              <w:rPr>
                <w:rFonts w:eastAsia="Times New Roman"/>
              </w:rPr>
            </w:pPr>
            <w:r>
              <w:rPr>
                <w:rFonts w:eastAsia="Times New Roman"/>
              </w:rPr>
              <w:lastRenderedPageBreak/>
              <w:t>24</w:t>
            </w:r>
            <w:r w:rsidR="00C67469">
              <w:rPr>
                <w:rFonts w:eastAsia="Times New Roman"/>
              </w:rPr>
              <w:t xml:space="preserve"> miesięcy </w:t>
            </w:r>
          </w:p>
        </w:tc>
        <w:tc>
          <w:tcPr>
            <w:tcW w:w="1866" w:type="dxa"/>
            <w:tcBorders>
              <w:top w:val="single" w:sz="4" w:space="0" w:color="auto"/>
              <w:left w:val="single" w:sz="4" w:space="0" w:color="auto"/>
              <w:bottom w:val="single" w:sz="4" w:space="0" w:color="auto"/>
              <w:right w:val="single" w:sz="4" w:space="0" w:color="auto"/>
            </w:tcBorders>
            <w:vAlign w:val="center"/>
          </w:tcPr>
          <w:p w14:paraId="6826FCFD" w14:textId="648454E7" w:rsidR="00C67469" w:rsidRPr="00DC6E33" w:rsidRDefault="00C67469" w:rsidP="00C67469">
            <w:pPr>
              <w:tabs>
                <w:tab w:val="left" w:pos="993"/>
              </w:tabs>
              <w:suppressAutoHyphens/>
              <w:spacing w:before="120" w:after="120"/>
              <w:ind w:left="709" w:hanging="709"/>
              <w:jc w:val="center"/>
              <w:rPr>
                <w:rFonts w:eastAsia="Times New Roman"/>
              </w:rPr>
            </w:pPr>
            <w:r>
              <w:rPr>
                <w:rFonts w:eastAsia="Times New Roman"/>
              </w:rPr>
              <w:t>0</w:t>
            </w:r>
          </w:p>
        </w:tc>
      </w:tr>
      <w:tr w:rsidR="00C67469" w:rsidRPr="00DC6E33" w14:paraId="5B1D2530" w14:textId="77777777" w:rsidTr="003C5A8C">
        <w:tc>
          <w:tcPr>
            <w:tcW w:w="3732" w:type="dxa"/>
            <w:tcBorders>
              <w:top w:val="single" w:sz="4" w:space="0" w:color="auto"/>
              <w:left w:val="single" w:sz="4" w:space="0" w:color="auto"/>
              <w:bottom w:val="single" w:sz="4" w:space="0" w:color="auto"/>
              <w:right w:val="single" w:sz="4" w:space="0" w:color="auto"/>
            </w:tcBorders>
            <w:vAlign w:val="center"/>
          </w:tcPr>
          <w:p w14:paraId="1D3C107C" w14:textId="3BEF6D07" w:rsidR="00C67469" w:rsidRPr="00DC6E33" w:rsidRDefault="003C5A8C" w:rsidP="00C67469">
            <w:pPr>
              <w:tabs>
                <w:tab w:val="left" w:pos="993"/>
              </w:tabs>
              <w:suppressAutoHyphens/>
              <w:spacing w:before="120" w:after="120"/>
              <w:ind w:left="709" w:hanging="709"/>
              <w:jc w:val="both"/>
              <w:rPr>
                <w:rFonts w:eastAsia="Times New Roman"/>
              </w:rPr>
            </w:pPr>
            <w:r>
              <w:rPr>
                <w:rFonts w:eastAsia="Times New Roman"/>
              </w:rPr>
              <w:t>Powyżej</w:t>
            </w:r>
            <w:r w:rsidR="00896086">
              <w:rPr>
                <w:rFonts w:eastAsia="Times New Roman"/>
              </w:rPr>
              <w:t xml:space="preserve"> 24</w:t>
            </w:r>
            <w:r>
              <w:rPr>
                <w:rFonts w:eastAsia="Times New Roman"/>
              </w:rPr>
              <w:t xml:space="preserve"> miesięcy</w:t>
            </w:r>
            <w:r w:rsidR="00C67469">
              <w:rPr>
                <w:rFonts w:eastAsia="Times New Roman"/>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14:paraId="245139A5" w14:textId="2ED7261E" w:rsidR="00C67469" w:rsidRPr="00DC6E33" w:rsidRDefault="00AC6AD2" w:rsidP="00C67469">
            <w:pPr>
              <w:tabs>
                <w:tab w:val="left" w:pos="993"/>
              </w:tabs>
              <w:suppressAutoHyphens/>
              <w:spacing w:before="120" w:after="120"/>
              <w:ind w:left="709" w:hanging="709"/>
              <w:jc w:val="center"/>
              <w:rPr>
                <w:rFonts w:eastAsia="Times New Roman"/>
              </w:rPr>
            </w:pPr>
            <w:r>
              <w:rPr>
                <w:rFonts w:eastAsia="Times New Roman"/>
              </w:rPr>
              <w:t>10</w:t>
            </w:r>
          </w:p>
        </w:tc>
      </w:tr>
    </w:tbl>
    <w:p w14:paraId="41993488" w14:textId="51829D11" w:rsidR="00DC6E33" w:rsidRPr="00DC6E33" w:rsidRDefault="00DC6E33" w:rsidP="00DC6E33">
      <w:pPr>
        <w:suppressAutoHyphens/>
        <w:spacing w:before="120" w:after="120"/>
        <w:ind w:left="709" w:hanging="1"/>
        <w:jc w:val="both"/>
        <w:rPr>
          <w:rFonts w:eastAsia="Times New Roman"/>
          <w:spacing w:val="4"/>
          <w:lang w:eastAsia="ar-SA"/>
        </w:rPr>
      </w:pPr>
      <w:r w:rsidRPr="00DC6E33">
        <w:rPr>
          <w:rFonts w:eastAsia="Times New Roman"/>
          <w:spacing w:val="4"/>
          <w:lang w:eastAsia="ar-SA"/>
        </w:rPr>
        <w:t>W przypadku braku wskazania okresu gwarancji Zamawiający uzna, iż wykonawca oferuje 36 miesięczny okres gwarancji, tym samym przyzna 0 pkt w tym kryterium.</w:t>
      </w:r>
    </w:p>
    <w:p w14:paraId="2BA24F9F" w14:textId="23C86F01" w:rsidR="00DC6E33" w:rsidRPr="00D81319" w:rsidRDefault="00DC6E33" w:rsidP="00DC6E33">
      <w:pPr>
        <w:pBdr>
          <w:top w:val="nil"/>
          <w:left w:val="nil"/>
          <w:bottom w:val="nil"/>
          <w:right w:val="nil"/>
          <w:between w:val="nil"/>
        </w:pBdr>
        <w:tabs>
          <w:tab w:val="left" w:pos="993"/>
        </w:tabs>
        <w:spacing w:before="120" w:after="120"/>
        <w:ind w:left="360"/>
        <w:jc w:val="both"/>
        <w:rPr>
          <w:color w:val="000000"/>
        </w:rPr>
      </w:pPr>
      <w:r w:rsidRPr="00DC6E33">
        <w:rPr>
          <w:rFonts w:eastAsia="Times New Roman"/>
          <w:spacing w:val="4"/>
          <w:lang w:eastAsia="ar-SA"/>
        </w:rPr>
        <w:t>W przypadku zaoferowania p</w:t>
      </w:r>
      <w:r w:rsidR="00896086">
        <w:rPr>
          <w:rFonts w:eastAsia="Times New Roman"/>
          <w:spacing w:val="4"/>
          <w:lang w:eastAsia="ar-SA"/>
        </w:rPr>
        <w:t>rzez Wykonawcę mniejszego niż 24 miesiące</w:t>
      </w:r>
      <w:r w:rsidRPr="00DC6E33">
        <w:rPr>
          <w:rFonts w:eastAsia="Times New Roman"/>
          <w:spacing w:val="4"/>
          <w:lang w:eastAsia="ar-SA"/>
        </w:rPr>
        <w:t xml:space="preserve"> okresu gwarancji, Zamawiający odrzuci ofertę.</w:t>
      </w:r>
    </w:p>
    <w:p w14:paraId="477615E4" w14:textId="65EF24E2"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1832956A"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679AB5DC"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53F9529"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634A105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2B62FB7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0F5677E7" w14:textId="77777777" w:rsidR="008B247F" w:rsidRPr="00D81319" w:rsidRDefault="005343AB" w:rsidP="007D596E">
      <w:pPr>
        <w:numPr>
          <w:ilvl w:val="0"/>
          <w:numId w:val="24"/>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4280B5" w14:textId="77777777" w:rsidR="008B247F" w:rsidRPr="00D81319" w:rsidRDefault="005343AB" w:rsidP="007D596E">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2950648A"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0C2DD23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 xml:space="preserve">Zamawiający udostępni informacje, o których mowa w pkt. 21.4. </w:t>
      </w:r>
      <w:proofErr w:type="spellStart"/>
      <w:r w:rsidRPr="00D81319">
        <w:rPr>
          <w:color w:val="000000"/>
        </w:rPr>
        <w:t>ppkt</w:t>
      </w:r>
      <w:proofErr w:type="spellEnd"/>
      <w:r w:rsidRPr="00D81319">
        <w:rPr>
          <w:color w:val="000000"/>
        </w:rPr>
        <w:t>. 1) IDW, na Platformie.</w:t>
      </w:r>
    </w:p>
    <w:p w14:paraId="54E718F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40B4CAE4"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72D8518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6FBCE4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 xml:space="preserve">w terminie określonym w art. 264 ust. 1 z zastrzeżeniem art. 264 ust. 2 ustawy </w:t>
      </w:r>
      <w:proofErr w:type="spellStart"/>
      <w:r w:rsidRPr="00D81319">
        <w:rPr>
          <w:color w:val="000000"/>
        </w:rPr>
        <w:t>Pzp</w:t>
      </w:r>
      <w:proofErr w:type="spellEnd"/>
      <w:r w:rsidRPr="00D81319">
        <w:rPr>
          <w:color w:val="000000"/>
        </w:rPr>
        <w:t>.</w:t>
      </w:r>
    </w:p>
    <w:p w14:paraId="3C8DC2F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257D7BD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3FB0B2E4" w14:textId="13B38F17" w:rsidR="00503B31" w:rsidRPr="00D81319"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p>
    <w:p w14:paraId="7BF34B96" w14:textId="77777777" w:rsidR="008B247F" w:rsidRPr="00D81319" w:rsidRDefault="008B247F">
      <w:pPr>
        <w:pBdr>
          <w:top w:val="nil"/>
          <w:left w:val="nil"/>
          <w:bottom w:val="nil"/>
          <w:right w:val="nil"/>
          <w:between w:val="nil"/>
        </w:pBdr>
        <w:spacing w:before="120" w:after="120"/>
        <w:ind w:left="709" w:hanging="709"/>
        <w:jc w:val="both"/>
        <w:rPr>
          <w:color w:val="000000"/>
          <w:sz w:val="8"/>
          <w:szCs w:val="8"/>
        </w:rPr>
      </w:pPr>
    </w:p>
    <w:p w14:paraId="3FA7A39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1D3BB97D" w14:textId="79B603A3"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23.1.</w:t>
      </w:r>
      <w:r w:rsidRPr="00D81319">
        <w:rPr>
          <w:color w:val="000000"/>
        </w:rPr>
        <w:tab/>
        <w:t xml:space="preserve">Wykonawca zobowiązany jest do wniesienia zabezpieczenia należytego wykonania umowy na kwotę stanowiącą </w:t>
      </w:r>
      <w:r w:rsidRPr="00D81319">
        <w:rPr>
          <w:b/>
          <w:color w:val="000000"/>
        </w:rPr>
        <w:t>5 % ceny brutto podanej w ofercie</w:t>
      </w:r>
      <w:r w:rsidRPr="00081A0C">
        <w:rPr>
          <w:color w:val="000000"/>
        </w:rPr>
        <w:t xml:space="preserve"> w formach określonych w art. 450 ust. 1 ustawy </w:t>
      </w:r>
      <w:proofErr w:type="spellStart"/>
      <w:r w:rsidRPr="00081A0C">
        <w:rPr>
          <w:color w:val="000000"/>
        </w:rPr>
        <w:t>Pzp</w:t>
      </w:r>
      <w:proofErr w:type="spellEnd"/>
      <w:r w:rsidRPr="00081A0C">
        <w:rPr>
          <w:color w:val="000000"/>
        </w:rPr>
        <w:t xml:space="preserve">. </w:t>
      </w:r>
    </w:p>
    <w:p w14:paraId="1747BDE4" w14:textId="77777777" w:rsidR="008B247F" w:rsidRPr="00DB0D47" w:rsidRDefault="005343AB">
      <w:pPr>
        <w:pBdr>
          <w:top w:val="nil"/>
          <w:left w:val="nil"/>
          <w:bottom w:val="nil"/>
          <w:right w:val="nil"/>
          <w:between w:val="nil"/>
        </w:pBdr>
        <w:spacing w:before="120" w:after="120"/>
        <w:ind w:left="709" w:hanging="709"/>
        <w:jc w:val="both"/>
        <w:rPr>
          <w:color w:val="000000"/>
        </w:rPr>
      </w:pPr>
      <w:r w:rsidRPr="00DB0D47">
        <w:rPr>
          <w:color w:val="000000"/>
        </w:rPr>
        <w:tab/>
        <w:t xml:space="preserve">W przypadku wnoszenia zabezpieczenia należytego wykonania umowy w formie niepieniężnej jako Beneficjenta gwarancji należy wskazać: </w:t>
      </w:r>
      <w:r w:rsidRPr="00DB0D47">
        <w:rPr>
          <w:b/>
          <w:color w:val="000000"/>
        </w:rPr>
        <w:t xml:space="preserve">Narodowe Centrum Badań Jądrowych, ul. Andrzeja </w:t>
      </w:r>
      <w:proofErr w:type="spellStart"/>
      <w:r w:rsidRPr="00DB0D47">
        <w:rPr>
          <w:b/>
          <w:color w:val="000000"/>
        </w:rPr>
        <w:t>Sołtana</w:t>
      </w:r>
      <w:proofErr w:type="spellEnd"/>
      <w:r w:rsidRPr="00DB0D47">
        <w:rPr>
          <w:b/>
          <w:color w:val="000000"/>
        </w:rPr>
        <w:t xml:space="preserve"> 7, 05-400 Otwock NIP: 532-010-01-25, REGON 001024043.</w:t>
      </w:r>
    </w:p>
    <w:p w14:paraId="364C8043"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 xml:space="preserve">Zamawiający nie wyraża zgody na wniesienie zabezpieczenia w formach przewidzianych w art. 450 ust. 2 ustawy </w:t>
      </w:r>
      <w:proofErr w:type="spellStart"/>
      <w:r w:rsidRPr="0033481B">
        <w:rPr>
          <w:color w:val="000000"/>
        </w:rPr>
        <w:t>Pzp</w:t>
      </w:r>
      <w:proofErr w:type="spellEnd"/>
      <w:r w:rsidRPr="0033481B">
        <w:rPr>
          <w:color w:val="000000"/>
        </w:rPr>
        <w:t>.</w:t>
      </w:r>
    </w:p>
    <w:p w14:paraId="73267D64"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26A55D11"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30F012D8"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050FAEC1"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45AFE420"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7CF7A7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3D98FA39"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30C426E3"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7014A58F"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632049A5"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68B631F4"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Jeżeli koniec terminu do złożenia żądania zapłaty z Gwarancji przypada na sobotę, dzień ustawowo wolny od pracy lub inny dzień, w którym Gwarant nie prowadzi działalności operacyjnej, wówczas </w:t>
      </w:r>
      <w:r w:rsidRPr="00D81319">
        <w:rPr>
          <w:color w:val="000000"/>
        </w:rPr>
        <w:lastRenderedPageBreak/>
        <w:t>termin ten ulega wydłużeniu do najbliższego dnia, w którym Gwarant prowadzi działalność operacyjną.</w:t>
      </w:r>
    </w:p>
    <w:p w14:paraId="30A756E0"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1EBCA52C"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46193BA3"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5111ADF6"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 xml:space="preserve">Wszelkie spory mogące wyniknąć w związku z Gwarancją, będą rozstrzygane przez sąd powszechny, właściwy miejscowo dla siedziby Beneficjenta Narodowe Centrum Badań Jądrowych, ul. Andrzeja </w:t>
      </w:r>
      <w:proofErr w:type="spellStart"/>
      <w:r w:rsidRPr="00D81319">
        <w:rPr>
          <w:color w:val="000000"/>
        </w:rPr>
        <w:t>Sołtana</w:t>
      </w:r>
      <w:proofErr w:type="spellEnd"/>
      <w:r w:rsidRPr="00D81319">
        <w:rPr>
          <w:color w:val="000000"/>
        </w:rPr>
        <w:t xml:space="preserve"> 7, 05-400 Otwock.</w:t>
      </w:r>
    </w:p>
    <w:p w14:paraId="2E4B96B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24E227A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1318E3F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3CEEB6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2CD38E1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 xml:space="preserve">Zgodnie z art. 452 ust. 4 ustawy </w:t>
      </w:r>
      <w:proofErr w:type="spellStart"/>
      <w:r w:rsidRPr="00D81319">
        <w:rPr>
          <w:color w:val="000000"/>
        </w:rPr>
        <w:t>Pzp</w:t>
      </w:r>
      <w:proofErr w:type="spellEnd"/>
      <w:r w:rsidRPr="00D81319">
        <w:rPr>
          <w:color w:val="000000"/>
        </w:rPr>
        <w:t>, przy uwzględnieniu wymagań określonych w ust. 5-7, zabezpieczenie, za zgodą Zamawiającego, może być tworzone przez potrącenia z należności za częściowo wykonane usługi.</w:t>
      </w:r>
    </w:p>
    <w:p w14:paraId="4AFE1EEE"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11F57ADD"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1177211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 xml:space="preserve">Wykonawcy, a także innemu podmiotowi, jeżeli ma lub miał interes w uzyskaniu zamówienia oraz poniósł lub może ponieść szkodę w wyniku naruszenia przez Zamawiającego przepisów ustawy </w:t>
      </w:r>
      <w:proofErr w:type="spellStart"/>
      <w:r w:rsidRPr="00D81319">
        <w:rPr>
          <w:color w:val="000000"/>
        </w:rPr>
        <w:t>Pzp</w:t>
      </w:r>
      <w:proofErr w:type="spellEnd"/>
      <w:r w:rsidRPr="00D81319">
        <w:rPr>
          <w:color w:val="000000"/>
        </w:rPr>
        <w:t xml:space="preserve">, przysługują środki ochrony prawnej określone w Dziale IX ustawy </w:t>
      </w:r>
      <w:proofErr w:type="spellStart"/>
      <w:r w:rsidRPr="00D81319">
        <w:rPr>
          <w:color w:val="000000"/>
        </w:rPr>
        <w:t>Pzp</w:t>
      </w:r>
      <w:proofErr w:type="spellEnd"/>
      <w:r w:rsidRPr="00D81319">
        <w:rPr>
          <w:color w:val="000000"/>
        </w:rPr>
        <w:t xml:space="preserve">. Środki ochrony prawnej wobec ogłoszenia o zamówieniu oraz dokumentów zamówienia przysługują również organizacjom wpisanym na listę, o której mowa w art. 469 pkt 15 ustawy </w:t>
      </w:r>
      <w:proofErr w:type="spellStart"/>
      <w:r w:rsidRPr="00D81319">
        <w:rPr>
          <w:color w:val="000000"/>
        </w:rPr>
        <w:t>Pzp</w:t>
      </w:r>
      <w:proofErr w:type="spellEnd"/>
      <w:r w:rsidRPr="00D81319">
        <w:rPr>
          <w:color w:val="000000"/>
        </w:rPr>
        <w:t xml:space="preserve"> oraz Rzecznikowi Małych i Średnich Przedsiębiorców.</w:t>
      </w:r>
    </w:p>
    <w:p w14:paraId="223C462B"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7D5CB3E9" w14:textId="77777777" w:rsidR="008B247F" w:rsidRPr="00D81319" w:rsidRDefault="005343AB" w:rsidP="007D596E">
      <w:pPr>
        <w:numPr>
          <w:ilvl w:val="0"/>
          <w:numId w:val="26"/>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w:t>
      </w:r>
      <w:proofErr w:type="spellStart"/>
      <w:r w:rsidRPr="00D81319">
        <w:rPr>
          <w:color w:val="000000"/>
        </w:rPr>
        <w:t>Pzp</w:t>
      </w:r>
      <w:proofErr w:type="spellEnd"/>
      <w:r w:rsidRPr="00D81319">
        <w:rPr>
          <w:color w:val="000000"/>
        </w:rPr>
        <w:t xml:space="preserve"> czynność Zamawiającego, podjętą w postępowaniu </w:t>
      </w:r>
      <w:r w:rsidRPr="00D81319">
        <w:rPr>
          <w:color w:val="000000"/>
        </w:rPr>
        <w:br/>
        <w:t>o udzielenie zamówienia w tym na projektowane postanowienia umowy;</w:t>
      </w:r>
    </w:p>
    <w:p w14:paraId="686EFF1B" w14:textId="77777777" w:rsidR="008B247F" w:rsidRPr="00D81319" w:rsidRDefault="005343AB" w:rsidP="007D596E">
      <w:pPr>
        <w:numPr>
          <w:ilvl w:val="0"/>
          <w:numId w:val="26"/>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zaniechanie czynności w postępowaniu o udzieleniu zamówienia, do której Zamawiający był zobowiązany na podstawie ustawy </w:t>
      </w:r>
      <w:proofErr w:type="spellStart"/>
      <w:r w:rsidRPr="00D81319">
        <w:rPr>
          <w:color w:val="000000"/>
        </w:rPr>
        <w:t>Pzp</w:t>
      </w:r>
      <w:proofErr w:type="spellEnd"/>
      <w:r w:rsidRPr="00D81319">
        <w:rPr>
          <w:color w:val="000000"/>
        </w:rPr>
        <w:t>.</w:t>
      </w:r>
    </w:p>
    <w:p w14:paraId="053DAC9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2A13DBE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56E7F0BA"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1B0AF82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0EDF7958"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lastRenderedPageBreak/>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E3ED1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3B028A99"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6B8BD81C"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6EEEA3C7"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540E0200"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386FABD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2F1F4765"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5E02B8B1" w14:textId="77777777" w:rsidR="008B247F" w:rsidRPr="00D81319" w:rsidRDefault="005343AB" w:rsidP="007D596E">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297457B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6F54B84D"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202F591C"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537A59D1" w14:textId="77777777" w:rsidR="008B247F" w:rsidRPr="00D81319" w:rsidRDefault="005343AB" w:rsidP="007D596E">
      <w:pPr>
        <w:numPr>
          <w:ilvl w:val="0"/>
          <w:numId w:val="27"/>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17D48E2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505F39B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36653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71D4F3B9"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196E1D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6462C2A8"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3BD280CC"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15A3DCD1"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4A5AF513"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1E78A7C1"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 xml:space="preserve">Szczegółowe zasady postępowania po wniesieniu odwołania, określają stosowne przepisy Działu IX ustawy </w:t>
      </w:r>
      <w:proofErr w:type="spellStart"/>
      <w:r w:rsidRPr="00D81319">
        <w:rPr>
          <w:color w:val="000000"/>
        </w:rPr>
        <w:t>Pzp</w:t>
      </w:r>
      <w:proofErr w:type="spellEnd"/>
      <w:r w:rsidRPr="00D81319">
        <w:rPr>
          <w:color w:val="000000"/>
        </w:rPr>
        <w:t>.</w:t>
      </w:r>
    </w:p>
    <w:p w14:paraId="15C86664"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 xml:space="preserve">Na orzeczenie Krajowej Izby Odwoławczej oraz postanowienie Prezesa Izby, o którym mowa w art. 519 ust. 1 ustawy </w:t>
      </w:r>
      <w:proofErr w:type="spellStart"/>
      <w:r w:rsidRPr="00D81319">
        <w:rPr>
          <w:color w:val="000000"/>
        </w:rPr>
        <w:t>Pzp</w:t>
      </w:r>
      <w:proofErr w:type="spellEnd"/>
      <w:r w:rsidRPr="00D81319">
        <w:rPr>
          <w:color w:val="000000"/>
        </w:rPr>
        <w:t>, stronom oraz uczestnikom postępowania odwoławczego przysługuje skarga do sądu.</w:t>
      </w:r>
    </w:p>
    <w:p w14:paraId="440CC48C"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38DD0DD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lastRenderedPageBreak/>
        <w:t>24.11.</w:t>
      </w:r>
      <w:r w:rsidRPr="00D81319">
        <w:rPr>
          <w:color w:val="000000"/>
        </w:rPr>
        <w:tab/>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D81319">
        <w:rPr>
          <w:color w:val="000000"/>
        </w:rPr>
        <w:t>Pzp</w:t>
      </w:r>
      <w:proofErr w:type="spellEnd"/>
      <w:r w:rsidRPr="00D81319">
        <w:rPr>
          <w:color w:val="000000"/>
        </w:rPr>
        <w:t xml:space="preserve">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9"/>
      </w:r>
      <w:r w:rsidRPr="00D81319">
        <w:rPr>
          <w:color w:val="000000"/>
        </w:rPr>
        <w:t xml:space="preserve"> jest równoznaczne z jej wniesieniem.</w:t>
      </w:r>
    </w:p>
    <w:p w14:paraId="1369E3C7"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605412D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1464DD17"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43D78FBC" w14:textId="1BC23E93" w:rsidR="00EA78B0" w:rsidRPr="00D81319" w:rsidRDefault="005343AB" w:rsidP="00EA78B0">
      <w:pPr>
        <w:autoSpaceDE w:val="0"/>
        <w:autoSpaceDN w:val="0"/>
        <w:adjustRightInd w:val="0"/>
        <w:spacing w:before="120" w:after="120"/>
        <w:ind w:left="709" w:hanging="709"/>
        <w:jc w:val="both"/>
        <w:rPr>
          <w:rFonts w:eastAsia="Times New Roman"/>
          <w:iCs/>
        </w:rPr>
      </w:pPr>
      <w:r w:rsidRPr="00D81319">
        <w:rPr>
          <w:color w:val="000000"/>
        </w:rPr>
        <w:t>25.1</w:t>
      </w:r>
      <w:r w:rsidRPr="00D81319">
        <w:rPr>
          <w:i/>
          <w:color w:val="000000"/>
        </w:rPr>
        <w:tab/>
      </w:r>
      <w:r w:rsidRPr="00D81319">
        <w:rPr>
          <w:i/>
          <w:color w:val="000000"/>
        </w:rPr>
        <w:tab/>
      </w:r>
      <w:r w:rsidR="00EA78B0" w:rsidRPr="00D81319">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3FB1E7C1"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1. </w:t>
      </w:r>
      <w:r w:rsidRPr="00D81319">
        <w:rPr>
          <w:rFonts w:eastAsia="Times New Roman"/>
          <w:iCs/>
        </w:rPr>
        <w:tab/>
        <w:t xml:space="preserve">Administratorem Państwa danych osobowych jest Narodowe Centrum Badań Jądrowych (dalej jako NCBJ) z siedzibą w Otwocku, ul. Andrzeja </w:t>
      </w:r>
      <w:proofErr w:type="spellStart"/>
      <w:r w:rsidRPr="00D81319">
        <w:rPr>
          <w:rFonts w:eastAsia="Times New Roman"/>
          <w:iCs/>
        </w:rPr>
        <w:t>Sołtana</w:t>
      </w:r>
      <w:proofErr w:type="spellEnd"/>
      <w:r w:rsidRPr="00D81319">
        <w:rPr>
          <w:rFonts w:eastAsia="Times New Roman"/>
          <w:iCs/>
        </w:rPr>
        <w:t xml:space="preserve"> 7, 05-400 Otwock. </w:t>
      </w:r>
    </w:p>
    <w:p w14:paraId="2714A364"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2. </w:t>
      </w:r>
      <w:r w:rsidRPr="00D81319">
        <w:rPr>
          <w:rFonts w:eastAsia="Times New Roman"/>
          <w:iCs/>
        </w:rPr>
        <w:tab/>
        <w:t xml:space="preserve">Może się Pani/Pan skontaktować z Inspektorem Ochrony Danych w NCBJ, na adres podany powyżej lub pod adresem </w:t>
      </w:r>
      <w:hyperlink r:id="rId10" w:history="1">
        <w:r w:rsidRPr="00D81319">
          <w:rPr>
            <w:rFonts w:eastAsia="Times New Roman"/>
            <w:iCs/>
            <w:color w:val="0000FF"/>
            <w:u w:val="single"/>
          </w:rPr>
          <w:t>iod@ncbj.gov.pl</w:t>
        </w:r>
      </w:hyperlink>
      <w:r w:rsidRPr="00D81319">
        <w:rPr>
          <w:rFonts w:eastAsia="Times New Roman"/>
          <w:iCs/>
        </w:rPr>
        <w:t xml:space="preserve">. </w:t>
      </w:r>
    </w:p>
    <w:p w14:paraId="5DCD09B8" w14:textId="77777777" w:rsidR="00EA78B0" w:rsidRPr="00D81319" w:rsidRDefault="00EA78B0" w:rsidP="00EA78B0">
      <w:pPr>
        <w:autoSpaceDE w:val="0"/>
        <w:autoSpaceDN w:val="0"/>
        <w:adjustRightInd w:val="0"/>
        <w:spacing w:before="120" w:after="120"/>
        <w:ind w:left="993" w:hanging="284"/>
        <w:jc w:val="both"/>
        <w:rPr>
          <w:rFonts w:eastAsia="Times New Roman"/>
          <w:iCs/>
        </w:rPr>
      </w:pPr>
      <w:r w:rsidRPr="00D81319">
        <w:rPr>
          <w:rFonts w:eastAsia="Times New Roman"/>
          <w:iCs/>
        </w:rPr>
        <w:t xml:space="preserve">3. </w:t>
      </w:r>
      <w:r w:rsidRPr="00D81319">
        <w:rPr>
          <w:rFonts w:eastAsia="Times New Roman"/>
          <w:iCs/>
        </w:rPr>
        <w:tab/>
        <w:t xml:space="preserve">Administrator danych osobowych przetwarza Pani/Pana dane osobowe na podstawie obowiązujących przepisów prawa, w tym: </w:t>
      </w:r>
    </w:p>
    <w:p w14:paraId="1DFAC23F"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1) ustawy z 11 września 2019 r. </w:t>
      </w:r>
      <w:proofErr w:type="spellStart"/>
      <w:r w:rsidRPr="00DB0D47">
        <w:rPr>
          <w:rFonts w:eastAsia="Times New Roman"/>
          <w:iCs/>
        </w:rPr>
        <w:t>pzp</w:t>
      </w:r>
      <w:proofErr w:type="spellEnd"/>
      <w:r w:rsidRPr="00DB0D47">
        <w:rPr>
          <w:rFonts w:eastAsia="Times New Roman"/>
          <w:iCs/>
        </w:rPr>
        <w:t xml:space="preserve"> oraz przepisów wykonawczych do tej ustawy </w:t>
      </w:r>
    </w:p>
    <w:p w14:paraId="37FA9BAA" w14:textId="77777777" w:rsidR="00EA78B0" w:rsidRPr="00DB0D47" w:rsidRDefault="00EA78B0" w:rsidP="00EA78B0">
      <w:pPr>
        <w:autoSpaceDE w:val="0"/>
        <w:autoSpaceDN w:val="0"/>
        <w:adjustRightInd w:val="0"/>
        <w:spacing w:before="120" w:after="120"/>
        <w:ind w:left="1843" w:hanging="705"/>
        <w:jc w:val="both"/>
        <w:rPr>
          <w:rFonts w:eastAsia="Times New Roman"/>
          <w:iCs/>
        </w:rPr>
      </w:pPr>
      <w:r w:rsidRPr="00DB0D47">
        <w:rPr>
          <w:rFonts w:eastAsia="Times New Roman"/>
          <w:iCs/>
        </w:rPr>
        <w:t xml:space="preserve">2) ustawy z 14 lipca 1983r. o narodowym zasobie archiwalnym i archiwach </w:t>
      </w:r>
    </w:p>
    <w:p w14:paraId="2432AC1D" w14:textId="77777777" w:rsidR="00EA78B0" w:rsidRPr="0032413E" w:rsidRDefault="00EA78B0" w:rsidP="00EA78B0">
      <w:pPr>
        <w:autoSpaceDE w:val="0"/>
        <w:autoSpaceDN w:val="0"/>
        <w:adjustRightInd w:val="0"/>
        <w:spacing w:before="120" w:after="120"/>
        <w:ind w:left="1134" w:hanging="425"/>
        <w:jc w:val="both"/>
        <w:rPr>
          <w:rFonts w:eastAsia="Times New Roman"/>
          <w:iCs/>
        </w:rPr>
      </w:pPr>
      <w:r w:rsidRPr="0032413E">
        <w:rPr>
          <w:rFonts w:eastAsia="Times New Roman"/>
          <w:iCs/>
        </w:rPr>
        <w:t xml:space="preserve">4. Pani/Pana dane osobowe przetwarzane są w celu: </w:t>
      </w:r>
    </w:p>
    <w:tbl>
      <w:tblPr>
        <w:tblStyle w:val="Tabela-Siatka6"/>
        <w:tblW w:w="0" w:type="auto"/>
        <w:tblLook w:val="04A0" w:firstRow="1" w:lastRow="0" w:firstColumn="1" w:lastColumn="0" w:noHBand="0" w:noVBand="1"/>
      </w:tblPr>
      <w:tblGrid>
        <w:gridCol w:w="4530"/>
        <w:gridCol w:w="4530"/>
      </w:tblGrid>
      <w:tr w:rsidR="00EA78B0" w:rsidRPr="00D81319" w14:paraId="6D28BA56" w14:textId="77777777" w:rsidTr="00164165">
        <w:tc>
          <w:tcPr>
            <w:tcW w:w="4530" w:type="dxa"/>
          </w:tcPr>
          <w:p w14:paraId="4701A8D4" w14:textId="77777777" w:rsidR="00EA78B0" w:rsidRPr="0033481B" w:rsidRDefault="00EA78B0" w:rsidP="00EA78B0">
            <w:pPr>
              <w:ind w:left="709" w:hanging="709"/>
              <w:textAlignment w:val="baseline"/>
              <w:rPr>
                <w:b/>
              </w:rPr>
            </w:pPr>
            <w:r w:rsidRPr="0033481B">
              <w:rPr>
                <w:b/>
              </w:rPr>
              <w:t>Cel przetwarzania</w:t>
            </w:r>
          </w:p>
        </w:tc>
        <w:tc>
          <w:tcPr>
            <w:tcW w:w="4530" w:type="dxa"/>
          </w:tcPr>
          <w:p w14:paraId="25B6B41E" w14:textId="77777777" w:rsidR="00EA78B0" w:rsidRPr="00D81319" w:rsidRDefault="00EA78B0" w:rsidP="00EA78B0">
            <w:pPr>
              <w:ind w:left="709" w:hanging="709"/>
              <w:textAlignment w:val="baseline"/>
              <w:rPr>
                <w:b/>
              </w:rPr>
            </w:pPr>
            <w:r w:rsidRPr="00D81319">
              <w:rPr>
                <w:b/>
              </w:rPr>
              <w:t>Podstawa prawna przetwarzania</w:t>
            </w:r>
          </w:p>
        </w:tc>
      </w:tr>
      <w:tr w:rsidR="00EA78B0" w:rsidRPr="00D81319" w14:paraId="4DAF4C8B" w14:textId="77777777" w:rsidTr="00164165">
        <w:tc>
          <w:tcPr>
            <w:tcW w:w="4530" w:type="dxa"/>
          </w:tcPr>
          <w:p w14:paraId="4E817478" w14:textId="77777777" w:rsidR="00EA78B0" w:rsidRPr="00D81319" w:rsidRDefault="00EA78B0" w:rsidP="00EA78B0">
            <w:pPr>
              <w:ind w:left="22"/>
              <w:textAlignment w:val="baseline"/>
            </w:pPr>
            <w:r w:rsidRPr="00D81319">
              <w:t>Prowadzenie postępowania o udzielenie zamówienia publicznego</w:t>
            </w:r>
          </w:p>
        </w:tc>
        <w:tc>
          <w:tcPr>
            <w:tcW w:w="4530" w:type="dxa"/>
          </w:tcPr>
          <w:p w14:paraId="575E09EA" w14:textId="77777777" w:rsidR="00EA78B0" w:rsidRPr="00D81319" w:rsidRDefault="00EA78B0" w:rsidP="00EA78B0">
            <w:pPr>
              <w:ind w:firstLine="29"/>
              <w:textAlignment w:val="baseline"/>
            </w:pPr>
            <w:r w:rsidRPr="00D81319">
              <w:t>Niezbędność przetwarzania do wypełnienia obowiązku prawnego ciążącego na administratorze (art. 6 ust. 1 lit. c RODO)</w:t>
            </w:r>
          </w:p>
        </w:tc>
      </w:tr>
      <w:tr w:rsidR="00EA78B0" w:rsidRPr="00D81319" w14:paraId="4301B080" w14:textId="77777777" w:rsidTr="00164165">
        <w:tc>
          <w:tcPr>
            <w:tcW w:w="4530" w:type="dxa"/>
          </w:tcPr>
          <w:p w14:paraId="591857F9" w14:textId="77777777" w:rsidR="00EA78B0" w:rsidRPr="00D81319" w:rsidRDefault="00EA78B0" w:rsidP="00EA78B0">
            <w:pPr>
              <w:ind w:left="22"/>
              <w:textAlignment w:val="baseline"/>
            </w:pPr>
            <w:r w:rsidRPr="00D81319">
              <w:t>Realizacja umów zawartych z kontrahentami</w:t>
            </w:r>
          </w:p>
        </w:tc>
        <w:tc>
          <w:tcPr>
            <w:tcW w:w="4530" w:type="dxa"/>
          </w:tcPr>
          <w:p w14:paraId="15F3BF61" w14:textId="77777777" w:rsidR="00EA78B0" w:rsidRPr="00D81319" w:rsidRDefault="00EA78B0" w:rsidP="00EA78B0">
            <w:pPr>
              <w:ind w:firstLine="29"/>
              <w:textAlignment w:val="baseline"/>
            </w:pPr>
            <w:r w:rsidRPr="00D81319">
              <w:t>Niezbędność przetwarzania do wykonania umowy (art. 6 ust. 1 lit. b RODO)</w:t>
            </w:r>
          </w:p>
        </w:tc>
      </w:tr>
      <w:tr w:rsidR="00EA78B0" w:rsidRPr="00D81319" w14:paraId="4306C6C1" w14:textId="77777777" w:rsidTr="00164165">
        <w:tc>
          <w:tcPr>
            <w:tcW w:w="4530" w:type="dxa"/>
          </w:tcPr>
          <w:p w14:paraId="32DCE42F" w14:textId="77777777" w:rsidR="00EA78B0" w:rsidRPr="00D81319" w:rsidRDefault="00EA78B0" w:rsidP="00EA78B0">
            <w:pPr>
              <w:ind w:left="22"/>
              <w:textAlignment w:val="baseline"/>
            </w:pPr>
            <w:r w:rsidRPr="00D81319">
              <w:t>Obsługa działań związanych z prowadzonym zamówieniem</w:t>
            </w:r>
          </w:p>
        </w:tc>
        <w:tc>
          <w:tcPr>
            <w:tcW w:w="4530" w:type="dxa"/>
          </w:tcPr>
          <w:p w14:paraId="5F2AB610" w14:textId="77777777" w:rsidR="00EA78B0" w:rsidRPr="00D81319" w:rsidRDefault="00EA78B0" w:rsidP="00EA78B0">
            <w:pPr>
              <w:ind w:firstLine="29"/>
              <w:textAlignment w:val="baseline"/>
            </w:pPr>
            <w:r w:rsidRPr="00D81319">
              <w:t>Niezbędność przetwarzania do wykonania umowy (art. 6 ust. 1 lit. b RODO)</w:t>
            </w:r>
          </w:p>
          <w:p w14:paraId="04977F99" w14:textId="77777777" w:rsidR="00EA78B0" w:rsidRPr="00D81319" w:rsidRDefault="00EA78B0" w:rsidP="00EA78B0">
            <w:pPr>
              <w:ind w:firstLine="29"/>
              <w:textAlignment w:val="baseline"/>
            </w:pPr>
            <w:r w:rsidRPr="00D81319">
              <w:t>w celu wypełnienia obowiązku prawnego (art. 6 ust. 1 lit. c RODO)</w:t>
            </w:r>
          </w:p>
        </w:tc>
      </w:tr>
      <w:tr w:rsidR="00EA78B0" w:rsidRPr="00D81319" w14:paraId="58CAB38C" w14:textId="77777777" w:rsidTr="00164165">
        <w:tc>
          <w:tcPr>
            <w:tcW w:w="4530" w:type="dxa"/>
          </w:tcPr>
          <w:p w14:paraId="7603C076" w14:textId="77777777" w:rsidR="00EA78B0" w:rsidRPr="00D81319" w:rsidRDefault="00EA78B0" w:rsidP="00EA78B0">
            <w:pPr>
              <w:ind w:left="709" w:hanging="709"/>
              <w:textAlignment w:val="baseline"/>
            </w:pPr>
            <w:r w:rsidRPr="00D81319">
              <w:t>Podczas pobytu na terenie NCBJ:</w:t>
            </w:r>
          </w:p>
          <w:p w14:paraId="08FB73B8" w14:textId="77777777" w:rsidR="00EA78B0" w:rsidRPr="00D81319" w:rsidRDefault="00EA78B0" w:rsidP="007D596E">
            <w:pPr>
              <w:numPr>
                <w:ilvl w:val="0"/>
                <w:numId w:val="36"/>
              </w:numPr>
              <w:textAlignment w:val="baseline"/>
            </w:pPr>
            <w:r w:rsidRPr="00D81319">
              <w:t>Zapewnienie bezpieczeństwa osób i mienia oraz przeciwdziałanie naruszeniom prawa,</w:t>
            </w:r>
          </w:p>
          <w:p w14:paraId="31930F45" w14:textId="77777777" w:rsidR="00EA78B0" w:rsidRPr="00D81319" w:rsidRDefault="00EA78B0" w:rsidP="007D596E">
            <w:pPr>
              <w:numPr>
                <w:ilvl w:val="0"/>
                <w:numId w:val="36"/>
              </w:numPr>
              <w:textAlignment w:val="baseline"/>
            </w:pPr>
            <w:r w:rsidRPr="00D81319">
              <w:t>Kontrola wstępu na teren NCBJ,</w:t>
            </w:r>
          </w:p>
          <w:p w14:paraId="71BD9119" w14:textId="77777777" w:rsidR="00EA78B0" w:rsidRPr="00D81319" w:rsidRDefault="00EA78B0" w:rsidP="007D596E">
            <w:pPr>
              <w:numPr>
                <w:ilvl w:val="0"/>
                <w:numId w:val="36"/>
              </w:numPr>
              <w:textAlignment w:val="baseline"/>
            </w:pPr>
            <w:r w:rsidRPr="00D81319">
              <w:t>Kontrola materiałów i składników majątkowych wnoszonych i wynoszonych z terenu NCBJ</w:t>
            </w:r>
          </w:p>
        </w:tc>
        <w:tc>
          <w:tcPr>
            <w:tcW w:w="4530" w:type="dxa"/>
          </w:tcPr>
          <w:p w14:paraId="10744D6B" w14:textId="77777777" w:rsidR="00EA78B0" w:rsidRPr="00D81319" w:rsidRDefault="00EA78B0" w:rsidP="00EA78B0">
            <w:pPr>
              <w:ind w:left="29"/>
              <w:textAlignment w:val="baseline"/>
            </w:pPr>
            <w:r w:rsidRPr="00D81319">
              <w:t>Niezbędność przetwarzania do wykonania zadania realizowanego w interesie publicznym (art. 6 ust. 1 lit. e i art. 9 ust. 2 lit. g RODO)</w:t>
            </w:r>
          </w:p>
        </w:tc>
      </w:tr>
      <w:tr w:rsidR="00EA78B0" w:rsidRPr="00D81319" w14:paraId="4503C98C" w14:textId="77777777" w:rsidTr="00164165">
        <w:tc>
          <w:tcPr>
            <w:tcW w:w="4530" w:type="dxa"/>
          </w:tcPr>
          <w:p w14:paraId="7356EC1B" w14:textId="77777777" w:rsidR="00EA78B0" w:rsidRPr="00D81319" w:rsidRDefault="00EA78B0" w:rsidP="00EA78B0">
            <w:pPr>
              <w:ind w:left="709" w:hanging="709"/>
              <w:textAlignment w:val="baseline"/>
            </w:pPr>
            <w:r w:rsidRPr="00D81319">
              <w:t>Przetwarzanie danych na podstawie zgody</w:t>
            </w:r>
          </w:p>
        </w:tc>
        <w:tc>
          <w:tcPr>
            <w:tcW w:w="4530" w:type="dxa"/>
          </w:tcPr>
          <w:p w14:paraId="68ACB760" w14:textId="77777777" w:rsidR="00EA78B0" w:rsidRPr="00D81319" w:rsidRDefault="00EA78B0" w:rsidP="00EA78B0">
            <w:pPr>
              <w:ind w:left="29"/>
              <w:textAlignment w:val="baseline"/>
            </w:pPr>
            <w:r w:rsidRPr="00D81319">
              <w:t>Przesłanką legalizującą przetwarzanie jest zgoda wyrażona poprzez akt uczestnictwa w postępowaniu o zamówienie publiczne (art. 6 ust. 1 lit a RODO)</w:t>
            </w:r>
          </w:p>
        </w:tc>
      </w:tr>
    </w:tbl>
    <w:p w14:paraId="3D57DA60" w14:textId="77777777" w:rsidR="00EA78B0" w:rsidRPr="00D81319" w:rsidRDefault="00EA78B0" w:rsidP="00EA78B0">
      <w:pPr>
        <w:autoSpaceDE w:val="0"/>
        <w:autoSpaceDN w:val="0"/>
        <w:adjustRightInd w:val="0"/>
        <w:spacing w:before="120" w:after="120"/>
        <w:ind w:left="705" w:hanging="705"/>
        <w:jc w:val="both"/>
        <w:rPr>
          <w:rFonts w:eastAsia="Times New Roman"/>
          <w:i/>
          <w:iCs/>
          <w:color w:val="2F5496"/>
        </w:rPr>
      </w:pPr>
    </w:p>
    <w:p w14:paraId="6E615888" w14:textId="77777777" w:rsidR="00EA78B0" w:rsidRPr="00D81319" w:rsidRDefault="00EA78B0" w:rsidP="007D596E">
      <w:pPr>
        <w:numPr>
          <w:ilvl w:val="0"/>
          <w:numId w:val="37"/>
        </w:numPr>
        <w:spacing w:line="276" w:lineRule="auto"/>
        <w:ind w:left="284"/>
        <w:jc w:val="both"/>
        <w:textAlignment w:val="baseline"/>
        <w:rPr>
          <w:rFonts w:eastAsia="Times New Roman"/>
          <w:lang w:eastAsia="en-US"/>
        </w:rPr>
      </w:pPr>
      <w:r w:rsidRPr="00D81319">
        <w:rPr>
          <w:rFonts w:eastAsia="Times New Roman"/>
          <w:lang w:eastAsia="en-US"/>
        </w:rPr>
        <w:t xml:space="preserve">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w:t>
      </w:r>
      <w:r w:rsidRPr="00D81319">
        <w:rPr>
          <w:rFonts w:eastAsia="Times New Roman"/>
          <w:lang w:eastAsia="en-US"/>
        </w:rPr>
        <w:lastRenderedPageBreak/>
        <w:t>Administratorem jest NCBJ, bądź wobec których NCBJ zobowiązany jest do wykazania rozliczalności projektu/umowy.</w:t>
      </w:r>
    </w:p>
    <w:p w14:paraId="278E5A6F"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Pani/Pana dane osobowe będą przechowywane na podstawie art. 78 </w:t>
      </w:r>
      <w:proofErr w:type="spellStart"/>
      <w:r w:rsidRPr="00D81319">
        <w:rPr>
          <w:rFonts w:eastAsia="Times New Roman"/>
        </w:rPr>
        <w:t>pzp</w:t>
      </w:r>
      <w:proofErr w:type="spellEnd"/>
      <w:r w:rsidRPr="00D81319">
        <w:rPr>
          <w:rFonts w:eastAsia="Times New Roman"/>
        </w:rPr>
        <w:t xml:space="preserve">, tj. przez okres 4 lat od dnia zakończenia postępowania o udzielenie zamówienia, a w przypadku zawarcia umowy o zamówienie publiczne, której okres obowiązywania przekracza 4 lata, czas </w:t>
      </w:r>
      <w:bookmarkStart w:id="0" w:name="highlightHit_9"/>
      <w:bookmarkEnd w:id="0"/>
      <w:r w:rsidRPr="00D81319">
        <w:rPr>
          <w:rFonts w:eastAsia="Times New Roman"/>
        </w:rPr>
        <w:t>przechowywania będzie zgodny z okresem jej obowiązywania oraz zgodny z realizacją celów określonych w pkt 4 powyżej.</w:t>
      </w:r>
    </w:p>
    <w:p w14:paraId="1B302613" w14:textId="77777777" w:rsidR="00EA78B0" w:rsidRPr="00D81319" w:rsidRDefault="00EA78B0" w:rsidP="007D596E">
      <w:pPr>
        <w:numPr>
          <w:ilvl w:val="0"/>
          <w:numId w:val="37"/>
        </w:numPr>
        <w:tabs>
          <w:tab w:val="num" w:pos="720"/>
        </w:tabs>
        <w:ind w:left="284"/>
        <w:jc w:val="both"/>
        <w:textAlignment w:val="baseline"/>
        <w:rPr>
          <w:rFonts w:eastAsia="Times New Roman"/>
        </w:rPr>
      </w:pPr>
      <w:r w:rsidRPr="00D81319">
        <w:rPr>
          <w:rFonts w:eastAsia="Times New Roman"/>
        </w:rPr>
        <w:t xml:space="preserve">W związku z przetwarzaniem Pani/Pana danych osobowych przysługują Pani/Panu następujące uprawnienia: </w:t>
      </w:r>
    </w:p>
    <w:p w14:paraId="213160E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 xml:space="preserve">Art. 15 RODO - prawo dostępu do danych osobowych oraz otrzymania ich kopii, </w:t>
      </w:r>
    </w:p>
    <w:p w14:paraId="7E5F21A8"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 xml:space="preserve">Art. 16 RODO - prawo do żądania sprostowania lub uzupełnienia danych osobowych, przy czym żądanie to nie może skutkować zmianą wyniku postępowania o udzielenie zamówienia ani zmianą postanowień umowy w sprawie zamówienia publicznego w zakresie niezgodnym z ustawą (art. 19 ust. 2 </w:t>
      </w:r>
      <w:proofErr w:type="spellStart"/>
      <w:r w:rsidRPr="00D81319">
        <w:rPr>
          <w:rFonts w:eastAsia="Times New Roman"/>
        </w:rPr>
        <w:t>pzp</w:t>
      </w:r>
      <w:proofErr w:type="spellEnd"/>
      <w:r w:rsidRPr="00D81319">
        <w:rPr>
          <w:rFonts w:eastAsia="Times New Roman"/>
        </w:rPr>
        <w:t>).</w:t>
      </w:r>
    </w:p>
    <w:p w14:paraId="229B1C86"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Art. 17 RODO - prawo do żądania usunięcia danych osobowych (tzw. prawo do bycia zapomnianym), chyba że usunięcie danych osobowych nie jest możliwe stosownie do art. 17 ust. 3 b), d) lub e) RODO.</w:t>
      </w:r>
    </w:p>
    <w:p w14:paraId="33A20923" w14:textId="77777777" w:rsidR="00EA78B0" w:rsidRPr="00D81319" w:rsidRDefault="00EA78B0" w:rsidP="007D596E">
      <w:pPr>
        <w:numPr>
          <w:ilvl w:val="1"/>
          <w:numId w:val="35"/>
        </w:numPr>
        <w:tabs>
          <w:tab w:val="num" w:pos="1134"/>
        </w:tabs>
        <w:ind w:left="567"/>
        <w:jc w:val="both"/>
        <w:textAlignment w:val="baseline"/>
        <w:rPr>
          <w:rFonts w:eastAsia="Times New Roman"/>
        </w:rPr>
      </w:pPr>
      <w:r w:rsidRPr="00D81319">
        <w:rPr>
          <w:rFonts w:eastAsia="Times New Roman"/>
        </w:rPr>
        <w:t xml:space="preserve">Art. 18 RODO - prawo do żądania ograniczenia przetwarzania danych osobowych, o ile ograniczenie przetwarzania nie będzie skutkowało ograniczeniem przetwarzania danych osobowych do czasu zakończenia tego postępowania (art. 19 ust. 3 </w:t>
      </w:r>
      <w:proofErr w:type="spellStart"/>
      <w:r w:rsidRPr="00D81319">
        <w:rPr>
          <w:rFonts w:eastAsia="Times New Roman"/>
        </w:rPr>
        <w:t>pzp</w:t>
      </w:r>
      <w:proofErr w:type="spellEnd"/>
      <w:r w:rsidRPr="00D81319">
        <w:rPr>
          <w:rFonts w:eastAsia="Times New Roman"/>
        </w:rPr>
        <w:t>)</w:t>
      </w:r>
    </w:p>
    <w:p w14:paraId="6A454FFD"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W przypadku powzięcia informacji o niezgodnym z prawem przetwarzaniu w NCBJ Pani/Pana danych osobowych, przysługuje Pani/Panu prawo wniesienia skargi do organu nadzorczego właściwego w sprawach ochrony danych osobowych.</w:t>
      </w:r>
    </w:p>
    <w:p w14:paraId="001A99AC"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 xml:space="preserve">Pani/Pana dane osobowe nie będą transferowane do państw trzecich ani organizacji międzynarodowych. </w:t>
      </w:r>
    </w:p>
    <w:p w14:paraId="1785F929" w14:textId="77777777"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Nie będzie Pani/Pan podlegać zautomatyzowanemu podejmowaniu decyzji, w tym profilowaniu.</w:t>
      </w:r>
    </w:p>
    <w:p w14:paraId="09B44AAE" w14:textId="16D77A2D" w:rsidR="00EA78B0" w:rsidRPr="00D81319" w:rsidRDefault="00EA78B0" w:rsidP="007D596E">
      <w:pPr>
        <w:numPr>
          <w:ilvl w:val="0"/>
          <w:numId w:val="37"/>
        </w:numPr>
        <w:ind w:left="284"/>
        <w:jc w:val="both"/>
        <w:textAlignment w:val="baseline"/>
        <w:rPr>
          <w:rFonts w:eastAsia="Times New Roman"/>
        </w:rPr>
      </w:pPr>
      <w:r w:rsidRPr="00D81319">
        <w:rPr>
          <w:rFonts w:eastAsia="Times New Roman"/>
        </w:rPr>
        <w:t>Pani/Pana dane osobowe otrzymujemy od Pani/Pana bezpośrednio albo od Pani/Pana Pracodawcy/podmiotu, którego Pani/Pan reprezentuje albo w którego imieniu Pani/Pan realizuje zawartą umowę.</w:t>
      </w:r>
    </w:p>
    <w:p w14:paraId="54BB0DF4" w14:textId="4464218E" w:rsidR="008B247F" w:rsidRPr="00D81319" w:rsidRDefault="00EA78B0" w:rsidP="007D596E">
      <w:pPr>
        <w:numPr>
          <w:ilvl w:val="0"/>
          <w:numId w:val="37"/>
        </w:numPr>
        <w:ind w:left="284"/>
        <w:jc w:val="both"/>
        <w:textAlignment w:val="baseline"/>
        <w:rPr>
          <w:color w:val="000000"/>
        </w:rPr>
      </w:pPr>
      <w:r w:rsidRPr="00D81319">
        <w:rPr>
          <w:rFonts w:eastAsia="Times New Roman"/>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 nr rejestracyjny pojazdu, wizerunek, zawartość paczek i pakunków wwożonych/ wywożonych z terenu NCBJ.</w:t>
      </w:r>
      <w:bookmarkStart w:id="1" w:name="gjdgxs" w:colFirst="0" w:colLast="0"/>
      <w:bookmarkStart w:id="2" w:name="30j0zll" w:colFirst="0" w:colLast="0"/>
      <w:bookmarkEnd w:id="1"/>
      <w:bookmarkEnd w:id="2"/>
    </w:p>
    <w:p w14:paraId="271332B1"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2D299E2A" w14:textId="69B3CACC" w:rsidR="008B247F" w:rsidRPr="00D81319" w:rsidRDefault="005343AB" w:rsidP="001821AC">
      <w:pPr>
        <w:pBdr>
          <w:top w:val="nil"/>
          <w:left w:val="nil"/>
          <w:bottom w:val="nil"/>
          <w:right w:val="nil"/>
          <w:between w:val="nil"/>
        </w:pBdr>
        <w:spacing w:before="120" w:after="120"/>
        <w:jc w:val="center"/>
        <w:rPr>
          <w:b/>
          <w:color w:val="000000"/>
        </w:rPr>
      </w:pPr>
      <w:r w:rsidRPr="00D81319">
        <w:rPr>
          <w:b/>
          <w:color w:val="000000"/>
        </w:rPr>
        <w:t>Rozdział 2</w:t>
      </w:r>
    </w:p>
    <w:p w14:paraId="30A58B19" w14:textId="77777777" w:rsidR="008B247F" w:rsidRPr="00D81319" w:rsidRDefault="008B247F">
      <w:pPr>
        <w:pBdr>
          <w:top w:val="nil"/>
          <w:left w:val="nil"/>
          <w:bottom w:val="nil"/>
          <w:right w:val="nil"/>
          <w:between w:val="nil"/>
        </w:pBdr>
        <w:spacing w:before="120" w:after="120"/>
        <w:jc w:val="center"/>
        <w:rPr>
          <w:color w:val="000000"/>
        </w:rPr>
      </w:pPr>
    </w:p>
    <w:p w14:paraId="59D60FC1"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04273882" w14:textId="77777777" w:rsidR="008B247F" w:rsidRPr="00D81319" w:rsidRDefault="008B247F">
      <w:pPr>
        <w:pBdr>
          <w:top w:val="nil"/>
          <w:left w:val="nil"/>
          <w:bottom w:val="nil"/>
          <w:right w:val="nil"/>
          <w:between w:val="nil"/>
        </w:pBdr>
        <w:spacing w:before="120" w:after="120"/>
        <w:jc w:val="center"/>
        <w:rPr>
          <w:color w:val="000000"/>
        </w:rPr>
      </w:pPr>
    </w:p>
    <w:p w14:paraId="6FAF7B16"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1D01CD8F" w14:textId="77777777">
        <w:trPr>
          <w:trHeight w:val="1100"/>
        </w:trPr>
        <w:tc>
          <w:tcPr>
            <w:tcW w:w="9065" w:type="dxa"/>
            <w:shd w:val="clear" w:color="auto" w:fill="F2F2F2"/>
            <w:vAlign w:val="center"/>
          </w:tcPr>
          <w:p w14:paraId="3A11ED1C" w14:textId="6B071D98"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r w:rsidR="00985483">
              <w:rPr>
                <w:b/>
                <w:color w:val="000000"/>
              </w:rPr>
              <w:t>1</w:t>
            </w:r>
          </w:p>
          <w:p w14:paraId="5CC21739"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6937B758"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6E5DBD76" w14:textId="1336B985"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C67469">
        <w:rPr>
          <w:b/>
          <w:color w:val="000000"/>
        </w:rPr>
        <w:t>.</w:t>
      </w:r>
      <w:r w:rsidR="00E71BD7">
        <w:rPr>
          <w:b/>
          <w:color w:val="000000"/>
        </w:rPr>
        <w:t>6</w:t>
      </w:r>
      <w:r w:rsidR="00171F67">
        <w:rPr>
          <w:b/>
          <w:color w:val="000000"/>
        </w:rPr>
        <w:t>1</w:t>
      </w:r>
      <w:r w:rsidR="00C67469">
        <w:rPr>
          <w:b/>
          <w:color w:val="000000"/>
        </w:rPr>
        <w:t>.</w:t>
      </w:r>
      <w:r w:rsidR="00903005" w:rsidRPr="00D81319">
        <w:rPr>
          <w:b/>
          <w:color w:val="000000"/>
        </w:rPr>
        <w:t>2024</w:t>
      </w:r>
    </w:p>
    <w:p w14:paraId="31D05600"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207FF91F" w14:textId="5A1C6926" w:rsidR="008B247F" w:rsidRDefault="005343AB" w:rsidP="00985483">
      <w:pPr>
        <w:pBdr>
          <w:top w:val="nil"/>
          <w:left w:val="nil"/>
          <w:bottom w:val="nil"/>
          <w:right w:val="nil"/>
          <w:between w:val="nil"/>
        </w:pBdr>
        <w:tabs>
          <w:tab w:val="left" w:pos="9360"/>
        </w:tabs>
        <w:spacing w:before="120" w:after="120"/>
        <w:ind w:right="-144"/>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214562F" w14:textId="02D44AB7" w:rsidR="003C5A8C" w:rsidRDefault="003C5A8C" w:rsidP="00985483">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5430FF8" w14:textId="37C9061F" w:rsidR="00985483" w:rsidRPr="00985483" w:rsidRDefault="00985483" w:rsidP="00985483">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1: </w:t>
      </w:r>
      <w:r w:rsidRPr="00985483">
        <w:rPr>
          <w:b/>
          <w:bCs/>
          <w:iCs/>
          <w:color w:val="000000"/>
        </w:rPr>
        <w:t xml:space="preserve">Inkubatory CO2 do hodowli komórkowych – 2 szt., wirówka laboratoryjna + 2 rotory, zamrażarka niskotemperaturowa (-86°C), </w:t>
      </w:r>
      <w:proofErr w:type="spellStart"/>
      <w:r w:rsidRPr="00985483">
        <w:rPr>
          <w:b/>
          <w:bCs/>
          <w:iCs/>
          <w:color w:val="000000"/>
        </w:rPr>
        <w:t>termomikser</w:t>
      </w:r>
      <w:proofErr w:type="spellEnd"/>
      <w:r w:rsidRPr="00985483">
        <w:rPr>
          <w:b/>
          <w:bCs/>
          <w:iCs/>
          <w:color w:val="000000"/>
        </w:rPr>
        <w:t xml:space="preserve"> + bloki grzejne, </w:t>
      </w:r>
      <w:proofErr w:type="spellStart"/>
      <w:r w:rsidRPr="00985483">
        <w:rPr>
          <w:b/>
          <w:bCs/>
          <w:iCs/>
          <w:color w:val="000000"/>
        </w:rPr>
        <w:t>multi</w:t>
      </w:r>
      <w:proofErr w:type="spellEnd"/>
      <w:r w:rsidRPr="00985483">
        <w:rPr>
          <w:b/>
          <w:bCs/>
          <w:iCs/>
          <w:color w:val="000000"/>
        </w:rPr>
        <w:t>-dozownik elektroniczny z adapterem do ładowania, mini-wirówki – 2 szt.</w:t>
      </w:r>
    </w:p>
    <w:p w14:paraId="7D4A37A9" w14:textId="77777777" w:rsidR="008B247F" w:rsidRPr="00CF0FCC" w:rsidRDefault="008B247F">
      <w:pPr>
        <w:pBdr>
          <w:top w:val="nil"/>
          <w:left w:val="nil"/>
          <w:bottom w:val="nil"/>
          <w:right w:val="nil"/>
          <w:between w:val="nil"/>
        </w:pBdr>
        <w:tabs>
          <w:tab w:val="left" w:pos="9360"/>
        </w:tabs>
        <w:spacing w:before="120" w:after="120"/>
        <w:jc w:val="both"/>
        <w:rPr>
          <w:color w:val="000000"/>
          <w:sz w:val="12"/>
        </w:rPr>
      </w:pPr>
    </w:p>
    <w:p w14:paraId="234658F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5CCEC37B"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032E2CCA"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43FA71BC" w14:textId="0ECCB77C"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79EA141B"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41255B5"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6E6ECB01"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2B6EE5CB"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58725D1C"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366AD6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3BA5C3D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61563796"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39F6FB3"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68D09A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7BB9486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E1A87DC"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2ADAB580"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371BA48"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D041A45"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5C7C298B" w14:textId="5B85AD1D" w:rsidR="008B247F" w:rsidRPr="007F0DE9" w:rsidRDefault="005343AB" w:rsidP="007F0DE9">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2252968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566C1D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1EFA4D50" w14:textId="4910B1D7" w:rsidR="00EA78B0" w:rsidRPr="00D81319" w:rsidRDefault="005343AB" w:rsidP="00D90C56">
      <w:pPr>
        <w:numPr>
          <w:ilvl w:val="0"/>
          <w:numId w:val="17"/>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w:t>
      </w:r>
      <w:r w:rsidR="00EA78B0" w:rsidRPr="00D81319">
        <w:rPr>
          <w:b/>
          <w:color w:val="000000"/>
        </w:rPr>
        <w:t>za cenę brutto:  ………………………………… PLN</w:t>
      </w:r>
      <w:r w:rsidR="00B642E1">
        <w:rPr>
          <w:b/>
          <w:color w:val="000000"/>
        </w:rPr>
        <w:t xml:space="preserve"> </w:t>
      </w:r>
      <w:r w:rsidR="00B642E1" w:rsidRPr="00B642E1">
        <w:rPr>
          <w:color w:val="000000"/>
        </w:rPr>
        <w:t>(słownie: ……………………………………</w:t>
      </w:r>
      <w:r w:rsidR="00EA78B0" w:rsidRPr="00B642E1">
        <w:rPr>
          <w:color w:val="000000"/>
        </w:rPr>
        <w:t>……złotych), w tym podatek VAT w wysokości ………………………… PLN</w:t>
      </w:r>
    </w:p>
    <w:p w14:paraId="1A664DCD" w14:textId="3DE6F7B8"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5BBB6F3F" w14:textId="4F533668" w:rsidR="00CF0FCC" w:rsidRPr="00CF0FCC" w:rsidRDefault="00CF0FCC" w:rsidP="00D90C56">
      <w:pPr>
        <w:numPr>
          <w:ilvl w:val="0"/>
          <w:numId w:val="17"/>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w:t>
      </w:r>
      <w:r w:rsidR="00896086">
        <w:rPr>
          <w:bCs/>
          <w:i/>
          <w:iCs/>
          <w:color w:val="000000"/>
        </w:rPr>
        <w:t>a przedmiot zamówienia wynosi 24 miesiące</w:t>
      </w:r>
      <w:r w:rsidRPr="00CF0FCC">
        <w:rPr>
          <w:bCs/>
          <w:i/>
          <w:iCs/>
          <w:color w:val="000000"/>
        </w:rPr>
        <w:t xml:space="preserve"> licząc od dnia odbioru końcowego</w:t>
      </w:r>
      <w:r w:rsidRPr="00CF0FCC">
        <w:rPr>
          <w:bCs/>
          <w:iCs/>
          <w:color w:val="000000"/>
        </w:rPr>
        <w:t>).</w:t>
      </w:r>
    </w:p>
    <w:p w14:paraId="61C37821" w14:textId="4BFA487B"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0"/>
      </w:r>
      <w:r w:rsidRPr="00D81319">
        <w:rPr>
          <w:color w:val="000000"/>
        </w:rPr>
        <w:t>:</w:t>
      </w:r>
    </w:p>
    <w:p w14:paraId="22E46ED8" w14:textId="77777777" w:rsidR="008B247F" w:rsidRPr="00DB0D47"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307D1AAE" w14:textId="77777777" w:rsidR="008B247F" w:rsidRPr="001906D8" w:rsidRDefault="005343AB" w:rsidP="00D90C56">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4A754041"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F2EDC8D"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13CFC605" w14:textId="77777777" w:rsidR="008B247F" w:rsidRPr="00D81319" w:rsidRDefault="005343AB" w:rsidP="00D90C56">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4EC7B85"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1"/>
      </w:r>
      <w:r w:rsidRPr="00D81319">
        <w:rPr>
          <w:color w:val="000000"/>
        </w:rPr>
        <w:t xml:space="preserve"> powierzyć podwykonawcom wykonanie następujących części zamówienia:</w:t>
      </w:r>
    </w:p>
    <w:p w14:paraId="1F4B5EA8"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297B157F"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71F4610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473B5D14" w14:textId="1E5BC1A3"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płatności określone przez Zamawiającego w </w:t>
      </w:r>
      <w:r w:rsidR="00EA78B0" w:rsidRPr="00D81319">
        <w:rPr>
          <w:color w:val="000000"/>
        </w:rPr>
        <w:t>TOM II PPU</w:t>
      </w:r>
      <w:r w:rsidRPr="00D81319">
        <w:rPr>
          <w:color w:val="000000"/>
        </w:rPr>
        <w:t>.</w:t>
      </w:r>
    </w:p>
    <w:p w14:paraId="4B6E94C4" w14:textId="77777777" w:rsidR="008B247F" w:rsidRPr="00D81319" w:rsidRDefault="005343AB" w:rsidP="00D90C56">
      <w:pPr>
        <w:numPr>
          <w:ilvl w:val="0"/>
          <w:numId w:val="17"/>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1259C08C"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183C81AB"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6447498C"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1DDD6431"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12"/>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13"/>
      </w:r>
      <w:r w:rsidRPr="00D81319">
        <w:rPr>
          <w:color w:val="000000"/>
        </w:rPr>
        <w:t>.</w:t>
      </w:r>
    </w:p>
    <w:p w14:paraId="194DA576" w14:textId="77777777" w:rsid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7298F34B" w14:textId="52D14F72" w:rsidR="00171F67" w:rsidRPr="00171F67" w:rsidRDefault="00171F67" w:rsidP="00171F67">
      <w:pPr>
        <w:numPr>
          <w:ilvl w:val="0"/>
          <w:numId w:val="1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1596798" w14:textId="42347C7F" w:rsidR="008B247F" w:rsidRPr="00DB0D47"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6DE80A1B"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79D8B07B"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8F7567F"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3BE0AB3"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CAD3038"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1B1FC138" w14:textId="77777777" w:rsidR="008B247F" w:rsidRPr="00D81319" w:rsidRDefault="005343AB" w:rsidP="00D90C56">
      <w:pPr>
        <w:numPr>
          <w:ilvl w:val="0"/>
          <w:numId w:val="17"/>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2C4431F9" w14:textId="60F81BDE"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0886BFF" w14:textId="3A67FEB5" w:rsidR="008B247F" w:rsidRPr="00D81319" w:rsidRDefault="008B247F">
      <w:pPr>
        <w:pBdr>
          <w:top w:val="nil"/>
          <w:left w:val="nil"/>
          <w:bottom w:val="nil"/>
          <w:right w:val="nil"/>
          <w:between w:val="nil"/>
        </w:pBdr>
        <w:spacing w:before="120" w:after="120"/>
        <w:rPr>
          <w:color w:val="000000"/>
        </w:rPr>
      </w:pPr>
    </w:p>
    <w:p w14:paraId="6CA3F41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 roku</w:t>
      </w:r>
    </w:p>
    <w:p w14:paraId="68D924F9"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6D6C4AE2"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6E81A58D" w14:textId="77777777" w:rsidR="008B247F" w:rsidRPr="00D81319" w:rsidRDefault="005343AB">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7EB91053" w14:textId="77777777" w:rsidR="008B247F" w:rsidRPr="00D81319" w:rsidRDefault="005343AB">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689EAC59" w14:textId="2D097C79" w:rsidR="009E46F1"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5FF8F955" w14:textId="04609B6F" w:rsidR="005C0D57" w:rsidRDefault="005C0D57">
      <w:pPr>
        <w:pBdr>
          <w:top w:val="nil"/>
          <w:left w:val="nil"/>
          <w:bottom w:val="nil"/>
          <w:right w:val="nil"/>
          <w:between w:val="nil"/>
        </w:pBdr>
        <w:spacing w:before="120" w:after="120"/>
        <w:jc w:val="both"/>
        <w:rPr>
          <w:color w:val="000000"/>
        </w:rPr>
      </w:pPr>
    </w:p>
    <w:p w14:paraId="0937AB19" w14:textId="3B2C3062" w:rsidR="005C0D57" w:rsidRDefault="005C0D57">
      <w:pPr>
        <w:pBdr>
          <w:top w:val="nil"/>
          <w:left w:val="nil"/>
          <w:bottom w:val="nil"/>
          <w:right w:val="nil"/>
          <w:between w:val="nil"/>
        </w:pBdr>
        <w:spacing w:before="120" w:after="120"/>
        <w:jc w:val="both"/>
        <w:rPr>
          <w:color w:val="000000"/>
        </w:rPr>
      </w:pPr>
    </w:p>
    <w:p w14:paraId="2948FB04" w14:textId="77777777" w:rsidR="005C0D57" w:rsidRDefault="005C0D57">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85483" w:rsidRPr="00D81319" w14:paraId="5C9669A4" w14:textId="77777777" w:rsidTr="00F97652">
        <w:trPr>
          <w:trHeight w:val="1100"/>
        </w:trPr>
        <w:tc>
          <w:tcPr>
            <w:tcW w:w="9065" w:type="dxa"/>
            <w:shd w:val="clear" w:color="auto" w:fill="F2F2F2"/>
            <w:vAlign w:val="center"/>
          </w:tcPr>
          <w:p w14:paraId="53A8EE45" w14:textId="46573875" w:rsidR="00985483" w:rsidRPr="00D81319" w:rsidRDefault="00985483" w:rsidP="005C0D57">
            <w:pPr>
              <w:pBdr>
                <w:top w:val="nil"/>
                <w:left w:val="nil"/>
                <w:bottom w:val="nil"/>
                <w:right w:val="nil"/>
                <w:between w:val="nil"/>
              </w:pBdr>
              <w:spacing w:before="120" w:after="120"/>
              <w:jc w:val="center"/>
              <w:rPr>
                <w:b/>
                <w:color w:val="000000"/>
              </w:rPr>
            </w:pPr>
            <w:r w:rsidRPr="00D81319">
              <w:rPr>
                <w:b/>
                <w:color w:val="000000"/>
              </w:rPr>
              <w:lastRenderedPageBreak/>
              <w:t>Formularz 2.1.</w:t>
            </w:r>
            <w:r w:rsidR="009E46F1">
              <w:rPr>
                <w:b/>
                <w:color w:val="000000"/>
              </w:rPr>
              <w:t>2</w:t>
            </w:r>
          </w:p>
          <w:p w14:paraId="12C9A39D" w14:textId="77777777" w:rsidR="00985483" w:rsidRPr="00D81319" w:rsidRDefault="00985483"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115FADD8" w14:textId="77777777" w:rsidR="00985483" w:rsidRPr="00CF0FCC" w:rsidRDefault="00985483" w:rsidP="00985483">
      <w:pPr>
        <w:pBdr>
          <w:top w:val="nil"/>
          <w:left w:val="nil"/>
          <w:bottom w:val="nil"/>
          <w:right w:val="nil"/>
          <w:between w:val="nil"/>
        </w:pBdr>
        <w:tabs>
          <w:tab w:val="left" w:pos="9360"/>
        </w:tabs>
        <w:spacing w:before="120" w:after="120"/>
        <w:ind w:left="5580" w:right="23"/>
        <w:rPr>
          <w:color w:val="000000"/>
          <w:sz w:val="10"/>
          <w:szCs w:val="18"/>
        </w:rPr>
      </w:pPr>
    </w:p>
    <w:p w14:paraId="1E9CF536" w14:textId="77777777" w:rsidR="00985483" w:rsidRPr="00D81319" w:rsidRDefault="00985483" w:rsidP="00985483">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677E5DF" w14:textId="77777777" w:rsidR="00985483" w:rsidRPr="00CF0FCC" w:rsidRDefault="00985483" w:rsidP="00985483">
      <w:pPr>
        <w:pBdr>
          <w:top w:val="nil"/>
          <w:left w:val="nil"/>
          <w:bottom w:val="nil"/>
          <w:right w:val="nil"/>
          <w:between w:val="nil"/>
        </w:pBdr>
        <w:tabs>
          <w:tab w:val="left" w:pos="9360"/>
        </w:tabs>
        <w:spacing w:before="120" w:after="120"/>
        <w:ind w:left="5670" w:right="23"/>
        <w:rPr>
          <w:color w:val="000000"/>
          <w:sz w:val="10"/>
          <w:szCs w:val="18"/>
        </w:rPr>
      </w:pPr>
    </w:p>
    <w:p w14:paraId="40BA59E7" w14:textId="77777777" w:rsidR="00985483" w:rsidRDefault="00985483" w:rsidP="00985483">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4817CE1B" w14:textId="77777777" w:rsidR="00985483" w:rsidRDefault="00985483" w:rsidP="00985483">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544ABDD2" w14:textId="1ACE265A" w:rsidR="00985483" w:rsidRPr="00985483" w:rsidRDefault="00985483" w:rsidP="00985483">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2: </w:t>
      </w:r>
      <w:proofErr w:type="spellStart"/>
      <w:r w:rsidRPr="00985483">
        <w:rPr>
          <w:b/>
          <w:bCs/>
          <w:iCs/>
          <w:color w:val="000000"/>
        </w:rPr>
        <w:t>pH</w:t>
      </w:r>
      <w:proofErr w:type="spellEnd"/>
      <w:r w:rsidRPr="00985483">
        <w:rPr>
          <w:b/>
          <w:bCs/>
          <w:iCs/>
          <w:color w:val="000000"/>
        </w:rPr>
        <w:t xml:space="preserve">-metr stacjonarny z elektrodą, </w:t>
      </w:r>
      <w:proofErr w:type="spellStart"/>
      <w:r w:rsidRPr="00985483">
        <w:rPr>
          <w:b/>
          <w:bCs/>
          <w:iCs/>
          <w:color w:val="000000"/>
        </w:rPr>
        <w:t>pH</w:t>
      </w:r>
      <w:proofErr w:type="spellEnd"/>
      <w:r w:rsidRPr="00985483">
        <w:rPr>
          <w:b/>
          <w:bCs/>
          <w:iCs/>
          <w:color w:val="000000"/>
        </w:rPr>
        <w:t>-metr przenośny z elektrodą</w:t>
      </w:r>
    </w:p>
    <w:p w14:paraId="5260FD3A" w14:textId="77777777" w:rsidR="00985483" w:rsidRPr="00CF0FCC" w:rsidRDefault="00985483" w:rsidP="00985483">
      <w:pPr>
        <w:pBdr>
          <w:top w:val="nil"/>
          <w:left w:val="nil"/>
          <w:bottom w:val="nil"/>
          <w:right w:val="nil"/>
          <w:between w:val="nil"/>
        </w:pBdr>
        <w:tabs>
          <w:tab w:val="left" w:pos="9360"/>
        </w:tabs>
        <w:spacing w:before="120" w:after="120"/>
        <w:jc w:val="both"/>
        <w:rPr>
          <w:color w:val="000000"/>
          <w:sz w:val="12"/>
        </w:rPr>
      </w:pPr>
    </w:p>
    <w:p w14:paraId="6DDF6F09" w14:textId="77777777" w:rsidR="00985483" w:rsidRPr="00D81319" w:rsidRDefault="00985483" w:rsidP="00985483">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FB3ABB9"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ACFB100"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nazwisko: …………………………………………………………………………………………………</w:t>
      </w:r>
    </w:p>
    <w:p w14:paraId="447469D4" w14:textId="3EF7CAFE" w:rsidR="00985483" w:rsidRPr="00D81319" w:rsidRDefault="00985483" w:rsidP="00985483">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410CB2FF" w14:textId="77777777" w:rsidR="00985483" w:rsidRPr="00D81319" w:rsidRDefault="00985483" w:rsidP="00985483">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1F3BB755" w14:textId="77777777" w:rsidR="00985483" w:rsidRPr="00D81319" w:rsidRDefault="00985483" w:rsidP="00985483">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50F4F16C"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nazwa (firma): ………………………………………………………………………………………………………..</w:t>
      </w:r>
    </w:p>
    <w:p w14:paraId="5FDEA941"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adres siedziby: ………………………………………………………………………………………………………..</w:t>
      </w:r>
    </w:p>
    <w:p w14:paraId="7C100777"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województwo: ………………………………………………………………………………………………………..</w:t>
      </w:r>
    </w:p>
    <w:p w14:paraId="0DFB4CCE"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numer KRS: ………………………………………………………………………………………………..…………..</w:t>
      </w:r>
    </w:p>
    <w:p w14:paraId="7CBE35F3"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REGON: …………………………………………………………………………………………………………………..</w:t>
      </w:r>
    </w:p>
    <w:p w14:paraId="2828B78B" w14:textId="77777777" w:rsidR="00985483" w:rsidRPr="00D81319" w:rsidRDefault="00985483" w:rsidP="00985483">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D162A89"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166A97D9" w14:textId="77777777" w:rsidR="00985483" w:rsidRPr="00D81319" w:rsidRDefault="00985483" w:rsidP="00985483">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2501DA7"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268E3D87"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39DB1DD0"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6139020" w14:textId="77777777" w:rsidR="00985483" w:rsidRPr="00D81319" w:rsidRDefault="00985483" w:rsidP="00985483">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78CF41D" w14:textId="77777777" w:rsidR="00985483" w:rsidRPr="00D81319" w:rsidRDefault="00985483" w:rsidP="00985483">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557DEA3B" w14:textId="77777777" w:rsidR="00985483" w:rsidRPr="00D81319" w:rsidRDefault="00985483" w:rsidP="00985483">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5A8FB046" w14:textId="77777777" w:rsidR="00985483" w:rsidRPr="00D81319" w:rsidRDefault="00985483" w:rsidP="00985483">
      <w:pPr>
        <w:pBdr>
          <w:top w:val="nil"/>
          <w:left w:val="nil"/>
          <w:bottom w:val="nil"/>
          <w:right w:val="nil"/>
          <w:between w:val="nil"/>
        </w:pBdr>
        <w:spacing w:before="120" w:after="120"/>
        <w:ind w:right="-144"/>
        <w:rPr>
          <w:color w:val="000000"/>
          <w:sz w:val="12"/>
          <w:szCs w:val="12"/>
        </w:rPr>
      </w:pPr>
    </w:p>
    <w:p w14:paraId="556A5B46" w14:textId="77777777" w:rsidR="00985483" w:rsidRPr="00D81319" w:rsidRDefault="00985483" w:rsidP="006C4841">
      <w:pPr>
        <w:numPr>
          <w:ilvl w:val="0"/>
          <w:numId w:val="41"/>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6C3C7135"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65CFE3DB" w14:textId="77777777" w:rsidR="00985483" w:rsidRPr="00D81319" w:rsidRDefault="00985483" w:rsidP="006C4841">
      <w:pPr>
        <w:numPr>
          <w:ilvl w:val="0"/>
          <w:numId w:val="41"/>
        </w:numPr>
        <w:pBdr>
          <w:top w:val="nil"/>
          <w:left w:val="nil"/>
          <w:bottom w:val="nil"/>
          <w:right w:val="nil"/>
          <w:between w:val="nil"/>
        </w:pBdr>
        <w:spacing w:before="120" w:after="120"/>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73652E15"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0BA5E08E" w14:textId="2DD0DB28" w:rsidR="00985483" w:rsidRPr="00CF0FCC"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licząc od dnia odbioru końcowego</w:t>
      </w:r>
      <w:r w:rsidRPr="00CF0FCC">
        <w:rPr>
          <w:bCs/>
          <w:iCs/>
          <w:color w:val="000000"/>
        </w:rPr>
        <w:t>).</w:t>
      </w:r>
    </w:p>
    <w:p w14:paraId="75A4640D"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4"/>
      </w:r>
      <w:r w:rsidRPr="00D81319">
        <w:rPr>
          <w:color w:val="000000"/>
        </w:rPr>
        <w:t>:</w:t>
      </w:r>
    </w:p>
    <w:p w14:paraId="3E9F36F7" w14:textId="77777777" w:rsidR="00985483" w:rsidRPr="00DB0D47" w:rsidRDefault="00985483" w:rsidP="00985483">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7D0C7F76" w14:textId="77777777" w:rsidR="00985483" w:rsidRPr="001906D8" w:rsidRDefault="00985483" w:rsidP="00985483">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6382DAFC" w14:textId="77777777" w:rsidR="00985483" w:rsidRPr="00D81319" w:rsidRDefault="00985483" w:rsidP="00985483">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2E17DEF9" w14:textId="77777777" w:rsidR="00985483" w:rsidRPr="00D81319" w:rsidRDefault="00985483" w:rsidP="00985483">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64D1BFBC" w14:textId="77777777" w:rsidR="00985483" w:rsidRPr="00D81319" w:rsidRDefault="00985483" w:rsidP="00985483">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5DB581DC"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5"/>
      </w:r>
      <w:r w:rsidRPr="00D81319">
        <w:rPr>
          <w:color w:val="000000"/>
        </w:rPr>
        <w:t xml:space="preserve"> powierzyć podwykonawcom wykonanie następujących części zamówienia:</w:t>
      </w:r>
    </w:p>
    <w:p w14:paraId="1743CAB6" w14:textId="77777777" w:rsidR="00985483" w:rsidRPr="00DB0D47" w:rsidRDefault="00985483" w:rsidP="00985483">
      <w:pPr>
        <w:pBdr>
          <w:top w:val="nil"/>
          <w:left w:val="nil"/>
          <w:bottom w:val="nil"/>
          <w:right w:val="nil"/>
          <w:between w:val="nil"/>
        </w:pBdr>
        <w:spacing w:before="120" w:after="120"/>
        <w:ind w:left="567"/>
        <w:jc w:val="both"/>
        <w:rPr>
          <w:color w:val="000000"/>
        </w:rPr>
      </w:pPr>
      <w:r w:rsidRPr="00DB0D47">
        <w:rPr>
          <w:color w:val="000000"/>
        </w:rPr>
        <w:t>........................................................................................................................................................................</w:t>
      </w:r>
    </w:p>
    <w:p w14:paraId="1EC47047"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71140432"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27F1D90B"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04203D9C" w14:textId="77777777" w:rsidR="00985483" w:rsidRPr="00D81319" w:rsidRDefault="00985483" w:rsidP="006C4841">
      <w:pPr>
        <w:numPr>
          <w:ilvl w:val="0"/>
          <w:numId w:val="41"/>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0FD6DF06" w14:textId="77777777" w:rsidR="00985483" w:rsidRPr="00D81319" w:rsidRDefault="00985483" w:rsidP="00985483">
      <w:pPr>
        <w:pBdr>
          <w:top w:val="nil"/>
          <w:left w:val="nil"/>
          <w:bottom w:val="nil"/>
          <w:right w:val="nil"/>
          <w:between w:val="nil"/>
        </w:pBdr>
        <w:spacing w:before="120" w:after="120"/>
        <w:jc w:val="center"/>
        <w:rPr>
          <w:color w:val="000000"/>
          <w:sz w:val="6"/>
          <w:szCs w:val="6"/>
        </w:rPr>
      </w:pPr>
    </w:p>
    <w:p w14:paraId="4136A220"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67F68143"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76C9C6CC"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16"/>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17"/>
      </w:r>
      <w:r w:rsidRPr="00D81319">
        <w:rPr>
          <w:color w:val="000000"/>
        </w:rPr>
        <w:t>.</w:t>
      </w:r>
    </w:p>
    <w:p w14:paraId="35DC69AF" w14:textId="77777777" w:rsidR="00985483"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63CF35DD" w14:textId="77777777" w:rsidR="00985483" w:rsidRPr="00171F67"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1F525094" w14:textId="77777777" w:rsidR="00985483" w:rsidRPr="00DB0D47"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33EA09D2"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34877EC7"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D1768B1" w14:textId="77777777" w:rsidR="00985483" w:rsidRPr="00D81319" w:rsidRDefault="00985483" w:rsidP="00985483">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6182452"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37362559" w14:textId="77777777" w:rsidR="00985483" w:rsidRPr="00D81319" w:rsidRDefault="00985483" w:rsidP="00985483">
      <w:pPr>
        <w:pBdr>
          <w:top w:val="nil"/>
          <w:left w:val="nil"/>
          <w:bottom w:val="nil"/>
          <w:right w:val="nil"/>
          <w:between w:val="nil"/>
        </w:pBdr>
        <w:ind w:left="567"/>
        <w:rPr>
          <w:color w:val="000000"/>
        </w:rPr>
      </w:pPr>
      <w:r w:rsidRPr="00D81319">
        <w:rPr>
          <w:color w:val="000000"/>
        </w:rPr>
        <w:t>Imię i nazwisko: .......................................................................................................tel. ................................................. e-mail: ...................................................</w:t>
      </w:r>
    </w:p>
    <w:p w14:paraId="33438CB7" w14:textId="77777777" w:rsidR="00985483" w:rsidRPr="00D81319" w:rsidRDefault="00985483" w:rsidP="006C4841">
      <w:pPr>
        <w:numPr>
          <w:ilvl w:val="0"/>
          <w:numId w:val="41"/>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417A29F6" w14:textId="77777777" w:rsidR="00985483" w:rsidRPr="00D81319" w:rsidRDefault="00985483" w:rsidP="00985483">
      <w:pPr>
        <w:pBdr>
          <w:top w:val="nil"/>
          <w:left w:val="nil"/>
          <w:bottom w:val="nil"/>
          <w:right w:val="nil"/>
          <w:between w:val="nil"/>
        </w:pBdr>
        <w:spacing w:before="120" w:after="120"/>
        <w:ind w:left="567"/>
        <w:rPr>
          <w:color w:val="000000"/>
        </w:rPr>
      </w:pPr>
      <w:r w:rsidRPr="00D81319">
        <w:rPr>
          <w:color w:val="000000"/>
        </w:rPr>
        <w:t xml:space="preserve">....................................................................................................... ....................................................................................................... ....................................................................................................... </w:t>
      </w:r>
    </w:p>
    <w:p w14:paraId="06A8A846" w14:textId="77777777" w:rsidR="00985483" w:rsidRPr="00D81319" w:rsidRDefault="00985483" w:rsidP="00985483">
      <w:pPr>
        <w:pBdr>
          <w:top w:val="nil"/>
          <w:left w:val="nil"/>
          <w:bottom w:val="nil"/>
          <w:right w:val="nil"/>
          <w:between w:val="nil"/>
        </w:pBdr>
        <w:spacing w:before="120" w:after="120"/>
        <w:rPr>
          <w:color w:val="000000"/>
        </w:rPr>
      </w:pPr>
    </w:p>
    <w:p w14:paraId="0F4C3A1C" w14:textId="77777777" w:rsidR="00985483" w:rsidRPr="00D81319" w:rsidRDefault="00985483" w:rsidP="00985483">
      <w:pPr>
        <w:pBdr>
          <w:top w:val="nil"/>
          <w:left w:val="nil"/>
          <w:bottom w:val="nil"/>
          <w:right w:val="nil"/>
          <w:between w:val="nil"/>
        </w:pBdr>
        <w:spacing w:before="120" w:after="120"/>
        <w:rPr>
          <w:color w:val="000000"/>
        </w:rPr>
      </w:pPr>
      <w:r w:rsidRPr="00D81319">
        <w:rPr>
          <w:color w:val="000000"/>
        </w:rPr>
        <w:t>................................ dnia................................. roku</w:t>
      </w:r>
    </w:p>
    <w:p w14:paraId="7A5DEBE1" w14:textId="77777777" w:rsidR="00985483" w:rsidRPr="00D81319" w:rsidRDefault="00985483" w:rsidP="00985483">
      <w:pPr>
        <w:pBdr>
          <w:top w:val="nil"/>
          <w:left w:val="nil"/>
          <w:bottom w:val="nil"/>
          <w:right w:val="nil"/>
          <w:between w:val="nil"/>
        </w:pBdr>
        <w:spacing w:before="120" w:after="120"/>
        <w:rPr>
          <w:color w:val="000000"/>
        </w:rPr>
      </w:pPr>
      <w:r w:rsidRPr="00D81319">
        <w:rPr>
          <w:i/>
          <w:color w:val="000000"/>
        </w:rPr>
        <w:t xml:space="preserve"> </w:t>
      </w:r>
    </w:p>
    <w:p w14:paraId="002F2149" w14:textId="77777777" w:rsidR="00985483" w:rsidRPr="00D81319" w:rsidRDefault="00985483" w:rsidP="00985483">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2B1C9B74" w14:textId="77777777" w:rsidR="00985483" w:rsidRPr="00D81319" w:rsidRDefault="00985483" w:rsidP="00985483">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038471E2" w14:textId="77777777" w:rsidR="00985483" w:rsidRPr="00D81319" w:rsidRDefault="00985483" w:rsidP="00985483">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6D737499" w14:textId="6EC4D766" w:rsidR="009E46F1" w:rsidRDefault="00985483" w:rsidP="00985483">
      <w:pPr>
        <w:pBdr>
          <w:top w:val="nil"/>
          <w:left w:val="nil"/>
          <w:bottom w:val="nil"/>
          <w:right w:val="nil"/>
          <w:between w:val="nil"/>
        </w:pBdr>
        <w:spacing w:before="120" w:after="120"/>
        <w:jc w:val="both"/>
        <w:rPr>
          <w:color w:val="000000"/>
        </w:rPr>
      </w:pPr>
      <w:r w:rsidRPr="00D81319">
        <w:rPr>
          <w:color w:val="000000"/>
        </w:rPr>
        <w:t>* niepotrzebne skreślić</w:t>
      </w:r>
    </w:p>
    <w:p w14:paraId="10886649" w14:textId="3006E5EE" w:rsidR="005C0D57" w:rsidRDefault="005C0D57" w:rsidP="00985483">
      <w:pPr>
        <w:pBdr>
          <w:top w:val="nil"/>
          <w:left w:val="nil"/>
          <w:bottom w:val="nil"/>
          <w:right w:val="nil"/>
          <w:between w:val="nil"/>
        </w:pBdr>
        <w:spacing w:before="120" w:after="120"/>
        <w:jc w:val="both"/>
        <w:rPr>
          <w:color w:val="000000"/>
        </w:rPr>
      </w:pPr>
    </w:p>
    <w:p w14:paraId="13AF9B9A" w14:textId="04EDC3BB" w:rsidR="005C0D57" w:rsidRDefault="005C0D57" w:rsidP="00985483">
      <w:pPr>
        <w:pBdr>
          <w:top w:val="nil"/>
          <w:left w:val="nil"/>
          <w:bottom w:val="nil"/>
          <w:right w:val="nil"/>
          <w:between w:val="nil"/>
        </w:pBdr>
        <w:spacing w:before="120" w:after="120"/>
        <w:jc w:val="both"/>
        <w:rPr>
          <w:color w:val="000000"/>
        </w:rPr>
      </w:pPr>
    </w:p>
    <w:p w14:paraId="307A8E50" w14:textId="77777777" w:rsidR="005C0D57" w:rsidRPr="00D81319" w:rsidRDefault="005C0D57" w:rsidP="00985483">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394C42FB" w14:textId="77777777" w:rsidTr="00F97652">
        <w:trPr>
          <w:trHeight w:val="1100"/>
        </w:trPr>
        <w:tc>
          <w:tcPr>
            <w:tcW w:w="9065" w:type="dxa"/>
            <w:shd w:val="clear" w:color="auto" w:fill="F2F2F2"/>
            <w:vAlign w:val="center"/>
          </w:tcPr>
          <w:p w14:paraId="5FC2C329" w14:textId="64B4226B"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3</w:t>
            </w:r>
          </w:p>
          <w:p w14:paraId="4DC5D369"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3DB256E0"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7DBB91FC"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1FDC5CBF"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63DEC9F3"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74F662D0"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B39C937" w14:textId="13E35721"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3: </w:t>
      </w:r>
      <w:r w:rsidRPr="009E46F1">
        <w:rPr>
          <w:b/>
          <w:bCs/>
          <w:iCs/>
          <w:color w:val="000000"/>
        </w:rPr>
        <w:t xml:space="preserve">Wielomodułowy czytnik płytek </w:t>
      </w:r>
      <w:proofErr w:type="spellStart"/>
      <w:r w:rsidRPr="009E46F1">
        <w:rPr>
          <w:b/>
          <w:bCs/>
          <w:iCs/>
          <w:color w:val="000000"/>
        </w:rPr>
        <w:t>wielodołkowych</w:t>
      </w:r>
      <w:proofErr w:type="spellEnd"/>
      <w:r w:rsidRPr="009E46F1">
        <w:rPr>
          <w:b/>
          <w:bCs/>
          <w:iCs/>
          <w:color w:val="000000"/>
        </w:rPr>
        <w:t xml:space="preserve"> (fluorescencja, luminescencja, absorbancja, BRET, FRET)</w:t>
      </w:r>
    </w:p>
    <w:p w14:paraId="62E8FC00"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1F186E9C"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07580BA6"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57C3A2E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2A1B6266" w14:textId="12648EB6"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779AB519"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05227C51"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1707E933"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2589FEBA"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39FDFE1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60087325"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3F36294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1BDA9D01"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2CC5EDC8"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403FD0E5"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6B3DC6B8"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3BFD5F67"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0241D54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329EC22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0F8A4994"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47357839"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69520B28"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0B82DF51" w14:textId="77777777" w:rsidR="009E46F1" w:rsidRPr="00D81319" w:rsidRDefault="009E46F1" w:rsidP="006C4841">
      <w:pPr>
        <w:numPr>
          <w:ilvl w:val="0"/>
          <w:numId w:val="42"/>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36BDDB7A"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2C99A1E0"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1CE3DDF4"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6CC6895E" w14:textId="70CC0862" w:rsidR="009E46F1" w:rsidRPr="00CF0FCC"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licząc od dnia odbioru końcowego</w:t>
      </w:r>
      <w:r w:rsidRPr="00CF0FCC">
        <w:rPr>
          <w:bCs/>
          <w:iCs/>
          <w:color w:val="000000"/>
        </w:rPr>
        <w:t>).</w:t>
      </w:r>
    </w:p>
    <w:p w14:paraId="1790D00A"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8"/>
      </w:r>
      <w:r w:rsidRPr="00D81319">
        <w:rPr>
          <w:color w:val="000000"/>
        </w:rPr>
        <w:t>:</w:t>
      </w:r>
    </w:p>
    <w:p w14:paraId="2989D0E6"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271FC30D"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088A85BE"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45399075"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4C67A874"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3FB63CB6"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9"/>
      </w:r>
      <w:r w:rsidRPr="00D81319">
        <w:rPr>
          <w:color w:val="000000"/>
        </w:rPr>
        <w:t xml:space="preserve"> powierzyć podwykonawcom wykonanie następujących części zamówienia:</w:t>
      </w:r>
    </w:p>
    <w:p w14:paraId="4D43F266"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42B71C8E"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5CF43D7"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7B6A30D2"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33DFDE74" w14:textId="77777777" w:rsidR="009E46F1" w:rsidRPr="00D81319" w:rsidRDefault="009E46F1" w:rsidP="006C4841">
      <w:pPr>
        <w:numPr>
          <w:ilvl w:val="0"/>
          <w:numId w:val="42"/>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3A876453"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77208B8E"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3696CAC3"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51ED5E33"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20"/>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21"/>
      </w:r>
      <w:r w:rsidRPr="00D81319">
        <w:rPr>
          <w:color w:val="000000"/>
        </w:rPr>
        <w:t>.</w:t>
      </w:r>
    </w:p>
    <w:p w14:paraId="1A43AFAF" w14:textId="77777777" w:rsidR="009E46F1"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31B7884B" w14:textId="77777777" w:rsidR="009E46F1" w:rsidRPr="00171F67"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8F4762B" w14:textId="77777777" w:rsidR="009E46F1" w:rsidRPr="00DB0D47"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566300F"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3C4E5A29"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24E59EE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80DCCC0"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6474AA81"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6ABDFF03" w14:textId="77777777" w:rsidR="009E46F1" w:rsidRPr="00D81319" w:rsidRDefault="009E46F1" w:rsidP="006C4841">
      <w:pPr>
        <w:numPr>
          <w:ilvl w:val="0"/>
          <w:numId w:val="42"/>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15ED025D"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40806F52" w14:textId="77777777" w:rsidR="009E46F1" w:rsidRPr="00D81319" w:rsidRDefault="009E46F1" w:rsidP="009E46F1">
      <w:pPr>
        <w:pBdr>
          <w:top w:val="nil"/>
          <w:left w:val="nil"/>
          <w:bottom w:val="nil"/>
          <w:right w:val="nil"/>
          <w:between w:val="nil"/>
        </w:pBdr>
        <w:spacing w:before="120" w:after="120"/>
        <w:rPr>
          <w:color w:val="000000"/>
        </w:rPr>
      </w:pPr>
    </w:p>
    <w:p w14:paraId="1A3B65D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73BEED20"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7E9BE6C6"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3DF12766"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67815C6D"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7F40FF41" w14:textId="0CF24AB4"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4628910A" w14:textId="0B2C71BF" w:rsidR="005C0D57" w:rsidRDefault="005C0D57" w:rsidP="009E46F1">
      <w:pPr>
        <w:pBdr>
          <w:top w:val="nil"/>
          <w:left w:val="nil"/>
          <w:bottom w:val="nil"/>
          <w:right w:val="nil"/>
          <w:between w:val="nil"/>
        </w:pBdr>
        <w:spacing w:before="120" w:after="120"/>
        <w:jc w:val="both"/>
        <w:rPr>
          <w:color w:val="000000"/>
        </w:rPr>
      </w:pPr>
    </w:p>
    <w:p w14:paraId="43145EAA" w14:textId="77777777" w:rsidR="005C0D57"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787C4F80" w14:textId="77777777" w:rsidTr="00F97652">
        <w:trPr>
          <w:trHeight w:val="1100"/>
        </w:trPr>
        <w:tc>
          <w:tcPr>
            <w:tcW w:w="9065" w:type="dxa"/>
            <w:shd w:val="clear" w:color="auto" w:fill="F2F2F2"/>
            <w:vAlign w:val="center"/>
          </w:tcPr>
          <w:p w14:paraId="2702601C" w14:textId="50A136A0"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4</w:t>
            </w:r>
          </w:p>
          <w:p w14:paraId="212DE379"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5402EAB1"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0EF2789F"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70A29F5"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2BF84657"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6EAF4321"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54AF4CC9" w14:textId="6BB7D1DB"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4: </w:t>
      </w:r>
      <w:r w:rsidRPr="009E46F1">
        <w:rPr>
          <w:b/>
          <w:bCs/>
          <w:iCs/>
          <w:color w:val="000000"/>
        </w:rPr>
        <w:t>Komory laminarne II klasy bezpieczeństwa mikrobiologicznego – 2 sztuki</w:t>
      </w:r>
    </w:p>
    <w:p w14:paraId="6421A857"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7A43EBF7"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1AC0652F"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61F678B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396EB23E" w14:textId="7A2E8719"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66B8CA17"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5A2DBED4"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27FEA92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6FAB0FDB"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108C3F98"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6F706795"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4642B64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0857215A"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11A73A96"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77F4B81"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49808AD9"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635B91C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4AF37AAB"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79B5DEFD"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1388D31"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018D5F41"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278BFAE9"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40257C43" w14:textId="77777777" w:rsidR="009E46F1" w:rsidRPr="00D81319" w:rsidRDefault="009E46F1" w:rsidP="006C4841">
      <w:pPr>
        <w:numPr>
          <w:ilvl w:val="0"/>
          <w:numId w:val="43"/>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791CDD7B"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6369B69C"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698F737C"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3F4E3CB4" w14:textId="43B8035B" w:rsidR="009E46F1" w:rsidRPr="00CF0FCC"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 xml:space="preserve"> licząc od dnia odbioru końcowego</w:t>
      </w:r>
      <w:r w:rsidRPr="00CF0FCC">
        <w:rPr>
          <w:bCs/>
          <w:iCs/>
          <w:color w:val="000000"/>
        </w:rPr>
        <w:t>).</w:t>
      </w:r>
    </w:p>
    <w:p w14:paraId="377BAB5E"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22"/>
      </w:r>
      <w:r w:rsidRPr="00D81319">
        <w:rPr>
          <w:color w:val="000000"/>
        </w:rPr>
        <w:t>:</w:t>
      </w:r>
    </w:p>
    <w:p w14:paraId="1E6A1728"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6707237C"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17E9309A"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67FA54A4"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098E0979"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90E1E08"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23"/>
      </w:r>
      <w:r w:rsidRPr="00D81319">
        <w:rPr>
          <w:color w:val="000000"/>
        </w:rPr>
        <w:t xml:space="preserve"> powierzyć podwykonawcom wykonanie następujących części zamówienia:</w:t>
      </w:r>
    </w:p>
    <w:p w14:paraId="1DA2DFCA"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0C701BC8"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3E68180"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7D02EE07"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74727D46" w14:textId="77777777" w:rsidR="009E46F1" w:rsidRPr="00D81319" w:rsidRDefault="009E46F1" w:rsidP="006C4841">
      <w:pPr>
        <w:numPr>
          <w:ilvl w:val="0"/>
          <w:numId w:val="43"/>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74CD85FD"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0B9A2E9A"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34FA8ECE"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0B454BE8"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24"/>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25"/>
      </w:r>
      <w:r w:rsidRPr="00D81319">
        <w:rPr>
          <w:color w:val="000000"/>
        </w:rPr>
        <w:t>.</w:t>
      </w:r>
    </w:p>
    <w:p w14:paraId="7C7DB94D" w14:textId="77777777" w:rsidR="009E46F1"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7E3ABDBF" w14:textId="77777777" w:rsidR="009E46F1" w:rsidRPr="00171F67"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2E8E557A" w14:textId="77777777" w:rsidR="009E46F1" w:rsidRPr="00DB0D47"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2572045C"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221E0B80"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75ABEB50"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5F6F56A5"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4D5BD813"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577D2C77" w14:textId="77777777" w:rsidR="009E46F1" w:rsidRPr="00D81319" w:rsidRDefault="009E46F1" w:rsidP="006C4841">
      <w:pPr>
        <w:numPr>
          <w:ilvl w:val="0"/>
          <w:numId w:val="43"/>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781FA9B8"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71BEE589" w14:textId="77777777" w:rsidR="009E46F1" w:rsidRPr="00D81319" w:rsidRDefault="009E46F1" w:rsidP="009E46F1">
      <w:pPr>
        <w:pBdr>
          <w:top w:val="nil"/>
          <w:left w:val="nil"/>
          <w:bottom w:val="nil"/>
          <w:right w:val="nil"/>
          <w:between w:val="nil"/>
        </w:pBdr>
        <w:spacing w:before="120" w:after="120"/>
        <w:rPr>
          <w:color w:val="000000"/>
        </w:rPr>
      </w:pPr>
    </w:p>
    <w:p w14:paraId="4378B5FA"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08E9FF61"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13F6F1A0"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3A0423F"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361A2A6D"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0EF8992D" w14:textId="29A8C4B0"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4A8E5FEA" w14:textId="5958CE7B" w:rsidR="005C0D57" w:rsidRDefault="005C0D57" w:rsidP="009E46F1">
      <w:pPr>
        <w:pBdr>
          <w:top w:val="nil"/>
          <w:left w:val="nil"/>
          <w:bottom w:val="nil"/>
          <w:right w:val="nil"/>
          <w:between w:val="nil"/>
        </w:pBdr>
        <w:spacing w:before="120" w:after="120"/>
        <w:jc w:val="both"/>
        <w:rPr>
          <w:color w:val="000000"/>
        </w:rPr>
      </w:pPr>
    </w:p>
    <w:p w14:paraId="3EF63500" w14:textId="77777777" w:rsidR="005C0D57"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4831BD76" w14:textId="77777777" w:rsidTr="00F97652">
        <w:trPr>
          <w:trHeight w:val="1100"/>
        </w:trPr>
        <w:tc>
          <w:tcPr>
            <w:tcW w:w="9065" w:type="dxa"/>
            <w:shd w:val="clear" w:color="auto" w:fill="F2F2F2"/>
            <w:vAlign w:val="center"/>
          </w:tcPr>
          <w:p w14:paraId="67AEB16F" w14:textId="01841E5B"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5</w:t>
            </w:r>
          </w:p>
          <w:p w14:paraId="33D9DE4B"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373E2605"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66455299"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C7EAE0C"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72E7BC80"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3F3778E8"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4E26203E" w14:textId="30919EFD"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5: </w:t>
      </w:r>
      <w:r w:rsidRPr="009E46F1">
        <w:rPr>
          <w:b/>
          <w:bCs/>
          <w:iCs/>
          <w:color w:val="000000"/>
        </w:rPr>
        <w:t>Automatyczny licznik komórek</w:t>
      </w:r>
    </w:p>
    <w:p w14:paraId="27AFBAB3"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1B9A2625"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03B6070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79374F42"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47F75452" w14:textId="770A25FA"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766AB124"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761AACBC"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78618F78"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51C9F37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4B8D11D6"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7DF22C22"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4E941C0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2304D067"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0ABBC34E"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6040508A"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E5EA9BB"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30A23E7B"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5B43BC77"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50A1FB85"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713AF26F"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D737359"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511D143E"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639E728D" w14:textId="77777777" w:rsidR="009E46F1" w:rsidRPr="00D81319" w:rsidRDefault="009E46F1" w:rsidP="006C4841">
      <w:pPr>
        <w:numPr>
          <w:ilvl w:val="0"/>
          <w:numId w:val="44"/>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09D77DE"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440C6806"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2AFF88FF"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283757CF" w14:textId="05D41693" w:rsidR="009E46F1" w:rsidRPr="00CF0FCC"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 xml:space="preserve">minimalny wymagany okres gwarancji na przedmiot zamówienia wynosi </w:t>
      </w:r>
      <w:r w:rsidR="00896086">
        <w:rPr>
          <w:bCs/>
          <w:i/>
          <w:iCs/>
          <w:color w:val="000000"/>
        </w:rPr>
        <w:t>24 miesiące</w:t>
      </w:r>
      <w:r w:rsidR="00896086" w:rsidRPr="00CF0FCC">
        <w:rPr>
          <w:bCs/>
          <w:i/>
          <w:iCs/>
          <w:color w:val="000000"/>
        </w:rPr>
        <w:t xml:space="preserve"> </w:t>
      </w:r>
      <w:r w:rsidRPr="00CF0FCC">
        <w:rPr>
          <w:bCs/>
          <w:i/>
          <w:iCs/>
          <w:color w:val="000000"/>
        </w:rPr>
        <w:t xml:space="preserve"> licząc od dnia odbioru końcowego</w:t>
      </w:r>
      <w:r w:rsidRPr="00CF0FCC">
        <w:rPr>
          <w:bCs/>
          <w:iCs/>
          <w:color w:val="000000"/>
        </w:rPr>
        <w:t>).</w:t>
      </w:r>
    </w:p>
    <w:p w14:paraId="6E306A60"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26"/>
      </w:r>
      <w:r w:rsidRPr="00D81319">
        <w:rPr>
          <w:color w:val="000000"/>
        </w:rPr>
        <w:t>:</w:t>
      </w:r>
    </w:p>
    <w:p w14:paraId="526DDE55"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5BF74DA6"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396AD34A"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52388CA2"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5E77F904"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3B990A4F"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27"/>
      </w:r>
      <w:r w:rsidRPr="00D81319">
        <w:rPr>
          <w:color w:val="000000"/>
        </w:rPr>
        <w:t xml:space="preserve"> powierzyć podwykonawcom wykonanie następujących części zamówienia:</w:t>
      </w:r>
    </w:p>
    <w:p w14:paraId="792D5C33"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5C37191F"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8CB9932"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45C0F253"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161D27DB" w14:textId="77777777" w:rsidR="009E46F1" w:rsidRPr="00D81319" w:rsidRDefault="009E46F1" w:rsidP="006C4841">
      <w:pPr>
        <w:numPr>
          <w:ilvl w:val="0"/>
          <w:numId w:val="44"/>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0B118929"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3AC7B233"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A0C333C"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61163D11"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28"/>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29"/>
      </w:r>
      <w:r w:rsidRPr="00D81319">
        <w:rPr>
          <w:color w:val="000000"/>
        </w:rPr>
        <w:t>.</w:t>
      </w:r>
    </w:p>
    <w:p w14:paraId="2D319ED3" w14:textId="77777777" w:rsidR="009E46F1"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63A6E2D6" w14:textId="77777777" w:rsidR="009E46F1" w:rsidRPr="00171F67"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145911F3" w14:textId="77777777" w:rsidR="009E46F1" w:rsidRPr="00DB0D47"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38124176"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2F662FD3"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7E4570F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490BA03A"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5E0EAB82"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73D67D47" w14:textId="77777777" w:rsidR="009E46F1" w:rsidRPr="00D81319" w:rsidRDefault="009E46F1" w:rsidP="006C4841">
      <w:pPr>
        <w:numPr>
          <w:ilvl w:val="0"/>
          <w:numId w:val="44"/>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069111F2"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066A1BDA" w14:textId="77777777" w:rsidR="009E46F1" w:rsidRPr="00D81319" w:rsidRDefault="009E46F1" w:rsidP="009E46F1">
      <w:pPr>
        <w:pBdr>
          <w:top w:val="nil"/>
          <w:left w:val="nil"/>
          <w:bottom w:val="nil"/>
          <w:right w:val="nil"/>
          <w:between w:val="nil"/>
        </w:pBdr>
        <w:spacing w:before="120" w:after="120"/>
        <w:rPr>
          <w:color w:val="000000"/>
        </w:rPr>
      </w:pPr>
    </w:p>
    <w:p w14:paraId="2FBB30BF"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3B49CBDB"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191E5A71"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3C805846"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22C74A40"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482E0241" w14:textId="79DB066C"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629244C9" w14:textId="77A2756C" w:rsidR="005C0D57" w:rsidRDefault="005C0D57" w:rsidP="009E46F1">
      <w:pPr>
        <w:pBdr>
          <w:top w:val="nil"/>
          <w:left w:val="nil"/>
          <w:bottom w:val="nil"/>
          <w:right w:val="nil"/>
          <w:between w:val="nil"/>
        </w:pBdr>
        <w:spacing w:before="120" w:after="120"/>
        <w:jc w:val="both"/>
        <w:rPr>
          <w:color w:val="000000"/>
        </w:rPr>
      </w:pPr>
    </w:p>
    <w:p w14:paraId="2E7FB2C3" w14:textId="77777777" w:rsidR="005C0D57" w:rsidRPr="007F0DE9"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5B7BFC05" w14:textId="77777777" w:rsidTr="00F97652">
        <w:trPr>
          <w:trHeight w:val="1100"/>
        </w:trPr>
        <w:tc>
          <w:tcPr>
            <w:tcW w:w="9065" w:type="dxa"/>
            <w:shd w:val="clear" w:color="auto" w:fill="F2F2F2"/>
            <w:vAlign w:val="center"/>
          </w:tcPr>
          <w:p w14:paraId="6FF29847" w14:textId="734BCFD8"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6</w:t>
            </w:r>
          </w:p>
          <w:p w14:paraId="48C8D40E"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3E802AFA"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55FD8685"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7A1E8404"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7FBB7646"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55B56020"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A359FD7" w14:textId="7EC40C4F"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6: </w:t>
      </w:r>
      <w:r w:rsidRPr="009E46F1">
        <w:rPr>
          <w:b/>
          <w:bCs/>
          <w:iCs/>
          <w:color w:val="000000"/>
        </w:rPr>
        <w:t>Laboratoryjna wytwornica lodu płatkowego</w:t>
      </w:r>
    </w:p>
    <w:p w14:paraId="6641CA61"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04FDCBD3"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1781164D"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4E4147B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2ED8F73D" w14:textId="306EFAD5"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54919E19"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716B1519"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34154F2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30895FF5"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213311F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3F453A6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5DDD4233"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0C4189C1"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94E61D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5F0B6B50"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5420B47A"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B8930D"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4EE0E53"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0BA84D43"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2A8C547"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2FA508A4"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694938DE"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39178CD1" w14:textId="77777777" w:rsidR="009E46F1" w:rsidRPr="00D81319" w:rsidRDefault="009E46F1" w:rsidP="006C4841">
      <w:pPr>
        <w:numPr>
          <w:ilvl w:val="0"/>
          <w:numId w:val="45"/>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5782048B"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31F52170"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24109078"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2A8309B6" w14:textId="6B3E4FAF" w:rsidR="009E46F1" w:rsidRPr="00CF0FCC"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w:t>
      </w:r>
      <w:r w:rsidR="00C00D01">
        <w:rPr>
          <w:bCs/>
          <w:i/>
          <w:iCs/>
          <w:color w:val="000000"/>
        </w:rPr>
        <w:t>a przedmiot zamówienia wynosi 24 miesiące</w:t>
      </w:r>
      <w:r w:rsidRPr="00CF0FCC">
        <w:rPr>
          <w:bCs/>
          <w:i/>
          <w:iCs/>
          <w:color w:val="000000"/>
        </w:rPr>
        <w:t xml:space="preserve"> licząc od dnia odbioru końcowego</w:t>
      </w:r>
      <w:r w:rsidRPr="00CF0FCC">
        <w:rPr>
          <w:bCs/>
          <w:iCs/>
          <w:color w:val="000000"/>
        </w:rPr>
        <w:t>).</w:t>
      </w:r>
    </w:p>
    <w:p w14:paraId="001854DA"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30"/>
      </w:r>
      <w:r w:rsidRPr="00D81319">
        <w:rPr>
          <w:color w:val="000000"/>
        </w:rPr>
        <w:t>:</w:t>
      </w:r>
    </w:p>
    <w:p w14:paraId="407BD87B"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6A2CC3BE"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525E4E6D"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6F395DA"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49C86F09"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295897DE"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31"/>
      </w:r>
      <w:r w:rsidRPr="00D81319">
        <w:rPr>
          <w:color w:val="000000"/>
        </w:rPr>
        <w:t xml:space="preserve"> powierzyć podwykonawcom wykonanie następujących części zamówienia:</w:t>
      </w:r>
    </w:p>
    <w:p w14:paraId="46C6F332"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596C8CF2"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3467FA34"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13F67203"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70809DC0" w14:textId="77777777" w:rsidR="009E46F1" w:rsidRPr="00D81319" w:rsidRDefault="009E46F1" w:rsidP="006C4841">
      <w:pPr>
        <w:numPr>
          <w:ilvl w:val="0"/>
          <w:numId w:val="45"/>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113590CE"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4F00E72E"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70B1C053"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6E2C3094"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32"/>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33"/>
      </w:r>
      <w:r w:rsidRPr="00D81319">
        <w:rPr>
          <w:color w:val="000000"/>
        </w:rPr>
        <w:t>.</w:t>
      </w:r>
    </w:p>
    <w:p w14:paraId="3050847E" w14:textId="77777777" w:rsidR="009E46F1"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1BF7B0D0" w14:textId="77777777" w:rsidR="009E46F1" w:rsidRPr="00171F67"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0846E9A4" w14:textId="77777777" w:rsidR="009E46F1" w:rsidRPr="00DB0D47"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237DF665"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326254E9"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1604EC8"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66BB03DA"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2F8FC10D"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38EDE285" w14:textId="77777777" w:rsidR="009E46F1" w:rsidRPr="00D81319" w:rsidRDefault="009E46F1" w:rsidP="006C4841">
      <w:pPr>
        <w:numPr>
          <w:ilvl w:val="0"/>
          <w:numId w:val="45"/>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1917D725"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42A55D37" w14:textId="77777777" w:rsidR="009E46F1" w:rsidRPr="00D81319" w:rsidRDefault="009E46F1" w:rsidP="009E46F1">
      <w:pPr>
        <w:pBdr>
          <w:top w:val="nil"/>
          <w:left w:val="nil"/>
          <w:bottom w:val="nil"/>
          <w:right w:val="nil"/>
          <w:between w:val="nil"/>
        </w:pBdr>
        <w:spacing w:before="120" w:after="120"/>
        <w:rPr>
          <w:color w:val="000000"/>
        </w:rPr>
      </w:pPr>
    </w:p>
    <w:p w14:paraId="5CF5D85A"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5E79D893"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03765E1E"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6F0548C9"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38C64773"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57778B0A" w14:textId="583EE2D5"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7F90E91B" w14:textId="5B6F69EB" w:rsidR="005C0D57" w:rsidRDefault="005C0D57" w:rsidP="009E46F1">
      <w:pPr>
        <w:pBdr>
          <w:top w:val="nil"/>
          <w:left w:val="nil"/>
          <w:bottom w:val="nil"/>
          <w:right w:val="nil"/>
          <w:between w:val="nil"/>
        </w:pBdr>
        <w:spacing w:before="120" w:after="120"/>
        <w:jc w:val="both"/>
        <w:rPr>
          <w:color w:val="000000"/>
        </w:rPr>
      </w:pPr>
    </w:p>
    <w:p w14:paraId="5C3F3E87" w14:textId="77777777" w:rsidR="005C0D57"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4AF2F98D" w14:textId="77777777" w:rsidTr="00F97652">
        <w:trPr>
          <w:trHeight w:val="1100"/>
        </w:trPr>
        <w:tc>
          <w:tcPr>
            <w:tcW w:w="9065" w:type="dxa"/>
            <w:shd w:val="clear" w:color="auto" w:fill="F2F2F2"/>
            <w:vAlign w:val="center"/>
          </w:tcPr>
          <w:p w14:paraId="512FC04C" w14:textId="2B82FFA3"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7</w:t>
            </w:r>
          </w:p>
          <w:p w14:paraId="2FF0FBA7"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665C85CA"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068581FC"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4AD84DBA"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672AC6B6"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6F1634C4"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41F33EAF" w14:textId="681DD5C1"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7: </w:t>
      </w:r>
      <w:r w:rsidRPr="009E46F1">
        <w:rPr>
          <w:b/>
          <w:bCs/>
          <w:iCs/>
          <w:color w:val="000000"/>
        </w:rPr>
        <w:t xml:space="preserve">Kołyska laboratoryjna, wytrząsarka z inkubacją, wytrząsarka typu </w:t>
      </w:r>
      <w:proofErr w:type="spellStart"/>
      <w:r w:rsidRPr="009E46F1">
        <w:rPr>
          <w:b/>
          <w:bCs/>
          <w:iCs/>
          <w:color w:val="000000"/>
        </w:rPr>
        <w:t>worteks</w:t>
      </w:r>
      <w:proofErr w:type="spellEnd"/>
    </w:p>
    <w:p w14:paraId="2BB8A69A"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65DC326B"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4B870FDB"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7782E5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5E45D3AB" w14:textId="66932BC9"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r w:rsidR="007F0DE9">
        <w:rPr>
          <w:color w:val="000000"/>
        </w:rPr>
        <w:t>…………………………………………</w:t>
      </w:r>
    </w:p>
    <w:p w14:paraId="37D63EEF"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31391B4F"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76D9804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111B618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6278B521"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4BC9AB53"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12BE5E0E"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2C2AFCD4"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08321E45"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05BFFAF6"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310B643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1D0F87D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77DA127F"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04048D79"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3DB40DD5"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3F838B08"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347985E7"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3512BA26" w14:textId="77777777" w:rsidR="009E46F1" w:rsidRPr="00D81319" w:rsidRDefault="009E46F1" w:rsidP="006C4841">
      <w:pPr>
        <w:numPr>
          <w:ilvl w:val="0"/>
          <w:numId w:val="46"/>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2A7C055E"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72E6BE83"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19279FDA"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202C3634" w14:textId="394241B1" w:rsidR="009E46F1" w:rsidRPr="00CF0FCC"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na przedmiot zamó</w:t>
      </w:r>
      <w:r w:rsidR="00C00D01">
        <w:rPr>
          <w:bCs/>
          <w:i/>
          <w:iCs/>
          <w:color w:val="000000"/>
        </w:rPr>
        <w:t>wienia wynosi 24 miesiące</w:t>
      </w:r>
      <w:r w:rsidRPr="00CF0FCC">
        <w:rPr>
          <w:bCs/>
          <w:i/>
          <w:iCs/>
          <w:color w:val="000000"/>
        </w:rPr>
        <w:t xml:space="preserve"> licząc od dnia odbioru końcowego</w:t>
      </w:r>
      <w:r w:rsidRPr="00CF0FCC">
        <w:rPr>
          <w:bCs/>
          <w:iCs/>
          <w:color w:val="000000"/>
        </w:rPr>
        <w:t>).</w:t>
      </w:r>
    </w:p>
    <w:p w14:paraId="5B2831B8"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34"/>
      </w:r>
      <w:r w:rsidRPr="00D81319">
        <w:rPr>
          <w:color w:val="000000"/>
        </w:rPr>
        <w:t>:</w:t>
      </w:r>
    </w:p>
    <w:p w14:paraId="30084EF7"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49CA1B84"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698E8339"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1B4D0D9B"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760FBC5C"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54BA1972"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35"/>
      </w:r>
      <w:r w:rsidRPr="00D81319">
        <w:rPr>
          <w:color w:val="000000"/>
        </w:rPr>
        <w:t xml:space="preserve"> powierzyć podwykonawcom wykonanie następujących części zamówienia:</w:t>
      </w:r>
    </w:p>
    <w:p w14:paraId="026F065B"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78537FA9"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365575DA"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0796F58E"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4556F565" w14:textId="77777777" w:rsidR="009E46F1" w:rsidRPr="00D81319" w:rsidRDefault="009E46F1" w:rsidP="006C4841">
      <w:pPr>
        <w:numPr>
          <w:ilvl w:val="0"/>
          <w:numId w:val="46"/>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77D7A7EB" w14:textId="77777777" w:rsidR="009E46F1" w:rsidRPr="00D81319" w:rsidRDefault="009E46F1" w:rsidP="009E46F1">
      <w:pPr>
        <w:pBdr>
          <w:top w:val="nil"/>
          <w:left w:val="nil"/>
          <w:bottom w:val="nil"/>
          <w:right w:val="nil"/>
          <w:between w:val="nil"/>
        </w:pBdr>
        <w:spacing w:before="120" w:after="120"/>
        <w:jc w:val="center"/>
        <w:rPr>
          <w:color w:val="000000"/>
          <w:sz w:val="6"/>
          <w:szCs w:val="6"/>
        </w:rPr>
      </w:pPr>
    </w:p>
    <w:p w14:paraId="2751CD26"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0837E3AE"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63263884"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36"/>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37"/>
      </w:r>
      <w:r w:rsidRPr="00D81319">
        <w:rPr>
          <w:color w:val="000000"/>
        </w:rPr>
        <w:t>.</w:t>
      </w:r>
    </w:p>
    <w:p w14:paraId="4C530388" w14:textId="77777777" w:rsidR="009E46F1"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27BB619B" w14:textId="77777777" w:rsidR="009E46F1" w:rsidRPr="00171F67"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A9C520C" w14:textId="77777777" w:rsidR="009E46F1" w:rsidRPr="00DB0D47"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3A046EED"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57204866"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0C8643C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5E2F127"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3E4A2010"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3CBCD6CF" w14:textId="77777777" w:rsidR="009E46F1" w:rsidRPr="00D81319" w:rsidRDefault="009E46F1" w:rsidP="006C4841">
      <w:pPr>
        <w:numPr>
          <w:ilvl w:val="0"/>
          <w:numId w:val="46"/>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3389AA9A"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4362A2E6" w14:textId="77777777" w:rsidR="009E46F1" w:rsidRPr="00D81319" w:rsidRDefault="009E46F1" w:rsidP="009E46F1">
      <w:pPr>
        <w:pBdr>
          <w:top w:val="nil"/>
          <w:left w:val="nil"/>
          <w:bottom w:val="nil"/>
          <w:right w:val="nil"/>
          <w:between w:val="nil"/>
        </w:pBdr>
        <w:spacing w:before="120" w:after="120"/>
        <w:rPr>
          <w:color w:val="000000"/>
        </w:rPr>
      </w:pPr>
    </w:p>
    <w:p w14:paraId="3A1019F0"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16BFD180"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57D4CFA6"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1A2EFD55"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17B95A2F"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0C43AAE9" w14:textId="2D443E77" w:rsidR="009E46F1" w:rsidRDefault="009E46F1" w:rsidP="009E46F1">
      <w:pPr>
        <w:pBdr>
          <w:top w:val="nil"/>
          <w:left w:val="nil"/>
          <w:bottom w:val="nil"/>
          <w:right w:val="nil"/>
          <w:between w:val="nil"/>
        </w:pBdr>
        <w:spacing w:before="120" w:after="120"/>
        <w:jc w:val="both"/>
        <w:rPr>
          <w:color w:val="000000"/>
        </w:rPr>
      </w:pPr>
      <w:r w:rsidRPr="00D81319">
        <w:rPr>
          <w:color w:val="000000"/>
        </w:rPr>
        <w:t>* niepotrzebne skreślić</w:t>
      </w:r>
    </w:p>
    <w:p w14:paraId="2E1D2663" w14:textId="78C71698" w:rsidR="005C0D57" w:rsidRDefault="005C0D57" w:rsidP="009E46F1">
      <w:pPr>
        <w:pBdr>
          <w:top w:val="nil"/>
          <w:left w:val="nil"/>
          <w:bottom w:val="nil"/>
          <w:right w:val="nil"/>
          <w:between w:val="nil"/>
        </w:pBdr>
        <w:spacing w:before="120" w:after="120"/>
        <w:jc w:val="both"/>
        <w:rPr>
          <w:color w:val="000000"/>
        </w:rPr>
      </w:pPr>
    </w:p>
    <w:p w14:paraId="08BACAE5" w14:textId="77777777" w:rsidR="005C0D57" w:rsidRPr="007F0DE9" w:rsidRDefault="005C0D57" w:rsidP="009E46F1">
      <w:pPr>
        <w:pBdr>
          <w:top w:val="nil"/>
          <w:left w:val="nil"/>
          <w:bottom w:val="nil"/>
          <w:right w:val="nil"/>
          <w:between w:val="nil"/>
        </w:pBdr>
        <w:spacing w:before="120" w:after="120"/>
        <w:jc w:val="both"/>
        <w:rPr>
          <w:color w:val="000000"/>
        </w:rPr>
      </w:pP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9E46F1" w:rsidRPr="00D81319" w14:paraId="425CA407" w14:textId="77777777" w:rsidTr="00F97652">
        <w:trPr>
          <w:trHeight w:val="1100"/>
        </w:trPr>
        <w:tc>
          <w:tcPr>
            <w:tcW w:w="9065" w:type="dxa"/>
            <w:shd w:val="clear" w:color="auto" w:fill="F2F2F2"/>
            <w:vAlign w:val="center"/>
          </w:tcPr>
          <w:p w14:paraId="6E4AF06C" w14:textId="7725E13C"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lastRenderedPageBreak/>
              <w:t>Formularz 2.1.</w:t>
            </w:r>
            <w:r>
              <w:rPr>
                <w:b/>
                <w:color w:val="000000"/>
              </w:rPr>
              <w:t>8</w:t>
            </w:r>
          </w:p>
          <w:p w14:paraId="4BF64908" w14:textId="77777777" w:rsidR="009E46F1" w:rsidRPr="00D81319" w:rsidRDefault="009E46F1" w:rsidP="00F97652">
            <w:pPr>
              <w:pBdr>
                <w:top w:val="nil"/>
                <w:left w:val="nil"/>
                <w:bottom w:val="nil"/>
                <w:right w:val="nil"/>
                <w:between w:val="nil"/>
              </w:pBdr>
              <w:spacing w:before="120" w:after="120"/>
              <w:jc w:val="center"/>
              <w:rPr>
                <w:b/>
                <w:color w:val="000000"/>
              </w:rPr>
            </w:pPr>
            <w:r w:rsidRPr="00D81319">
              <w:rPr>
                <w:b/>
                <w:color w:val="000000"/>
              </w:rPr>
              <w:t>OFERTA</w:t>
            </w:r>
          </w:p>
        </w:tc>
      </w:tr>
    </w:tbl>
    <w:p w14:paraId="770D7E80" w14:textId="77777777" w:rsidR="009E46F1" w:rsidRPr="00CF0FCC" w:rsidRDefault="009E46F1" w:rsidP="009E46F1">
      <w:pPr>
        <w:pBdr>
          <w:top w:val="nil"/>
          <w:left w:val="nil"/>
          <w:bottom w:val="nil"/>
          <w:right w:val="nil"/>
          <w:between w:val="nil"/>
        </w:pBdr>
        <w:tabs>
          <w:tab w:val="left" w:pos="9360"/>
        </w:tabs>
        <w:spacing w:before="120" w:after="120"/>
        <w:ind w:left="5580" w:right="23"/>
        <w:rPr>
          <w:color w:val="000000"/>
          <w:sz w:val="10"/>
          <w:szCs w:val="18"/>
        </w:rPr>
      </w:pPr>
    </w:p>
    <w:p w14:paraId="5BBAEC29" w14:textId="77777777" w:rsidR="009E46F1" w:rsidRPr="00D81319" w:rsidRDefault="009E46F1" w:rsidP="009E46F1">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2D02BDE2" w14:textId="77777777" w:rsidR="009E46F1" w:rsidRPr="00CF0FCC" w:rsidRDefault="009E46F1" w:rsidP="009E46F1">
      <w:pPr>
        <w:pBdr>
          <w:top w:val="nil"/>
          <w:left w:val="nil"/>
          <w:bottom w:val="nil"/>
          <w:right w:val="nil"/>
          <w:between w:val="nil"/>
        </w:pBdr>
        <w:tabs>
          <w:tab w:val="left" w:pos="9360"/>
        </w:tabs>
        <w:spacing w:before="120" w:after="120"/>
        <w:ind w:left="5670" w:right="23"/>
        <w:rPr>
          <w:color w:val="000000"/>
          <w:sz w:val="10"/>
          <w:szCs w:val="18"/>
        </w:rPr>
      </w:pPr>
    </w:p>
    <w:p w14:paraId="5D3B4A89" w14:textId="77777777" w:rsidR="009E46F1" w:rsidRDefault="009E46F1" w:rsidP="009E46F1">
      <w:pPr>
        <w:pBdr>
          <w:top w:val="nil"/>
          <w:left w:val="nil"/>
          <w:bottom w:val="nil"/>
          <w:right w:val="nil"/>
          <w:between w:val="nil"/>
        </w:pBdr>
        <w:tabs>
          <w:tab w:val="left" w:pos="9360"/>
        </w:tabs>
        <w:spacing w:before="120" w:after="120"/>
        <w:ind w:right="-144"/>
        <w:jc w:val="both"/>
        <w:rPr>
          <w:color w:val="000000"/>
        </w:rPr>
      </w:pPr>
      <w:r w:rsidRPr="00D81319">
        <w:rPr>
          <w:color w:val="000000"/>
        </w:rPr>
        <w:t xml:space="preserve">Nawiązując do ogłoszenia o zamówieniu w postępowaniu o udzielenie zamówienia publicznego prowadzonego w trybie przetargu nieograniczonego pn.: </w:t>
      </w:r>
    </w:p>
    <w:p w14:paraId="46A755E4" w14:textId="77777777" w:rsidR="009E46F1" w:rsidRDefault="009E46F1" w:rsidP="009E46F1">
      <w:pPr>
        <w:pBdr>
          <w:top w:val="nil"/>
          <w:left w:val="nil"/>
          <w:bottom w:val="nil"/>
          <w:right w:val="nil"/>
          <w:between w:val="nil"/>
        </w:pBdr>
        <w:spacing w:before="120" w:after="120"/>
        <w:ind w:right="-144"/>
        <w:rPr>
          <w:rFonts w:asciiTheme="majorHAnsi" w:eastAsia="Times New Roman" w:hAnsiTheme="majorHAnsi" w:cstheme="majorHAnsi"/>
          <w:b/>
          <w:bCs/>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1C96E9CA" w14:textId="08E70934" w:rsidR="009E46F1" w:rsidRPr="009E46F1" w:rsidRDefault="009E46F1" w:rsidP="009E46F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eastAsia="Times New Roman" w:hAnsiTheme="majorHAnsi" w:cstheme="majorHAnsi"/>
          <w:b/>
          <w:bCs/>
        </w:rPr>
        <w:t xml:space="preserve">Część 8: </w:t>
      </w:r>
      <w:r w:rsidRPr="009E46F1">
        <w:rPr>
          <w:b/>
          <w:bCs/>
          <w:iCs/>
          <w:color w:val="000000"/>
        </w:rPr>
        <w:t>Spektrofotometr UV-VIS</w:t>
      </w:r>
    </w:p>
    <w:p w14:paraId="6493BBAE" w14:textId="77777777" w:rsidR="009E46F1" w:rsidRPr="00CF0FCC" w:rsidRDefault="009E46F1" w:rsidP="009E46F1">
      <w:pPr>
        <w:pBdr>
          <w:top w:val="nil"/>
          <w:left w:val="nil"/>
          <w:bottom w:val="nil"/>
          <w:right w:val="nil"/>
          <w:between w:val="nil"/>
        </w:pBdr>
        <w:tabs>
          <w:tab w:val="left" w:pos="9360"/>
        </w:tabs>
        <w:spacing w:before="120" w:after="120"/>
        <w:jc w:val="both"/>
        <w:rPr>
          <w:color w:val="000000"/>
          <w:sz w:val="12"/>
        </w:rPr>
      </w:pPr>
    </w:p>
    <w:p w14:paraId="1293DF20"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4DE38B17"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2D5BE199"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nazwisko: …………………………………………………………………………………………………</w:t>
      </w:r>
    </w:p>
    <w:p w14:paraId="1876AE71" w14:textId="71C17FF5"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podstawa do reprezentac</w:t>
      </w:r>
      <w:r w:rsidR="007F0DE9">
        <w:rPr>
          <w:color w:val="000000"/>
        </w:rPr>
        <w:t>ji: ………………………………………………………………………</w:t>
      </w:r>
    </w:p>
    <w:p w14:paraId="1C0EF035" w14:textId="77777777" w:rsidR="009E46F1" w:rsidRPr="00D81319" w:rsidRDefault="009E46F1" w:rsidP="009E46F1">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0421DBDA" w14:textId="77777777" w:rsidR="009E46F1" w:rsidRPr="00D81319" w:rsidRDefault="009E46F1" w:rsidP="009E46F1">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21FBEF52"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nazwa (firma): ………………………………………………………………………………………………………..</w:t>
      </w:r>
    </w:p>
    <w:p w14:paraId="5918EE4F"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adres siedziby: ………………………………………………………………………………………………………..</w:t>
      </w:r>
    </w:p>
    <w:p w14:paraId="2C7B3E8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województwo: ………………………………………………………………………………………………………..</w:t>
      </w:r>
    </w:p>
    <w:p w14:paraId="0F1A246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numer KRS: ………………………………………………………………………………………………..…………..</w:t>
      </w:r>
    </w:p>
    <w:p w14:paraId="78F40E3C"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REGON: …………………………………………………………………………………………………………………..</w:t>
      </w:r>
    </w:p>
    <w:p w14:paraId="45D30D2E"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4CAD817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374B9CD3" w14:textId="77777777" w:rsidR="009E46F1" w:rsidRPr="00D81319" w:rsidRDefault="009E46F1" w:rsidP="009E46F1">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6ACC1D25"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3387141F"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601BB084"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214FAE31" w14:textId="77777777" w:rsidR="009E46F1" w:rsidRPr="00D81319" w:rsidRDefault="009E46F1" w:rsidP="009E46F1">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08DA5968" w14:textId="77777777" w:rsidR="009E46F1" w:rsidRPr="00D81319" w:rsidRDefault="009E46F1" w:rsidP="009E46F1">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3BA4A8D3" w14:textId="77777777" w:rsidR="009E46F1" w:rsidRPr="00D81319" w:rsidRDefault="009E46F1" w:rsidP="009E46F1">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36ED696A" w14:textId="77777777" w:rsidR="009E46F1" w:rsidRPr="00D81319" w:rsidRDefault="009E46F1" w:rsidP="009E46F1">
      <w:pPr>
        <w:pBdr>
          <w:top w:val="nil"/>
          <w:left w:val="nil"/>
          <w:bottom w:val="nil"/>
          <w:right w:val="nil"/>
          <w:between w:val="nil"/>
        </w:pBdr>
        <w:spacing w:before="120" w:after="120"/>
        <w:ind w:right="-144"/>
        <w:rPr>
          <w:color w:val="000000"/>
          <w:sz w:val="12"/>
          <w:szCs w:val="12"/>
        </w:rPr>
      </w:pPr>
    </w:p>
    <w:p w14:paraId="4CF1DB47" w14:textId="77777777" w:rsidR="009E46F1" w:rsidRPr="00D81319" w:rsidRDefault="009E46F1" w:rsidP="006C4841">
      <w:pPr>
        <w:numPr>
          <w:ilvl w:val="0"/>
          <w:numId w:val="47"/>
        </w:numPr>
        <w:pBdr>
          <w:top w:val="nil"/>
          <w:left w:val="nil"/>
          <w:bottom w:val="nil"/>
          <w:right w:val="nil"/>
          <w:between w:val="nil"/>
        </w:pBdr>
        <w:spacing w:before="120" w:after="120"/>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75760F7A"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4D3CAF9C"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za cenę brutto:  ………………………………… PLN</w:t>
      </w:r>
      <w:r>
        <w:rPr>
          <w:b/>
          <w:color w:val="000000"/>
        </w:rPr>
        <w:t xml:space="preserve"> </w:t>
      </w:r>
      <w:r w:rsidRPr="00B642E1">
        <w:rPr>
          <w:color w:val="000000"/>
        </w:rPr>
        <w:t>(słownie: …………………………………………złotych), w tym podatek VAT w wysokości ………………………… PLN</w:t>
      </w:r>
    </w:p>
    <w:p w14:paraId="2C29C9EA"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5A33F278" w14:textId="4199FD54" w:rsidR="009E46F1" w:rsidRPr="00CF0FCC"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miesięcy, od dnia odbioru końcowego </w:t>
      </w:r>
      <w:r w:rsidRPr="00CF0FCC">
        <w:rPr>
          <w:bCs/>
          <w:iCs/>
          <w:color w:val="000000"/>
        </w:rPr>
        <w:t>(</w:t>
      </w:r>
      <w:r w:rsidRPr="00CF0FCC">
        <w:rPr>
          <w:bCs/>
          <w:i/>
          <w:iCs/>
          <w:color w:val="000000"/>
        </w:rPr>
        <w:t>minimalny wymagany okres gwarancji n</w:t>
      </w:r>
      <w:r w:rsidR="00C00D01">
        <w:rPr>
          <w:bCs/>
          <w:i/>
          <w:iCs/>
          <w:color w:val="000000"/>
        </w:rPr>
        <w:t>a przedmiot zamówienia wynosi 24 miesiące</w:t>
      </w:r>
      <w:r w:rsidRPr="00CF0FCC">
        <w:rPr>
          <w:bCs/>
          <w:i/>
          <w:iCs/>
          <w:color w:val="000000"/>
        </w:rPr>
        <w:t xml:space="preserve"> licząc od dnia odbioru końcowego</w:t>
      </w:r>
      <w:r w:rsidRPr="00CF0FCC">
        <w:rPr>
          <w:bCs/>
          <w:iCs/>
          <w:color w:val="000000"/>
        </w:rPr>
        <w:t>).</w:t>
      </w:r>
    </w:p>
    <w:p w14:paraId="15E9C4FB"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38"/>
      </w:r>
      <w:r w:rsidRPr="00D81319">
        <w:rPr>
          <w:color w:val="000000"/>
        </w:rPr>
        <w:t>:</w:t>
      </w:r>
    </w:p>
    <w:p w14:paraId="44368D6D" w14:textId="77777777" w:rsidR="009E46F1" w:rsidRPr="00DB0D47"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7BDC69EF" w14:textId="77777777" w:rsidR="009E46F1" w:rsidRPr="001906D8" w:rsidRDefault="009E46F1" w:rsidP="009E46F1">
      <w:pPr>
        <w:numPr>
          <w:ilvl w:val="0"/>
          <w:numId w:val="20"/>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51D8DFC6"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080D82C7"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095EC997" w14:textId="77777777" w:rsidR="009E46F1" w:rsidRPr="00D81319" w:rsidRDefault="009E46F1" w:rsidP="009E46F1">
      <w:pPr>
        <w:numPr>
          <w:ilvl w:val="0"/>
          <w:numId w:val="21"/>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1468494D"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39"/>
      </w:r>
      <w:r w:rsidRPr="00D81319">
        <w:rPr>
          <w:color w:val="000000"/>
        </w:rPr>
        <w:t xml:space="preserve"> powierzyć podwykonawcom wykonanie następujących części zamówienia:</w:t>
      </w:r>
    </w:p>
    <w:p w14:paraId="7FD0BF39" w14:textId="77777777" w:rsidR="009E46F1" w:rsidRPr="00DB0D47" w:rsidRDefault="009E46F1" w:rsidP="009E46F1">
      <w:pPr>
        <w:pBdr>
          <w:top w:val="nil"/>
          <w:left w:val="nil"/>
          <w:bottom w:val="nil"/>
          <w:right w:val="nil"/>
          <w:between w:val="nil"/>
        </w:pBdr>
        <w:spacing w:before="120" w:after="120"/>
        <w:ind w:left="567"/>
        <w:jc w:val="both"/>
        <w:rPr>
          <w:color w:val="000000"/>
        </w:rPr>
      </w:pPr>
      <w:r w:rsidRPr="00DB0D47">
        <w:rPr>
          <w:color w:val="000000"/>
        </w:rPr>
        <w:t>........................................................................................................................................................................</w:t>
      </w:r>
    </w:p>
    <w:p w14:paraId="0644ED04"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1D4556F2"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t>
      </w:r>
      <w:r w:rsidRPr="00171F67">
        <w:rPr>
          <w:b/>
          <w:color w:val="000000"/>
        </w:rPr>
        <w:t>w terminie określonym w SWZ.</w:t>
      </w:r>
    </w:p>
    <w:p w14:paraId="08254700"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warunki płatności określone przez Zamawiającego w TOM II PPU.</w:t>
      </w:r>
    </w:p>
    <w:p w14:paraId="5EDB3D98" w14:textId="2CBCC847" w:rsidR="009E46F1" w:rsidRPr="003474A7" w:rsidRDefault="009E46F1" w:rsidP="003474A7">
      <w:pPr>
        <w:numPr>
          <w:ilvl w:val="0"/>
          <w:numId w:val="47"/>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1BD6E350"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DDB278A"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7B88AACD"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że wypełniliśmy obowiązki informacyjne przewidziane w art. 13 lub art. 14 RODO</w:t>
      </w:r>
      <w:r w:rsidRPr="00D81319">
        <w:rPr>
          <w:color w:val="000000"/>
          <w:vertAlign w:val="superscript"/>
        </w:rPr>
        <w:footnoteReference w:id="40"/>
      </w:r>
      <w:r w:rsidRPr="00D81319">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D81319">
        <w:rPr>
          <w:color w:val="000000"/>
          <w:vertAlign w:val="superscript"/>
        </w:rPr>
        <w:footnoteReference w:id="41"/>
      </w:r>
      <w:r w:rsidRPr="00D81319">
        <w:rPr>
          <w:color w:val="000000"/>
        </w:rPr>
        <w:t>.</w:t>
      </w:r>
    </w:p>
    <w:p w14:paraId="450D7A3A" w14:textId="77777777" w:rsidR="009E46F1"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3116D15F" w14:textId="77777777" w:rsidR="009E46F1" w:rsidRPr="00171F67"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536AFC3B" w14:textId="77777777" w:rsidR="009E46F1" w:rsidRPr="00DB0D47"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4A5B51A7"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2C5854ED"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53BED918" w14:textId="77777777" w:rsidR="009E46F1" w:rsidRPr="00D81319" w:rsidRDefault="009E46F1" w:rsidP="009E46F1">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5B9B551E"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11D5336" w14:textId="77777777" w:rsidR="009E46F1" w:rsidRPr="00D81319" w:rsidRDefault="009E46F1" w:rsidP="009E46F1">
      <w:pPr>
        <w:pBdr>
          <w:top w:val="nil"/>
          <w:left w:val="nil"/>
          <w:bottom w:val="nil"/>
          <w:right w:val="nil"/>
          <w:between w:val="nil"/>
        </w:pBdr>
        <w:ind w:left="567"/>
        <w:rPr>
          <w:color w:val="000000"/>
        </w:rPr>
      </w:pPr>
      <w:r w:rsidRPr="00D81319">
        <w:rPr>
          <w:color w:val="000000"/>
        </w:rPr>
        <w:t>Imię i nazwisko: .......................................................................................................tel. ................................................. e-mail: ...................................................</w:t>
      </w:r>
    </w:p>
    <w:p w14:paraId="0D0E2D5D" w14:textId="77777777" w:rsidR="009E46F1" w:rsidRPr="00D81319" w:rsidRDefault="009E46F1" w:rsidP="006C4841">
      <w:pPr>
        <w:numPr>
          <w:ilvl w:val="0"/>
          <w:numId w:val="47"/>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73EF0E3E" w14:textId="77777777" w:rsidR="009E46F1" w:rsidRPr="00D81319" w:rsidRDefault="009E46F1" w:rsidP="009E46F1">
      <w:pPr>
        <w:pBdr>
          <w:top w:val="nil"/>
          <w:left w:val="nil"/>
          <w:bottom w:val="nil"/>
          <w:right w:val="nil"/>
          <w:between w:val="nil"/>
        </w:pBdr>
        <w:spacing w:before="120" w:after="120"/>
        <w:ind w:left="567"/>
        <w:rPr>
          <w:color w:val="000000"/>
        </w:rPr>
      </w:pPr>
      <w:r w:rsidRPr="00D81319">
        <w:rPr>
          <w:color w:val="000000"/>
        </w:rPr>
        <w:t xml:space="preserve">....................................................................................................... ....................................................................................................... ....................................................................................................... </w:t>
      </w:r>
    </w:p>
    <w:p w14:paraId="350248F9" w14:textId="77777777" w:rsidR="009E46F1" w:rsidRPr="00D81319" w:rsidRDefault="009E46F1" w:rsidP="009E46F1">
      <w:pPr>
        <w:pBdr>
          <w:top w:val="nil"/>
          <w:left w:val="nil"/>
          <w:bottom w:val="nil"/>
          <w:right w:val="nil"/>
          <w:between w:val="nil"/>
        </w:pBdr>
        <w:spacing w:before="120" w:after="120"/>
        <w:rPr>
          <w:color w:val="000000"/>
        </w:rPr>
      </w:pPr>
    </w:p>
    <w:p w14:paraId="33B65A64" w14:textId="77777777" w:rsidR="009E46F1" w:rsidRPr="00D81319" w:rsidRDefault="009E46F1" w:rsidP="009E46F1">
      <w:pPr>
        <w:pBdr>
          <w:top w:val="nil"/>
          <w:left w:val="nil"/>
          <w:bottom w:val="nil"/>
          <w:right w:val="nil"/>
          <w:between w:val="nil"/>
        </w:pBdr>
        <w:spacing w:before="120" w:after="120"/>
        <w:rPr>
          <w:color w:val="000000"/>
        </w:rPr>
      </w:pPr>
      <w:r w:rsidRPr="00D81319">
        <w:rPr>
          <w:color w:val="000000"/>
        </w:rPr>
        <w:t>................................ dnia................................. roku</w:t>
      </w:r>
    </w:p>
    <w:p w14:paraId="75B67150" w14:textId="77777777" w:rsidR="009E46F1" w:rsidRPr="00D81319" w:rsidRDefault="009E46F1" w:rsidP="009E46F1">
      <w:pPr>
        <w:pBdr>
          <w:top w:val="nil"/>
          <w:left w:val="nil"/>
          <w:bottom w:val="nil"/>
          <w:right w:val="nil"/>
          <w:between w:val="nil"/>
        </w:pBdr>
        <w:spacing w:before="120" w:after="120"/>
        <w:rPr>
          <w:color w:val="000000"/>
        </w:rPr>
      </w:pPr>
      <w:r w:rsidRPr="00D81319">
        <w:rPr>
          <w:i/>
          <w:color w:val="000000"/>
        </w:rPr>
        <w:t xml:space="preserve"> </w:t>
      </w:r>
    </w:p>
    <w:p w14:paraId="7325F2BC" w14:textId="77777777" w:rsidR="009E46F1" w:rsidRPr="00D81319" w:rsidRDefault="009E46F1" w:rsidP="009E46F1">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11DE0D10" w14:textId="77777777" w:rsidR="009E46F1" w:rsidRPr="00D81319" w:rsidRDefault="009E46F1" w:rsidP="009E46F1">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0EA7CE8C" w14:textId="77777777" w:rsidR="009E46F1" w:rsidRPr="00D81319" w:rsidRDefault="009E46F1" w:rsidP="009E46F1">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do reprezentacji Wykonawcy)</w:t>
      </w:r>
    </w:p>
    <w:p w14:paraId="29B0DDE8" w14:textId="029D6234" w:rsidR="007D596E" w:rsidRDefault="009E46F1" w:rsidP="0061267A">
      <w:pPr>
        <w:pBdr>
          <w:top w:val="nil"/>
          <w:left w:val="nil"/>
          <w:bottom w:val="nil"/>
          <w:right w:val="nil"/>
          <w:between w:val="nil"/>
        </w:pBdr>
        <w:spacing w:before="120" w:after="120"/>
        <w:jc w:val="both"/>
        <w:rPr>
          <w:color w:val="000000"/>
        </w:rPr>
      </w:pPr>
      <w:r w:rsidRPr="00D81319">
        <w:rPr>
          <w:color w:val="000000"/>
        </w:rPr>
        <w:t>* niepotrzebne skreślić</w:t>
      </w:r>
    </w:p>
    <w:p w14:paraId="6ACD0FF9" w14:textId="248FFF41" w:rsidR="005C0D57" w:rsidRDefault="005C0D57" w:rsidP="0061267A">
      <w:pPr>
        <w:pBdr>
          <w:top w:val="nil"/>
          <w:left w:val="nil"/>
          <w:bottom w:val="nil"/>
          <w:right w:val="nil"/>
          <w:between w:val="nil"/>
        </w:pBdr>
        <w:spacing w:before="120" w:after="120"/>
        <w:jc w:val="both"/>
        <w:rPr>
          <w:color w:val="000000"/>
        </w:rPr>
      </w:pPr>
    </w:p>
    <w:p w14:paraId="43403103" w14:textId="77777777" w:rsidR="005C0D57" w:rsidRPr="00D81319" w:rsidRDefault="005C0D57" w:rsidP="0061267A">
      <w:pPr>
        <w:pBdr>
          <w:top w:val="nil"/>
          <w:left w:val="nil"/>
          <w:bottom w:val="nil"/>
          <w:right w:val="nil"/>
          <w:between w:val="nil"/>
        </w:pBdr>
        <w:spacing w:before="120" w:after="120"/>
        <w:jc w:val="both"/>
        <w:rPr>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171F67" w:rsidRPr="00B642E1" w14:paraId="77440D53" w14:textId="77777777" w:rsidTr="00171F67">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1D3F4F15" w14:textId="77777777" w:rsidR="00171F67" w:rsidRPr="00B642E1" w:rsidRDefault="00171F67" w:rsidP="00E159F8">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0C996E6" w14:textId="60D4CDAB" w:rsidR="00171F67" w:rsidRPr="00B642E1" w:rsidRDefault="00171F67" w:rsidP="00E159F8">
            <w:pPr>
              <w:pBdr>
                <w:top w:val="nil"/>
                <w:left w:val="nil"/>
                <w:bottom w:val="nil"/>
                <w:right w:val="nil"/>
                <w:between w:val="nil"/>
              </w:pBdr>
              <w:spacing w:before="240"/>
              <w:ind w:left="1440" w:hanging="1440"/>
              <w:jc w:val="center"/>
              <w:rPr>
                <w:b/>
                <w:bCs/>
              </w:rPr>
            </w:pPr>
            <w:r w:rsidRPr="00B642E1">
              <w:rPr>
                <w:b/>
              </w:rPr>
              <w:t>FORMULARZ</w:t>
            </w:r>
            <w:r>
              <w:rPr>
                <w:b/>
                <w:bCs/>
              </w:rPr>
              <w:t xml:space="preserve"> 2.2.</w:t>
            </w:r>
            <w:r w:rsidR="00F97652">
              <w:rPr>
                <w:b/>
                <w:bCs/>
              </w:rPr>
              <w:t>1</w:t>
            </w:r>
          </w:p>
          <w:p w14:paraId="1411FF53" w14:textId="77777777" w:rsidR="00FF1939" w:rsidRDefault="00171F67" w:rsidP="00E159F8">
            <w:pPr>
              <w:pBdr>
                <w:top w:val="nil"/>
                <w:left w:val="nil"/>
                <w:bottom w:val="nil"/>
                <w:right w:val="nil"/>
                <w:between w:val="nil"/>
              </w:pBdr>
              <w:spacing w:before="240"/>
              <w:ind w:left="1440" w:hanging="1440"/>
              <w:jc w:val="center"/>
              <w:rPr>
                <w:b/>
              </w:rPr>
            </w:pPr>
            <w:r w:rsidRPr="00B642E1">
              <w:rPr>
                <w:b/>
              </w:rPr>
              <w:t xml:space="preserve">WYKAZ OFEROWANYCH URZĄDZEŃ </w:t>
            </w:r>
          </w:p>
          <w:p w14:paraId="70AEA6DB" w14:textId="6DCAB1C0" w:rsidR="00171F67" w:rsidRPr="00B642E1" w:rsidRDefault="00FF1939" w:rsidP="00FF1939">
            <w:pPr>
              <w:pBdr>
                <w:top w:val="nil"/>
                <w:left w:val="nil"/>
                <w:bottom w:val="nil"/>
                <w:right w:val="nil"/>
                <w:between w:val="nil"/>
              </w:pBdr>
              <w:ind w:left="1440" w:hanging="1440"/>
              <w:jc w:val="center"/>
              <w:rPr>
                <w:b/>
              </w:rPr>
            </w:pPr>
            <w:r>
              <w:rPr>
                <w:b/>
              </w:rPr>
              <w:t>ORAZ PARAMETRÓW TECHNICZNYCH</w:t>
            </w:r>
          </w:p>
        </w:tc>
      </w:tr>
    </w:tbl>
    <w:p w14:paraId="08C02D68" w14:textId="1D5459F8" w:rsidR="00171F67" w:rsidRPr="00D81319" w:rsidRDefault="00171F67" w:rsidP="00171F67">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sidR="003C5A8C">
        <w:rPr>
          <w:b/>
          <w:color w:val="000000"/>
        </w:rPr>
        <w:t>.6</w:t>
      </w:r>
      <w:r>
        <w:rPr>
          <w:b/>
          <w:color w:val="000000"/>
        </w:rPr>
        <w:t>1.</w:t>
      </w:r>
      <w:r w:rsidRPr="00D81319">
        <w:rPr>
          <w:b/>
          <w:color w:val="000000"/>
        </w:rPr>
        <w:t>2024</w:t>
      </w:r>
    </w:p>
    <w:p w14:paraId="4F9A92D2" w14:textId="77777777" w:rsidR="00171F67" w:rsidRPr="00CF0FCC" w:rsidRDefault="00171F67" w:rsidP="00171F67">
      <w:pPr>
        <w:pBdr>
          <w:top w:val="nil"/>
          <w:left w:val="nil"/>
          <w:bottom w:val="nil"/>
          <w:right w:val="nil"/>
          <w:between w:val="nil"/>
        </w:pBdr>
        <w:tabs>
          <w:tab w:val="left" w:pos="9360"/>
        </w:tabs>
        <w:spacing w:before="120" w:after="120"/>
        <w:ind w:left="5670" w:right="23"/>
        <w:rPr>
          <w:color w:val="000000"/>
          <w:sz w:val="10"/>
          <w:szCs w:val="18"/>
        </w:rPr>
      </w:pPr>
    </w:p>
    <w:p w14:paraId="542F2AEB" w14:textId="5F5E6140" w:rsidR="00B642E1" w:rsidRDefault="00171F67" w:rsidP="00171F67">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1E7F3E27" w14:textId="63C3682C" w:rsidR="00171F67" w:rsidRDefault="003C5A8C" w:rsidP="003C5A8C">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60CA2B6" w14:textId="2A787D22" w:rsidR="00171F67" w:rsidRPr="00F97652" w:rsidRDefault="003C5A8C" w:rsidP="00F97652">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1</w:t>
      </w:r>
      <w:r w:rsidR="00E104A1">
        <w:rPr>
          <w:rFonts w:asciiTheme="majorHAnsi" w:hAnsiTheme="majorHAnsi" w:cstheme="majorHAnsi"/>
          <w:b/>
          <w:color w:val="000000"/>
        </w:rPr>
        <w:t xml:space="preserve">: </w:t>
      </w:r>
      <w:r w:rsidR="00E104A1" w:rsidRPr="00985483">
        <w:rPr>
          <w:b/>
          <w:bCs/>
          <w:iCs/>
          <w:color w:val="000000"/>
        </w:rPr>
        <w:t xml:space="preserve">Inkubatory CO2 do hodowli komórkowych – 2 szt., wirówka laboratoryjna + 2 rotory, zamrażarka niskotemperaturowa (-86°C), </w:t>
      </w:r>
      <w:proofErr w:type="spellStart"/>
      <w:r w:rsidR="00E104A1" w:rsidRPr="00985483">
        <w:rPr>
          <w:b/>
          <w:bCs/>
          <w:iCs/>
          <w:color w:val="000000"/>
        </w:rPr>
        <w:t>termomikser</w:t>
      </w:r>
      <w:proofErr w:type="spellEnd"/>
      <w:r w:rsidR="00E104A1" w:rsidRPr="00985483">
        <w:rPr>
          <w:b/>
          <w:bCs/>
          <w:iCs/>
          <w:color w:val="000000"/>
        </w:rPr>
        <w:t xml:space="preserve"> + bloki grzejne, </w:t>
      </w:r>
      <w:proofErr w:type="spellStart"/>
      <w:r w:rsidR="00E104A1" w:rsidRPr="00985483">
        <w:rPr>
          <w:b/>
          <w:bCs/>
          <w:iCs/>
          <w:color w:val="000000"/>
        </w:rPr>
        <w:t>multi</w:t>
      </w:r>
      <w:proofErr w:type="spellEnd"/>
      <w:r w:rsidR="00E104A1" w:rsidRPr="00985483">
        <w:rPr>
          <w:b/>
          <w:bCs/>
          <w:iCs/>
          <w:color w:val="000000"/>
        </w:rPr>
        <w:t>-dozownik elektroniczny z adapterem do ładowania, mini-wirówki – 2 szt.</w:t>
      </w:r>
    </w:p>
    <w:tbl>
      <w:tblPr>
        <w:tblStyle w:val="Tabela-Siatka"/>
        <w:tblW w:w="0" w:type="auto"/>
        <w:tblInd w:w="-5" w:type="dxa"/>
        <w:tblLook w:val="04A0" w:firstRow="1" w:lastRow="0" w:firstColumn="1" w:lastColumn="0" w:noHBand="0" w:noVBand="1"/>
      </w:tblPr>
      <w:tblGrid>
        <w:gridCol w:w="709"/>
        <w:gridCol w:w="5532"/>
        <w:gridCol w:w="2824"/>
      </w:tblGrid>
      <w:tr w:rsidR="00F97652" w14:paraId="63CBB918"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26D97B9" w14:textId="77777777" w:rsidR="00F97652" w:rsidRDefault="00F97652" w:rsidP="00F97652">
            <w:r>
              <w:t>Lp.</w:t>
            </w:r>
          </w:p>
        </w:tc>
        <w:tc>
          <w:tcPr>
            <w:tcW w:w="5533" w:type="dxa"/>
            <w:tcBorders>
              <w:top w:val="single" w:sz="4" w:space="0" w:color="auto"/>
              <w:left w:val="single" w:sz="4" w:space="0" w:color="auto"/>
              <w:bottom w:val="single" w:sz="4" w:space="0" w:color="auto"/>
              <w:right w:val="single" w:sz="4" w:space="0" w:color="auto"/>
            </w:tcBorders>
            <w:hideMark/>
          </w:tcPr>
          <w:p w14:paraId="31625792" w14:textId="5793C018" w:rsidR="00F97652" w:rsidRDefault="00F97652" w:rsidP="00F97652">
            <w:r>
              <w:t xml:space="preserve">Parametry lub wymóg </w:t>
            </w:r>
            <w:r w:rsidR="005C0D57">
              <w:t xml:space="preserve"> minimalny </w:t>
            </w:r>
          </w:p>
        </w:tc>
        <w:tc>
          <w:tcPr>
            <w:tcW w:w="2825" w:type="dxa"/>
            <w:tcBorders>
              <w:top w:val="single" w:sz="4" w:space="0" w:color="auto"/>
              <w:left w:val="single" w:sz="4" w:space="0" w:color="auto"/>
              <w:bottom w:val="single" w:sz="4" w:space="0" w:color="auto"/>
              <w:right w:val="single" w:sz="4" w:space="0" w:color="auto"/>
            </w:tcBorders>
          </w:tcPr>
          <w:p w14:paraId="24C63AD5" w14:textId="651CDB76" w:rsidR="00F97652" w:rsidRDefault="00F97652" w:rsidP="00F97652">
            <w:r>
              <w:t xml:space="preserve">Potwierdzenie przez Wykonawcę, że oferowane urządzenie posiada określony parametr bądź spełnia określony wymóg  </w:t>
            </w:r>
            <w:r w:rsidR="00303598">
              <w:t>TAK/NIE</w:t>
            </w:r>
          </w:p>
        </w:tc>
      </w:tr>
      <w:tr w:rsidR="00F97652" w14:paraId="77C45914"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1988C502" w14:textId="77777777" w:rsidR="00F97652" w:rsidRDefault="00F97652" w:rsidP="00F97652">
            <w:pPr>
              <w:rPr>
                <w:b/>
              </w:rPr>
            </w:pPr>
            <w:r>
              <w:rPr>
                <w:b/>
              </w:rPr>
              <w:t>INKUBATOR CO</w:t>
            </w:r>
            <w:r>
              <w:rPr>
                <w:b/>
                <w:vertAlign w:val="subscript"/>
              </w:rPr>
              <w:t>2</w:t>
            </w:r>
            <w:r>
              <w:rPr>
                <w:b/>
              </w:rPr>
              <w:t xml:space="preserve"> DO HODOWLI KOMÓREK   </w:t>
            </w:r>
          </w:p>
          <w:p w14:paraId="2EFA97CC" w14:textId="77777777" w:rsidR="00F97652" w:rsidRDefault="00F97652" w:rsidP="00F97652">
            <w:pPr>
              <w:rPr>
                <w:b/>
              </w:rPr>
            </w:pPr>
            <w:r>
              <w:rPr>
                <w:b/>
              </w:rPr>
              <w:t>Producent (marka) ………………………………..</w:t>
            </w:r>
          </w:p>
          <w:p w14:paraId="5E9E3E2E" w14:textId="77777777" w:rsidR="00F97652" w:rsidRDefault="00F97652" w:rsidP="00F97652">
            <w:pPr>
              <w:rPr>
                <w:b/>
              </w:rPr>
            </w:pPr>
            <w:r>
              <w:rPr>
                <w:b/>
              </w:rPr>
              <w:t>Model: …………………………………………………</w:t>
            </w:r>
          </w:p>
        </w:tc>
      </w:tr>
      <w:tr w:rsidR="00F97652" w14:paraId="076B83EB" w14:textId="77777777" w:rsidTr="00F97652">
        <w:tc>
          <w:tcPr>
            <w:tcW w:w="704" w:type="dxa"/>
            <w:tcBorders>
              <w:top w:val="single" w:sz="4" w:space="0" w:color="auto"/>
              <w:left w:val="single" w:sz="4" w:space="0" w:color="auto"/>
              <w:bottom w:val="single" w:sz="4" w:space="0" w:color="auto"/>
              <w:right w:val="single" w:sz="4" w:space="0" w:color="auto"/>
            </w:tcBorders>
          </w:tcPr>
          <w:p w14:paraId="429A4376"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331ACEA0" w14:textId="77777777" w:rsidR="00F97652" w:rsidRDefault="00F97652" w:rsidP="00F97652">
            <w:pPr>
              <w:jc w:val="both"/>
            </w:pPr>
            <w:r w:rsidRPr="006179F1">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267591EA" w14:textId="77777777" w:rsidR="00F97652" w:rsidRDefault="00F97652" w:rsidP="00F97652"/>
        </w:tc>
      </w:tr>
      <w:tr w:rsidR="00F97652" w14:paraId="55C3CDB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2B093E8"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B26F457" w14:textId="77777777" w:rsidR="00F97652" w:rsidRDefault="00F97652" w:rsidP="00F97652">
            <w:pPr>
              <w:jc w:val="both"/>
            </w:pPr>
            <w:r w:rsidRPr="006179F1">
              <w:t>Pojemność komory inkubatora 167 litrów ±5</w:t>
            </w:r>
            <w:r>
              <w:t xml:space="preserve"> </w:t>
            </w:r>
            <w:r w:rsidRPr="006179F1">
              <w:t>%</w:t>
            </w:r>
          </w:p>
        </w:tc>
        <w:tc>
          <w:tcPr>
            <w:tcW w:w="2825" w:type="dxa"/>
            <w:tcBorders>
              <w:top w:val="single" w:sz="4" w:space="0" w:color="auto"/>
              <w:left w:val="single" w:sz="4" w:space="0" w:color="auto"/>
              <w:bottom w:val="single" w:sz="4" w:space="0" w:color="auto"/>
              <w:right w:val="single" w:sz="4" w:space="0" w:color="auto"/>
            </w:tcBorders>
          </w:tcPr>
          <w:p w14:paraId="707864E6" w14:textId="77777777" w:rsidR="00F97652" w:rsidRDefault="00F97652" w:rsidP="00F97652"/>
        </w:tc>
      </w:tr>
      <w:tr w:rsidR="00F97652" w14:paraId="250AE5E1"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3B75FDC"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3CE56339" w14:textId="77777777" w:rsidR="00F97652" w:rsidRDefault="00F97652" w:rsidP="00F97652">
            <w:pPr>
              <w:jc w:val="both"/>
            </w:pPr>
            <w:r w:rsidRPr="006179F1">
              <w:t>Sześciościenny system grzania, rozprowadzanie temperatury na zasadzie konwekcji, bez użycia wentylatora, eliminujący drgania oraz zmniejszający ryzyko kontaminacji wewnętrznej, brak konieczności użycia wewnętrznych filtrów HEPA współpracujących z wentylatorem</w:t>
            </w:r>
            <w:r>
              <w:t>.</w:t>
            </w:r>
          </w:p>
        </w:tc>
        <w:tc>
          <w:tcPr>
            <w:tcW w:w="2825" w:type="dxa"/>
            <w:tcBorders>
              <w:top w:val="single" w:sz="4" w:space="0" w:color="auto"/>
              <w:left w:val="single" w:sz="4" w:space="0" w:color="auto"/>
              <w:bottom w:val="single" w:sz="4" w:space="0" w:color="auto"/>
              <w:right w:val="single" w:sz="4" w:space="0" w:color="auto"/>
            </w:tcBorders>
          </w:tcPr>
          <w:p w14:paraId="471C558D" w14:textId="77777777" w:rsidR="00F97652" w:rsidRDefault="00F97652" w:rsidP="00F97652"/>
        </w:tc>
      </w:tr>
      <w:tr w:rsidR="00F97652" w14:paraId="2B0A9D1A"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E21B28B"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5DCB551D" w14:textId="0DE7F39F" w:rsidR="00F97652" w:rsidRDefault="00F97652" w:rsidP="00F97652">
            <w:pPr>
              <w:jc w:val="both"/>
            </w:pPr>
            <w:r w:rsidRPr="006179F1">
              <w:t>Szklane drzwi wewnętrzne z uszczelkami</w:t>
            </w:r>
            <w:r>
              <w:t>,</w:t>
            </w:r>
            <w:r w:rsidRPr="006179F1">
              <w:t xml:space="preserve"> umożliwiające podgląd kultur</w:t>
            </w:r>
            <w:r>
              <w:t>,</w:t>
            </w:r>
            <w:r w:rsidRPr="006179F1">
              <w:t xml:space="preserve"> minimalizując wpływ na atmosferę panującą w komorze. Jako opcja możliwość instalacji 4</w:t>
            </w:r>
            <w:r w:rsidR="005C0D57">
              <w:t xml:space="preserve"> -</w:t>
            </w:r>
            <w:r w:rsidRPr="006179F1">
              <w:t xml:space="preserve"> 8 dzielnych drzwi wewnętrznych przez autoryzowany serwis.</w:t>
            </w:r>
          </w:p>
        </w:tc>
        <w:tc>
          <w:tcPr>
            <w:tcW w:w="2825" w:type="dxa"/>
            <w:tcBorders>
              <w:top w:val="single" w:sz="4" w:space="0" w:color="auto"/>
              <w:left w:val="single" w:sz="4" w:space="0" w:color="auto"/>
              <w:bottom w:val="single" w:sz="4" w:space="0" w:color="auto"/>
              <w:right w:val="single" w:sz="4" w:space="0" w:color="auto"/>
            </w:tcBorders>
          </w:tcPr>
          <w:p w14:paraId="5C8D1279" w14:textId="77777777" w:rsidR="00F97652" w:rsidRDefault="00F97652" w:rsidP="00F97652"/>
        </w:tc>
      </w:tr>
      <w:tr w:rsidR="00F97652" w14:paraId="4CA64200"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139AC8F"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C9DDA0B" w14:textId="77777777" w:rsidR="00F97652" w:rsidRDefault="00F97652" w:rsidP="00F97652">
            <w:pPr>
              <w:jc w:val="both"/>
            </w:pPr>
            <w:r w:rsidRPr="006179F1">
              <w:t>Drzwi zamykane na system magnetyczny</w:t>
            </w:r>
            <w:r>
              <w:t>. Uchwyt po lewej stronie.</w:t>
            </w:r>
          </w:p>
        </w:tc>
        <w:tc>
          <w:tcPr>
            <w:tcW w:w="2825" w:type="dxa"/>
            <w:tcBorders>
              <w:top w:val="single" w:sz="4" w:space="0" w:color="auto"/>
              <w:left w:val="single" w:sz="4" w:space="0" w:color="auto"/>
              <w:bottom w:val="single" w:sz="4" w:space="0" w:color="auto"/>
              <w:right w:val="single" w:sz="4" w:space="0" w:color="auto"/>
            </w:tcBorders>
          </w:tcPr>
          <w:p w14:paraId="3EC2A7A5" w14:textId="77777777" w:rsidR="00F97652" w:rsidRDefault="00F97652" w:rsidP="00F97652"/>
        </w:tc>
      </w:tr>
      <w:tr w:rsidR="00F97652" w14:paraId="315434D9"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13EEAC5"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05C14935" w14:textId="77777777" w:rsidR="00F97652" w:rsidRDefault="00F97652" w:rsidP="00F97652">
            <w:pPr>
              <w:jc w:val="both"/>
            </w:pPr>
            <w:r w:rsidRPr="006179F1">
              <w:t>Komora inkubatora wykonana ze stali nierdzewnej</w:t>
            </w:r>
            <w:r>
              <w:t>,</w:t>
            </w:r>
            <w:r w:rsidRPr="006179F1">
              <w:t xml:space="preserve"> polerowanej z zaokrąglonymi rogami i krawędziami, półki i stelaże łatwe do wyjęcia, co ułatwia czyszczenie</w:t>
            </w:r>
            <w:r>
              <w:t>.</w:t>
            </w:r>
          </w:p>
        </w:tc>
        <w:tc>
          <w:tcPr>
            <w:tcW w:w="2825" w:type="dxa"/>
            <w:tcBorders>
              <w:top w:val="single" w:sz="4" w:space="0" w:color="auto"/>
              <w:left w:val="single" w:sz="4" w:space="0" w:color="auto"/>
              <w:bottom w:val="single" w:sz="4" w:space="0" w:color="auto"/>
              <w:right w:val="single" w:sz="4" w:space="0" w:color="auto"/>
            </w:tcBorders>
          </w:tcPr>
          <w:p w14:paraId="63222E39" w14:textId="77777777" w:rsidR="00F97652" w:rsidRDefault="00F97652" w:rsidP="00F97652"/>
        </w:tc>
      </w:tr>
      <w:tr w:rsidR="00F97652" w14:paraId="0AB3998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67C3124"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6575F06B" w14:textId="77777777" w:rsidR="00F97652" w:rsidRDefault="00F97652" w:rsidP="00F97652">
            <w:pPr>
              <w:jc w:val="both"/>
            </w:pPr>
            <w:r w:rsidRPr="006179F1">
              <w:t>4 półki perforowane, ze stali nierdzewnej o wymiarach (</w:t>
            </w:r>
            <w:r>
              <w:t>s</w:t>
            </w:r>
            <w:r w:rsidRPr="006179F1">
              <w:t xml:space="preserve">zer. x </w:t>
            </w:r>
            <w:r>
              <w:t>głęb</w:t>
            </w:r>
            <w:r w:rsidRPr="006179F1">
              <w:t>.) 522 x 428 mm. Możliwość zainstalowania maksymalnie do 8 półek.</w:t>
            </w:r>
          </w:p>
        </w:tc>
        <w:tc>
          <w:tcPr>
            <w:tcW w:w="2825" w:type="dxa"/>
            <w:tcBorders>
              <w:top w:val="single" w:sz="4" w:space="0" w:color="auto"/>
              <w:left w:val="single" w:sz="4" w:space="0" w:color="auto"/>
              <w:bottom w:val="single" w:sz="4" w:space="0" w:color="auto"/>
              <w:right w:val="single" w:sz="4" w:space="0" w:color="auto"/>
            </w:tcBorders>
          </w:tcPr>
          <w:p w14:paraId="78951781" w14:textId="77777777" w:rsidR="00F97652" w:rsidRDefault="00F97652" w:rsidP="00F97652"/>
        </w:tc>
      </w:tr>
      <w:tr w:rsidR="00F97652" w14:paraId="06F949FE" w14:textId="77777777" w:rsidTr="00F97652">
        <w:tc>
          <w:tcPr>
            <w:tcW w:w="704" w:type="dxa"/>
            <w:tcBorders>
              <w:top w:val="single" w:sz="4" w:space="0" w:color="auto"/>
              <w:left w:val="single" w:sz="4" w:space="0" w:color="auto"/>
              <w:bottom w:val="single" w:sz="4" w:space="0" w:color="auto"/>
              <w:right w:val="single" w:sz="4" w:space="0" w:color="auto"/>
            </w:tcBorders>
          </w:tcPr>
          <w:p w14:paraId="271514ED"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6ED095DF" w14:textId="77777777" w:rsidR="00F97652" w:rsidRDefault="00F97652" w:rsidP="00F97652">
            <w:pPr>
              <w:jc w:val="both"/>
            </w:pPr>
            <w:r w:rsidRPr="006179F1">
              <w:t>Półprzewodnikowy czujnik CO</w:t>
            </w:r>
            <w:r>
              <w:rPr>
                <w:vertAlign w:val="subscript"/>
              </w:rPr>
              <w:t>2</w:t>
            </w:r>
            <w:r w:rsidRPr="006179F1">
              <w:t xml:space="preserve"> na podczerwień</w:t>
            </w:r>
            <w:r>
              <w:t>,</w:t>
            </w:r>
            <w:r w:rsidRPr="006179F1">
              <w:t xml:space="preserve"> działający niezależnie od poziomu wilgotności</w:t>
            </w:r>
            <w:r>
              <w:t>,</w:t>
            </w:r>
            <w:r w:rsidRPr="006179F1">
              <w:t xml:space="preserve"> odporny na temperaturę do 180°C</w:t>
            </w:r>
            <w:r>
              <w:t>.</w:t>
            </w:r>
          </w:p>
        </w:tc>
        <w:tc>
          <w:tcPr>
            <w:tcW w:w="2825" w:type="dxa"/>
            <w:tcBorders>
              <w:top w:val="single" w:sz="4" w:space="0" w:color="auto"/>
              <w:left w:val="single" w:sz="4" w:space="0" w:color="auto"/>
              <w:bottom w:val="single" w:sz="4" w:space="0" w:color="auto"/>
              <w:right w:val="single" w:sz="4" w:space="0" w:color="auto"/>
            </w:tcBorders>
          </w:tcPr>
          <w:p w14:paraId="53127AAE" w14:textId="77777777" w:rsidR="00F97652" w:rsidRDefault="00F97652" w:rsidP="00F97652"/>
        </w:tc>
      </w:tr>
      <w:tr w:rsidR="00F97652" w14:paraId="0209D731" w14:textId="77777777" w:rsidTr="00F97652">
        <w:tc>
          <w:tcPr>
            <w:tcW w:w="704" w:type="dxa"/>
            <w:tcBorders>
              <w:top w:val="single" w:sz="4" w:space="0" w:color="auto"/>
              <w:left w:val="single" w:sz="4" w:space="0" w:color="auto"/>
              <w:bottom w:val="single" w:sz="4" w:space="0" w:color="auto"/>
              <w:right w:val="single" w:sz="4" w:space="0" w:color="auto"/>
            </w:tcBorders>
          </w:tcPr>
          <w:p w14:paraId="24985484"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02EF0B1F" w14:textId="77777777" w:rsidR="00F97652" w:rsidRPr="00332FEE" w:rsidRDefault="00F97652" w:rsidP="00F97652">
            <w:pPr>
              <w:jc w:val="both"/>
            </w:pPr>
            <w:r w:rsidRPr="00332FEE">
              <w:t>Niezależny filtr HEPA na doprowadzeniu CO</w:t>
            </w:r>
            <w:r>
              <w:rPr>
                <w:vertAlign w:val="subscript"/>
              </w:rPr>
              <w:t>2</w:t>
            </w:r>
            <w:r>
              <w:t>.</w:t>
            </w:r>
          </w:p>
        </w:tc>
        <w:tc>
          <w:tcPr>
            <w:tcW w:w="2825" w:type="dxa"/>
            <w:tcBorders>
              <w:top w:val="single" w:sz="4" w:space="0" w:color="auto"/>
              <w:left w:val="single" w:sz="4" w:space="0" w:color="auto"/>
              <w:bottom w:val="single" w:sz="4" w:space="0" w:color="auto"/>
              <w:right w:val="single" w:sz="4" w:space="0" w:color="auto"/>
            </w:tcBorders>
          </w:tcPr>
          <w:p w14:paraId="278A5C76" w14:textId="77777777" w:rsidR="00F97652" w:rsidRDefault="00F97652" w:rsidP="00F97652"/>
        </w:tc>
      </w:tr>
      <w:tr w:rsidR="00F97652" w14:paraId="797518A0" w14:textId="77777777" w:rsidTr="00F97652">
        <w:tc>
          <w:tcPr>
            <w:tcW w:w="704" w:type="dxa"/>
            <w:tcBorders>
              <w:top w:val="single" w:sz="4" w:space="0" w:color="auto"/>
              <w:left w:val="single" w:sz="4" w:space="0" w:color="auto"/>
              <w:bottom w:val="single" w:sz="4" w:space="0" w:color="auto"/>
              <w:right w:val="single" w:sz="4" w:space="0" w:color="auto"/>
            </w:tcBorders>
          </w:tcPr>
          <w:p w14:paraId="4E911F62"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06DCF5E" w14:textId="77777777" w:rsidR="00F97652" w:rsidRDefault="00F97652" w:rsidP="00F97652">
            <w:pPr>
              <w:jc w:val="both"/>
            </w:pPr>
            <w:r w:rsidRPr="00332FEE">
              <w:t>Regulacja CO</w:t>
            </w:r>
            <w:r>
              <w:rPr>
                <w:vertAlign w:val="subscript"/>
              </w:rPr>
              <w:t>2</w:t>
            </w:r>
            <w:r w:rsidRPr="00332FEE">
              <w:t xml:space="preserve"> w zakresie 0,1-20</w:t>
            </w:r>
            <w:r>
              <w:t xml:space="preserve"> </w:t>
            </w:r>
            <w:r w:rsidRPr="00332FEE">
              <w:t>% z dokładnością ±0,1</w:t>
            </w:r>
            <w:r>
              <w:t xml:space="preserve"> </w:t>
            </w:r>
            <w:r w:rsidRPr="00332FEE">
              <w:t>%</w:t>
            </w:r>
          </w:p>
        </w:tc>
        <w:tc>
          <w:tcPr>
            <w:tcW w:w="2825" w:type="dxa"/>
            <w:tcBorders>
              <w:top w:val="single" w:sz="4" w:space="0" w:color="auto"/>
              <w:left w:val="single" w:sz="4" w:space="0" w:color="auto"/>
              <w:bottom w:val="single" w:sz="4" w:space="0" w:color="auto"/>
              <w:right w:val="single" w:sz="4" w:space="0" w:color="auto"/>
            </w:tcBorders>
          </w:tcPr>
          <w:p w14:paraId="7FB90EAE" w14:textId="77777777" w:rsidR="00F97652" w:rsidRDefault="00F97652" w:rsidP="00F97652"/>
        </w:tc>
      </w:tr>
      <w:tr w:rsidR="00F97652" w14:paraId="63BB0BAC" w14:textId="77777777" w:rsidTr="00F97652">
        <w:tc>
          <w:tcPr>
            <w:tcW w:w="704" w:type="dxa"/>
            <w:tcBorders>
              <w:top w:val="single" w:sz="4" w:space="0" w:color="auto"/>
              <w:left w:val="single" w:sz="4" w:space="0" w:color="auto"/>
              <w:bottom w:val="single" w:sz="4" w:space="0" w:color="auto"/>
              <w:right w:val="single" w:sz="4" w:space="0" w:color="auto"/>
            </w:tcBorders>
          </w:tcPr>
          <w:p w14:paraId="1C3EB63A"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2CE18B8A" w14:textId="77777777" w:rsidR="00F97652" w:rsidRDefault="00F97652" w:rsidP="00F97652">
            <w:pPr>
              <w:jc w:val="both"/>
            </w:pPr>
            <w:r w:rsidRPr="00332FEE">
              <w:t>Stabilność CO</w:t>
            </w:r>
            <w:r>
              <w:rPr>
                <w:vertAlign w:val="subscript"/>
              </w:rPr>
              <w:t>2</w:t>
            </w:r>
            <w:r w:rsidRPr="00332FEE">
              <w:t xml:space="preserve"> ± 0,1</w:t>
            </w:r>
            <w:r>
              <w:t xml:space="preserve"> </w:t>
            </w:r>
            <w:r w:rsidRPr="00332FEE">
              <w:t>%</w:t>
            </w:r>
          </w:p>
        </w:tc>
        <w:tc>
          <w:tcPr>
            <w:tcW w:w="2825" w:type="dxa"/>
            <w:tcBorders>
              <w:top w:val="single" w:sz="4" w:space="0" w:color="auto"/>
              <w:left w:val="single" w:sz="4" w:space="0" w:color="auto"/>
              <w:bottom w:val="single" w:sz="4" w:space="0" w:color="auto"/>
              <w:right w:val="single" w:sz="4" w:space="0" w:color="auto"/>
            </w:tcBorders>
          </w:tcPr>
          <w:p w14:paraId="63B2F703" w14:textId="77777777" w:rsidR="00F97652" w:rsidRDefault="00F97652" w:rsidP="00F97652"/>
        </w:tc>
      </w:tr>
      <w:tr w:rsidR="00F97652" w14:paraId="5C609A73" w14:textId="77777777" w:rsidTr="00F97652">
        <w:tc>
          <w:tcPr>
            <w:tcW w:w="704" w:type="dxa"/>
            <w:tcBorders>
              <w:top w:val="single" w:sz="4" w:space="0" w:color="auto"/>
              <w:left w:val="single" w:sz="4" w:space="0" w:color="auto"/>
              <w:bottom w:val="single" w:sz="4" w:space="0" w:color="auto"/>
              <w:right w:val="single" w:sz="4" w:space="0" w:color="auto"/>
            </w:tcBorders>
          </w:tcPr>
          <w:p w14:paraId="19BBC0AB"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2DB2B46" w14:textId="77777777" w:rsidR="00F97652" w:rsidRDefault="00F97652" w:rsidP="00F97652">
            <w:pPr>
              <w:jc w:val="both"/>
            </w:pPr>
            <w:r w:rsidRPr="00332FEE">
              <w:t>Prędkość przywracania poziomu CO</w:t>
            </w:r>
            <w:r>
              <w:rPr>
                <w:vertAlign w:val="subscript"/>
              </w:rPr>
              <w:t>2</w:t>
            </w:r>
            <w:r w:rsidRPr="00332FEE">
              <w:t xml:space="preserve"> do wartości 5</w:t>
            </w:r>
            <w:r>
              <w:t xml:space="preserve"> </w:t>
            </w:r>
            <w:r w:rsidRPr="00332FEE">
              <w:t>% po otwarciu drzwi na 30 sek</w:t>
            </w:r>
            <w:r>
              <w:t>.</w:t>
            </w:r>
            <w:r w:rsidRPr="00332FEE">
              <w:t xml:space="preserve"> – &lt; 5 ± 1 min.</w:t>
            </w:r>
          </w:p>
        </w:tc>
        <w:tc>
          <w:tcPr>
            <w:tcW w:w="2825" w:type="dxa"/>
            <w:tcBorders>
              <w:top w:val="single" w:sz="4" w:space="0" w:color="auto"/>
              <w:left w:val="single" w:sz="4" w:space="0" w:color="auto"/>
              <w:bottom w:val="single" w:sz="4" w:space="0" w:color="auto"/>
              <w:right w:val="single" w:sz="4" w:space="0" w:color="auto"/>
            </w:tcBorders>
          </w:tcPr>
          <w:p w14:paraId="3D17FD63" w14:textId="77777777" w:rsidR="00F97652" w:rsidRDefault="00F97652" w:rsidP="00F97652"/>
        </w:tc>
      </w:tr>
      <w:tr w:rsidR="00F97652" w14:paraId="4B3E7E7F" w14:textId="77777777" w:rsidTr="00F97652">
        <w:tc>
          <w:tcPr>
            <w:tcW w:w="704" w:type="dxa"/>
            <w:tcBorders>
              <w:top w:val="single" w:sz="4" w:space="0" w:color="auto"/>
              <w:left w:val="single" w:sz="4" w:space="0" w:color="auto"/>
              <w:bottom w:val="single" w:sz="4" w:space="0" w:color="auto"/>
              <w:right w:val="single" w:sz="4" w:space="0" w:color="auto"/>
            </w:tcBorders>
          </w:tcPr>
          <w:p w14:paraId="011225AB"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03BB636" w14:textId="77777777" w:rsidR="00F97652" w:rsidRDefault="00F97652" w:rsidP="00F97652">
            <w:pPr>
              <w:jc w:val="both"/>
            </w:pPr>
            <w:r w:rsidRPr="00332FEE">
              <w:t>Zakres temperatur pracy: +4°C ponad temp. otoczenia do + 50°C</w:t>
            </w:r>
          </w:p>
        </w:tc>
        <w:tc>
          <w:tcPr>
            <w:tcW w:w="2825" w:type="dxa"/>
            <w:tcBorders>
              <w:top w:val="single" w:sz="4" w:space="0" w:color="auto"/>
              <w:left w:val="single" w:sz="4" w:space="0" w:color="auto"/>
              <w:bottom w:val="single" w:sz="4" w:space="0" w:color="auto"/>
              <w:right w:val="single" w:sz="4" w:space="0" w:color="auto"/>
            </w:tcBorders>
          </w:tcPr>
          <w:p w14:paraId="7DCA0C15" w14:textId="77777777" w:rsidR="00F97652" w:rsidRDefault="00F97652" w:rsidP="00F97652"/>
        </w:tc>
      </w:tr>
      <w:tr w:rsidR="00F97652" w14:paraId="6FB6090C" w14:textId="77777777" w:rsidTr="00F97652">
        <w:tc>
          <w:tcPr>
            <w:tcW w:w="704" w:type="dxa"/>
            <w:tcBorders>
              <w:top w:val="single" w:sz="4" w:space="0" w:color="auto"/>
              <w:left w:val="single" w:sz="4" w:space="0" w:color="auto"/>
              <w:bottom w:val="single" w:sz="4" w:space="0" w:color="auto"/>
              <w:right w:val="single" w:sz="4" w:space="0" w:color="auto"/>
            </w:tcBorders>
          </w:tcPr>
          <w:p w14:paraId="3787AFEB"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6B74A5C8" w14:textId="77777777" w:rsidR="00F97652" w:rsidRDefault="00F97652" w:rsidP="00F97652">
            <w:pPr>
              <w:jc w:val="both"/>
            </w:pPr>
            <w:r w:rsidRPr="00332FEE">
              <w:t>Stabilność temperatury ± 0,1°C</w:t>
            </w:r>
          </w:p>
        </w:tc>
        <w:tc>
          <w:tcPr>
            <w:tcW w:w="2825" w:type="dxa"/>
            <w:tcBorders>
              <w:top w:val="single" w:sz="4" w:space="0" w:color="auto"/>
              <w:left w:val="single" w:sz="4" w:space="0" w:color="auto"/>
              <w:bottom w:val="single" w:sz="4" w:space="0" w:color="auto"/>
              <w:right w:val="single" w:sz="4" w:space="0" w:color="auto"/>
            </w:tcBorders>
          </w:tcPr>
          <w:p w14:paraId="7508DA92" w14:textId="77777777" w:rsidR="00F97652" w:rsidRDefault="00F97652" w:rsidP="00F97652"/>
        </w:tc>
      </w:tr>
      <w:tr w:rsidR="00F97652" w14:paraId="58984660" w14:textId="77777777" w:rsidTr="00F97652">
        <w:tc>
          <w:tcPr>
            <w:tcW w:w="704" w:type="dxa"/>
            <w:tcBorders>
              <w:top w:val="single" w:sz="4" w:space="0" w:color="auto"/>
              <w:left w:val="single" w:sz="4" w:space="0" w:color="auto"/>
              <w:bottom w:val="single" w:sz="4" w:space="0" w:color="auto"/>
              <w:right w:val="single" w:sz="4" w:space="0" w:color="auto"/>
            </w:tcBorders>
          </w:tcPr>
          <w:p w14:paraId="358614DC" w14:textId="77777777" w:rsidR="00F97652" w:rsidRDefault="00F97652" w:rsidP="00F97652">
            <w:pPr>
              <w:jc w:val="both"/>
            </w:pPr>
            <w:r>
              <w:lastRenderedPageBreak/>
              <w:t>15.</w:t>
            </w:r>
          </w:p>
        </w:tc>
        <w:tc>
          <w:tcPr>
            <w:tcW w:w="5533" w:type="dxa"/>
            <w:tcBorders>
              <w:top w:val="single" w:sz="4" w:space="0" w:color="auto"/>
              <w:left w:val="single" w:sz="4" w:space="0" w:color="auto"/>
              <w:bottom w:val="single" w:sz="4" w:space="0" w:color="auto"/>
              <w:right w:val="single" w:sz="4" w:space="0" w:color="auto"/>
            </w:tcBorders>
          </w:tcPr>
          <w:p w14:paraId="73DB0D5E" w14:textId="77777777" w:rsidR="00F97652" w:rsidRDefault="00F97652" w:rsidP="00F97652">
            <w:pPr>
              <w:jc w:val="both"/>
            </w:pPr>
            <w:r w:rsidRPr="00332FEE">
              <w:t>Wyposażony w integralny system kilku czujników temperatury</w:t>
            </w:r>
            <w:r>
              <w:t>.</w:t>
            </w:r>
          </w:p>
        </w:tc>
        <w:tc>
          <w:tcPr>
            <w:tcW w:w="2825" w:type="dxa"/>
            <w:tcBorders>
              <w:top w:val="single" w:sz="4" w:space="0" w:color="auto"/>
              <w:left w:val="single" w:sz="4" w:space="0" w:color="auto"/>
              <w:bottom w:val="single" w:sz="4" w:space="0" w:color="auto"/>
              <w:right w:val="single" w:sz="4" w:space="0" w:color="auto"/>
            </w:tcBorders>
          </w:tcPr>
          <w:p w14:paraId="359CB9FF" w14:textId="77777777" w:rsidR="00F97652" w:rsidRDefault="00F97652" w:rsidP="00F97652"/>
        </w:tc>
      </w:tr>
      <w:tr w:rsidR="00F97652" w14:paraId="646335BA" w14:textId="77777777" w:rsidTr="00F97652">
        <w:tc>
          <w:tcPr>
            <w:tcW w:w="704" w:type="dxa"/>
            <w:tcBorders>
              <w:top w:val="single" w:sz="4" w:space="0" w:color="auto"/>
              <w:left w:val="single" w:sz="4" w:space="0" w:color="auto"/>
              <w:bottom w:val="single" w:sz="4" w:space="0" w:color="auto"/>
              <w:right w:val="single" w:sz="4" w:space="0" w:color="auto"/>
            </w:tcBorders>
          </w:tcPr>
          <w:p w14:paraId="64D0A970"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3401225A" w14:textId="77777777" w:rsidR="00F97652" w:rsidRDefault="00F97652" w:rsidP="00F97652">
            <w:pPr>
              <w:jc w:val="both"/>
            </w:pPr>
            <w:r w:rsidRPr="00332FEE">
              <w:t>Regulacja przyrostu temperatury o 0,1 °C</w:t>
            </w:r>
          </w:p>
        </w:tc>
        <w:tc>
          <w:tcPr>
            <w:tcW w:w="2825" w:type="dxa"/>
            <w:tcBorders>
              <w:top w:val="single" w:sz="4" w:space="0" w:color="auto"/>
              <w:left w:val="single" w:sz="4" w:space="0" w:color="auto"/>
              <w:bottom w:val="single" w:sz="4" w:space="0" w:color="auto"/>
              <w:right w:val="single" w:sz="4" w:space="0" w:color="auto"/>
            </w:tcBorders>
          </w:tcPr>
          <w:p w14:paraId="2A8FA96B" w14:textId="77777777" w:rsidR="00F97652" w:rsidRDefault="00F97652" w:rsidP="00F97652"/>
        </w:tc>
      </w:tr>
      <w:tr w:rsidR="00F97652" w14:paraId="32322BBA" w14:textId="77777777" w:rsidTr="00F97652">
        <w:tc>
          <w:tcPr>
            <w:tcW w:w="704" w:type="dxa"/>
            <w:tcBorders>
              <w:top w:val="single" w:sz="4" w:space="0" w:color="auto"/>
              <w:left w:val="single" w:sz="4" w:space="0" w:color="auto"/>
              <w:bottom w:val="single" w:sz="4" w:space="0" w:color="auto"/>
              <w:right w:val="single" w:sz="4" w:space="0" w:color="auto"/>
            </w:tcBorders>
          </w:tcPr>
          <w:p w14:paraId="4D1101D4"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207FF304" w14:textId="77777777" w:rsidR="00F97652" w:rsidRDefault="00F97652" w:rsidP="00F97652">
            <w:pPr>
              <w:jc w:val="both"/>
            </w:pPr>
            <w:r w:rsidRPr="00332FEE">
              <w:t>Jednorodność temperatury w komorze inkubatora w temperaturze +37°C wynosząca ± 0,3°C</w:t>
            </w:r>
          </w:p>
        </w:tc>
        <w:tc>
          <w:tcPr>
            <w:tcW w:w="2825" w:type="dxa"/>
            <w:tcBorders>
              <w:top w:val="single" w:sz="4" w:space="0" w:color="auto"/>
              <w:left w:val="single" w:sz="4" w:space="0" w:color="auto"/>
              <w:bottom w:val="single" w:sz="4" w:space="0" w:color="auto"/>
              <w:right w:val="single" w:sz="4" w:space="0" w:color="auto"/>
            </w:tcBorders>
          </w:tcPr>
          <w:p w14:paraId="679AA17D" w14:textId="77777777" w:rsidR="00F97652" w:rsidRDefault="00F97652" w:rsidP="00F97652"/>
        </w:tc>
      </w:tr>
      <w:tr w:rsidR="00F97652" w14:paraId="762AFE67" w14:textId="77777777" w:rsidTr="00F97652">
        <w:tc>
          <w:tcPr>
            <w:tcW w:w="704" w:type="dxa"/>
            <w:tcBorders>
              <w:top w:val="single" w:sz="4" w:space="0" w:color="auto"/>
              <w:left w:val="single" w:sz="4" w:space="0" w:color="auto"/>
              <w:bottom w:val="single" w:sz="4" w:space="0" w:color="auto"/>
              <w:right w:val="single" w:sz="4" w:space="0" w:color="auto"/>
            </w:tcBorders>
          </w:tcPr>
          <w:p w14:paraId="49C446F3"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09E2C3F4" w14:textId="77777777" w:rsidR="00F97652" w:rsidRDefault="00F97652" w:rsidP="00F97652">
            <w:pPr>
              <w:jc w:val="both"/>
            </w:pPr>
            <w:r w:rsidRPr="00332FEE">
              <w:t xml:space="preserve">Inkubator wyposażony w opcję </w:t>
            </w:r>
            <w:proofErr w:type="spellStart"/>
            <w:r w:rsidRPr="00332FEE">
              <w:t>autosterylizacji</w:t>
            </w:r>
            <w:proofErr w:type="spellEnd"/>
            <w:r w:rsidRPr="00332FEE">
              <w:t xml:space="preserve"> komory inkubatora w temperaturze +180°C przez 2 godziny</w:t>
            </w:r>
            <w:r>
              <w:t>.</w:t>
            </w:r>
          </w:p>
        </w:tc>
        <w:tc>
          <w:tcPr>
            <w:tcW w:w="2825" w:type="dxa"/>
            <w:tcBorders>
              <w:top w:val="single" w:sz="4" w:space="0" w:color="auto"/>
              <w:left w:val="single" w:sz="4" w:space="0" w:color="auto"/>
              <w:bottom w:val="single" w:sz="4" w:space="0" w:color="auto"/>
              <w:right w:val="single" w:sz="4" w:space="0" w:color="auto"/>
            </w:tcBorders>
          </w:tcPr>
          <w:p w14:paraId="5B841BCA" w14:textId="77777777" w:rsidR="00F97652" w:rsidRDefault="00F97652" w:rsidP="00F97652"/>
        </w:tc>
      </w:tr>
      <w:tr w:rsidR="00F97652" w14:paraId="0F1C45B8" w14:textId="77777777" w:rsidTr="00F97652">
        <w:tc>
          <w:tcPr>
            <w:tcW w:w="704" w:type="dxa"/>
            <w:tcBorders>
              <w:top w:val="single" w:sz="4" w:space="0" w:color="auto"/>
              <w:left w:val="single" w:sz="4" w:space="0" w:color="auto"/>
              <w:bottom w:val="single" w:sz="4" w:space="0" w:color="auto"/>
              <w:right w:val="single" w:sz="4" w:space="0" w:color="auto"/>
            </w:tcBorders>
          </w:tcPr>
          <w:p w14:paraId="6A6EB671"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345A0529" w14:textId="77777777" w:rsidR="00F97652" w:rsidRDefault="00F97652" w:rsidP="00F97652">
            <w:pPr>
              <w:jc w:val="both"/>
            </w:pPr>
            <w:r w:rsidRPr="00332FEE">
              <w:t xml:space="preserve">Możliwość zapisu oraz eksportowania z urządzenia protokołu dotyczącego procesu </w:t>
            </w:r>
            <w:proofErr w:type="spellStart"/>
            <w:r w:rsidRPr="00332FEE">
              <w:t>autosterylizacji</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7C84D640" w14:textId="77777777" w:rsidR="00F97652" w:rsidRDefault="00F97652" w:rsidP="00F97652"/>
        </w:tc>
      </w:tr>
      <w:tr w:rsidR="00F97652" w14:paraId="38B3631E" w14:textId="77777777" w:rsidTr="00F97652">
        <w:tc>
          <w:tcPr>
            <w:tcW w:w="704" w:type="dxa"/>
            <w:tcBorders>
              <w:top w:val="single" w:sz="4" w:space="0" w:color="auto"/>
              <w:left w:val="single" w:sz="4" w:space="0" w:color="auto"/>
              <w:bottom w:val="single" w:sz="4" w:space="0" w:color="auto"/>
              <w:right w:val="single" w:sz="4" w:space="0" w:color="auto"/>
            </w:tcBorders>
          </w:tcPr>
          <w:p w14:paraId="4AAB700C"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2DF64BC9" w14:textId="77777777" w:rsidR="00F97652" w:rsidRDefault="00F97652" w:rsidP="00F97652">
            <w:pPr>
              <w:jc w:val="both"/>
            </w:pPr>
            <w:r w:rsidRPr="00332FEE">
              <w:t>Wyjmowana taca nawilżająca</w:t>
            </w:r>
            <w:r>
              <w:t xml:space="preserve"> ze stali nierdzewnej o pojemności 2,5 litra.</w:t>
            </w:r>
            <w:r w:rsidRPr="00332FEE">
              <w:t xml:space="preserve"> </w:t>
            </w:r>
          </w:p>
        </w:tc>
        <w:tc>
          <w:tcPr>
            <w:tcW w:w="2825" w:type="dxa"/>
            <w:tcBorders>
              <w:top w:val="single" w:sz="4" w:space="0" w:color="auto"/>
              <w:left w:val="single" w:sz="4" w:space="0" w:color="auto"/>
              <w:bottom w:val="single" w:sz="4" w:space="0" w:color="auto"/>
              <w:right w:val="single" w:sz="4" w:space="0" w:color="auto"/>
            </w:tcBorders>
          </w:tcPr>
          <w:p w14:paraId="5CC6262D" w14:textId="77777777" w:rsidR="00F97652" w:rsidRDefault="00F97652" w:rsidP="00F97652"/>
        </w:tc>
      </w:tr>
      <w:tr w:rsidR="00F97652" w14:paraId="67258DC1" w14:textId="77777777" w:rsidTr="00F97652">
        <w:tc>
          <w:tcPr>
            <w:tcW w:w="704" w:type="dxa"/>
            <w:tcBorders>
              <w:top w:val="single" w:sz="4" w:space="0" w:color="auto"/>
              <w:left w:val="single" w:sz="4" w:space="0" w:color="auto"/>
              <w:bottom w:val="single" w:sz="4" w:space="0" w:color="auto"/>
              <w:right w:val="single" w:sz="4" w:space="0" w:color="auto"/>
            </w:tcBorders>
          </w:tcPr>
          <w:p w14:paraId="54EE3669"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51AA430B" w14:textId="77777777" w:rsidR="00F97652" w:rsidRDefault="00F97652" w:rsidP="00F97652">
            <w:pPr>
              <w:jc w:val="both"/>
            </w:pPr>
            <w:r w:rsidRPr="00332FEE">
              <w:t>Kontrola wilgotności: 95</w:t>
            </w:r>
            <w:r>
              <w:t xml:space="preserve"> </w:t>
            </w:r>
            <w:r w:rsidRPr="00332FEE">
              <w:t>% w 37°C</w:t>
            </w:r>
          </w:p>
        </w:tc>
        <w:tc>
          <w:tcPr>
            <w:tcW w:w="2825" w:type="dxa"/>
            <w:tcBorders>
              <w:top w:val="single" w:sz="4" w:space="0" w:color="auto"/>
              <w:left w:val="single" w:sz="4" w:space="0" w:color="auto"/>
              <w:bottom w:val="single" w:sz="4" w:space="0" w:color="auto"/>
              <w:right w:val="single" w:sz="4" w:space="0" w:color="auto"/>
            </w:tcBorders>
          </w:tcPr>
          <w:p w14:paraId="0BDAE23A" w14:textId="77777777" w:rsidR="00F97652" w:rsidRDefault="00F97652" w:rsidP="00F97652"/>
        </w:tc>
      </w:tr>
      <w:tr w:rsidR="00F97652" w14:paraId="197EE248" w14:textId="77777777" w:rsidTr="00F97652">
        <w:tc>
          <w:tcPr>
            <w:tcW w:w="704" w:type="dxa"/>
            <w:tcBorders>
              <w:top w:val="single" w:sz="4" w:space="0" w:color="auto"/>
              <w:left w:val="single" w:sz="4" w:space="0" w:color="auto"/>
              <w:bottom w:val="single" w:sz="4" w:space="0" w:color="auto"/>
              <w:right w:val="single" w:sz="4" w:space="0" w:color="auto"/>
            </w:tcBorders>
          </w:tcPr>
          <w:p w14:paraId="26BC1848"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18FC3C9A" w14:textId="77777777" w:rsidR="00F97652" w:rsidRDefault="00F97652" w:rsidP="00F97652">
            <w:pPr>
              <w:jc w:val="both"/>
            </w:pPr>
            <w:r>
              <w:t>System alarmów nieprawidłowej pracy z uwzględnieniem stanów alarmowych:</w:t>
            </w:r>
          </w:p>
          <w:p w14:paraId="1FADAD80" w14:textId="77777777" w:rsidR="00F97652" w:rsidRDefault="00F97652" w:rsidP="00F97652">
            <w:pPr>
              <w:jc w:val="both"/>
            </w:pPr>
            <w:r>
              <w:t>· nieprawidłowa temperatura w komorze</w:t>
            </w:r>
          </w:p>
          <w:p w14:paraId="64E5BAE6" w14:textId="77777777" w:rsidR="00F97652" w:rsidRDefault="00F97652" w:rsidP="00F97652">
            <w:pPr>
              <w:jc w:val="both"/>
            </w:pPr>
            <w:r>
              <w:t>· nieprawidłowy poziom CO</w:t>
            </w:r>
            <w:r>
              <w:rPr>
                <w:vertAlign w:val="subscript"/>
              </w:rPr>
              <w:t>2</w:t>
            </w:r>
            <w:r>
              <w:t xml:space="preserve"> w komorze</w:t>
            </w:r>
          </w:p>
          <w:p w14:paraId="5C3FFA9F" w14:textId="77777777" w:rsidR="00F97652" w:rsidRDefault="00F97652" w:rsidP="00F97652">
            <w:pPr>
              <w:jc w:val="both"/>
            </w:pPr>
            <w:r>
              <w:t>· otwartych drzwi</w:t>
            </w:r>
          </w:p>
        </w:tc>
        <w:tc>
          <w:tcPr>
            <w:tcW w:w="2825" w:type="dxa"/>
            <w:tcBorders>
              <w:top w:val="single" w:sz="4" w:space="0" w:color="auto"/>
              <w:left w:val="single" w:sz="4" w:space="0" w:color="auto"/>
              <w:bottom w:val="single" w:sz="4" w:space="0" w:color="auto"/>
              <w:right w:val="single" w:sz="4" w:space="0" w:color="auto"/>
            </w:tcBorders>
          </w:tcPr>
          <w:p w14:paraId="1D7E8346" w14:textId="77777777" w:rsidR="00F97652" w:rsidRDefault="00F97652" w:rsidP="00F97652"/>
        </w:tc>
      </w:tr>
      <w:tr w:rsidR="00F97652" w14:paraId="416BFCFE" w14:textId="77777777" w:rsidTr="00F97652">
        <w:tc>
          <w:tcPr>
            <w:tcW w:w="704" w:type="dxa"/>
            <w:tcBorders>
              <w:top w:val="single" w:sz="4" w:space="0" w:color="auto"/>
              <w:left w:val="single" w:sz="4" w:space="0" w:color="auto"/>
              <w:bottom w:val="single" w:sz="4" w:space="0" w:color="auto"/>
              <w:right w:val="single" w:sz="4" w:space="0" w:color="auto"/>
            </w:tcBorders>
          </w:tcPr>
          <w:p w14:paraId="33BBB36E"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42DF638B" w14:textId="77777777" w:rsidR="00F97652" w:rsidRDefault="00F97652" w:rsidP="00F97652">
            <w:pPr>
              <w:jc w:val="both"/>
            </w:pPr>
            <w:r w:rsidRPr="00332FEE">
              <w:t>Dwa porty dostępu o średnicy wewnętrznej 25 mm umieszczone na tylnej ścianie komory inkubatora umożliwiające doprowadzenie urządzeń zewnętrznych</w:t>
            </w:r>
            <w:r>
              <w:t>.</w:t>
            </w:r>
          </w:p>
        </w:tc>
        <w:tc>
          <w:tcPr>
            <w:tcW w:w="2825" w:type="dxa"/>
            <w:tcBorders>
              <w:top w:val="single" w:sz="4" w:space="0" w:color="auto"/>
              <w:left w:val="single" w:sz="4" w:space="0" w:color="auto"/>
              <w:bottom w:val="single" w:sz="4" w:space="0" w:color="auto"/>
              <w:right w:val="single" w:sz="4" w:space="0" w:color="auto"/>
            </w:tcBorders>
          </w:tcPr>
          <w:p w14:paraId="0EFAAA82" w14:textId="77777777" w:rsidR="00F97652" w:rsidRDefault="00F97652" w:rsidP="00F97652"/>
        </w:tc>
      </w:tr>
      <w:tr w:rsidR="00F97652" w14:paraId="06D6362C" w14:textId="77777777" w:rsidTr="00F97652">
        <w:tc>
          <w:tcPr>
            <w:tcW w:w="704" w:type="dxa"/>
            <w:tcBorders>
              <w:top w:val="single" w:sz="4" w:space="0" w:color="auto"/>
              <w:left w:val="single" w:sz="4" w:space="0" w:color="auto"/>
              <w:bottom w:val="single" w:sz="4" w:space="0" w:color="auto"/>
              <w:right w:val="single" w:sz="4" w:space="0" w:color="auto"/>
            </w:tcBorders>
          </w:tcPr>
          <w:p w14:paraId="66D565DA"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23B14446" w14:textId="77777777" w:rsidR="00F97652" w:rsidRDefault="00F97652" w:rsidP="00F97652">
            <w:pPr>
              <w:jc w:val="both"/>
            </w:pPr>
            <w:r w:rsidRPr="00332FEE">
              <w:t>Intuicyjny, dotykowy 7 calowy (180 mm) wyświetlacz wyposażony w 2 porty USB 2.0</w:t>
            </w:r>
            <w:r>
              <w:t>.</w:t>
            </w:r>
          </w:p>
        </w:tc>
        <w:tc>
          <w:tcPr>
            <w:tcW w:w="2825" w:type="dxa"/>
            <w:tcBorders>
              <w:top w:val="single" w:sz="4" w:space="0" w:color="auto"/>
              <w:left w:val="single" w:sz="4" w:space="0" w:color="auto"/>
              <w:bottom w:val="single" w:sz="4" w:space="0" w:color="auto"/>
              <w:right w:val="single" w:sz="4" w:space="0" w:color="auto"/>
            </w:tcBorders>
          </w:tcPr>
          <w:p w14:paraId="6294F05E" w14:textId="77777777" w:rsidR="00F97652" w:rsidRDefault="00F97652" w:rsidP="00F97652"/>
        </w:tc>
      </w:tr>
      <w:tr w:rsidR="00F97652" w14:paraId="3C1C3C79" w14:textId="77777777" w:rsidTr="00F97652">
        <w:tc>
          <w:tcPr>
            <w:tcW w:w="704" w:type="dxa"/>
            <w:tcBorders>
              <w:top w:val="single" w:sz="4" w:space="0" w:color="auto"/>
              <w:left w:val="single" w:sz="4" w:space="0" w:color="auto"/>
              <w:bottom w:val="single" w:sz="4" w:space="0" w:color="auto"/>
              <w:right w:val="single" w:sz="4" w:space="0" w:color="auto"/>
            </w:tcBorders>
          </w:tcPr>
          <w:p w14:paraId="62E8D84D"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19BEE328" w14:textId="77777777" w:rsidR="00F97652" w:rsidRDefault="00F97652" w:rsidP="00F97652">
            <w:pPr>
              <w:jc w:val="both"/>
            </w:pPr>
            <w:r w:rsidRPr="00332FEE">
              <w:t>Inkubator wyposażony w fabryczne oprogramowanie umożliwiające ustawianie profili u</w:t>
            </w:r>
            <w:r>
              <w:t>ż</w:t>
            </w:r>
            <w:r w:rsidRPr="00332FEE">
              <w:t>ytkowników oraz ich zarządzanie.</w:t>
            </w:r>
          </w:p>
        </w:tc>
        <w:tc>
          <w:tcPr>
            <w:tcW w:w="2825" w:type="dxa"/>
            <w:tcBorders>
              <w:top w:val="single" w:sz="4" w:space="0" w:color="auto"/>
              <w:left w:val="single" w:sz="4" w:space="0" w:color="auto"/>
              <w:bottom w:val="single" w:sz="4" w:space="0" w:color="auto"/>
              <w:right w:val="single" w:sz="4" w:space="0" w:color="auto"/>
            </w:tcBorders>
          </w:tcPr>
          <w:p w14:paraId="4B1D3F8F" w14:textId="77777777" w:rsidR="00F97652" w:rsidRDefault="00F97652" w:rsidP="00F97652"/>
        </w:tc>
      </w:tr>
      <w:tr w:rsidR="00F97652" w14:paraId="53110EB2" w14:textId="77777777" w:rsidTr="00F97652">
        <w:tc>
          <w:tcPr>
            <w:tcW w:w="704" w:type="dxa"/>
            <w:tcBorders>
              <w:top w:val="single" w:sz="4" w:space="0" w:color="auto"/>
              <w:left w:val="single" w:sz="4" w:space="0" w:color="auto"/>
              <w:bottom w:val="single" w:sz="4" w:space="0" w:color="auto"/>
              <w:right w:val="single" w:sz="4" w:space="0" w:color="auto"/>
            </w:tcBorders>
          </w:tcPr>
          <w:p w14:paraId="2248BA89"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5B28E5AC" w14:textId="77777777" w:rsidR="00F97652" w:rsidRDefault="00F97652" w:rsidP="00F97652">
            <w:pPr>
              <w:jc w:val="both"/>
            </w:pPr>
            <w:r w:rsidRPr="00332FEE">
              <w:t>Rejestracja danych i wykresów rejestrujący</w:t>
            </w:r>
            <w:r>
              <w:t>ch</w:t>
            </w:r>
            <w:r w:rsidRPr="00332FEE">
              <w:t xml:space="preserve"> zmiany w stężeniu CO</w:t>
            </w:r>
            <w:r>
              <w:rPr>
                <w:vertAlign w:val="subscript"/>
              </w:rPr>
              <w:t>2</w:t>
            </w:r>
            <w:r w:rsidRPr="00332FEE">
              <w:t>, temperatury oraz zapisujący informacje o alarmach w okresie max. 6 miesięcy. Możliwość eksportu wykresów, komunikatów o zda</w:t>
            </w:r>
            <w:r>
              <w:t>rz</w:t>
            </w:r>
            <w:r w:rsidRPr="00332FEE">
              <w:t xml:space="preserve">eniach w formacie PDF lub CSV poprzez </w:t>
            </w:r>
            <w:r>
              <w:t>z</w:t>
            </w:r>
            <w:r w:rsidRPr="00332FEE">
              <w:t>łącze USB 2.0</w:t>
            </w:r>
            <w:r>
              <w:t>.</w:t>
            </w:r>
          </w:p>
        </w:tc>
        <w:tc>
          <w:tcPr>
            <w:tcW w:w="2825" w:type="dxa"/>
            <w:tcBorders>
              <w:top w:val="single" w:sz="4" w:space="0" w:color="auto"/>
              <w:left w:val="single" w:sz="4" w:space="0" w:color="auto"/>
              <w:bottom w:val="single" w:sz="4" w:space="0" w:color="auto"/>
              <w:right w:val="single" w:sz="4" w:space="0" w:color="auto"/>
            </w:tcBorders>
          </w:tcPr>
          <w:p w14:paraId="4AFFD166" w14:textId="77777777" w:rsidR="00F97652" w:rsidRDefault="00F97652" w:rsidP="00F97652"/>
        </w:tc>
      </w:tr>
      <w:tr w:rsidR="00F97652" w14:paraId="4BB9F5C0" w14:textId="77777777" w:rsidTr="00F97652">
        <w:tc>
          <w:tcPr>
            <w:tcW w:w="704" w:type="dxa"/>
            <w:tcBorders>
              <w:top w:val="single" w:sz="4" w:space="0" w:color="auto"/>
              <w:left w:val="single" w:sz="4" w:space="0" w:color="auto"/>
              <w:bottom w:val="single" w:sz="4" w:space="0" w:color="auto"/>
              <w:right w:val="single" w:sz="4" w:space="0" w:color="auto"/>
            </w:tcBorders>
          </w:tcPr>
          <w:p w14:paraId="506D97EF"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176A7A6D" w14:textId="77777777" w:rsidR="00F97652" w:rsidRDefault="00F97652" w:rsidP="00F97652">
            <w:pPr>
              <w:jc w:val="both"/>
            </w:pPr>
            <w:r w:rsidRPr="00332FEE">
              <w:t>Wyposażony w port umożliwiający podłączenie urządzenia do lokalnej sieci internetowej oraz BMS</w:t>
            </w:r>
            <w:r>
              <w:t>.</w:t>
            </w:r>
          </w:p>
        </w:tc>
        <w:tc>
          <w:tcPr>
            <w:tcW w:w="2825" w:type="dxa"/>
            <w:tcBorders>
              <w:top w:val="single" w:sz="4" w:space="0" w:color="auto"/>
              <w:left w:val="single" w:sz="4" w:space="0" w:color="auto"/>
              <w:bottom w:val="single" w:sz="4" w:space="0" w:color="auto"/>
              <w:right w:val="single" w:sz="4" w:space="0" w:color="auto"/>
            </w:tcBorders>
          </w:tcPr>
          <w:p w14:paraId="6AE76FD4" w14:textId="77777777" w:rsidR="00F97652" w:rsidRDefault="00F97652" w:rsidP="00F97652"/>
        </w:tc>
      </w:tr>
      <w:tr w:rsidR="00F97652" w14:paraId="5049EEE1" w14:textId="77777777" w:rsidTr="00F97652">
        <w:tc>
          <w:tcPr>
            <w:tcW w:w="704" w:type="dxa"/>
            <w:tcBorders>
              <w:top w:val="single" w:sz="4" w:space="0" w:color="auto"/>
              <w:left w:val="single" w:sz="4" w:space="0" w:color="auto"/>
              <w:bottom w:val="single" w:sz="4" w:space="0" w:color="auto"/>
              <w:right w:val="single" w:sz="4" w:space="0" w:color="auto"/>
            </w:tcBorders>
          </w:tcPr>
          <w:p w14:paraId="3815A995" w14:textId="77777777" w:rsidR="00F97652" w:rsidRDefault="00F97652" w:rsidP="00F97652">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32178302" w14:textId="187E1F99" w:rsidR="00F97652" w:rsidRDefault="00472582" w:rsidP="00F97652">
            <w:pPr>
              <w:jc w:val="both"/>
            </w:pPr>
            <w:r>
              <w:t>Maksymalna w</w:t>
            </w:r>
            <w:r w:rsidR="00F97652" w:rsidRPr="00332FEE">
              <w:t>aga 107 kg z podstawowym wyposażeniem</w:t>
            </w:r>
            <w:r w:rsidR="00F97652">
              <w:t>.</w:t>
            </w:r>
          </w:p>
        </w:tc>
        <w:tc>
          <w:tcPr>
            <w:tcW w:w="2825" w:type="dxa"/>
            <w:tcBorders>
              <w:top w:val="single" w:sz="4" w:space="0" w:color="auto"/>
              <w:left w:val="single" w:sz="4" w:space="0" w:color="auto"/>
              <w:bottom w:val="single" w:sz="4" w:space="0" w:color="auto"/>
              <w:right w:val="single" w:sz="4" w:space="0" w:color="auto"/>
            </w:tcBorders>
          </w:tcPr>
          <w:p w14:paraId="4B09C150" w14:textId="77777777" w:rsidR="00F97652" w:rsidRDefault="00F97652" w:rsidP="00F97652"/>
        </w:tc>
      </w:tr>
      <w:tr w:rsidR="00F97652" w14:paraId="7C2EE320" w14:textId="77777777" w:rsidTr="00F97652">
        <w:tc>
          <w:tcPr>
            <w:tcW w:w="704" w:type="dxa"/>
            <w:tcBorders>
              <w:top w:val="single" w:sz="4" w:space="0" w:color="auto"/>
              <w:left w:val="single" w:sz="4" w:space="0" w:color="auto"/>
              <w:bottom w:val="single" w:sz="4" w:space="0" w:color="auto"/>
              <w:right w:val="single" w:sz="4" w:space="0" w:color="auto"/>
            </w:tcBorders>
          </w:tcPr>
          <w:p w14:paraId="3F5E1F41" w14:textId="77777777" w:rsidR="00F97652" w:rsidRDefault="00F97652" w:rsidP="00F97652">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18E1E193" w14:textId="77777777" w:rsidR="00F97652" w:rsidRDefault="00F97652" w:rsidP="00F97652">
            <w:pPr>
              <w:jc w:val="both"/>
            </w:pPr>
            <w:r>
              <w:t>Wymiary zewnętrzne (wys. x szer. x głęb.)</w:t>
            </w:r>
          </w:p>
          <w:p w14:paraId="2C977987" w14:textId="71A06560" w:rsidR="00F97652" w:rsidRDefault="00F97652" w:rsidP="00F97652">
            <w:pPr>
              <w:jc w:val="both"/>
            </w:pPr>
            <w:r>
              <w:t>900 x 718 x 715 mm</w:t>
            </w:r>
            <w:r w:rsidR="00A77A12">
              <w:t xml:space="preserve"> </w:t>
            </w:r>
            <w:r w:rsidR="00A77A12" w:rsidRPr="005E6133">
              <w:t>±</w:t>
            </w:r>
            <w:r w:rsidR="00A77A12">
              <w:t>2-3 cm</w:t>
            </w:r>
          </w:p>
        </w:tc>
        <w:tc>
          <w:tcPr>
            <w:tcW w:w="2825" w:type="dxa"/>
            <w:tcBorders>
              <w:top w:val="single" w:sz="4" w:space="0" w:color="auto"/>
              <w:left w:val="single" w:sz="4" w:space="0" w:color="auto"/>
              <w:bottom w:val="single" w:sz="4" w:space="0" w:color="auto"/>
              <w:right w:val="single" w:sz="4" w:space="0" w:color="auto"/>
            </w:tcBorders>
          </w:tcPr>
          <w:p w14:paraId="4A1E0191" w14:textId="77777777" w:rsidR="00F97652" w:rsidRDefault="00F97652" w:rsidP="00F97652"/>
        </w:tc>
      </w:tr>
      <w:tr w:rsidR="00F97652" w14:paraId="1C3EE466" w14:textId="77777777" w:rsidTr="00F97652">
        <w:tc>
          <w:tcPr>
            <w:tcW w:w="704" w:type="dxa"/>
            <w:tcBorders>
              <w:top w:val="single" w:sz="4" w:space="0" w:color="auto"/>
              <w:left w:val="single" w:sz="4" w:space="0" w:color="auto"/>
              <w:bottom w:val="single" w:sz="4" w:space="0" w:color="auto"/>
              <w:right w:val="single" w:sz="4" w:space="0" w:color="auto"/>
            </w:tcBorders>
          </w:tcPr>
          <w:p w14:paraId="2DCC3F75" w14:textId="77777777" w:rsidR="00F97652" w:rsidRDefault="00F97652" w:rsidP="00F97652">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0FAB36A9" w14:textId="6F3C44EE" w:rsidR="00F97652" w:rsidRDefault="00F97652" w:rsidP="00F97652">
            <w:pPr>
              <w:jc w:val="both"/>
            </w:pPr>
            <w:r w:rsidRPr="008B73B1">
              <w:t>Wymiary wewnętrzne komory (</w:t>
            </w:r>
            <w:r>
              <w:t>w</w:t>
            </w:r>
            <w:r w:rsidRPr="008B73B1">
              <w:t xml:space="preserve">ys. x </w:t>
            </w:r>
            <w:r>
              <w:t>s</w:t>
            </w:r>
            <w:r w:rsidRPr="008B73B1">
              <w:t xml:space="preserve">zer. x </w:t>
            </w:r>
            <w:r>
              <w:t>g</w:t>
            </w:r>
            <w:r w:rsidRPr="008B73B1">
              <w:t>łęb.) 692 x 539 x 445 mm</w:t>
            </w:r>
            <w:r w:rsidR="00A77A12">
              <w:t xml:space="preserve"> </w:t>
            </w:r>
            <w:r w:rsidR="00A77A12" w:rsidRPr="005E6133">
              <w:t>±</w:t>
            </w:r>
            <w:r w:rsidR="00A77A12">
              <w:t>2-3 cm</w:t>
            </w:r>
          </w:p>
        </w:tc>
        <w:tc>
          <w:tcPr>
            <w:tcW w:w="2825" w:type="dxa"/>
            <w:tcBorders>
              <w:top w:val="single" w:sz="4" w:space="0" w:color="auto"/>
              <w:left w:val="single" w:sz="4" w:space="0" w:color="auto"/>
              <w:bottom w:val="single" w:sz="4" w:space="0" w:color="auto"/>
              <w:right w:val="single" w:sz="4" w:space="0" w:color="auto"/>
            </w:tcBorders>
          </w:tcPr>
          <w:p w14:paraId="365CABFD" w14:textId="77777777" w:rsidR="00F97652" w:rsidRDefault="00F97652" w:rsidP="00F97652"/>
        </w:tc>
      </w:tr>
      <w:tr w:rsidR="00F97652" w14:paraId="46B92F91" w14:textId="77777777" w:rsidTr="00F97652">
        <w:tc>
          <w:tcPr>
            <w:tcW w:w="704" w:type="dxa"/>
            <w:tcBorders>
              <w:top w:val="single" w:sz="4" w:space="0" w:color="auto"/>
              <w:left w:val="single" w:sz="4" w:space="0" w:color="auto"/>
              <w:bottom w:val="single" w:sz="4" w:space="0" w:color="auto"/>
              <w:right w:val="single" w:sz="4" w:space="0" w:color="auto"/>
            </w:tcBorders>
          </w:tcPr>
          <w:p w14:paraId="33CCEE94" w14:textId="77777777" w:rsidR="00F97652" w:rsidRDefault="00F97652" w:rsidP="00F97652">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57E96F38" w14:textId="77777777" w:rsidR="00F97652" w:rsidRDefault="00F97652" w:rsidP="00F97652">
            <w:pPr>
              <w:jc w:val="both"/>
            </w:pPr>
            <w:r w:rsidRPr="008B73B1">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315C8DD0" w14:textId="77777777" w:rsidR="00F97652" w:rsidRDefault="00F97652" w:rsidP="00F97652"/>
        </w:tc>
      </w:tr>
      <w:tr w:rsidR="00F97652" w14:paraId="6DA51EB9" w14:textId="77777777" w:rsidTr="00F97652">
        <w:tc>
          <w:tcPr>
            <w:tcW w:w="704" w:type="dxa"/>
            <w:tcBorders>
              <w:top w:val="single" w:sz="4" w:space="0" w:color="auto"/>
              <w:left w:val="single" w:sz="4" w:space="0" w:color="auto"/>
              <w:bottom w:val="single" w:sz="4" w:space="0" w:color="auto"/>
              <w:right w:val="single" w:sz="4" w:space="0" w:color="auto"/>
            </w:tcBorders>
          </w:tcPr>
          <w:p w14:paraId="4962A0B2" w14:textId="77777777" w:rsidR="00F97652" w:rsidRDefault="00F97652" w:rsidP="00F97652">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67BBB064" w14:textId="77777777" w:rsidR="00F97652" w:rsidRDefault="00F97652" w:rsidP="00F97652">
            <w:pPr>
              <w:jc w:val="both"/>
            </w:pPr>
            <w:r w:rsidRPr="008B73B1">
              <w:t>Autoryzowany serwis producenta na terenie Polski</w:t>
            </w:r>
            <w:r>
              <w:t>.</w:t>
            </w:r>
          </w:p>
        </w:tc>
        <w:tc>
          <w:tcPr>
            <w:tcW w:w="2825" w:type="dxa"/>
            <w:tcBorders>
              <w:top w:val="single" w:sz="4" w:space="0" w:color="auto"/>
              <w:left w:val="single" w:sz="4" w:space="0" w:color="auto"/>
              <w:bottom w:val="single" w:sz="4" w:space="0" w:color="auto"/>
              <w:right w:val="single" w:sz="4" w:space="0" w:color="auto"/>
            </w:tcBorders>
          </w:tcPr>
          <w:p w14:paraId="266AE377" w14:textId="77777777" w:rsidR="00F97652" w:rsidRDefault="00F97652" w:rsidP="00F97652"/>
        </w:tc>
      </w:tr>
      <w:tr w:rsidR="00F97652" w14:paraId="082A0F1B" w14:textId="77777777" w:rsidTr="00F97652">
        <w:tc>
          <w:tcPr>
            <w:tcW w:w="704" w:type="dxa"/>
            <w:tcBorders>
              <w:top w:val="single" w:sz="4" w:space="0" w:color="auto"/>
              <w:left w:val="single" w:sz="4" w:space="0" w:color="auto"/>
              <w:bottom w:val="single" w:sz="4" w:space="0" w:color="auto"/>
              <w:right w:val="single" w:sz="4" w:space="0" w:color="auto"/>
            </w:tcBorders>
          </w:tcPr>
          <w:p w14:paraId="72989EE2" w14:textId="77777777" w:rsidR="00F97652" w:rsidRDefault="00F97652" w:rsidP="00F97652">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641431B8" w14:textId="77777777" w:rsidR="00F97652" w:rsidRDefault="00F97652" w:rsidP="00F97652">
            <w:pPr>
              <w:jc w:val="both"/>
            </w:pPr>
            <w:r w:rsidRPr="008B73B1">
              <w:t>Drzwi wewnętrzne dzielone na 4 uszczelnione segmenty</w:t>
            </w:r>
            <w:r>
              <w:t>.</w:t>
            </w:r>
          </w:p>
        </w:tc>
        <w:tc>
          <w:tcPr>
            <w:tcW w:w="2825" w:type="dxa"/>
            <w:tcBorders>
              <w:top w:val="single" w:sz="4" w:space="0" w:color="auto"/>
              <w:left w:val="single" w:sz="4" w:space="0" w:color="auto"/>
              <w:bottom w:val="single" w:sz="4" w:space="0" w:color="auto"/>
              <w:right w:val="single" w:sz="4" w:space="0" w:color="auto"/>
            </w:tcBorders>
          </w:tcPr>
          <w:p w14:paraId="75C45627" w14:textId="77777777" w:rsidR="00F97652" w:rsidRDefault="00F97652" w:rsidP="00F97652"/>
        </w:tc>
      </w:tr>
      <w:tr w:rsidR="00F97652" w:rsidRPr="004D6179" w14:paraId="20B7D0DF" w14:textId="77777777" w:rsidTr="00F97652">
        <w:tc>
          <w:tcPr>
            <w:tcW w:w="9062" w:type="dxa"/>
            <w:gridSpan w:val="3"/>
            <w:tcBorders>
              <w:top w:val="single" w:sz="4" w:space="0" w:color="auto"/>
              <w:left w:val="single" w:sz="4" w:space="0" w:color="auto"/>
              <w:bottom w:val="single" w:sz="4" w:space="0" w:color="auto"/>
              <w:right w:val="single" w:sz="4" w:space="0" w:color="auto"/>
            </w:tcBorders>
          </w:tcPr>
          <w:p w14:paraId="509238E1" w14:textId="77777777" w:rsidR="00F97652" w:rsidRDefault="00F97652" w:rsidP="00F97652">
            <w:pPr>
              <w:rPr>
                <w:b/>
              </w:rPr>
            </w:pPr>
            <w:r>
              <w:rPr>
                <w:b/>
              </w:rPr>
              <w:t>INKUBATOR CO</w:t>
            </w:r>
            <w:r>
              <w:rPr>
                <w:b/>
                <w:vertAlign w:val="subscript"/>
              </w:rPr>
              <w:t>2</w:t>
            </w:r>
            <w:r>
              <w:rPr>
                <w:b/>
              </w:rPr>
              <w:t xml:space="preserve"> DO HODOWLI KOMÓREK (kontrola O</w:t>
            </w:r>
            <w:r>
              <w:rPr>
                <w:b/>
                <w:vertAlign w:val="subscript"/>
              </w:rPr>
              <w:t>2</w:t>
            </w:r>
            <w:r>
              <w:rPr>
                <w:b/>
              </w:rPr>
              <w:t xml:space="preserve"> – hipoksja)</w:t>
            </w:r>
            <w:r w:rsidRPr="004D6179">
              <w:rPr>
                <w:b/>
              </w:rPr>
              <w:t xml:space="preserve"> </w:t>
            </w:r>
          </w:p>
          <w:p w14:paraId="149CE0D0" w14:textId="77777777" w:rsidR="00F97652" w:rsidRDefault="00F97652" w:rsidP="00F97652">
            <w:pPr>
              <w:rPr>
                <w:b/>
              </w:rPr>
            </w:pPr>
            <w:r>
              <w:rPr>
                <w:b/>
              </w:rPr>
              <w:t>Producent (marka) ………………………………..</w:t>
            </w:r>
          </w:p>
          <w:p w14:paraId="61695391" w14:textId="77777777" w:rsidR="00F97652" w:rsidRPr="004D6179" w:rsidRDefault="00F97652" w:rsidP="00F97652">
            <w:pPr>
              <w:rPr>
                <w:b/>
              </w:rPr>
            </w:pPr>
            <w:r>
              <w:rPr>
                <w:b/>
              </w:rPr>
              <w:t>Model: …………………………………………………</w:t>
            </w:r>
          </w:p>
        </w:tc>
      </w:tr>
      <w:tr w:rsidR="00F97652" w14:paraId="365645B4" w14:textId="77777777" w:rsidTr="00F97652">
        <w:tc>
          <w:tcPr>
            <w:tcW w:w="704" w:type="dxa"/>
            <w:tcBorders>
              <w:top w:val="single" w:sz="4" w:space="0" w:color="auto"/>
              <w:left w:val="single" w:sz="4" w:space="0" w:color="auto"/>
              <w:bottom w:val="single" w:sz="4" w:space="0" w:color="auto"/>
              <w:right w:val="single" w:sz="4" w:space="0" w:color="auto"/>
            </w:tcBorders>
          </w:tcPr>
          <w:p w14:paraId="46D4C3C4" w14:textId="77777777" w:rsidR="00F97652" w:rsidRDefault="00F97652" w:rsidP="00F97652">
            <w:r>
              <w:t>1.</w:t>
            </w:r>
          </w:p>
        </w:tc>
        <w:tc>
          <w:tcPr>
            <w:tcW w:w="5533" w:type="dxa"/>
            <w:tcBorders>
              <w:top w:val="single" w:sz="4" w:space="0" w:color="auto"/>
              <w:left w:val="single" w:sz="4" w:space="0" w:color="auto"/>
              <w:bottom w:val="single" w:sz="4" w:space="0" w:color="auto"/>
              <w:right w:val="single" w:sz="4" w:space="0" w:color="auto"/>
            </w:tcBorders>
          </w:tcPr>
          <w:p w14:paraId="6B671E5A" w14:textId="77777777" w:rsidR="00F97652" w:rsidRDefault="00F97652" w:rsidP="00F97652">
            <w:pPr>
              <w:jc w:val="both"/>
            </w:pPr>
            <w:r w:rsidRPr="00AE7B04">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6E044EF7" w14:textId="77777777" w:rsidR="00F97652" w:rsidRDefault="00F97652" w:rsidP="00F97652"/>
        </w:tc>
      </w:tr>
      <w:tr w:rsidR="00F97652" w14:paraId="5E0C0E6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6BCDA7E" w14:textId="77777777" w:rsidR="00F97652" w:rsidRDefault="00F97652" w:rsidP="00F97652">
            <w:r>
              <w:t xml:space="preserve">2. </w:t>
            </w:r>
          </w:p>
        </w:tc>
        <w:tc>
          <w:tcPr>
            <w:tcW w:w="5533" w:type="dxa"/>
            <w:tcBorders>
              <w:top w:val="single" w:sz="4" w:space="0" w:color="auto"/>
              <w:left w:val="single" w:sz="4" w:space="0" w:color="auto"/>
              <w:bottom w:val="single" w:sz="4" w:space="0" w:color="auto"/>
              <w:right w:val="single" w:sz="4" w:space="0" w:color="auto"/>
            </w:tcBorders>
          </w:tcPr>
          <w:p w14:paraId="3616CDEB" w14:textId="77777777" w:rsidR="00F97652" w:rsidRDefault="00F97652" w:rsidP="00F97652">
            <w:pPr>
              <w:jc w:val="both"/>
            </w:pPr>
            <w:r w:rsidRPr="005E6133">
              <w:t>Pojemność komory inkubatora 167 litrów ±5</w:t>
            </w:r>
            <w:r>
              <w:t xml:space="preserve"> </w:t>
            </w:r>
            <w:r w:rsidRPr="005E6133">
              <w:t>%</w:t>
            </w:r>
          </w:p>
        </w:tc>
        <w:tc>
          <w:tcPr>
            <w:tcW w:w="2825" w:type="dxa"/>
            <w:tcBorders>
              <w:top w:val="single" w:sz="4" w:space="0" w:color="auto"/>
              <w:left w:val="single" w:sz="4" w:space="0" w:color="auto"/>
              <w:bottom w:val="single" w:sz="4" w:space="0" w:color="auto"/>
              <w:right w:val="single" w:sz="4" w:space="0" w:color="auto"/>
            </w:tcBorders>
          </w:tcPr>
          <w:p w14:paraId="23E6886A" w14:textId="77777777" w:rsidR="00F97652" w:rsidRDefault="00F97652" w:rsidP="00F97652"/>
        </w:tc>
      </w:tr>
      <w:tr w:rsidR="00F97652" w14:paraId="44674B3E" w14:textId="77777777" w:rsidTr="00F97652">
        <w:tc>
          <w:tcPr>
            <w:tcW w:w="704" w:type="dxa"/>
            <w:tcBorders>
              <w:top w:val="single" w:sz="4" w:space="0" w:color="auto"/>
              <w:left w:val="single" w:sz="4" w:space="0" w:color="auto"/>
              <w:bottom w:val="single" w:sz="4" w:space="0" w:color="auto"/>
              <w:right w:val="single" w:sz="4" w:space="0" w:color="auto"/>
            </w:tcBorders>
          </w:tcPr>
          <w:p w14:paraId="0F9101E6" w14:textId="77777777" w:rsidR="00F97652" w:rsidRDefault="00F97652" w:rsidP="00F97652">
            <w:r>
              <w:t>3.</w:t>
            </w:r>
          </w:p>
        </w:tc>
        <w:tc>
          <w:tcPr>
            <w:tcW w:w="5533" w:type="dxa"/>
            <w:tcBorders>
              <w:top w:val="single" w:sz="4" w:space="0" w:color="auto"/>
              <w:left w:val="single" w:sz="4" w:space="0" w:color="auto"/>
              <w:bottom w:val="single" w:sz="4" w:space="0" w:color="auto"/>
              <w:right w:val="single" w:sz="4" w:space="0" w:color="auto"/>
            </w:tcBorders>
          </w:tcPr>
          <w:p w14:paraId="490299CA" w14:textId="77777777" w:rsidR="00F97652" w:rsidRDefault="00F97652" w:rsidP="00F97652">
            <w:pPr>
              <w:jc w:val="both"/>
            </w:pPr>
            <w:r w:rsidRPr="005E6133">
              <w:t>Sześciościenny system grzania, rozprowadzanie temperatury na zasadzie konwekcji, bez użycia wentylatora, eliminujący drgania oraz zmniejszający ryzyko kontaminacji wewnętrznej, brak konieczności użycia wewnętrznych filtrów HEPA współpracujących z wentylatorem</w:t>
            </w:r>
            <w:r>
              <w:t>.</w:t>
            </w:r>
          </w:p>
        </w:tc>
        <w:tc>
          <w:tcPr>
            <w:tcW w:w="2825" w:type="dxa"/>
            <w:tcBorders>
              <w:top w:val="single" w:sz="4" w:space="0" w:color="auto"/>
              <w:left w:val="single" w:sz="4" w:space="0" w:color="auto"/>
              <w:bottom w:val="single" w:sz="4" w:space="0" w:color="auto"/>
              <w:right w:val="single" w:sz="4" w:space="0" w:color="auto"/>
            </w:tcBorders>
          </w:tcPr>
          <w:p w14:paraId="03D2ADEF" w14:textId="77777777" w:rsidR="00F97652" w:rsidRDefault="00F97652" w:rsidP="00F97652"/>
        </w:tc>
      </w:tr>
      <w:tr w:rsidR="00F97652" w14:paraId="59F6B5A2" w14:textId="77777777" w:rsidTr="00F97652">
        <w:tc>
          <w:tcPr>
            <w:tcW w:w="704" w:type="dxa"/>
            <w:tcBorders>
              <w:top w:val="single" w:sz="4" w:space="0" w:color="auto"/>
              <w:left w:val="single" w:sz="4" w:space="0" w:color="auto"/>
              <w:bottom w:val="single" w:sz="4" w:space="0" w:color="auto"/>
              <w:right w:val="single" w:sz="4" w:space="0" w:color="auto"/>
            </w:tcBorders>
          </w:tcPr>
          <w:p w14:paraId="49BE63D0" w14:textId="77777777" w:rsidR="00F97652" w:rsidRDefault="00F97652" w:rsidP="00F97652">
            <w:r>
              <w:t xml:space="preserve">4. </w:t>
            </w:r>
          </w:p>
        </w:tc>
        <w:tc>
          <w:tcPr>
            <w:tcW w:w="5533" w:type="dxa"/>
            <w:tcBorders>
              <w:top w:val="single" w:sz="4" w:space="0" w:color="auto"/>
              <w:left w:val="single" w:sz="4" w:space="0" w:color="auto"/>
              <w:bottom w:val="single" w:sz="4" w:space="0" w:color="auto"/>
              <w:right w:val="single" w:sz="4" w:space="0" w:color="auto"/>
            </w:tcBorders>
          </w:tcPr>
          <w:p w14:paraId="2807F7AF" w14:textId="77777777" w:rsidR="00F97652" w:rsidRDefault="00F97652" w:rsidP="00F97652">
            <w:pPr>
              <w:jc w:val="both"/>
            </w:pPr>
            <w:r w:rsidRPr="005E6133">
              <w:t>Szklane drzwi wewnętrzne z uszczelkami</w:t>
            </w:r>
            <w:r>
              <w:t>,</w:t>
            </w:r>
            <w:r w:rsidRPr="005E6133">
              <w:t xml:space="preserve"> umożliwiające podgląd kultur</w:t>
            </w:r>
            <w:r>
              <w:t>,</w:t>
            </w:r>
            <w:r w:rsidRPr="005E6133">
              <w:t xml:space="preserve"> minimalizując wpływ na atmosferę panującą w komorze. Jako opcja możliwość instalacji 4 lub 8 dzielnych drzwi wewnętrznych przez autoryzowany serwis.</w:t>
            </w:r>
          </w:p>
        </w:tc>
        <w:tc>
          <w:tcPr>
            <w:tcW w:w="2825" w:type="dxa"/>
            <w:tcBorders>
              <w:top w:val="single" w:sz="4" w:space="0" w:color="auto"/>
              <w:left w:val="single" w:sz="4" w:space="0" w:color="auto"/>
              <w:bottom w:val="single" w:sz="4" w:space="0" w:color="auto"/>
              <w:right w:val="single" w:sz="4" w:space="0" w:color="auto"/>
            </w:tcBorders>
          </w:tcPr>
          <w:p w14:paraId="54B5B53D" w14:textId="77777777" w:rsidR="00F97652" w:rsidRDefault="00F97652" w:rsidP="00F97652"/>
        </w:tc>
      </w:tr>
      <w:tr w:rsidR="00F97652" w14:paraId="7D161492" w14:textId="77777777" w:rsidTr="00F97652">
        <w:tc>
          <w:tcPr>
            <w:tcW w:w="704" w:type="dxa"/>
            <w:tcBorders>
              <w:top w:val="single" w:sz="4" w:space="0" w:color="auto"/>
              <w:left w:val="single" w:sz="4" w:space="0" w:color="auto"/>
              <w:bottom w:val="single" w:sz="4" w:space="0" w:color="auto"/>
              <w:right w:val="single" w:sz="4" w:space="0" w:color="auto"/>
            </w:tcBorders>
          </w:tcPr>
          <w:p w14:paraId="68A2E4D6" w14:textId="77777777" w:rsidR="00F97652" w:rsidRDefault="00F97652" w:rsidP="00F97652">
            <w:r>
              <w:lastRenderedPageBreak/>
              <w:t xml:space="preserve">5. </w:t>
            </w:r>
          </w:p>
        </w:tc>
        <w:tc>
          <w:tcPr>
            <w:tcW w:w="5533" w:type="dxa"/>
            <w:tcBorders>
              <w:top w:val="single" w:sz="4" w:space="0" w:color="auto"/>
              <w:left w:val="single" w:sz="4" w:space="0" w:color="auto"/>
              <w:bottom w:val="single" w:sz="4" w:space="0" w:color="auto"/>
              <w:right w:val="single" w:sz="4" w:space="0" w:color="auto"/>
            </w:tcBorders>
          </w:tcPr>
          <w:p w14:paraId="4C31CF8A" w14:textId="77777777" w:rsidR="00F97652" w:rsidRDefault="00F97652" w:rsidP="00F97652">
            <w:pPr>
              <w:jc w:val="both"/>
            </w:pPr>
            <w:r w:rsidRPr="005E6133">
              <w:t>Drzwi zamykane na system magnetyczny</w:t>
            </w:r>
            <w:r>
              <w:t>. Uchwyt po lewej stronie.</w:t>
            </w:r>
          </w:p>
        </w:tc>
        <w:tc>
          <w:tcPr>
            <w:tcW w:w="2825" w:type="dxa"/>
            <w:tcBorders>
              <w:top w:val="single" w:sz="4" w:space="0" w:color="auto"/>
              <w:left w:val="single" w:sz="4" w:space="0" w:color="auto"/>
              <w:bottom w:val="single" w:sz="4" w:space="0" w:color="auto"/>
              <w:right w:val="single" w:sz="4" w:space="0" w:color="auto"/>
            </w:tcBorders>
          </w:tcPr>
          <w:p w14:paraId="2DF3CD41" w14:textId="77777777" w:rsidR="00F97652" w:rsidRDefault="00F97652" w:rsidP="00F97652"/>
        </w:tc>
      </w:tr>
      <w:tr w:rsidR="00F97652" w14:paraId="234B1897" w14:textId="77777777" w:rsidTr="00F97652">
        <w:tc>
          <w:tcPr>
            <w:tcW w:w="704" w:type="dxa"/>
            <w:tcBorders>
              <w:top w:val="single" w:sz="4" w:space="0" w:color="auto"/>
              <w:left w:val="single" w:sz="4" w:space="0" w:color="auto"/>
              <w:bottom w:val="single" w:sz="4" w:space="0" w:color="auto"/>
              <w:right w:val="single" w:sz="4" w:space="0" w:color="auto"/>
            </w:tcBorders>
          </w:tcPr>
          <w:p w14:paraId="53201CB3" w14:textId="77777777" w:rsidR="00F97652" w:rsidRDefault="00F97652" w:rsidP="00F97652">
            <w:r>
              <w:t xml:space="preserve">6. </w:t>
            </w:r>
          </w:p>
        </w:tc>
        <w:tc>
          <w:tcPr>
            <w:tcW w:w="5533" w:type="dxa"/>
            <w:tcBorders>
              <w:top w:val="single" w:sz="4" w:space="0" w:color="auto"/>
              <w:left w:val="single" w:sz="4" w:space="0" w:color="auto"/>
              <w:bottom w:val="single" w:sz="4" w:space="0" w:color="auto"/>
              <w:right w:val="single" w:sz="4" w:space="0" w:color="auto"/>
            </w:tcBorders>
          </w:tcPr>
          <w:p w14:paraId="11F9DC04" w14:textId="77777777" w:rsidR="00F97652" w:rsidRDefault="00F97652" w:rsidP="00F97652">
            <w:pPr>
              <w:jc w:val="both"/>
            </w:pPr>
            <w:r w:rsidRPr="005E6133">
              <w:t>Komora inkubatora wykonana ze stali nierdzewnej</w:t>
            </w:r>
            <w:r>
              <w:t>,</w:t>
            </w:r>
            <w:r w:rsidRPr="005E6133">
              <w:t xml:space="preserve"> polerowanej z zaokrąglonymi rogami i krawędziami, półki i stelaże łatwe do wyjęcia, co ułatwia czyszczenie</w:t>
            </w:r>
            <w:r>
              <w:t>.</w:t>
            </w:r>
          </w:p>
        </w:tc>
        <w:tc>
          <w:tcPr>
            <w:tcW w:w="2825" w:type="dxa"/>
            <w:tcBorders>
              <w:top w:val="single" w:sz="4" w:space="0" w:color="auto"/>
              <w:left w:val="single" w:sz="4" w:space="0" w:color="auto"/>
              <w:bottom w:val="single" w:sz="4" w:space="0" w:color="auto"/>
              <w:right w:val="single" w:sz="4" w:space="0" w:color="auto"/>
            </w:tcBorders>
          </w:tcPr>
          <w:p w14:paraId="397A48E4" w14:textId="77777777" w:rsidR="00F97652" w:rsidRDefault="00F97652" w:rsidP="00F97652"/>
        </w:tc>
      </w:tr>
      <w:tr w:rsidR="00F97652" w14:paraId="322B1C6A" w14:textId="77777777" w:rsidTr="00F97652">
        <w:tc>
          <w:tcPr>
            <w:tcW w:w="704" w:type="dxa"/>
            <w:tcBorders>
              <w:top w:val="single" w:sz="4" w:space="0" w:color="auto"/>
              <w:left w:val="single" w:sz="4" w:space="0" w:color="auto"/>
              <w:bottom w:val="single" w:sz="4" w:space="0" w:color="auto"/>
              <w:right w:val="single" w:sz="4" w:space="0" w:color="auto"/>
            </w:tcBorders>
          </w:tcPr>
          <w:p w14:paraId="12FB1075" w14:textId="77777777" w:rsidR="00F97652" w:rsidRDefault="00F97652" w:rsidP="00F97652">
            <w:r>
              <w:t>7.</w:t>
            </w:r>
          </w:p>
        </w:tc>
        <w:tc>
          <w:tcPr>
            <w:tcW w:w="5533" w:type="dxa"/>
            <w:tcBorders>
              <w:top w:val="single" w:sz="4" w:space="0" w:color="auto"/>
              <w:left w:val="single" w:sz="4" w:space="0" w:color="auto"/>
              <w:bottom w:val="single" w:sz="4" w:space="0" w:color="auto"/>
              <w:right w:val="single" w:sz="4" w:space="0" w:color="auto"/>
            </w:tcBorders>
          </w:tcPr>
          <w:p w14:paraId="44B30370" w14:textId="77777777" w:rsidR="00F97652" w:rsidRDefault="00F97652" w:rsidP="00F97652">
            <w:pPr>
              <w:jc w:val="both"/>
            </w:pPr>
            <w:r w:rsidRPr="005E6133">
              <w:t>4 półki perforowane, ze stali nierdzewnej o wymiarach (</w:t>
            </w:r>
            <w:r>
              <w:t>s</w:t>
            </w:r>
            <w:r w:rsidRPr="005E6133">
              <w:t xml:space="preserve">zer. x </w:t>
            </w:r>
            <w:r>
              <w:t>głę</w:t>
            </w:r>
            <w:r w:rsidRPr="005E6133">
              <w:t>b.) 522 x 428 mm. Możliwość zainstalowania maksymalnie do 8 półek.</w:t>
            </w:r>
          </w:p>
        </w:tc>
        <w:tc>
          <w:tcPr>
            <w:tcW w:w="2825" w:type="dxa"/>
            <w:tcBorders>
              <w:top w:val="single" w:sz="4" w:space="0" w:color="auto"/>
              <w:left w:val="single" w:sz="4" w:space="0" w:color="auto"/>
              <w:bottom w:val="single" w:sz="4" w:space="0" w:color="auto"/>
              <w:right w:val="single" w:sz="4" w:space="0" w:color="auto"/>
            </w:tcBorders>
          </w:tcPr>
          <w:p w14:paraId="2297BC9A" w14:textId="77777777" w:rsidR="00F97652" w:rsidRDefault="00F97652" w:rsidP="00F97652"/>
        </w:tc>
      </w:tr>
      <w:tr w:rsidR="00F97652" w14:paraId="49349226"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AEDD863" w14:textId="77777777" w:rsidR="00F97652" w:rsidRDefault="00F97652" w:rsidP="00F97652">
            <w:r>
              <w:t>8.</w:t>
            </w:r>
          </w:p>
        </w:tc>
        <w:tc>
          <w:tcPr>
            <w:tcW w:w="5533" w:type="dxa"/>
            <w:tcBorders>
              <w:top w:val="single" w:sz="4" w:space="0" w:color="auto"/>
              <w:left w:val="single" w:sz="4" w:space="0" w:color="auto"/>
              <w:bottom w:val="single" w:sz="4" w:space="0" w:color="auto"/>
              <w:right w:val="single" w:sz="4" w:space="0" w:color="auto"/>
            </w:tcBorders>
          </w:tcPr>
          <w:p w14:paraId="51932B8D" w14:textId="77777777" w:rsidR="00F97652" w:rsidRDefault="00F97652" w:rsidP="00F97652">
            <w:pPr>
              <w:jc w:val="both"/>
            </w:pPr>
            <w:r w:rsidRPr="005E6133">
              <w:t>Półprzewodnikowy czujnik CO</w:t>
            </w:r>
            <w:r>
              <w:rPr>
                <w:vertAlign w:val="subscript"/>
              </w:rPr>
              <w:t>2</w:t>
            </w:r>
            <w:r w:rsidRPr="005E6133">
              <w:t xml:space="preserve"> na podczerwień</w:t>
            </w:r>
            <w:r>
              <w:t>,</w:t>
            </w:r>
            <w:r w:rsidRPr="005E6133">
              <w:t xml:space="preserve"> działający niezależnie od poziomu wilgotności</w:t>
            </w:r>
            <w:r>
              <w:t>,</w:t>
            </w:r>
            <w:r w:rsidRPr="005E6133">
              <w:t xml:space="preserve"> odporny na temperaturę do 180°C</w:t>
            </w:r>
          </w:p>
        </w:tc>
        <w:tc>
          <w:tcPr>
            <w:tcW w:w="2825" w:type="dxa"/>
            <w:tcBorders>
              <w:top w:val="single" w:sz="4" w:space="0" w:color="auto"/>
              <w:left w:val="single" w:sz="4" w:space="0" w:color="auto"/>
              <w:bottom w:val="single" w:sz="4" w:space="0" w:color="auto"/>
              <w:right w:val="single" w:sz="4" w:space="0" w:color="auto"/>
            </w:tcBorders>
          </w:tcPr>
          <w:p w14:paraId="15FA950B" w14:textId="77777777" w:rsidR="00F97652" w:rsidRDefault="00F97652" w:rsidP="00F97652"/>
        </w:tc>
      </w:tr>
      <w:tr w:rsidR="00F97652" w14:paraId="139CDE8D" w14:textId="77777777" w:rsidTr="00F97652">
        <w:tc>
          <w:tcPr>
            <w:tcW w:w="704" w:type="dxa"/>
            <w:tcBorders>
              <w:top w:val="single" w:sz="4" w:space="0" w:color="auto"/>
              <w:left w:val="single" w:sz="4" w:space="0" w:color="auto"/>
              <w:bottom w:val="single" w:sz="4" w:space="0" w:color="auto"/>
              <w:right w:val="single" w:sz="4" w:space="0" w:color="auto"/>
            </w:tcBorders>
          </w:tcPr>
          <w:p w14:paraId="00D79CC4" w14:textId="77777777" w:rsidR="00F97652" w:rsidRDefault="00F97652" w:rsidP="00F97652">
            <w:r>
              <w:t>9.</w:t>
            </w:r>
          </w:p>
        </w:tc>
        <w:tc>
          <w:tcPr>
            <w:tcW w:w="5533" w:type="dxa"/>
            <w:tcBorders>
              <w:top w:val="single" w:sz="4" w:space="0" w:color="auto"/>
              <w:left w:val="single" w:sz="4" w:space="0" w:color="auto"/>
              <w:bottom w:val="single" w:sz="4" w:space="0" w:color="auto"/>
              <w:right w:val="single" w:sz="4" w:space="0" w:color="auto"/>
            </w:tcBorders>
          </w:tcPr>
          <w:p w14:paraId="6AA5C053" w14:textId="77777777" w:rsidR="00F97652" w:rsidRPr="005E6133" w:rsidRDefault="00F97652" w:rsidP="00F97652">
            <w:pPr>
              <w:jc w:val="both"/>
            </w:pPr>
            <w:r w:rsidRPr="005E6133">
              <w:t>Niezależny filtr HEPA na doprowadzeniu CO</w:t>
            </w:r>
            <w:r>
              <w:rPr>
                <w:vertAlign w:val="subscript"/>
              </w:rPr>
              <w:t>2</w:t>
            </w:r>
            <w:r>
              <w:t>.</w:t>
            </w:r>
          </w:p>
        </w:tc>
        <w:tc>
          <w:tcPr>
            <w:tcW w:w="2825" w:type="dxa"/>
            <w:tcBorders>
              <w:top w:val="single" w:sz="4" w:space="0" w:color="auto"/>
              <w:left w:val="single" w:sz="4" w:space="0" w:color="auto"/>
              <w:bottom w:val="single" w:sz="4" w:space="0" w:color="auto"/>
              <w:right w:val="single" w:sz="4" w:space="0" w:color="auto"/>
            </w:tcBorders>
          </w:tcPr>
          <w:p w14:paraId="73D02809" w14:textId="77777777" w:rsidR="00F97652" w:rsidRDefault="00F97652" w:rsidP="00F97652"/>
        </w:tc>
      </w:tr>
      <w:tr w:rsidR="00F97652" w14:paraId="033F4219" w14:textId="77777777" w:rsidTr="00F97652">
        <w:tc>
          <w:tcPr>
            <w:tcW w:w="704" w:type="dxa"/>
            <w:tcBorders>
              <w:top w:val="single" w:sz="4" w:space="0" w:color="auto"/>
              <w:left w:val="single" w:sz="4" w:space="0" w:color="auto"/>
              <w:bottom w:val="single" w:sz="4" w:space="0" w:color="auto"/>
              <w:right w:val="single" w:sz="4" w:space="0" w:color="auto"/>
            </w:tcBorders>
          </w:tcPr>
          <w:p w14:paraId="041295AD" w14:textId="77777777" w:rsidR="00F97652" w:rsidRDefault="00F97652" w:rsidP="00F97652">
            <w:r>
              <w:t>10.</w:t>
            </w:r>
          </w:p>
        </w:tc>
        <w:tc>
          <w:tcPr>
            <w:tcW w:w="5533" w:type="dxa"/>
            <w:tcBorders>
              <w:top w:val="single" w:sz="4" w:space="0" w:color="auto"/>
              <w:left w:val="single" w:sz="4" w:space="0" w:color="auto"/>
              <w:bottom w:val="single" w:sz="4" w:space="0" w:color="auto"/>
              <w:right w:val="single" w:sz="4" w:space="0" w:color="auto"/>
            </w:tcBorders>
          </w:tcPr>
          <w:p w14:paraId="5804C824" w14:textId="77777777" w:rsidR="00F97652" w:rsidRDefault="00F97652" w:rsidP="00F97652">
            <w:pPr>
              <w:jc w:val="both"/>
            </w:pPr>
            <w:r w:rsidRPr="0022339E">
              <w:t>Regulacja CO</w:t>
            </w:r>
            <w:r>
              <w:rPr>
                <w:vertAlign w:val="subscript"/>
              </w:rPr>
              <w:t>2</w:t>
            </w:r>
            <w:r w:rsidRPr="0022339E">
              <w:t xml:space="preserve"> w zakresie 0,1-20</w:t>
            </w:r>
            <w:r>
              <w:t xml:space="preserve"> </w:t>
            </w:r>
            <w:r w:rsidRPr="0022339E">
              <w:t>% z dokładnością ±0,1</w:t>
            </w:r>
            <w:r>
              <w:t xml:space="preserve"> </w:t>
            </w:r>
            <w:r w:rsidRPr="0022339E">
              <w:t>%</w:t>
            </w:r>
          </w:p>
        </w:tc>
        <w:tc>
          <w:tcPr>
            <w:tcW w:w="2825" w:type="dxa"/>
            <w:tcBorders>
              <w:top w:val="single" w:sz="4" w:space="0" w:color="auto"/>
              <w:left w:val="single" w:sz="4" w:space="0" w:color="auto"/>
              <w:bottom w:val="single" w:sz="4" w:space="0" w:color="auto"/>
              <w:right w:val="single" w:sz="4" w:space="0" w:color="auto"/>
            </w:tcBorders>
          </w:tcPr>
          <w:p w14:paraId="4A7EF30E" w14:textId="77777777" w:rsidR="00F97652" w:rsidRDefault="00F97652" w:rsidP="00F97652"/>
        </w:tc>
      </w:tr>
      <w:tr w:rsidR="00F97652" w14:paraId="794F1FB3" w14:textId="77777777" w:rsidTr="00F97652">
        <w:tc>
          <w:tcPr>
            <w:tcW w:w="704" w:type="dxa"/>
            <w:tcBorders>
              <w:top w:val="single" w:sz="4" w:space="0" w:color="auto"/>
              <w:left w:val="single" w:sz="4" w:space="0" w:color="auto"/>
              <w:bottom w:val="single" w:sz="4" w:space="0" w:color="auto"/>
              <w:right w:val="single" w:sz="4" w:space="0" w:color="auto"/>
            </w:tcBorders>
          </w:tcPr>
          <w:p w14:paraId="2CD75CAD" w14:textId="77777777" w:rsidR="00F97652" w:rsidRDefault="00F97652" w:rsidP="00F97652">
            <w:r>
              <w:t>11.</w:t>
            </w:r>
          </w:p>
        </w:tc>
        <w:tc>
          <w:tcPr>
            <w:tcW w:w="5533" w:type="dxa"/>
            <w:tcBorders>
              <w:top w:val="single" w:sz="4" w:space="0" w:color="auto"/>
              <w:left w:val="single" w:sz="4" w:space="0" w:color="auto"/>
              <w:bottom w:val="single" w:sz="4" w:space="0" w:color="auto"/>
              <w:right w:val="single" w:sz="4" w:space="0" w:color="auto"/>
            </w:tcBorders>
          </w:tcPr>
          <w:p w14:paraId="5D0B170A" w14:textId="77777777" w:rsidR="00F97652" w:rsidRDefault="00F97652" w:rsidP="00F97652">
            <w:pPr>
              <w:jc w:val="both"/>
            </w:pPr>
            <w:r w:rsidRPr="0022339E">
              <w:t>Stabilność CO</w:t>
            </w:r>
            <w:r>
              <w:rPr>
                <w:vertAlign w:val="subscript"/>
              </w:rPr>
              <w:t>2</w:t>
            </w:r>
            <w:r w:rsidRPr="0022339E">
              <w:t xml:space="preserve"> ± 0,1</w:t>
            </w:r>
            <w:r>
              <w:t xml:space="preserve"> </w:t>
            </w:r>
            <w:r w:rsidRPr="0022339E">
              <w:t>%</w:t>
            </w:r>
          </w:p>
        </w:tc>
        <w:tc>
          <w:tcPr>
            <w:tcW w:w="2825" w:type="dxa"/>
            <w:tcBorders>
              <w:top w:val="single" w:sz="4" w:space="0" w:color="auto"/>
              <w:left w:val="single" w:sz="4" w:space="0" w:color="auto"/>
              <w:bottom w:val="single" w:sz="4" w:space="0" w:color="auto"/>
              <w:right w:val="single" w:sz="4" w:space="0" w:color="auto"/>
            </w:tcBorders>
          </w:tcPr>
          <w:p w14:paraId="0D7FC256" w14:textId="77777777" w:rsidR="00F97652" w:rsidRDefault="00F97652" w:rsidP="00F97652"/>
        </w:tc>
      </w:tr>
      <w:tr w:rsidR="00F97652" w14:paraId="36D2F25E" w14:textId="77777777" w:rsidTr="00F97652">
        <w:tc>
          <w:tcPr>
            <w:tcW w:w="704" w:type="dxa"/>
            <w:tcBorders>
              <w:top w:val="single" w:sz="4" w:space="0" w:color="auto"/>
              <w:left w:val="single" w:sz="4" w:space="0" w:color="auto"/>
              <w:bottom w:val="single" w:sz="4" w:space="0" w:color="auto"/>
              <w:right w:val="single" w:sz="4" w:space="0" w:color="auto"/>
            </w:tcBorders>
          </w:tcPr>
          <w:p w14:paraId="6B801AA6" w14:textId="77777777" w:rsidR="00F97652" w:rsidRDefault="00F97652" w:rsidP="00F97652">
            <w:r>
              <w:t>12.</w:t>
            </w:r>
          </w:p>
        </w:tc>
        <w:tc>
          <w:tcPr>
            <w:tcW w:w="5533" w:type="dxa"/>
            <w:tcBorders>
              <w:top w:val="single" w:sz="4" w:space="0" w:color="auto"/>
              <w:left w:val="single" w:sz="4" w:space="0" w:color="auto"/>
              <w:bottom w:val="single" w:sz="4" w:space="0" w:color="auto"/>
              <w:right w:val="single" w:sz="4" w:space="0" w:color="auto"/>
            </w:tcBorders>
          </w:tcPr>
          <w:p w14:paraId="2C8B3FA0" w14:textId="77777777" w:rsidR="00F97652" w:rsidRDefault="00F97652" w:rsidP="00F97652">
            <w:pPr>
              <w:jc w:val="both"/>
            </w:pPr>
            <w:r w:rsidRPr="0022339E">
              <w:t>Prędkość przywracania poziomu CO</w:t>
            </w:r>
            <w:r>
              <w:rPr>
                <w:vertAlign w:val="subscript"/>
              </w:rPr>
              <w:t>2</w:t>
            </w:r>
            <w:r w:rsidRPr="0022339E">
              <w:t xml:space="preserve"> do wartości 5</w:t>
            </w:r>
            <w:r>
              <w:t xml:space="preserve"> </w:t>
            </w:r>
            <w:r w:rsidRPr="0022339E">
              <w:t>% po otwarciu drzwi na 30 sek</w:t>
            </w:r>
            <w:r>
              <w:t>.</w:t>
            </w:r>
            <w:r w:rsidRPr="0022339E">
              <w:t xml:space="preserve"> – &lt; 5 ± 1 min.</w:t>
            </w:r>
          </w:p>
        </w:tc>
        <w:tc>
          <w:tcPr>
            <w:tcW w:w="2825" w:type="dxa"/>
            <w:tcBorders>
              <w:top w:val="single" w:sz="4" w:space="0" w:color="auto"/>
              <w:left w:val="single" w:sz="4" w:space="0" w:color="auto"/>
              <w:bottom w:val="single" w:sz="4" w:space="0" w:color="auto"/>
              <w:right w:val="single" w:sz="4" w:space="0" w:color="auto"/>
            </w:tcBorders>
          </w:tcPr>
          <w:p w14:paraId="7514B78F" w14:textId="77777777" w:rsidR="00F97652" w:rsidRDefault="00F97652" w:rsidP="00F97652"/>
        </w:tc>
      </w:tr>
      <w:tr w:rsidR="00F97652" w14:paraId="54937354" w14:textId="77777777" w:rsidTr="00F97652">
        <w:tc>
          <w:tcPr>
            <w:tcW w:w="704" w:type="dxa"/>
            <w:tcBorders>
              <w:top w:val="single" w:sz="4" w:space="0" w:color="auto"/>
              <w:left w:val="single" w:sz="4" w:space="0" w:color="auto"/>
              <w:bottom w:val="single" w:sz="4" w:space="0" w:color="auto"/>
              <w:right w:val="single" w:sz="4" w:space="0" w:color="auto"/>
            </w:tcBorders>
          </w:tcPr>
          <w:p w14:paraId="55A8DF15" w14:textId="77777777" w:rsidR="00F97652" w:rsidRDefault="00F97652" w:rsidP="00F97652">
            <w:r>
              <w:t>13.</w:t>
            </w:r>
          </w:p>
        </w:tc>
        <w:tc>
          <w:tcPr>
            <w:tcW w:w="5533" w:type="dxa"/>
            <w:tcBorders>
              <w:top w:val="single" w:sz="4" w:space="0" w:color="auto"/>
              <w:left w:val="single" w:sz="4" w:space="0" w:color="auto"/>
              <w:bottom w:val="single" w:sz="4" w:space="0" w:color="auto"/>
              <w:right w:val="single" w:sz="4" w:space="0" w:color="auto"/>
            </w:tcBorders>
          </w:tcPr>
          <w:p w14:paraId="4A8307CA" w14:textId="77777777" w:rsidR="00F97652" w:rsidRDefault="00F97652" w:rsidP="00F97652">
            <w:pPr>
              <w:jc w:val="both"/>
            </w:pPr>
            <w:r w:rsidRPr="0022339E">
              <w:t>Cyrkonowy czujnik O</w:t>
            </w:r>
            <w:r>
              <w:rPr>
                <w:vertAlign w:val="subscript"/>
              </w:rPr>
              <w:t>2</w:t>
            </w:r>
            <w:r w:rsidRPr="0022339E">
              <w:t xml:space="preserve"> działający niezależnie od poziomu wilgotności</w:t>
            </w:r>
            <w:r>
              <w:t>,</w:t>
            </w:r>
            <w:r w:rsidRPr="0022339E">
              <w:t xml:space="preserve"> odporny na temperaturę do 180°C</w:t>
            </w:r>
          </w:p>
        </w:tc>
        <w:tc>
          <w:tcPr>
            <w:tcW w:w="2825" w:type="dxa"/>
            <w:tcBorders>
              <w:top w:val="single" w:sz="4" w:space="0" w:color="auto"/>
              <w:left w:val="single" w:sz="4" w:space="0" w:color="auto"/>
              <w:bottom w:val="single" w:sz="4" w:space="0" w:color="auto"/>
              <w:right w:val="single" w:sz="4" w:space="0" w:color="auto"/>
            </w:tcBorders>
          </w:tcPr>
          <w:p w14:paraId="1FCE9E16" w14:textId="77777777" w:rsidR="00F97652" w:rsidRDefault="00F97652" w:rsidP="00F97652"/>
        </w:tc>
      </w:tr>
      <w:tr w:rsidR="00F97652" w14:paraId="6FB910EE" w14:textId="77777777" w:rsidTr="00F97652">
        <w:tc>
          <w:tcPr>
            <w:tcW w:w="704" w:type="dxa"/>
            <w:tcBorders>
              <w:top w:val="single" w:sz="4" w:space="0" w:color="auto"/>
              <w:left w:val="single" w:sz="4" w:space="0" w:color="auto"/>
              <w:bottom w:val="single" w:sz="4" w:space="0" w:color="auto"/>
              <w:right w:val="single" w:sz="4" w:space="0" w:color="auto"/>
            </w:tcBorders>
          </w:tcPr>
          <w:p w14:paraId="37BC4657" w14:textId="77777777" w:rsidR="00F97652" w:rsidRDefault="00F97652" w:rsidP="00F97652">
            <w:r>
              <w:t>14.</w:t>
            </w:r>
          </w:p>
        </w:tc>
        <w:tc>
          <w:tcPr>
            <w:tcW w:w="5533" w:type="dxa"/>
            <w:tcBorders>
              <w:top w:val="single" w:sz="4" w:space="0" w:color="auto"/>
              <w:left w:val="single" w:sz="4" w:space="0" w:color="auto"/>
              <w:bottom w:val="single" w:sz="4" w:space="0" w:color="auto"/>
              <w:right w:val="single" w:sz="4" w:space="0" w:color="auto"/>
            </w:tcBorders>
          </w:tcPr>
          <w:p w14:paraId="4CE355DD" w14:textId="77777777" w:rsidR="00F97652" w:rsidRPr="0022339E" w:rsidRDefault="00F97652" w:rsidP="00F97652">
            <w:pPr>
              <w:jc w:val="both"/>
            </w:pPr>
            <w:r w:rsidRPr="0022339E">
              <w:t>Niezależny filtr HEPA na doprowadzeniu O</w:t>
            </w:r>
            <w:r>
              <w:rPr>
                <w:vertAlign w:val="subscript"/>
              </w:rPr>
              <w:t>2</w:t>
            </w:r>
            <w:r>
              <w:t>.</w:t>
            </w:r>
          </w:p>
        </w:tc>
        <w:tc>
          <w:tcPr>
            <w:tcW w:w="2825" w:type="dxa"/>
            <w:tcBorders>
              <w:top w:val="single" w:sz="4" w:space="0" w:color="auto"/>
              <w:left w:val="single" w:sz="4" w:space="0" w:color="auto"/>
              <w:bottom w:val="single" w:sz="4" w:space="0" w:color="auto"/>
              <w:right w:val="single" w:sz="4" w:space="0" w:color="auto"/>
            </w:tcBorders>
          </w:tcPr>
          <w:p w14:paraId="4861EC75" w14:textId="77777777" w:rsidR="00F97652" w:rsidRDefault="00F97652" w:rsidP="00F97652"/>
        </w:tc>
      </w:tr>
      <w:tr w:rsidR="00F97652" w14:paraId="547B4F88" w14:textId="77777777" w:rsidTr="00F97652">
        <w:tc>
          <w:tcPr>
            <w:tcW w:w="704" w:type="dxa"/>
            <w:tcBorders>
              <w:top w:val="single" w:sz="4" w:space="0" w:color="auto"/>
              <w:left w:val="single" w:sz="4" w:space="0" w:color="auto"/>
              <w:bottom w:val="single" w:sz="4" w:space="0" w:color="auto"/>
              <w:right w:val="single" w:sz="4" w:space="0" w:color="auto"/>
            </w:tcBorders>
          </w:tcPr>
          <w:p w14:paraId="29CB5ECB" w14:textId="77777777" w:rsidR="00F97652" w:rsidRDefault="00F97652" w:rsidP="00F97652">
            <w:r>
              <w:t>15.</w:t>
            </w:r>
          </w:p>
        </w:tc>
        <w:tc>
          <w:tcPr>
            <w:tcW w:w="5533" w:type="dxa"/>
            <w:tcBorders>
              <w:top w:val="single" w:sz="4" w:space="0" w:color="auto"/>
              <w:left w:val="single" w:sz="4" w:space="0" w:color="auto"/>
              <w:bottom w:val="single" w:sz="4" w:space="0" w:color="auto"/>
              <w:right w:val="single" w:sz="4" w:space="0" w:color="auto"/>
            </w:tcBorders>
          </w:tcPr>
          <w:p w14:paraId="7A004D9C" w14:textId="77777777" w:rsidR="00F97652" w:rsidRDefault="00F97652" w:rsidP="00F97652">
            <w:pPr>
              <w:jc w:val="both"/>
            </w:pPr>
            <w:r w:rsidRPr="00281B9E">
              <w:t>Regulacja O</w:t>
            </w:r>
            <w:r>
              <w:rPr>
                <w:vertAlign w:val="subscript"/>
              </w:rPr>
              <w:t>2</w:t>
            </w:r>
            <w:r w:rsidRPr="00281B9E">
              <w:t xml:space="preserve"> w zakresie 1-20</w:t>
            </w:r>
            <w:r>
              <w:t xml:space="preserve"> </w:t>
            </w:r>
            <w:r w:rsidRPr="00281B9E">
              <w:t>% z dokładnością ±0,25</w:t>
            </w:r>
            <w:r>
              <w:t xml:space="preserve"> </w:t>
            </w:r>
            <w:r w:rsidRPr="00281B9E">
              <w:t>%</w:t>
            </w:r>
          </w:p>
        </w:tc>
        <w:tc>
          <w:tcPr>
            <w:tcW w:w="2825" w:type="dxa"/>
            <w:tcBorders>
              <w:top w:val="single" w:sz="4" w:space="0" w:color="auto"/>
              <w:left w:val="single" w:sz="4" w:space="0" w:color="auto"/>
              <w:bottom w:val="single" w:sz="4" w:space="0" w:color="auto"/>
              <w:right w:val="single" w:sz="4" w:space="0" w:color="auto"/>
            </w:tcBorders>
          </w:tcPr>
          <w:p w14:paraId="78AE5EE4" w14:textId="77777777" w:rsidR="00F97652" w:rsidRDefault="00F97652" w:rsidP="00F97652"/>
        </w:tc>
      </w:tr>
      <w:tr w:rsidR="00F97652" w14:paraId="1A572B0E" w14:textId="77777777" w:rsidTr="00F97652">
        <w:tc>
          <w:tcPr>
            <w:tcW w:w="704" w:type="dxa"/>
            <w:tcBorders>
              <w:top w:val="single" w:sz="4" w:space="0" w:color="auto"/>
              <w:left w:val="single" w:sz="4" w:space="0" w:color="auto"/>
              <w:bottom w:val="single" w:sz="4" w:space="0" w:color="auto"/>
              <w:right w:val="single" w:sz="4" w:space="0" w:color="auto"/>
            </w:tcBorders>
          </w:tcPr>
          <w:p w14:paraId="19A6F43E" w14:textId="77777777" w:rsidR="00F97652" w:rsidRDefault="00F97652" w:rsidP="00F97652">
            <w:r>
              <w:t>16.</w:t>
            </w:r>
          </w:p>
        </w:tc>
        <w:tc>
          <w:tcPr>
            <w:tcW w:w="5533" w:type="dxa"/>
            <w:tcBorders>
              <w:top w:val="single" w:sz="4" w:space="0" w:color="auto"/>
              <w:left w:val="single" w:sz="4" w:space="0" w:color="auto"/>
              <w:bottom w:val="single" w:sz="4" w:space="0" w:color="auto"/>
              <w:right w:val="single" w:sz="4" w:space="0" w:color="auto"/>
            </w:tcBorders>
          </w:tcPr>
          <w:p w14:paraId="34F4AE37" w14:textId="77777777" w:rsidR="00F97652" w:rsidRDefault="00F97652" w:rsidP="00F97652">
            <w:pPr>
              <w:jc w:val="both"/>
            </w:pPr>
            <w:r w:rsidRPr="00281B9E">
              <w:t>Stabilność O</w:t>
            </w:r>
            <w:r>
              <w:rPr>
                <w:vertAlign w:val="subscript"/>
              </w:rPr>
              <w:t>2</w:t>
            </w:r>
            <w:r w:rsidRPr="00281B9E">
              <w:t xml:space="preserve"> ± 0,1</w:t>
            </w:r>
            <w:r>
              <w:t xml:space="preserve"> </w:t>
            </w:r>
            <w:r w:rsidRPr="00281B9E">
              <w:t>%</w:t>
            </w:r>
          </w:p>
        </w:tc>
        <w:tc>
          <w:tcPr>
            <w:tcW w:w="2825" w:type="dxa"/>
            <w:tcBorders>
              <w:top w:val="single" w:sz="4" w:space="0" w:color="auto"/>
              <w:left w:val="single" w:sz="4" w:space="0" w:color="auto"/>
              <w:bottom w:val="single" w:sz="4" w:space="0" w:color="auto"/>
              <w:right w:val="single" w:sz="4" w:space="0" w:color="auto"/>
            </w:tcBorders>
          </w:tcPr>
          <w:p w14:paraId="29CC3698" w14:textId="77777777" w:rsidR="00F97652" w:rsidRDefault="00F97652" w:rsidP="00F97652"/>
        </w:tc>
      </w:tr>
      <w:tr w:rsidR="00F97652" w14:paraId="238D336D" w14:textId="77777777" w:rsidTr="00F97652">
        <w:tc>
          <w:tcPr>
            <w:tcW w:w="704" w:type="dxa"/>
            <w:tcBorders>
              <w:top w:val="single" w:sz="4" w:space="0" w:color="auto"/>
              <w:left w:val="single" w:sz="4" w:space="0" w:color="auto"/>
              <w:bottom w:val="single" w:sz="4" w:space="0" w:color="auto"/>
              <w:right w:val="single" w:sz="4" w:space="0" w:color="auto"/>
            </w:tcBorders>
          </w:tcPr>
          <w:p w14:paraId="1D1B76A7" w14:textId="77777777" w:rsidR="00F97652" w:rsidRDefault="00F97652" w:rsidP="00F97652">
            <w:r>
              <w:t>17.</w:t>
            </w:r>
          </w:p>
        </w:tc>
        <w:tc>
          <w:tcPr>
            <w:tcW w:w="5533" w:type="dxa"/>
            <w:tcBorders>
              <w:top w:val="single" w:sz="4" w:space="0" w:color="auto"/>
              <w:left w:val="single" w:sz="4" w:space="0" w:color="auto"/>
              <w:bottom w:val="single" w:sz="4" w:space="0" w:color="auto"/>
              <w:right w:val="single" w:sz="4" w:space="0" w:color="auto"/>
            </w:tcBorders>
          </w:tcPr>
          <w:p w14:paraId="41A3B1D8" w14:textId="77777777" w:rsidR="00F97652" w:rsidRDefault="00F97652" w:rsidP="00F97652">
            <w:pPr>
              <w:jc w:val="both"/>
            </w:pPr>
            <w:r w:rsidRPr="00281B9E">
              <w:t>Prędkość przywracania poziomu O</w:t>
            </w:r>
            <w:r>
              <w:rPr>
                <w:vertAlign w:val="subscript"/>
              </w:rPr>
              <w:t>2</w:t>
            </w:r>
            <w:r w:rsidRPr="00281B9E">
              <w:t xml:space="preserve"> do zadanych parametrów po otwarciu drzwi na 30 sek</w:t>
            </w:r>
            <w:r>
              <w:t>.</w:t>
            </w:r>
            <w:r w:rsidRPr="00281B9E">
              <w:t xml:space="preserve"> – &lt; 10 min ± 1 min.</w:t>
            </w:r>
          </w:p>
        </w:tc>
        <w:tc>
          <w:tcPr>
            <w:tcW w:w="2825" w:type="dxa"/>
            <w:tcBorders>
              <w:top w:val="single" w:sz="4" w:space="0" w:color="auto"/>
              <w:left w:val="single" w:sz="4" w:space="0" w:color="auto"/>
              <w:bottom w:val="single" w:sz="4" w:space="0" w:color="auto"/>
              <w:right w:val="single" w:sz="4" w:space="0" w:color="auto"/>
            </w:tcBorders>
          </w:tcPr>
          <w:p w14:paraId="3FEA88C1" w14:textId="77777777" w:rsidR="00F97652" w:rsidRDefault="00F97652" w:rsidP="00F97652"/>
        </w:tc>
      </w:tr>
      <w:tr w:rsidR="00F97652" w14:paraId="707728A7" w14:textId="77777777" w:rsidTr="00F97652">
        <w:tc>
          <w:tcPr>
            <w:tcW w:w="704" w:type="dxa"/>
            <w:tcBorders>
              <w:top w:val="single" w:sz="4" w:space="0" w:color="auto"/>
              <w:left w:val="single" w:sz="4" w:space="0" w:color="auto"/>
              <w:bottom w:val="single" w:sz="4" w:space="0" w:color="auto"/>
              <w:right w:val="single" w:sz="4" w:space="0" w:color="auto"/>
            </w:tcBorders>
          </w:tcPr>
          <w:p w14:paraId="7AFA91DE" w14:textId="77777777" w:rsidR="00F97652" w:rsidRDefault="00F97652" w:rsidP="00F97652">
            <w:r>
              <w:t>18.</w:t>
            </w:r>
          </w:p>
        </w:tc>
        <w:tc>
          <w:tcPr>
            <w:tcW w:w="5533" w:type="dxa"/>
            <w:tcBorders>
              <w:top w:val="single" w:sz="4" w:space="0" w:color="auto"/>
              <w:left w:val="single" w:sz="4" w:space="0" w:color="auto"/>
              <w:bottom w:val="single" w:sz="4" w:space="0" w:color="auto"/>
              <w:right w:val="single" w:sz="4" w:space="0" w:color="auto"/>
            </w:tcBorders>
          </w:tcPr>
          <w:p w14:paraId="79BAF778" w14:textId="77777777" w:rsidR="00F97652" w:rsidRDefault="00F97652" w:rsidP="00F97652">
            <w:pPr>
              <w:jc w:val="both"/>
            </w:pPr>
            <w:r w:rsidRPr="00281B9E">
              <w:t>Zakres temperatur pracy: +4°C ponad temp. otoczenia do + 50°C</w:t>
            </w:r>
          </w:p>
        </w:tc>
        <w:tc>
          <w:tcPr>
            <w:tcW w:w="2825" w:type="dxa"/>
            <w:tcBorders>
              <w:top w:val="single" w:sz="4" w:space="0" w:color="auto"/>
              <w:left w:val="single" w:sz="4" w:space="0" w:color="auto"/>
              <w:bottom w:val="single" w:sz="4" w:space="0" w:color="auto"/>
              <w:right w:val="single" w:sz="4" w:space="0" w:color="auto"/>
            </w:tcBorders>
          </w:tcPr>
          <w:p w14:paraId="14B4A052" w14:textId="77777777" w:rsidR="00F97652" w:rsidRDefault="00F97652" w:rsidP="00F97652"/>
        </w:tc>
      </w:tr>
      <w:tr w:rsidR="00F97652" w14:paraId="54E64315" w14:textId="77777777" w:rsidTr="00F97652">
        <w:tc>
          <w:tcPr>
            <w:tcW w:w="704" w:type="dxa"/>
            <w:tcBorders>
              <w:top w:val="single" w:sz="4" w:space="0" w:color="auto"/>
              <w:left w:val="single" w:sz="4" w:space="0" w:color="auto"/>
              <w:bottom w:val="single" w:sz="4" w:space="0" w:color="auto"/>
              <w:right w:val="single" w:sz="4" w:space="0" w:color="auto"/>
            </w:tcBorders>
          </w:tcPr>
          <w:p w14:paraId="265F77B8" w14:textId="77777777" w:rsidR="00F97652" w:rsidRDefault="00F97652" w:rsidP="00F97652">
            <w:r>
              <w:t>19.</w:t>
            </w:r>
          </w:p>
        </w:tc>
        <w:tc>
          <w:tcPr>
            <w:tcW w:w="5533" w:type="dxa"/>
            <w:tcBorders>
              <w:top w:val="single" w:sz="4" w:space="0" w:color="auto"/>
              <w:left w:val="single" w:sz="4" w:space="0" w:color="auto"/>
              <w:bottom w:val="single" w:sz="4" w:space="0" w:color="auto"/>
              <w:right w:val="single" w:sz="4" w:space="0" w:color="auto"/>
            </w:tcBorders>
          </w:tcPr>
          <w:p w14:paraId="37809ACC" w14:textId="77777777" w:rsidR="00F97652" w:rsidRDefault="00F97652" w:rsidP="00F97652">
            <w:pPr>
              <w:jc w:val="both"/>
            </w:pPr>
            <w:r w:rsidRPr="00281B9E">
              <w:t>Stabilność temperatury ± 0,1°C</w:t>
            </w:r>
          </w:p>
        </w:tc>
        <w:tc>
          <w:tcPr>
            <w:tcW w:w="2825" w:type="dxa"/>
            <w:tcBorders>
              <w:top w:val="single" w:sz="4" w:space="0" w:color="auto"/>
              <w:left w:val="single" w:sz="4" w:space="0" w:color="auto"/>
              <w:bottom w:val="single" w:sz="4" w:space="0" w:color="auto"/>
              <w:right w:val="single" w:sz="4" w:space="0" w:color="auto"/>
            </w:tcBorders>
          </w:tcPr>
          <w:p w14:paraId="5BBF4C7D" w14:textId="77777777" w:rsidR="00F97652" w:rsidRDefault="00F97652" w:rsidP="00F97652"/>
        </w:tc>
      </w:tr>
      <w:tr w:rsidR="00F97652" w14:paraId="7F9B7DEA" w14:textId="77777777" w:rsidTr="00F97652">
        <w:tc>
          <w:tcPr>
            <w:tcW w:w="704" w:type="dxa"/>
            <w:tcBorders>
              <w:top w:val="single" w:sz="4" w:space="0" w:color="auto"/>
              <w:left w:val="single" w:sz="4" w:space="0" w:color="auto"/>
              <w:bottom w:val="single" w:sz="4" w:space="0" w:color="auto"/>
              <w:right w:val="single" w:sz="4" w:space="0" w:color="auto"/>
            </w:tcBorders>
          </w:tcPr>
          <w:p w14:paraId="20A85725" w14:textId="77777777" w:rsidR="00F97652" w:rsidRDefault="00F97652" w:rsidP="00F97652">
            <w:r>
              <w:t>20.</w:t>
            </w:r>
          </w:p>
        </w:tc>
        <w:tc>
          <w:tcPr>
            <w:tcW w:w="5533" w:type="dxa"/>
            <w:tcBorders>
              <w:top w:val="single" w:sz="4" w:space="0" w:color="auto"/>
              <w:left w:val="single" w:sz="4" w:space="0" w:color="auto"/>
              <w:bottom w:val="single" w:sz="4" w:space="0" w:color="auto"/>
              <w:right w:val="single" w:sz="4" w:space="0" w:color="auto"/>
            </w:tcBorders>
          </w:tcPr>
          <w:p w14:paraId="7523EA19" w14:textId="77777777" w:rsidR="00F97652" w:rsidRDefault="00F97652" w:rsidP="00F97652">
            <w:pPr>
              <w:jc w:val="both"/>
            </w:pPr>
            <w:r w:rsidRPr="00281B9E">
              <w:t>Wyposażony w integralny system kilku czujników temperatury</w:t>
            </w:r>
            <w:r>
              <w:t>.</w:t>
            </w:r>
          </w:p>
        </w:tc>
        <w:tc>
          <w:tcPr>
            <w:tcW w:w="2825" w:type="dxa"/>
            <w:tcBorders>
              <w:top w:val="single" w:sz="4" w:space="0" w:color="auto"/>
              <w:left w:val="single" w:sz="4" w:space="0" w:color="auto"/>
              <w:bottom w:val="single" w:sz="4" w:space="0" w:color="auto"/>
              <w:right w:val="single" w:sz="4" w:space="0" w:color="auto"/>
            </w:tcBorders>
          </w:tcPr>
          <w:p w14:paraId="7DD8C21B" w14:textId="77777777" w:rsidR="00F97652" w:rsidRDefault="00F97652" w:rsidP="00F97652"/>
        </w:tc>
      </w:tr>
      <w:tr w:rsidR="00F97652" w14:paraId="10CFCA64" w14:textId="77777777" w:rsidTr="00F97652">
        <w:tc>
          <w:tcPr>
            <w:tcW w:w="704" w:type="dxa"/>
            <w:tcBorders>
              <w:top w:val="single" w:sz="4" w:space="0" w:color="auto"/>
              <w:left w:val="single" w:sz="4" w:space="0" w:color="auto"/>
              <w:bottom w:val="single" w:sz="4" w:space="0" w:color="auto"/>
              <w:right w:val="single" w:sz="4" w:space="0" w:color="auto"/>
            </w:tcBorders>
          </w:tcPr>
          <w:p w14:paraId="0B3A80CF" w14:textId="77777777" w:rsidR="00F97652" w:rsidRDefault="00F97652" w:rsidP="00F97652">
            <w:r>
              <w:t>21.</w:t>
            </w:r>
          </w:p>
        </w:tc>
        <w:tc>
          <w:tcPr>
            <w:tcW w:w="5533" w:type="dxa"/>
            <w:tcBorders>
              <w:top w:val="single" w:sz="4" w:space="0" w:color="auto"/>
              <w:left w:val="single" w:sz="4" w:space="0" w:color="auto"/>
              <w:bottom w:val="single" w:sz="4" w:space="0" w:color="auto"/>
              <w:right w:val="single" w:sz="4" w:space="0" w:color="auto"/>
            </w:tcBorders>
          </w:tcPr>
          <w:p w14:paraId="5E6C2FFB" w14:textId="77777777" w:rsidR="00F97652" w:rsidRDefault="00F97652" w:rsidP="00F97652">
            <w:pPr>
              <w:jc w:val="both"/>
            </w:pPr>
            <w:r w:rsidRPr="00281B9E">
              <w:t>Regulacja przyrostu temperatury o 0,1 °C</w:t>
            </w:r>
          </w:p>
        </w:tc>
        <w:tc>
          <w:tcPr>
            <w:tcW w:w="2825" w:type="dxa"/>
            <w:tcBorders>
              <w:top w:val="single" w:sz="4" w:space="0" w:color="auto"/>
              <w:left w:val="single" w:sz="4" w:space="0" w:color="auto"/>
              <w:bottom w:val="single" w:sz="4" w:space="0" w:color="auto"/>
              <w:right w:val="single" w:sz="4" w:space="0" w:color="auto"/>
            </w:tcBorders>
          </w:tcPr>
          <w:p w14:paraId="7779A585" w14:textId="77777777" w:rsidR="00F97652" w:rsidRDefault="00F97652" w:rsidP="00F97652"/>
        </w:tc>
      </w:tr>
      <w:tr w:rsidR="00F97652" w14:paraId="5E375F6D" w14:textId="77777777" w:rsidTr="00F97652">
        <w:tc>
          <w:tcPr>
            <w:tcW w:w="704" w:type="dxa"/>
            <w:tcBorders>
              <w:top w:val="single" w:sz="4" w:space="0" w:color="auto"/>
              <w:left w:val="single" w:sz="4" w:space="0" w:color="auto"/>
              <w:bottom w:val="single" w:sz="4" w:space="0" w:color="auto"/>
              <w:right w:val="single" w:sz="4" w:space="0" w:color="auto"/>
            </w:tcBorders>
          </w:tcPr>
          <w:p w14:paraId="0E942789" w14:textId="77777777" w:rsidR="00F97652" w:rsidRDefault="00F97652" w:rsidP="00F97652">
            <w:r>
              <w:t>22.</w:t>
            </w:r>
          </w:p>
        </w:tc>
        <w:tc>
          <w:tcPr>
            <w:tcW w:w="5533" w:type="dxa"/>
            <w:tcBorders>
              <w:top w:val="single" w:sz="4" w:space="0" w:color="auto"/>
              <w:left w:val="single" w:sz="4" w:space="0" w:color="auto"/>
              <w:bottom w:val="single" w:sz="4" w:space="0" w:color="auto"/>
              <w:right w:val="single" w:sz="4" w:space="0" w:color="auto"/>
            </w:tcBorders>
          </w:tcPr>
          <w:p w14:paraId="64BD7800" w14:textId="77777777" w:rsidR="00F97652" w:rsidRDefault="00F97652" w:rsidP="00F97652">
            <w:pPr>
              <w:jc w:val="both"/>
            </w:pPr>
            <w:r w:rsidRPr="00281B9E">
              <w:t>Jednorodność temperatury w komorze inkubatora w temperaturze +37°C wynosząca ± 0,3°C</w:t>
            </w:r>
          </w:p>
        </w:tc>
        <w:tc>
          <w:tcPr>
            <w:tcW w:w="2825" w:type="dxa"/>
            <w:tcBorders>
              <w:top w:val="single" w:sz="4" w:space="0" w:color="auto"/>
              <w:left w:val="single" w:sz="4" w:space="0" w:color="auto"/>
              <w:bottom w:val="single" w:sz="4" w:space="0" w:color="auto"/>
              <w:right w:val="single" w:sz="4" w:space="0" w:color="auto"/>
            </w:tcBorders>
          </w:tcPr>
          <w:p w14:paraId="53B191E8" w14:textId="77777777" w:rsidR="00F97652" w:rsidRDefault="00F97652" w:rsidP="00F97652"/>
        </w:tc>
      </w:tr>
      <w:tr w:rsidR="00F97652" w14:paraId="2A561902" w14:textId="77777777" w:rsidTr="00F97652">
        <w:tc>
          <w:tcPr>
            <w:tcW w:w="704" w:type="dxa"/>
            <w:tcBorders>
              <w:top w:val="single" w:sz="4" w:space="0" w:color="auto"/>
              <w:left w:val="single" w:sz="4" w:space="0" w:color="auto"/>
              <w:bottom w:val="single" w:sz="4" w:space="0" w:color="auto"/>
              <w:right w:val="single" w:sz="4" w:space="0" w:color="auto"/>
            </w:tcBorders>
          </w:tcPr>
          <w:p w14:paraId="0D54B2E4" w14:textId="77777777" w:rsidR="00F97652" w:rsidRDefault="00F97652" w:rsidP="00F97652">
            <w:r>
              <w:t>23.</w:t>
            </w:r>
          </w:p>
        </w:tc>
        <w:tc>
          <w:tcPr>
            <w:tcW w:w="5533" w:type="dxa"/>
            <w:tcBorders>
              <w:top w:val="single" w:sz="4" w:space="0" w:color="auto"/>
              <w:left w:val="single" w:sz="4" w:space="0" w:color="auto"/>
              <w:bottom w:val="single" w:sz="4" w:space="0" w:color="auto"/>
              <w:right w:val="single" w:sz="4" w:space="0" w:color="auto"/>
            </w:tcBorders>
          </w:tcPr>
          <w:p w14:paraId="055F8396" w14:textId="77777777" w:rsidR="00F97652" w:rsidRDefault="00F97652" w:rsidP="00F97652">
            <w:pPr>
              <w:jc w:val="both"/>
            </w:pPr>
            <w:r w:rsidRPr="00281B9E">
              <w:t xml:space="preserve">Inkubator wyposażony w opcję </w:t>
            </w:r>
            <w:proofErr w:type="spellStart"/>
            <w:r w:rsidRPr="00281B9E">
              <w:t>autosterylizacji</w:t>
            </w:r>
            <w:proofErr w:type="spellEnd"/>
            <w:r w:rsidRPr="00281B9E">
              <w:t xml:space="preserve"> komory inkubatora w temperaturze +180°C przez 2 godziny</w:t>
            </w:r>
            <w:r>
              <w:t>.</w:t>
            </w:r>
          </w:p>
        </w:tc>
        <w:tc>
          <w:tcPr>
            <w:tcW w:w="2825" w:type="dxa"/>
            <w:tcBorders>
              <w:top w:val="single" w:sz="4" w:space="0" w:color="auto"/>
              <w:left w:val="single" w:sz="4" w:space="0" w:color="auto"/>
              <w:bottom w:val="single" w:sz="4" w:space="0" w:color="auto"/>
              <w:right w:val="single" w:sz="4" w:space="0" w:color="auto"/>
            </w:tcBorders>
          </w:tcPr>
          <w:p w14:paraId="3C47D228" w14:textId="77777777" w:rsidR="00F97652" w:rsidRDefault="00F97652" w:rsidP="00F97652"/>
        </w:tc>
      </w:tr>
      <w:tr w:rsidR="00F97652" w14:paraId="7F516E21" w14:textId="77777777" w:rsidTr="00F97652">
        <w:tc>
          <w:tcPr>
            <w:tcW w:w="704" w:type="dxa"/>
            <w:tcBorders>
              <w:top w:val="single" w:sz="4" w:space="0" w:color="auto"/>
              <w:left w:val="single" w:sz="4" w:space="0" w:color="auto"/>
              <w:bottom w:val="single" w:sz="4" w:space="0" w:color="auto"/>
              <w:right w:val="single" w:sz="4" w:space="0" w:color="auto"/>
            </w:tcBorders>
          </w:tcPr>
          <w:p w14:paraId="440A1859" w14:textId="77777777" w:rsidR="00F97652" w:rsidRDefault="00F97652" w:rsidP="00F97652">
            <w:r>
              <w:t>24.</w:t>
            </w:r>
          </w:p>
        </w:tc>
        <w:tc>
          <w:tcPr>
            <w:tcW w:w="5533" w:type="dxa"/>
            <w:tcBorders>
              <w:top w:val="single" w:sz="4" w:space="0" w:color="auto"/>
              <w:left w:val="single" w:sz="4" w:space="0" w:color="auto"/>
              <w:bottom w:val="single" w:sz="4" w:space="0" w:color="auto"/>
              <w:right w:val="single" w:sz="4" w:space="0" w:color="auto"/>
            </w:tcBorders>
          </w:tcPr>
          <w:p w14:paraId="5254F821" w14:textId="77777777" w:rsidR="00F97652" w:rsidRDefault="00F97652" w:rsidP="00F97652">
            <w:pPr>
              <w:jc w:val="both"/>
            </w:pPr>
            <w:r w:rsidRPr="00281B9E">
              <w:t xml:space="preserve">Możliwość zapisu oraz eksportowania z urządzenia protokołu dotyczącego procesu </w:t>
            </w:r>
            <w:proofErr w:type="spellStart"/>
            <w:r w:rsidRPr="00281B9E">
              <w:t>autosterylizacji</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20BFF61D" w14:textId="77777777" w:rsidR="00F97652" w:rsidRDefault="00F97652" w:rsidP="00F97652"/>
        </w:tc>
      </w:tr>
      <w:tr w:rsidR="00F97652" w14:paraId="382A9F34" w14:textId="77777777" w:rsidTr="00F97652">
        <w:tc>
          <w:tcPr>
            <w:tcW w:w="704" w:type="dxa"/>
            <w:tcBorders>
              <w:top w:val="single" w:sz="4" w:space="0" w:color="auto"/>
              <w:left w:val="single" w:sz="4" w:space="0" w:color="auto"/>
              <w:bottom w:val="single" w:sz="4" w:space="0" w:color="auto"/>
              <w:right w:val="single" w:sz="4" w:space="0" w:color="auto"/>
            </w:tcBorders>
          </w:tcPr>
          <w:p w14:paraId="71FADFA5" w14:textId="77777777" w:rsidR="00F97652" w:rsidRDefault="00F97652" w:rsidP="00F97652">
            <w:r>
              <w:t>25.</w:t>
            </w:r>
          </w:p>
        </w:tc>
        <w:tc>
          <w:tcPr>
            <w:tcW w:w="5533" w:type="dxa"/>
            <w:tcBorders>
              <w:top w:val="single" w:sz="4" w:space="0" w:color="auto"/>
              <w:left w:val="single" w:sz="4" w:space="0" w:color="auto"/>
              <w:bottom w:val="single" w:sz="4" w:space="0" w:color="auto"/>
              <w:right w:val="single" w:sz="4" w:space="0" w:color="auto"/>
            </w:tcBorders>
          </w:tcPr>
          <w:p w14:paraId="4062C04A" w14:textId="77777777" w:rsidR="00F97652" w:rsidRDefault="00F97652" w:rsidP="00F97652">
            <w:pPr>
              <w:jc w:val="both"/>
            </w:pPr>
            <w:r w:rsidRPr="00281B9E">
              <w:t>Wyjmowana taca nawilżająca ze stali nierdzewnej o pojemności 2,5 litra</w:t>
            </w:r>
            <w:r>
              <w:t>.</w:t>
            </w:r>
          </w:p>
        </w:tc>
        <w:tc>
          <w:tcPr>
            <w:tcW w:w="2825" w:type="dxa"/>
            <w:tcBorders>
              <w:top w:val="single" w:sz="4" w:space="0" w:color="auto"/>
              <w:left w:val="single" w:sz="4" w:space="0" w:color="auto"/>
              <w:bottom w:val="single" w:sz="4" w:space="0" w:color="auto"/>
              <w:right w:val="single" w:sz="4" w:space="0" w:color="auto"/>
            </w:tcBorders>
          </w:tcPr>
          <w:p w14:paraId="2777C0C2" w14:textId="77777777" w:rsidR="00F97652" w:rsidRDefault="00F97652" w:rsidP="00F97652"/>
        </w:tc>
      </w:tr>
      <w:tr w:rsidR="00F97652" w14:paraId="692C5A40" w14:textId="77777777" w:rsidTr="00F97652">
        <w:tc>
          <w:tcPr>
            <w:tcW w:w="704" w:type="dxa"/>
            <w:tcBorders>
              <w:top w:val="single" w:sz="4" w:space="0" w:color="auto"/>
              <w:left w:val="single" w:sz="4" w:space="0" w:color="auto"/>
              <w:bottom w:val="single" w:sz="4" w:space="0" w:color="auto"/>
              <w:right w:val="single" w:sz="4" w:space="0" w:color="auto"/>
            </w:tcBorders>
          </w:tcPr>
          <w:p w14:paraId="562A67BB" w14:textId="77777777" w:rsidR="00F97652" w:rsidRDefault="00F97652" w:rsidP="00F97652">
            <w:r>
              <w:t>26.</w:t>
            </w:r>
          </w:p>
        </w:tc>
        <w:tc>
          <w:tcPr>
            <w:tcW w:w="5533" w:type="dxa"/>
            <w:tcBorders>
              <w:top w:val="single" w:sz="4" w:space="0" w:color="auto"/>
              <w:left w:val="single" w:sz="4" w:space="0" w:color="auto"/>
              <w:bottom w:val="single" w:sz="4" w:space="0" w:color="auto"/>
              <w:right w:val="single" w:sz="4" w:space="0" w:color="auto"/>
            </w:tcBorders>
          </w:tcPr>
          <w:p w14:paraId="33DA429B" w14:textId="77777777" w:rsidR="00F97652" w:rsidRDefault="00F97652" w:rsidP="00F97652">
            <w:pPr>
              <w:jc w:val="both"/>
            </w:pPr>
            <w:r w:rsidRPr="00281B9E">
              <w:t>Kontrola wilgotności: 95</w:t>
            </w:r>
            <w:r>
              <w:t xml:space="preserve"> </w:t>
            </w:r>
            <w:r w:rsidRPr="00281B9E">
              <w:t>% w 37°C</w:t>
            </w:r>
          </w:p>
        </w:tc>
        <w:tc>
          <w:tcPr>
            <w:tcW w:w="2825" w:type="dxa"/>
            <w:tcBorders>
              <w:top w:val="single" w:sz="4" w:space="0" w:color="auto"/>
              <w:left w:val="single" w:sz="4" w:space="0" w:color="auto"/>
              <w:bottom w:val="single" w:sz="4" w:space="0" w:color="auto"/>
              <w:right w:val="single" w:sz="4" w:space="0" w:color="auto"/>
            </w:tcBorders>
          </w:tcPr>
          <w:p w14:paraId="573A0DB2" w14:textId="77777777" w:rsidR="00F97652" w:rsidRDefault="00F97652" w:rsidP="00F97652"/>
        </w:tc>
      </w:tr>
      <w:tr w:rsidR="00F97652" w14:paraId="14D90262" w14:textId="77777777" w:rsidTr="00F97652">
        <w:tc>
          <w:tcPr>
            <w:tcW w:w="704" w:type="dxa"/>
            <w:tcBorders>
              <w:top w:val="single" w:sz="4" w:space="0" w:color="auto"/>
              <w:left w:val="single" w:sz="4" w:space="0" w:color="auto"/>
              <w:bottom w:val="single" w:sz="4" w:space="0" w:color="auto"/>
              <w:right w:val="single" w:sz="4" w:space="0" w:color="auto"/>
            </w:tcBorders>
          </w:tcPr>
          <w:p w14:paraId="658F3B5D" w14:textId="77777777" w:rsidR="00F97652" w:rsidRDefault="00F97652" w:rsidP="00F97652">
            <w:r>
              <w:t>27.</w:t>
            </w:r>
          </w:p>
        </w:tc>
        <w:tc>
          <w:tcPr>
            <w:tcW w:w="5533" w:type="dxa"/>
            <w:tcBorders>
              <w:top w:val="single" w:sz="4" w:space="0" w:color="auto"/>
              <w:left w:val="single" w:sz="4" w:space="0" w:color="auto"/>
              <w:bottom w:val="single" w:sz="4" w:space="0" w:color="auto"/>
              <w:right w:val="single" w:sz="4" w:space="0" w:color="auto"/>
            </w:tcBorders>
          </w:tcPr>
          <w:p w14:paraId="42E55120" w14:textId="77777777" w:rsidR="00F97652" w:rsidRDefault="00F97652" w:rsidP="00F97652">
            <w:pPr>
              <w:jc w:val="both"/>
            </w:pPr>
            <w:r>
              <w:t>System alarmów nieprawidłowej pracy z uwzględnieniem stanów alarmowych:</w:t>
            </w:r>
          </w:p>
          <w:p w14:paraId="72661981" w14:textId="77777777" w:rsidR="00F97652" w:rsidRDefault="00F97652" w:rsidP="00F97652">
            <w:pPr>
              <w:jc w:val="both"/>
            </w:pPr>
            <w:r>
              <w:t>· nieprawidłowa temperatura w komorze</w:t>
            </w:r>
          </w:p>
          <w:p w14:paraId="51ED64BF" w14:textId="77777777" w:rsidR="00F97652" w:rsidRDefault="00F97652" w:rsidP="00F97652">
            <w:pPr>
              <w:jc w:val="both"/>
            </w:pPr>
            <w:r>
              <w:t>· nieprawidłowy poziom CO</w:t>
            </w:r>
            <w:r>
              <w:rPr>
                <w:vertAlign w:val="subscript"/>
              </w:rPr>
              <w:t>2</w:t>
            </w:r>
            <w:r>
              <w:t xml:space="preserve"> w komorze</w:t>
            </w:r>
          </w:p>
          <w:p w14:paraId="1B3EC908" w14:textId="77777777" w:rsidR="00F97652" w:rsidRDefault="00F97652" w:rsidP="00F97652">
            <w:pPr>
              <w:jc w:val="both"/>
            </w:pPr>
            <w:r>
              <w:t>. nieprawidłowy poziom O</w:t>
            </w:r>
            <w:r>
              <w:rPr>
                <w:vertAlign w:val="subscript"/>
              </w:rPr>
              <w:t>2</w:t>
            </w:r>
            <w:r>
              <w:t xml:space="preserve"> w komorze</w:t>
            </w:r>
          </w:p>
          <w:p w14:paraId="52B302FC" w14:textId="77777777" w:rsidR="00F97652" w:rsidRDefault="00F97652" w:rsidP="00F97652">
            <w:pPr>
              <w:jc w:val="both"/>
            </w:pPr>
            <w:r>
              <w:t>· otwartych drzwi</w:t>
            </w:r>
          </w:p>
        </w:tc>
        <w:tc>
          <w:tcPr>
            <w:tcW w:w="2825" w:type="dxa"/>
            <w:tcBorders>
              <w:top w:val="single" w:sz="4" w:space="0" w:color="auto"/>
              <w:left w:val="single" w:sz="4" w:space="0" w:color="auto"/>
              <w:bottom w:val="single" w:sz="4" w:space="0" w:color="auto"/>
              <w:right w:val="single" w:sz="4" w:space="0" w:color="auto"/>
            </w:tcBorders>
          </w:tcPr>
          <w:p w14:paraId="38865789" w14:textId="77777777" w:rsidR="00F97652" w:rsidRDefault="00F97652" w:rsidP="00F97652"/>
        </w:tc>
      </w:tr>
      <w:tr w:rsidR="00F97652" w14:paraId="72FE1578" w14:textId="77777777" w:rsidTr="00F97652">
        <w:tc>
          <w:tcPr>
            <w:tcW w:w="704" w:type="dxa"/>
            <w:tcBorders>
              <w:top w:val="single" w:sz="4" w:space="0" w:color="auto"/>
              <w:left w:val="single" w:sz="4" w:space="0" w:color="auto"/>
              <w:bottom w:val="single" w:sz="4" w:space="0" w:color="auto"/>
              <w:right w:val="single" w:sz="4" w:space="0" w:color="auto"/>
            </w:tcBorders>
          </w:tcPr>
          <w:p w14:paraId="643D1462" w14:textId="77777777" w:rsidR="00F97652" w:rsidRDefault="00F97652" w:rsidP="00F97652">
            <w:r>
              <w:t>28.</w:t>
            </w:r>
          </w:p>
        </w:tc>
        <w:tc>
          <w:tcPr>
            <w:tcW w:w="5533" w:type="dxa"/>
            <w:tcBorders>
              <w:top w:val="single" w:sz="4" w:space="0" w:color="auto"/>
              <w:left w:val="single" w:sz="4" w:space="0" w:color="auto"/>
              <w:bottom w:val="single" w:sz="4" w:space="0" w:color="auto"/>
              <w:right w:val="single" w:sz="4" w:space="0" w:color="auto"/>
            </w:tcBorders>
          </w:tcPr>
          <w:p w14:paraId="1643E8F1" w14:textId="77777777" w:rsidR="00F97652" w:rsidRDefault="00F97652" w:rsidP="00F97652">
            <w:pPr>
              <w:jc w:val="both"/>
            </w:pPr>
            <w:r w:rsidRPr="00796BBE">
              <w:t>Dwa porty dostępu o średnicy wewnętrznej 25 mm umieszczone na tylnej ścianie komory inkubatora</w:t>
            </w:r>
            <w:r>
              <w:t>,</w:t>
            </w:r>
            <w:r w:rsidRPr="00796BBE">
              <w:t xml:space="preserve"> umożliwiające doprowadzenie urządzeń zewnętrznych</w:t>
            </w:r>
            <w:r>
              <w:t>.</w:t>
            </w:r>
          </w:p>
        </w:tc>
        <w:tc>
          <w:tcPr>
            <w:tcW w:w="2825" w:type="dxa"/>
            <w:tcBorders>
              <w:top w:val="single" w:sz="4" w:space="0" w:color="auto"/>
              <w:left w:val="single" w:sz="4" w:space="0" w:color="auto"/>
              <w:bottom w:val="single" w:sz="4" w:space="0" w:color="auto"/>
              <w:right w:val="single" w:sz="4" w:space="0" w:color="auto"/>
            </w:tcBorders>
          </w:tcPr>
          <w:p w14:paraId="464C2A43" w14:textId="77777777" w:rsidR="00F97652" w:rsidRDefault="00F97652" w:rsidP="00F97652"/>
        </w:tc>
      </w:tr>
      <w:tr w:rsidR="00F97652" w14:paraId="1818CADC" w14:textId="77777777" w:rsidTr="00F97652">
        <w:tc>
          <w:tcPr>
            <w:tcW w:w="704" w:type="dxa"/>
            <w:tcBorders>
              <w:top w:val="single" w:sz="4" w:space="0" w:color="auto"/>
              <w:left w:val="single" w:sz="4" w:space="0" w:color="auto"/>
              <w:bottom w:val="single" w:sz="4" w:space="0" w:color="auto"/>
              <w:right w:val="single" w:sz="4" w:space="0" w:color="auto"/>
            </w:tcBorders>
          </w:tcPr>
          <w:p w14:paraId="188A813A" w14:textId="77777777" w:rsidR="00F97652" w:rsidRDefault="00F97652" w:rsidP="00F97652">
            <w:r>
              <w:t>29.</w:t>
            </w:r>
          </w:p>
        </w:tc>
        <w:tc>
          <w:tcPr>
            <w:tcW w:w="5533" w:type="dxa"/>
            <w:tcBorders>
              <w:top w:val="single" w:sz="4" w:space="0" w:color="auto"/>
              <w:left w:val="single" w:sz="4" w:space="0" w:color="auto"/>
              <w:bottom w:val="single" w:sz="4" w:space="0" w:color="auto"/>
              <w:right w:val="single" w:sz="4" w:space="0" w:color="auto"/>
            </w:tcBorders>
          </w:tcPr>
          <w:p w14:paraId="148C3F73" w14:textId="77777777" w:rsidR="00F97652" w:rsidRDefault="00F97652" w:rsidP="00F97652">
            <w:pPr>
              <w:jc w:val="both"/>
            </w:pPr>
            <w:r w:rsidRPr="00796BBE">
              <w:t>Intuicyjny, dotykowy 7 calowy (180 mm) wyświetlacz wyposażony w 2 porty USB 2.0</w:t>
            </w:r>
            <w:r>
              <w:t>.</w:t>
            </w:r>
          </w:p>
        </w:tc>
        <w:tc>
          <w:tcPr>
            <w:tcW w:w="2825" w:type="dxa"/>
            <w:tcBorders>
              <w:top w:val="single" w:sz="4" w:space="0" w:color="auto"/>
              <w:left w:val="single" w:sz="4" w:space="0" w:color="auto"/>
              <w:bottom w:val="single" w:sz="4" w:space="0" w:color="auto"/>
              <w:right w:val="single" w:sz="4" w:space="0" w:color="auto"/>
            </w:tcBorders>
          </w:tcPr>
          <w:p w14:paraId="636AED27" w14:textId="77777777" w:rsidR="00F97652" w:rsidRDefault="00F97652" w:rsidP="00F97652"/>
        </w:tc>
      </w:tr>
      <w:tr w:rsidR="00F97652" w14:paraId="4A3E2A98" w14:textId="77777777" w:rsidTr="00F97652">
        <w:tc>
          <w:tcPr>
            <w:tcW w:w="704" w:type="dxa"/>
            <w:tcBorders>
              <w:top w:val="single" w:sz="4" w:space="0" w:color="auto"/>
              <w:left w:val="single" w:sz="4" w:space="0" w:color="auto"/>
              <w:bottom w:val="single" w:sz="4" w:space="0" w:color="auto"/>
              <w:right w:val="single" w:sz="4" w:space="0" w:color="auto"/>
            </w:tcBorders>
          </w:tcPr>
          <w:p w14:paraId="0A2B1DA9" w14:textId="77777777" w:rsidR="00F97652" w:rsidRDefault="00F97652" w:rsidP="00F97652">
            <w:r>
              <w:t>30.</w:t>
            </w:r>
          </w:p>
        </w:tc>
        <w:tc>
          <w:tcPr>
            <w:tcW w:w="5533" w:type="dxa"/>
            <w:tcBorders>
              <w:top w:val="single" w:sz="4" w:space="0" w:color="auto"/>
              <w:left w:val="single" w:sz="4" w:space="0" w:color="auto"/>
              <w:bottom w:val="single" w:sz="4" w:space="0" w:color="auto"/>
              <w:right w:val="single" w:sz="4" w:space="0" w:color="auto"/>
            </w:tcBorders>
          </w:tcPr>
          <w:p w14:paraId="331D97AA" w14:textId="77777777" w:rsidR="00F97652" w:rsidRDefault="00F97652" w:rsidP="00F97652">
            <w:pPr>
              <w:jc w:val="both"/>
            </w:pPr>
            <w:r w:rsidRPr="00796BBE">
              <w:t>Inkubator wyposażony w fabryczne oprogramowanie umożliwiające ustawianie profili u</w:t>
            </w:r>
            <w:r>
              <w:t>ż</w:t>
            </w:r>
            <w:r w:rsidRPr="00796BBE">
              <w:t>ytkowników oraz ich zarządzanie.</w:t>
            </w:r>
          </w:p>
        </w:tc>
        <w:tc>
          <w:tcPr>
            <w:tcW w:w="2825" w:type="dxa"/>
            <w:tcBorders>
              <w:top w:val="single" w:sz="4" w:space="0" w:color="auto"/>
              <w:left w:val="single" w:sz="4" w:space="0" w:color="auto"/>
              <w:bottom w:val="single" w:sz="4" w:space="0" w:color="auto"/>
              <w:right w:val="single" w:sz="4" w:space="0" w:color="auto"/>
            </w:tcBorders>
          </w:tcPr>
          <w:p w14:paraId="1150223D" w14:textId="77777777" w:rsidR="00F97652" w:rsidRDefault="00F97652" w:rsidP="00F97652"/>
        </w:tc>
      </w:tr>
      <w:tr w:rsidR="00F97652" w14:paraId="21E45517" w14:textId="77777777" w:rsidTr="00F97652">
        <w:tc>
          <w:tcPr>
            <w:tcW w:w="704" w:type="dxa"/>
            <w:tcBorders>
              <w:top w:val="single" w:sz="4" w:space="0" w:color="auto"/>
              <w:left w:val="single" w:sz="4" w:space="0" w:color="auto"/>
              <w:bottom w:val="single" w:sz="4" w:space="0" w:color="auto"/>
              <w:right w:val="single" w:sz="4" w:space="0" w:color="auto"/>
            </w:tcBorders>
          </w:tcPr>
          <w:p w14:paraId="4DF4D80B" w14:textId="77777777" w:rsidR="00F97652" w:rsidRDefault="00F97652" w:rsidP="00F97652">
            <w:r>
              <w:t>31.</w:t>
            </w:r>
          </w:p>
        </w:tc>
        <w:tc>
          <w:tcPr>
            <w:tcW w:w="5533" w:type="dxa"/>
            <w:tcBorders>
              <w:top w:val="single" w:sz="4" w:space="0" w:color="auto"/>
              <w:left w:val="single" w:sz="4" w:space="0" w:color="auto"/>
              <w:bottom w:val="single" w:sz="4" w:space="0" w:color="auto"/>
              <w:right w:val="single" w:sz="4" w:space="0" w:color="auto"/>
            </w:tcBorders>
          </w:tcPr>
          <w:p w14:paraId="4510FB22" w14:textId="77777777" w:rsidR="00F97652" w:rsidRDefault="00F97652" w:rsidP="00F97652">
            <w:pPr>
              <w:jc w:val="both"/>
            </w:pPr>
            <w:r w:rsidRPr="00796BBE">
              <w:t>Rejestracja danych i wykresów rejestrujący zmiany w stężeniu CO</w:t>
            </w:r>
            <w:r>
              <w:rPr>
                <w:vertAlign w:val="subscript"/>
              </w:rPr>
              <w:t>2</w:t>
            </w:r>
            <w:r w:rsidRPr="00796BBE">
              <w:t xml:space="preserve">, temperatury oraz zapisujący informacje o alarmach w okresie </w:t>
            </w:r>
            <w:r w:rsidRPr="00796BBE">
              <w:lastRenderedPageBreak/>
              <w:t>max. 6 miesięcy. Możliwość eksportu wykresów, komunikatów o zda</w:t>
            </w:r>
            <w:r>
              <w:t>rz</w:t>
            </w:r>
            <w:r w:rsidRPr="00796BBE">
              <w:t>eniach w formacie PDF lub CSV poprzez łącze USB 2.0</w:t>
            </w:r>
            <w:r>
              <w:t>.</w:t>
            </w:r>
          </w:p>
        </w:tc>
        <w:tc>
          <w:tcPr>
            <w:tcW w:w="2825" w:type="dxa"/>
            <w:tcBorders>
              <w:top w:val="single" w:sz="4" w:space="0" w:color="auto"/>
              <w:left w:val="single" w:sz="4" w:space="0" w:color="auto"/>
              <w:bottom w:val="single" w:sz="4" w:space="0" w:color="auto"/>
              <w:right w:val="single" w:sz="4" w:space="0" w:color="auto"/>
            </w:tcBorders>
          </w:tcPr>
          <w:p w14:paraId="377F18B9" w14:textId="77777777" w:rsidR="00F97652" w:rsidRDefault="00F97652" w:rsidP="00F97652"/>
        </w:tc>
      </w:tr>
      <w:tr w:rsidR="00F97652" w14:paraId="25982318" w14:textId="77777777" w:rsidTr="00F97652">
        <w:tc>
          <w:tcPr>
            <w:tcW w:w="704" w:type="dxa"/>
            <w:tcBorders>
              <w:top w:val="single" w:sz="4" w:space="0" w:color="auto"/>
              <w:left w:val="single" w:sz="4" w:space="0" w:color="auto"/>
              <w:bottom w:val="single" w:sz="4" w:space="0" w:color="auto"/>
              <w:right w:val="single" w:sz="4" w:space="0" w:color="auto"/>
            </w:tcBorders>
          </w:tcPr>
          <w:p w14:paraId="4FA10BB3" w14:textId="77777777" w:rsidR="00F97652" w:rsidRDefault="00F97652" w:rsidP="00F97652">
            <w:r>
              <w:t>32.</w:t>
            </w:r>
          </w:p>
        </w:tc>
        <w:tc>
          <w:tcPr>
            <w:tcW w:w="5533" w:type="dxa"/>
            <w:tcBorders>
              <w:top w:val="single" w:sz="4" w:space="0" w:color="auto"/>
              <w:left w:val="single" w:sz="4" w:space="0" w:color="auto"/>
              <w:bottom w:val="single" w:sz="4" w:space="0" w:color="auto"/>
              <w:right w:val="single" w:sz="4" w:space="0" w:color="auto"/>
            </w:tcBorders>
          </w:tcPr>
          <w:p w14:paraId="704AC2A4" w14:textId="77777777" w:rsidR="00F97652" w:rsidRDefault="00F97652" w:rsidP="00F97652">
            <w:pPr>
              <w:jc w:val="both"/>
            </w:pPr>
            <w:r w:rsidRPr="00796BBE">
              <w:t>Wyposażony w port umożliwiający podłączenie urządzenia do lokalnej sieci internetowej oraz BMS</w:t>
            </w:r>
            <w:r>
              <w:t>.</w:t>
            </w:r>
          </w:p>
        </w:tc>
        <w:tc>
          <w:tcPr>
            <w:tcW w:w="2825" w:type="dxa"/>
            <w:tcBorders>
              <w:top w:val="single" w:sz="4" w:space="0" w:color="auto"/>
              <w:left w:val="single" w:sz="4" w:space="0" w:color="auto"/>
              <w:bottom w:val="single" w:sz="4" w:space="0" w:color="auto"/>
              <w:right w:val="single" w:sz="4" w:space="0" w:color="auto"/>
            </w:tcBorders>
          </w:tcPr>
          <w:p w14:paraId="7F1A0E00" w14:textId="77777777" w:rsidR="00F97652" w:rsidRDefault="00F97652" w:rsidP="00F97652"/>
        </w:tc>
      </w:tr>
      <w:tr w:rsidR="00F97652" w14:paraId="3A4A5ED2" w14:textId="77777777" w:rsidTr="00F97652">
        <w:tc>
          <w:tcPr>
            <w:tcW w:w="704" w:type="dxa"/>
            <w:tcBorders>
              <w:top w:val="single" w:sz="4" w:space="0" w:color="auto"/>
              <w:left w:val="single" w:sz="4" w:space="0" w:color="auto"/>
              <w:bottom w:val="single" w:sz="4" w:space="0" w:color="auto"/>
              <w:right w:val="single" w:sz="4" w:space="0" w:color="auto"/>
            </w:tcBorders>
          </w:tcPr>
          <w:p w14:paraId="58870464" w14:textId="77777777" w:rsidR="00F97652" w:rsidRDefault="00F97652" w:rsidP="00F97652">
            <w:r>
              <w:t>33.</w:t>
            </w:r>
          </w:p>
        </w:tc>
        <w:tc>
          <w:tcPr>
            <w:tcW w:w="5533" w:type="dxa"/>
            <w:tcBorders>
              <w:top w:val="single" w:sz="4" w:space="0" w:color="auto"/>
              <w:left w:val="single" w:sz="4" w:space="0" w:color="auto"/>
              <w:bottom w:val="single" w:sz="4" w:space="0" w:color="auto"/>
              <w:right w:val="single" w:sz="4" w:space="0" w:color="auto"/>
            </w:tcBorders>
          </w:tcPr>
          <w:p w14:paraId="4EC064C4" w14:textId="77777777" w:rsidR="00F97652" w:rsidRDefault="00F97652" w:rsidP="00F97652">
            <w:pPr>
              <w:jc w:val="both"/>
            </w:pPr>
            <w:r w:rsidRPr="00796BBE">
              <w:t>Waga 107 kg z podstawowym wyposażeniem</w:t>
            </w:r>
            <w:r>
              <w:t>.</w:t>
            </w:r>
          </w:p>
        </w:tc>
        <w:tc>
          <w:tcPr>
            <w:tcW w:w="2825" w:type="dxa"/>
            <w:tcBorders>
              <w:top w:val="single" w:sz="4" w:space="0" w:color="auto"/>
              <w:left w:val="single" w:sz="4" w:space="0" w:color="auto"/>
              <w:bottom w:val="single" w:sz="4" w:space="0" w:color="auto"/>
              <w:right w:val="single" w:sz="4" w:space="0" w:color="auto"/>
            </w:tcBorders>
          </w:tcPr>
          <w:p w14:paraId="45E69762" w14:textId="77777777" w:rsidR="00F97652" w:rsidRDefault="00F97652" w:rsidP="00F97652"/>
        </w:tc>
      </w:tr>
      <w:tr w:rsidR="00F97652" w14:paraId="12FAAD48" w14:textId="77777777" w:rsidTr="00F97652">
        <w:tc>
          <w:tcPr>
            <w:tcW w:w="704" w:type="dxa"/>
            <w:tcBorders>
              <w:top w:val="single" w:sz="4" w:space="0" w:color="auto"/>
              <w:left w:val="single" w:sz="4" w:space="0" w:color="auto"/>
              <w:bottom w:val="single" w:sz="4" w:space="0" w:color="auto"/>
              <w:right w:val="single" w:sz="4" w:space="0" w:color="auto"/>
            </w:tcBorders>
          </w:tcPr>
          <w:p w14:paraId="52247E6C" w14:textId="77777777" w:rsidR="00F97652" w:rsidRDefault="00F97652" w:rsidP="00F97652">
            <w:r>
              <w:t>34.</w:t>
            </w:r>
          </w:p>
        </w:tc>
        <w:tc>
          <w:tcPr>
            <w:tcW w:w="5533" w:type="dxa"/>
            <w:tcBorders>
              <w:top w:val="single" w:sz="4" w:space="0" w:color="auto"/>
              <w:left w:val="single" w:sz="4" w:space="0" w:color="auto"/>
              <w:bottom w:val="single" w:sz="4" w:space="0" w:color="auto"/>
              <w:right w:val="single" w:sz="4" w:space="0" w:color="auto"/>
            </w:tcBorders>
          </w:tcPr>
          <w:p w14:paraId="5D12D0CC" w14:textId="77777777" w:rsidR="00F97652" w:rsidRDefault="00F97652" w:rsidP="00F97652">
            <w:pPr>
              <w:jc w:val="both"/>
            </w:pPr>
            <w:r w:rsidRPr="00796BBE">
              <w:t>Wymiary zewnętrzne (</w:t>
            </w:r>
            <w:r>
              <w:t>w</w:t>
            </w:r>
            <w:r w:rsidRPr="00796BBE">
              <w:t xml:space="preserve">ys. x </w:t>
            </w:r>
            <w:r>
              <w:t>s</w:t>
            </w:r>
            <w:r w:rsidRPr="00796BBE">
              <w:t xml:space="preserve">zer. x </w:t>
            </w:r>
            <w:r>
              <w:t>g</w:t>
            </w:r>
            <w:r w:rsidRPr="00796BBE">
              <w:t>łęb.)</w:t>
            </w:r>
            <w:r>
              <w:t xml:space="preserve"> </w:t>
            </w:r>
            <w:r w:rsidRPr="00796BBE">
              <w:t>900 x 718 x 715 mm</w:t>
            </w:r>
          </w:p>
        </w:tc>
        <w:tc>
          <w:tcPr>
            <w:tcW w:w="2825" w:type="dxa"/>
            <w:tcBorders>
              <w:top w:val="single" w:sz="4" w:space="0" w:color="auto"/>
              <w:left w:val="single" w:sz="4" w:space="0" w:color="auto"/>
              <w:bottom w:val="single" w:sz="4" w:space="0" w:color="auto"/>
              <w:right w:val="single" w:sz="4" w:space="0" w:color="auto"/>
            </w:tcBorders>
          </w:tcPr>
          <w:p w14:paraId="35E0FA9A" w14:textId="77777777" w:rsidR="00F97652" w:rsidRDefault="00F97652" w:rsidP="00F97652"/>
        </w:tc>
      </w:tr>
      <w:tr w:rsidR="00F97652" w14:paraId="52A4F4BA" w14:textId="77777777" w:rsidTr="00F97652">
        <w:tc>
          <w:tcPr>
            <w:tcW w:w="704" w:type="dxa"/>
            <w:tcBorders>
              <w:top w:val="single" w:sz="4" w:space="0" w:color="auto"/>
              <w:left w:val="single" w:sz="4" w:space="0" w:color="auto"/>
              <w:bottom w:val="single" w:sz="4" w:space="0" w:color="auto"/>
              <w:right w:val="single" w:sz="4" w:space="0" w:color="auto"/>
            </w:tcBorders>
          </w:tcPr>
          <w:p w14:paraId="35D653A3" w14:textId="77777777" w:rsidR="00F97652" w:rsidRDefault="00F97652" w:rsidP="00F97652">
            <w:r>
              <w:t>35.</w:t>
            </w:r>
          </w:p>
        </w:tc>
        <w:tc>
          <w:tcPr>
            <w:tcW w:w="5533" w:type="dxa"/>
            <w:tcBorders>
              <w:top w:val="single" w:sz="4" w:space="0" w:color="auto"/>
              <w:left w:val="single" w:sz="4" w:space="0" w:color="auto"/>
              <w:bottom w:val="single" w:sz="4" w:space="0" w:color="auto"/>
              <w:right w:val="single" w:sz="4" w:space="0" w:color="auto"/>
            </w:tcBorders>
          </w:tcPr>
          <w:p w14:paraId="7A535BB1" w14:textId="77777777" w:rsidR="00F97652" w:rsidRDefault="00F97652" w:rsidP="00F97652">
            <w:pPr>
              <w:jc w:val="both"/>
            </w:pPr>
            <w:r w:rsidRPr="00CE1DCB">
              <w:t>Wymiary wewnętrzne komory (</w:t>
            </w:r>
            <w:r>
              <w:t>w</w:t>
            </w:r>
            <w:r w:rsidRPr="00CE1DCB">
              <w:t xml:space="preserve">ys. x </w:t>
            </w:r>
            <w:r>
              <w:t>s</w:t>
            </w:r>
            <w:r w:rsidRPr="00CE1DCB">
              <w:t xml:space="preserve">zer. x </w:t>
            </w:r>
            <w:r>
              <w:t>g</w:t>
            </w:r>
            <w:r w:rsidRPr="00CE1DCB">
              <w:t>łęb.) 692 x 539 x 445 mm</w:t>
            </w:r>
          </w:p>
        </w:tc>
        <w:tc>
          <w:tcPr>
            <w:tcW w:w="2825" w:type="dxa"/>
            <w:tcBorders>
              <w:top w:val="single" w:sz="4" w:space="0" w:color="auto"/>
              <w:left w:val="single" w:sz="4" w:space="0" w:color="auto"/>
              <w:bottom w:val="single" w:sz="4" w:space="0" w:color="auto"/>
              <w:right w:val="single" w:sz="4" w:space="0" w:color="auto"/>
            </w:tcBorders>
          </w:tcPr>
          <w:p w14:paraId="6AF1A071" w14:textId="77777777" w:rsidR="00F97652" w:rsidRDefault="00F97652" w:rsidP="00F97652"/>
        </w:tc>
      </w:tr>
      <w:tr w:rsidR="00F97652" w14:paraId="7BBB6957" w14:textId="77777777" w:rsidTr="00F97652">
        <w:tc>
          <w:tcPr>
            <w:tcW w:w="704" w:type="dxa"/>
            <w:tcBorders>
              <w:top w:val="single" w:sz="4" w:space="0" w:color="auto"/>
              <w:left w:val="single" w:sz="4" w:space="0" w:color="auto"/>
              <w:bottom w:val="single" w:sz="4" w:space="0" w:color="auto"/>
              <w:right w:val="single" w:sz="4" w:space="0" w:color="auto"/>
            </w:tcBorders>
          </w:tcPr>
          <w:p w14:paraId="1D4D7025" w14:textId="77777777" w:rsidR="00F97652" w:rsidRDefault="00F97652" w:rsidP="00F97652">
            <w:r>
              <w:t>36.</w:t>
            </w:r>
          </w:p>
        </w:tc>
        <w:tc>
          <w:tcPr>
            <w:tcW w:w="5533" w:type="dxa"/>
            <w:tcBorders>
              <w:top w:val="single" w:sz="4" w:space="0" w:color="auto"/>
              <w:left w:val="single" w:sz="4" w:space="0" w:color="auto"/>
              <w:bottom w:val="single" w:sz="4" w:space="0" w:color="auto"/>
              <w:right w:val="single" w:sz="4" w:space="0" w:color="auto"/>
            </w:tcBorders>
          </w:tcPr>
          <w:p w14:paraId="3ED3F67C" w14:textId="77777777" w:rsidR="00F97652" w:rsidRDefault="00F97652" w:rsidP="00F97652">
            <w:pPr>
              <w:jc w:val="both"/>
            </w:pPr>
            <w:r w:rsidRPr="00CE1DCB">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64A3D1FB" w14:textId="77777777" w:rsidR="00F97652" w:rsidRDefault="00F97652" w:rsidP="00F97652"/>
        </w:tc>
      </w:tr>
      <w:tr w:rsidR="00F97652" w14:paraId="623186AF" w14:textId="77777777" w:rsidTr="00F97652">
        <w:tc>
          <w:tcPr>
            <w:tcW w:w="704" w:type="dxa"/>
            <w:tcBorders>
              <w:top w:val="single" w:sz="4" w:space="0" w:color="auto"/>
              <w:left w:val="single" w:sz="4" w:space="0" w:color="auto"/>
              <w:bottom w:val="single" w:sz="4" w:space="0" w:color="auto"/>
              <w:right w:val="single" w:sz="4" w:space="0" w:color="auto"/>
            </w:tcBorders>
          </w:tcPr>
          <w:p w14:paraId="5FC522AB" w14:textId="77777777" w:rsidR="00F97652" w:rsidRDefault="00F97652" w:rsidP="00F97652">
            <w:r>
              <w:t>37.</w:t>
            </w:r>
          </w:p>
        </w:tc>
        <w:tc>
          <w:tcPr>
            <w:tcW w:w="5533" w:type="dxa"/>
            <w:tcBorders>
              <w:top w:val="single" w:sz="4" w:space="0" w:color="auto"/>
              <w:left w:val="single" w:sz="4" w:space="0" w:color="auto"/>
              <w:bottom w:val="single" w:sz="4" w:space="0" w:color="auto"/>
              <w:right w:val="single" w:sz="4" w:space="0" w:color="auto"/>
            </w:tcBorders>
          </w:tcPr>
          <w:p w14:paraId="28CFE1E6" w14:textId="77777777" w:rsidR="00F97652" w:rsidRDefault="00F97652" w:rsidP="00F97652">
            <w:pPr>
              <w:jc w:val="both"/>
            </w:pPr>
            <w:r w:rsidRPr="00CE1DCB">
              <w:t>Autoryzowany serwis producenta na terenie Polski</w:t>
            </w:r>
            <w:r>
              <w:t>.</w:t>
            </w:r>
          </w:p>
        </w:tc>
        <w:tc>
          <w:tcPr>
            <w:tcW w:w="2825" w:type="dxa"/>
            <w:tcBorders>
              <w:top w:val="single" w:sz="4" w:space="0" w:color="auto"/>
              <w:left w:val="single" w:sz="4" w:space="0" w:color="auto"/>
              <w:bottom w:val="single" w:sz="4" w:space="0" w:color="auto"/>
              <w:right w:val="single" w:sz="4" w:space="0" w:color="auto"/>
            </w:tcBorders>
          </w:tcPr>
          <w:p w14:paraId="4A19FDFC" w14:textId="77777777" w:rsidR="00F97652" w:rsidRDefault="00F97652" w:rsidP="00F97652"/>
        </w:tc>
      </w:tr>
      <w:tr w:rsidR="00F97652" w14:paraId="18383800" w14:textId="77777777" w:rsidTr="00F97652">
        <w:tc>
          <w:tcPr>
            <w:tcW w:w="704" w:type="dxa"/>
            <w:tcBorders>
              <w:top w:val="single" w:sz="4" w:space="0" w:color="auto"/>
              <w:left w:val="single" w:sz="4" w:space="0" w:color="auto"/>
              <w:bottom w:val="single" w:sz="4" w:space="0" w:color="auto"/>
              <w:right w:val="single" w:sz="4" w:space="0" w:color="auto"/>
            </w:tcBorders>
          </w:tcPr>
          <w:p w14:paraId="2108D51F" w14:textId="77777777" w:rsidR="00F97652" w:rsidRDefault="00F97652" w:rsidP="00F97652">
            <w:r>
              <w:t>38.</w:t>
            </w:r>
          </w:p>
        </w:tc>
        <w:tc>
          <w:tcPr>
            <w:tcW w:w="5533" w:type="dxa"/>
            <w:tcBorders>
              <w:top w:val="single" w:sz="4" w:space="0" w:color="auto"/>
              <w:left w:val="single" w:sz="4" w:space="0" w:color="auto"/>
              <w:bottom w:val="single" w:sz="4" w:space="0" w:color="auto"/>
              <w:right w:val="single" w:sz="4" w:space="0" w:color="auto"/>
            </w:tcBorders>
          </w:tcPr>
          <w:p w14:paraId="6AE4CF2A" w14:textId="77777777" w:rsidR="00F97652" w:rsidRDefault="00F97652" w:rsidP="00F97652">
            <w:pPr>
              <w:jc w:val="both"/>
            </w:pPr>
            <w:r w:rsidRPr="00CE1DCB">
              <w:t>Drzwi wewnętrzne dzielone na 4 uszczelnione segmenty</w:t>
            </w:r>
            <w:r>
              <w:t>.</w:t>
            </w:r>
          </w:p>
        </w:tc>
        <w:tc>
          <w:tcPr>
            <w:tcW w:w="2825" w:type="dxa"/>
            <w:tcBorders>
              <w:top w:val="single" w:sz="4" w:space="0" w:color="auto"/>
              <w:left w:val="single" w:sz="4" w:space="0" w:color="auto"/>
              <w:bottom w:val="single" w:sz="4" w:space="0" w:color="auto"/>
              <w:right w:val="single" w:sz="4" w:space="0" w:color="auto"/>
            </w:tcBorders>
          </w:tcPr>
          <w:p w14:paraId="66EC7458" w14:textId="77777777" w:rsidR="00F97652" w:rsidRDefault="00F97652" w:rsidP="00F97652"/>
        </w:tc>
      </w:tr>
      <w:tr w:rsidR="00F97652" w14:paraId="0F7267E1"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3FC91E48" w14:textId="77777777" w:rsidR="00F97652" w:rsidRDefault="00F97652" w:rsidP="00F97652">
            <w:pPr>
              <w:rPr>
                <w:b/>
              </w:rPr>
            </w:pPr>
            <w:r>
              <w:rPr>
                <w:b/>
              </w:rPr>
              <w:t xml:space="preserve">WIRÓWKA LABORATORYJNA + 2 ROTORY   </w:t>
            </w:r>
          </w:p>
          <w:p w14:paraId="219B9889" w14:textId="77777777" w:rsidR="00F97652" w:rsidRDefault="00F97652" w:rsidP="00F97652">
            <w:pPr>
              <w:rPr>
                <w:b/>
              </w:rPr>
            </w:pPr>
            <w:r>
              <w:rPr>
                <w:b/>
              </w:rPr>
              <w:t>Producent (marka) ………………………………..</w:t>
            </w:r>
          </w:p>
          <w:p w14:paraId="69377438" w14:textId="77777777" w:rsidR="00F97652" w:rsidRDefault="00F97652" w:rsidP="00F97652">
            <w:pPr>
              <w:rPr>
                <w:b/>
              </w:rPr>
            </w:pPr>
            <w:r>
              <w:rPr>
                <w:b/>
              </w:rPr>
              <w:t>Model: …………………………………………………</w:t>
            </w:r>
          </w:p>
        </w:tc>
      </w:tr>
      <w:tr w:rsidR="00F97652" w14:paraId="7F57501C" w14:textId="77777777" w:rsidTr="00F97652">
        <w:tc>
          <w:tcPr>
            <w:tcW w:w="704" w:type="dxa"/>
            <w:tcBorders>
              <w:top w:val="single" w:sz="4" w:space="0" w:color="auto"/>
              <w:left w:val="single" w:sz="4" w:space="0" w:color="auto"/>
              <w:bottom w:val="single" w:sz="4" w:space="0" w:color="auto"/>
              <w:right w:val="single" w:sz="4" w:space="0" w:color="auto"/>
            </w:tcBorders>
          </w:tcPr>
          <w:p w14:paraId="3307ECEB"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5218C677" w14:textId="77777777" w:rsidR="00F97652" w:rsidRDefault="00F97652" w:rsidP="00F97652">
            <w:pPr>
              <w:jc w:val="both"/>
            </w:pPr>
            <w:r w:rsidRPr="00560CC8">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1B82ADEE" w14:textId="77777777" w:rsidR="00F97652" w:rsidRDefault="00F97652" w:rsidP="00F97652"/>
        </w:tc>
      </w:tr>
      <w:tr w:rsidR="00F97652" w14:paraId="134A3867"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3A93B68"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1E58DABA" w14:textId="77777777" w:rsidR="00F97652" w:rsidRDefault="00F97652" w:rsidP="00F97652">
            <w:pPr>
              <w:jc w:val="both"/>
            </w:pPr>
            <w:r w:rsidRPr="00560CC8">
              <w:t xml:space="preserve">Siła wirowania </w:t>
            </w:r>
            <w:proofErr w:type="spellStart"/>
            <w:r w:rsidRPr="00560CC8">
              <w:t>rcf</w:t>
            </w:r>
            <w:proofErr w:type="spellEnd"/>
            <w:r w:rsidRPr="00560CC8">
              <w:t xml:space="preserve"> nie mniejsza niż 3000 x g</w:t>
            </w:r>
            <w:r>
              <w:t>.</w:t>
            </w:r>
          </w:p>
        </w:tc>
        <w:tc>
          <w:tcPr>
            <w:tcW w:w="2825" w:type="dxa"/>
            <w:tcBorders>
              <w:top w:val="single" w:sz="4" w:space="0" w:color="auto"/>
              <w:left w:val="single" w:sz="4" w:space="0" w:color="auto"/>
              <w:bottom w:val="single" w:sz="4" w:space="0" w:color="auto"/>
              <w:right w:val="single" w:sz="4" w:space="0" w:color="auto"/>
            </w:tcBorders>
          </w:tcPr>
          <w:p w14:paraId="51CBD228" w14:textId="77777777" w:rsidR="00F97652" w:rsidRDefault="00F97652" w:rsidP="00F97652"/>
        </w:tc>
      </w:tr>
      <w:tr w:rsidR="00F97652" w14:paraId="33C5EDB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162822A"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B284851" w14:textId="77777777" w:rsidR="00F97652" w:rsidRDefault="00F97652" w:rsidP="00F97652">
            <w:pPr>
              <w:jc w:val="both"/>
            </w:pPr>
            <w:r w:rsidRPr="00560CC8">
              <w:t xml:space="preserve">Możliwość regulacji prędkości </w:t>
            </w:r>
            <w:proofErr w:type="spellStart"/>
            <w:r w:rsidRPr="00560CC8">
              <w:t>rpm</w:t>
            </w:r>
            <w:proofErr w:type="spellEnd"/>
            <w:r w:rsidRPr="00560CC8">
              <w:t xml:space="preserve"> w zakresie nie mnie</w:t>
            </w:r>
            <w:r>
              <w:t>j</w:t>
            </w:r>
            <w:r w:rsidRPr="00560CC8">
              <w:t>szym niż 100-4400, ze skokiem nie wię</w:t>
            </w:r>
            <w:r>
              <w:t>k</w:t>
            </w:r>
            <w:r w:rsidRPr="00560CC8">
              <w:t>szym niż 100</w:t>
            </w:r>
            <w:r>
              <w:t xml:space="preserve"> </w:t>
            </w:r>
            <w:proofErr w:type="spellStart"/>
            <w:r w:rsidRPr="00560CC8">
              <w:t>rpm</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336B3B12" w14:textId="77777777" w:rsidR="00F97652" w:rsidRDefault="00F97652" w:rsidP="00F97652"/>
        </w:tc>
      </w:tr>
      <w:tr w:rsidR="00F97652" w14:paraId="0B6172BC"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B3E6172"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332D40EF" w14:textId="77777777" w:rsidR="00F97652" w:rsidRDefault="00F97652" w:rsidP="00F97652">
            <w:pPr>
              <w:jc w:val="both"/>
            </w:pPr>
            <w:r w:rsidRPr="00560CC8">
              <w:t>Pobór mocy maksymalnie 380</w:t>
            </w:r>
            <w:r>
              <w:t xml:space="preserve"> </w:t>
            </w:r>
            <w:r w:rsidRPr="00560CC8">
              <w:t>W</w:t>
            </w:r>
            <w:r>
              <w:t>.</w:t>
            </w:r>
          </w:p>
        </w:tc>
        <w:tc>
          <w:tcPr>
            <w:tcW w:w="2825" w:type="dxa"/>
            <w:tcBorders>
              <w:top w:val="single" w:sz="4" w:space="0" w:color="auto"/>
              <w:left w:val="single" w:sz="4" w:space="0" w:color="auto"/>
              <w:bottom w:val="single" w:sz="4" w:space="0" w:color="auto"/>
              <w:right w:val="single" w:sz="4" w:space="0" w:color="auto"/>
            </w:tcBorders>
          </w:tcPr>
          <w:p w14:paraId="6A20E797" w14:textId="77777777" w:rsidR="00F97652" w:rsidRDefault="00F97652" w:rsidP="00F97652"/>
        </w:tc>
      </w:tr>
      <w:tr w:rsidR="00F97652" w14:paraId="5B55555F"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47B58D6"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7B0BC89B" w14:textId="77777777" w:rsidR="00F97652" w:rsidRDefault="00F97652" w:rsidP="00F97652">
            <w:pPr>
              <w:jc w:val="both"/>
            </w:pPr>
            <w:r w:rsidRPr="00560CC8">
              <w:t>Czas os</w:t>
            </w:r>
            <w:r>
              <w:t>i</w:t>
            </w:r>
            <w:r w:rsidRPr="00560CC8">
              <w:t>ągnięcia prędkości maksymalnej nie dłuższy niż 25 sekund</w:t>
            </w:r>
            <w:r>
              <w:t>.</w:t>
            </w:r>
          </w:p>
        </w:tc>
        <w:tc>
          <w:tcPr>
            <w:tcW w:w="2825" w:type="dxa"/>
            <w:tcBorders>
              <w:top w:val="single" w:sz="4" w:space="0" w:color="auto"/>
              <w:left w:val="single" w:sz="4" w:space="0" w:color="auto"/>
              <w:bottom w:val="single" w:sz="4" w:space="0" w:color="auto"/>
              <w:right w:val="single" w:sz="4" w:space="0" w:color="auto"/>
            </w:tcBorders>
          </w:tcPr>
          <w:p w14:paraId="0E1BCB5D" w14:textId="77777777" w:rsidR="00F97652" w:rsidRDefault="00F97652" w:rsidP="00F97652"/>
        </w:tc>
      </w:tr>
      <w:tr w:rsidR="00F97652" w14:paraId="4964A8CD"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3B90C41"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1D18054A" w14:textId="77777777" w:rsidR="00F97652" w:rsidRDefault="00F97652" w:rsidP="00F97652">
            <w:pPr>
              <w:jc w:val="both"/>
            </w:pPr>
            <w:r w:rsidRPr="00560CC8">
              <w:t>Czas zatrzymania rotora nie dłuższy niż 25 sekund</w:t>
            </w:r>
            <w:r>
              <w:t>.</w:t>
            </w:r>
          </w:p>
        </w:tc>
        <w:tc>
          <w:tcPr>
            <w:tcW w:w="2825" w:type="dxa"/>
            <w:tcBorders>
              <w:top w:val="single" w:sz="4" w:space="0" w:color="auto"/>
              <w:left w:val="single" w:sz="4" w:space="0" w:color="auto"/>
              <w:bottom w:val="single" w:sz="4" w:space="0" w:color="auto"/>
              <w:right w:val="single" w:sz="4" w:space="0" w:color="auto"/>
            </w:tcBorders>
          </w:tcPr>
          <w:p w14:paraId="3D8F9C1C" w14:textId="77777777" w:rsidR="00F97652" w:rsidRDefault="00F97652" w:rsidP="00F97652"/>
        </w:tc>
      </w:tr>
      <w:tr w:rsidR="00F97652" w14:paraId="19ECF63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5AC9704"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392A466D" w14:textId="77777777" w:rsidR="00F97652" w:rsidRDefault="00F97652" w:rsidP="00F97652">
            <w:pPr>
              <w:jc w:val="both"/>
            </w:pPr>
            <w:r w:rsidRPr="00560CC8">
              <w:t>Możliwość instalacji co</w:t>
            </w:r>
            <w:r>
              <w:t xml:space="preserve"> </w:t>
            </w:r>
            <w:r w:rsidRPr="00560CC8">
              <w:t>najmniej 6 rotorów</w:t>
            </w:r>
            <w:r>
              <w:t>.</w:t>
            </w:r>
          </w:p>
        </w:tc>
        <w:tc>
          <w:tcPr>
            <w:tcW w:w="2825" w:type="dxa"/>
            <w:tcBorders>
              <w:top w:val="single" w:sz="4" w:space="0" w:color="auto"/>
              <w:left w:val="single" w:sz="4" w:space="0" w:color="auto"/>
              <w:bottom w:val="single" w:sz="4" w:space="0" w:color="auto"/>
              <w:right w:val="single" w:sz="4" w:space="0" w:color="auto"/>
            </w:tcBorders>
          </w:tcPr>
          <w:p w14:paraId="25DC9280" w14:textId="77777777" w:rsidR="00F97652" w:rsidRDefault="00F97652" w:rsidP="00F97652"/>
        </w:tc>
      </w:tr>
      <w:tr w:rsidR="00F97652" w14:paraId="1605CD5B" w14:textId="77777777" w:rsidTr="00F97652">
        <w:tc>
          <w:tcPr>
            <w:tcW w:w="704" w:type="dxa"/>
            <w:tcBorders>
              <w:top w:val="single" w:sz="4" w:space="0" w:color="auto"/>
              <w:left w:val="single" w:sz="4" w:space="0" w:color="auto"/>
              <w:bottom w:val="single" w:sz="4" w:space="0" w:color="auto"/>
              <w:right w:val="single" w:sz="4" w:space="0" w:color="auto"/>
            </w:tcBorders>
          </w:tcPr>
          <w:p w14:paraId="32AF75C7"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10461130" w14:textId="77777777" w:rsidR="00F97652" w:rsidRDefault="00F97652" w:rsidP="00F97652">
            <w:pPr>
              <w:jc w:val="both"/>
            </w:pPr>
            <w:r w:rsidRPr="00560CC8">
              <w:t>Możliwość wirowan</w:t>
            </w:r>
            <w:r>
              <w:t>i</w:t>
            </w:r>
            <w:r w:rsidRPr="00560CC8">
              <w:t>a co</w:t>
            </w:r>
            <w:r>
              <w:t xml:space="preserve"> </w:t>
            </w:r>
            <w:r w:rsidRPr="00560CC8">
              <w:t>najmniej 4 probówek 100</w:t>
            </w:r>
            <w:r>
              <w:t xml:space="preserve"> </w:t>
            </w:r>
            <w:r w:rsidRPr="00560CC8">
              <w:t>ml lub 30 probówek 15</w:t>
            </w:r>
            <w:r>
              <w:t xml:space="preserve"> </w:t>
            </w:r>
            <w:r w:rsidRPr="00560CC8">
              <w:t>ml</w:t>
            </w:r>
            <w:r>
              <w:t>.</w:t>
            </w:r>
          </w:p>
        </w:tc>
        <w:tc>
          <w:tcPr>
            <w:tcW w:w="2825" w:type="dxa"/>
            <w:tcBorders>
              <w:top w:val="single" w:sz="4" w:space="0" w:color="auto"/>
              <w:left w:val="single" w:sz="4" w:space="0" w:color="auto"/>
              <w:bottom w:val="single" w:sz="4" w:space="0" w:color="auto"/>
              <w:right w:val="single" w:sz="4" w:space="0" w:color="auto"/>
            </w:tcBorders>
          </w:tcPr>
          <w:p w14:paraId="6B0E1342" w14:textId="77777777" w:rsidR="00F97652" w:rsidRDefault="00F97652" w:rsidP="00F97652"/>
        </w:tc>
      </w:tr>
      <w:tr w:rsidR="00F97652" w14:paraId="7CCCD6B1" w14:textId="77777777" w:rsidTr="00F97652">
        <w:tc>
          <w:tcPr>
            <w:tcW w:w="704" w:type="dxa"/>
            <w:tcBorders>
              <w:top w:val="single" w:sz="4" w:space="0" w:color="auto"/>
              <w:left w:val="single" w:sz="4" w:space="0" w:color="auto"/>
              <w:bottom w:val="single" w:sz="4" w:space="0" w:color="auto"/>
              <w:right w:val="single" w:sz="4" w:space="0" w:color="auto"/>
            </w:tcBorders>
          </w:tcPr>
          <w:p w14:paraId="77A3D1A1"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62AE08D2" w14:textId="77777777" w:rsidR="00F97652" w:rsidRPr="00332FEE" w:rsidRDefault="00F97652" w:rsidP="00F97652">
            <w:pPr>
              <w:jc w:val="both"/>
            </w:pPr>
            <w:r w:rsidRPr="00560CC8">
              <w:t>Możliwość ustawienia czasu w zakresie nie mnie</w:t>
            </w:r>
            <w:r>
              <w:t>j</w:t>
            </w:r>
            <w:r w:rsidRPr="00560CC8">
              <w:t>szym niż 0-99</w:t>
            </w:r>
            <w:r>
              <w:t xml:space="preserve"> </w:t>
            </w:r>
            <w:r w:rsidRPr="00560CC8">
              <w:t>min</w:t>
            </w:r>
            <w:r>
              <w:t>ut.</w:t>
            </w:r>
          </w:p>
        </w:tc>
        <w:tc>
          <w:tcPr>
            <w:tcW w:w="2825" w:type="dxa"/>
            <w:tcBorders>
              <w:top w:val="single" w:sz="4" w:space="0" w:color="auto"/>
              <w:left w:val="single" w:sz="4" w:space="0" w:color="auto"/>
              <w:bottom w:val="single" w:sz="4" w:space="0" w:color="auto"/>
              <w:right w:val="single" w:sz="4" w:space="0" w:color="auto"/>
            </w:tcBorders>
          </w:tcPr>
          <w:p w14:paraId="49953987" w14:textId="77777777" w:rsidR="00F97652" w:rsidRDefault="00F97652" w:rsidP="00F97652"/>
        </w:tc>
      </w:tr>
      <w:tr w:rsidR="00F97652" w14:paraId="21B55432" w14:textId="77777777" w:rsidTr="00F97652">
        <w:tc>
          <w:tcPr>
            <w:tcW w:w="704" w:type="dxa"/>
            <w:tcBorders>
              <w:top w:val="single" w:sz="4" w:space="0" w:color="auto"/>
              <w:left w:val="single" w:sz="4" w:space="0" w:color="auto"/>
              <w:bottom w:val="single" w:sz="4" w:space="0" w:color="auto"/>
              <w:right w:val="single" w:sz="4" w:space="0" w:color="auto"/>
            </w:tcBorders>
          </w:tcPr>
          <w:p w14:paraId="59553EA8"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651A4B3" w14:textId="77777777" w:rsidR="00F97652" w:rsidRDefault="00F97652" w:rsidP="00F97652">
            <w:pPr>
              <w:jc w:val="both"/>
            </w:pPr>
            <w:r w:rsidRPr="00560CC8">
              <w:t>Waga urządz</w:t>
            </w:r>
            <w:r>
              <w:t>e</w:t>
            </w:r>
            <w:r w:rsidRPr="00560CC8">
              <w:t>nia nie większa ni</w:t>
            </w:r>
            <w:r>
              <w:t>ż</w:t>
            </w:r>
            <w:r w:rsidRPr="00560CC8">
              <w:t xml:space="preserve"> 36</w:t>
            </w:r>
            <w:r>
              <w:t xml:space="preserve"> </w:t>
            </w:r>
            <w:r w:rsidRPr="00560CC8">
              <w:t>kg</w:t>
            </w:r>
            <w:r>
              <w:t>.</w:t>
            </w:r>
          </w:p>
        </w:tc>
        <w:tc>
          <w:tcPr>
            <w:tcW w:w="2825" w:type="dxa"/>
            <w:tcBorders>
              <w:top w:val="single" w:sz="4" w:space="0" w:color="auto"/>
              <w:left w:val="single" w:sz="4" w:space="0" w:color="auto"/>
              <w:bottom w:val="single" w:sz="4" w:space="0" w:color="auto"/>
              <w:right w:val="single" w:sz="4" w:space="0" w:color="auto"/>
            </w:tcBorders>
          </w:tcPr>
          <w:p w14:paraId="75282F8E" w14:textId="77777777" w:rsidR="00F97652" w:rsidRDefault="00F97652" w:rsidP="00F97652"/>
        </w:tc>
      </w:tr>
      <w:tr w:rsidR="00F97652" w14:paraId="072CFB6C" w14:textId="77777777" w:rsidTr="00F97652">
        <w:tc>
          <w:tcPr>
            <w:tcW w:w="704" w:type="dxa"/>
            <w:tcBorders>
              <w:top w:val="single" w:sz="4" w:space="0" w:color="auto"/>
              <w:left w:val="single" w:sz="4" w:space="0" w:color="auto"/>
              <w:bottom w:val="single" w:sz="4" w:space="0" w:color="auto"/>
              <w:right w:val="single" w:sz="4" w:space="0" w:color="auto"/>
            </w:tcBorders>
          </w:tcPr>
          <w:p w14:paraId="446BD483"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77C470F7" w14:textId="77777777" w:rsidR="00F97652" w:rsidRDefault="00F97652" w:rsidP="00F97652">
            <w:pPr>
              <w:jc w:val="both"/>
            </w:pPr>
            <w:r w:rsidRPr="00560CC8">
              <w:t>Możliwość regulacji temperatury co najmniej od -9</w:t>
            </w:r>
            <w:r>
              <w:rPr>
                <w:rFonts w:cstheme="minorHAnsi"/>
              </w:rPr>
              <w:t>°</w:t>
            </w:r>
            <w:r w:rsidRPr="00560CC8">
              <w:t>C do +42</w:t>
            </w:r>
            <w:r>
              <w:rPr>
                <w:rFonts w:cstheme="minorHAnsi"/>
              </w:rPr>
              <w:t>°</w:t>
            </w:r>
            <w:r w:rsidRPr="00560CC8">
              <w:t>C</w:t>
            </w:r>
          </w:p>
        </w:tc>
        <w:tc>
          <w:tcPr>
            <w:tcW w:w="2825" w:type="dxa"/>
            <w:tcBorders>
              <w:top w:val="single" w:sz="4" w:space="0" w:color="auto"/>
              <w:left w:val="single" w:sz="4" w:space="0" w:color="auto"/>
              <w:bottom w:val="single" w:sz="4" w:space="0" w:color="auto"/>
              <w:right w:val="single" w:sz="4" w:space="0" w:color="auto"/>
            </w:tcBorders>
          </w:tcPr>
          <w:p w14:paraId="462EA998" w14:textId="77777777" w:rsidR="00F97652" w:rsidRDefault="00F97652" w:rsidP="00F97652"/>
        </w:tc>
      </w:tr>
      <w:tr w:rsidR="00F97652" w14:paraId="1DAED38D" w14:textId="77777777" w:rsidTr="00F97652">
        <w:tc>
          <w:tcPr>
            <w:tcW w:w="704" w:type="dxa"/>
            <w:tcBorders>
              <w:top w:val="single" w:sz="4" w:space="0" w:color="auto"/>
              <w:left w:val="single" w:sz="4" w:space="0" w:color="auto"/>
              <w:bottom w:val="single" w:sz="4" w:space="0" w:color="auto"/>
              <w:right w:val="single" w:sz="4" w:space="0" w:color="auto"/>
            </w:tcBorders>
          </w:tcPr>
          <w:p w14:paraId="63B6117C"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AC9A52D" w14:textId="77777777" w:rsidR="00F97652" w:rsidRDefault="00F97652" w:rsidP="00F97652">
            <w:pPr>
              <w:jc w:val="both"/>
            </w:pPr>
            <w:r w:rsidRPr="00560CC8">
              <w:t>Wysokość wirówki z otwartą pokrywą nie większa niż 60</w:t>
            </w:r>
            <w:r>
              <w:t xml:space="preserve"> </w:t>
            </w:r>
            <w:r w:rsidRPr="00560CC8">
              <w:t>cm</w:t>
            </w:r>
            <w:r>
              <w:t>.</w:t>
            </w:r>
          </w:p>
        </w:tc>
        <w:tc>
          <w:tcPr>
            <w:tcW w:w="2825" w:type="dxa"/>
            <w:tcBorders>
              <w:top w:val="single" w:sz="4" w:space="0" w:color="auto"/>
              <w:left w:val="single" w:sz="4" w:space="0" w:color="auto"/>
              <w:bottom w:val="single" w:sz="4" w:space="0" w:color="auto"/>
              <w:right w:val="single" w:sz="4" w:space="0" w:color="auto"/>
            </w:tcBorders>
          </w:tcPr>
          <w:p w14:paraId="04D2951B" w14:textId="77777777" w:rsidR="00F97652" w:rsidRDefault="00F97652" w:rsidP="00F97652"/>
        </w:tc>
      </w:tr>
      <w:tr w:rsidR="00F97652" w14:paraId="5727C491" w14:textId="77777777" w:rsidTr="00F97652">
        <w:tc>
          <w:tcPr>
            <w:tcW w:w="704" w:type="dxa"/>
            <w:tcBorders>
              <w:top w:val="single" w:sz="4" w:space="0" w:color="auto"/>
              <w:left w:val="single" w:sz="4" w:space="0" w:color="auto"/>
              <w:bottom w:val="single" w:sz="4" w:space="0" w:color="auto"/>
              <w:right w:val="single" w:sz="4" w:space="0" w:color="auto"/>
            </w:tcBorders>
          </w:tcPr>
          <w:p w14:paraId="56F6782D"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486D39C7" w14:textId="77777777" w:rsidR="00F97652" w:rsidRDefault="00F97652" w:rsidP="00F97652">
            <w:pPr>
              <w:jc w:val="both"/>
            </w:pPr>
            <w:r w:rsidRPr="00560CC8">
              <w:t>Wymiary zewnętrzne (szer</w:t>
            </w:r>
            <w:r>
              <w:t>.</w:t>
            </w:r>
            <w:r w:rsidRPr="00560CC8">
              <w:t xml:space="preserve"> x głęb</w:t>
            </w:r>
            <w:r>
              <w:t>.</w:t>
            </w:r>
            <w:r w:rsidRPr="00560CC8">
              <w:t xml:space="preserve"> x wys</w:t>
            </w:r>
            <w:r>
              <w:t>.</w:t>
            </w:r>
            <w:r w:rsidRPr="00560CC8">
              <w:t>) nie większe niż 38 x 58 x 27 cm</w:t>
            </w:r>
          </w:p>
        </w:tc>
        <w:tc>
          <w:tcPr>
            <w:tcW w:w="2825" w:type="dxa"/>
            <w:tcBorders>
              <w:top w:val="single" w:sz="4" w:space="0" w:color="auto"/>
              <w:left w:val="single" w:sz="4" w:space="0" w:color="auto"/>
              <w:bottom w:val="single" w:sz="4" w:space="0" w:color="auto"/>
              <w:right w:val="single" w:sz="4" w:space="0" w:color="auto"/>
            </w:tcBorders>
          </w:tcPr>
          <w:p w14:paraId="214E628F" w14:textId="77777777" w:rsidR="00F97652" w:rsidRDefault="00F97652" w:rsidP="00F97652"/>
        </w:tc>
      </w:tr>
      <w:tr w:rsidR="00F97652" w14:paraId="48F3D0B4" w14:textId="77777777" w:rsidTr="00F97652">
        <w:tc>
          <w:tcPr>
            <w:tcW w:w="704" w:type="dxa"/>
            <w:tcBorders>
              <w:top w:val="single" w:sz="4" w:space="0" w:color="auto"/>
              <w:left w:val="single" w:sz="4" w:space="0" w:color="auto"/>
              <w:bottom w:val="single" w:sz="4" w:space="0" w:color="auto"/>
              <w:right w:val="single" w:sz="4" w:space="0" w:color="auto"/>
            </w:tcBorders>
          </w:tcPr>
          <w:p w14:paraId="2BACC67E"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1E47A51F" w14:textId="77777777" w:rsidR="00F97652" w:rsidRDefault="00F97652" w:rsidP="00F97652">
            <w:pPr>
              <w:jc w:val="both"/>
            </w:pPr>
            <w:r w:rsidRPr="00560CC8">
              <w:t>Oddzielny przycisk funkcji szybkiego wirowania</w:t>
            </w:r>
            <w:r>
              <w:t>.</w:t>
            </w:r>
          </w:p>
        </w:tc>
        <w:tc>
          <w:tcPr>
            <w:tcW w:w="2825" w:type="dxa"/>
            <w:tcBorders>
              <w:top w:val="single" w:sz="4" w:space="0" w:color="auto"/>
              <w:left w:val="single" w:sz="4" w:space="0" w:color="auto"/>
              <w:bottom w:val="single" w:sz="4" w:space="0" w:color="auto"/>
              <w:right w:val="single" w:sz="4" w:space="0" w:color="auto"/>
            </w:tcBorders>
          </w:tcPr>
          <w:p w14:paraId="3D964578" w14:textId="77777777" w:rsidR="00F97652" w:rsidRDefault="00F97652" w:rsidP="00F97652"/>
        </w:tc>
      </w:tr>
      <w:tr w:rsidR="00F97652" w14:paraId="3C561F50" w14:textId="77777777" w:rsidTr="00F97652">
        <w:tc>
          <w:tcPr>
            <w:tcW w:w="704" w:type="dxa"/>
            <w:tcBorders>
              <w:top w:val="single" w:sz="4" w:space="0" w:color="auto"/>
              <w:left w:val="single" w:sz="4" w:space="0" w:color="auto"/>
              <w:bottom w:val="single" w:sz="4" w:space="0" w:color="auto"/>
              <w:right w:val="single" w:sz="4" w:space="0" w:color="auto"/>
            </w:tcBorders>
          </w:tcPr>
          <w:p w14:paraId="4C9A6780"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5A8178BC" w14:textId="77777777" w:rsidR="00F97652" w:rsidRDefault="00F97652" w:rsidP="00F97652">
            <w:pPr>
              <w:jc w:val="both"/>
            </w:pPr>
            <w:r w:rsidRPr="00560CC8">
              <w:t>Możliwość wprowadzenia i zapamiętania co</w:t>
            </w:r>
            <w:r>
              <w:t xml:space="preserve"> </w:t>
            </w:r>
            <w:r w:rsidRPr="00560CC8">
              <w:t>najmniej dwóch programów wirowania</w:t>
            </w:r>
            <w:r>
              <w:t>.</w:t>
            </w:r>
          </w:p>
        </w:tc>
        <w:tc>
          <w:tcPr>
            <w:tcW w:w="2825" w:type="dxa"/>
            <w:tcBorders>
              <w:top w:val="single" w:sz="4" w:space="0" w:color="auto"/>
              <w:left w:val="single" w:sz="4" w:space="0" w:color="auto"/>
              <w:bottom w:val="single" w:sz="4" w:space="0" w:color="auto"/>
              <w:right w:val="single" w:sz="4" w:space="0" w:color="auto"/>
            </w:tcBorders>
          </w:tcPr>
          <w:p w14:paraId="340198F8" w14:textId="77777777" w:rsidR="00F97652" w:rsidRDefault="00F97652" w:rsidP="00F97652"/>
        </w:tc>
      </w:tr>
      <w:tr w:rsidR="00F97652" w14:paraId="0E3706DE" w14:textId="77777777" w:rsidTr="00F97652">
        <w:tc>
          <w:tcPr>
            <w:tcW w:w="704" w:type="dxa"/>
            <w:tcBorders>
              <w:top w:val="single" w:sz="4" w:space="0" w:color="auto"/>
              <w:left w:val="single" w:sz="4" w:space="0" w:color="auto"/>
              <w:bottom w:val="single" w:sz="4" w:space="0" w:color="auto"/>
              <w:right w:val="single" w:sz="4" w:space="0" w:color="auto"/>
            </w:tcBorders>
          </w:tcPr>
          <w:p w14:paraId="4EFC02E6"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35080C4B" w14:textId="77777777" w:rsidR="00F97652" w:rsidRDefault="00F97652" w:rsidP="00F97652">
            <w:pPr>
              <w:jc w:val="both"/>
            </w:pPr>
            <w:r w:rsidRPr="00560CC8">
              <w:t>Wirówka musi posiadać certyfikat CE oraz wpis do rejestru Produktów Leczniczych, Wyrobów Medycznych i Produktów Biobójczych</w:t>
            </w:r>
            <w:r>
              <w:t>.</w:t>
            </w:r>
          </w:p>
        </w:tc>
        <w:tc>
          <w:tcPr>
            <w:tcW w:w="2825" w:type="dxa"/>
            <w:tcBorders>
              <w:top w:val="single" w:sz="4" w:space="0" w:color="auto"/>
              <w:left w:val="single" w:sz="4" w:space="0" w:color="auto"/>
              <w:bottom w:val="single" w:sz="4" w:space="0" w:color="auto"/>
              <w:right w:val="single" w:sz="4" w:space="0" w:color="auto"/>
            </w:tcBorders>
          </w:tcPr>
          <w:p w14:paraId="10CC71D1" w14:textId="77777777" w:rsidR="00F97652" w:rsidRDefault="00F97652" w:rsidP="00F97652"/>
        </w:tc>
      </w:tr>
      <w:tr w:rsidR="00F97652" w14:paraId="0F5316D6" w14:textId="77777777" w:rsidTr="00F97652">
        <w:tc>
          <w:tcPr>
            <w:tcW w:w="704" w:type="dxa"/>
            <w:tcBorders>
              <w:top w:val="single" w:sz="4" w:space="0" w:color="auto"/>
              <w:left w:val="single" w:sz="4" w:space="0" w:color="auto"/>
              <w:bottom w:val="single" w:sz="4" w:space="0" w:color="auto"/>
              <w:right w:val="single" w:sz="4" w:space="0" w:color="auto"/>
            </w:tcBorders>
          </w:tcPr>
          <w:p w14:paraId="700F1F01"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0F255796" w14:textId="77777777" w:rsidR="00F97652" w:rsidRDefault="00F97652" w:rsidP="00F97652">
            <w:pPr>
              <w:jc w:val="both"/>
            </w:pPr>
            <w:r w:rsidRPr="00560CC8">
              <w:t>Gwarancja co</w:t>
            </w:r>
            <w:r>
              <w:t xml:space="preserve"> </w:t>
            </w:r>
            <w:r w:rsidRPr="00560CC8">
              <w:t>najmniej 24 miesiące</w:t>
            </w:r>
            <w:r>
              <w:t>.</w:t>
            </w:r>
          </w:p>
        </w:tc>
        <w:tc>
          <w:tcPr>
            <w:tcW w:w="2825" w:type="dxa"/>
            <w:tcBorders>
              <w:top w:val="single" w:sz="4" w:space="0" w:color="auto"/>
              <w:left w:val="single" w:sz="4" w:space="0" w:color="auto"/>
              <w:bottom w:val="single" w:sz="4" w:space="0" w:color="auto"/>
              <w:right w:val="single" w:sz="4" w:space="0" w:color="auto"/>
            </w:tcBorders>
          </w:tcPr>
          <w:p w14:paraId="269DD076" w14:textId="77777777" w:rsidR="00F97652" w:rsidRDefault="00F97652" w:rsidP="00F97652"/>
        </w:tc>
      </w:tr>
      <w:tr w:rsidR="00F97652" w14:paraId="558750B5" w14:textId="77777777" w:rsidTr="00F97652">
        <w:tc>
          <w:tcPr>
            <w:tcW w:w="704" w:type="dxa"/>
            <w:tcBorders>
              <w:top w:val="single" w:sz="4" w:space="0" w:color="auto"/>
              <w:left w:val="single" w:sz="4" w:space="0" w:color="auto"/>
              <w:bottom w:val="single" w:sz="4" w:space="0" w:color="auto"/>
              <w:right w:val="single" w:sz="4" w:space="0" w:color="auto"/>
            </w:tcBorders>
          </w:tcPr>
          <w:p w14:paraId="019FCCAA"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6A7B3CB8" w14:textId="77777777" w:rsidR="00F97652" w:rsidRDefault="00F97652" w:rsidP="00F97652">
            <w:pPr>
              <w:jc w:val="both"/>
            </w:pPr>
            <w:r w:rsidRPr="00560CC8">
              <w:t>Nie wymaga podłączenia do innych mediów oprócz zasilania 230V/50-60Hz</w:t>
            </w:r>
            <w:r>
              <w:t>.</w:t>
            </w:r>
          </w:p>
        </w:tc>
        <w:tc>
          <w:tcPr>
            <w:tcW w:w="2825" w:type="dxa"/>
            <w:tcBorders>
              <w:top w:val="single" w:sz="4" w:space="0" w:color="auto"/>
              <w:left w:val="single" w:sz="4" w:space="0" w:color="auto"/>
              <w:bottom w:val="single" w:sz="4" w:space="0" w:color="auto"/>
              <w:right w:val="single" w:sz="4" w:space="0" w:color="auto"/>
            </w:tcBorders>
          </w:tcPr>
          <w:p w14:paraId="14D54A12" w14:textId="77777777" w:rsidR="00F97652" w:rsidRDefault="00F97652" w:rsidP="00F97652"/>
        </w:tc>
      </w:tr>
      <w:tr w:rsidR="00F97652" w14:paraId="45214CC4" w14:textId="77777777" w:rsidTr="00F97652">
        <w:tc>
          <w:tcPr>
            <w:tcW w:w="704" w:type="dxa"/>
            <w:tcBorders>
              <w:top w:val="single" w:sz="4" w:space="0" w:color="auto"/>
              <w:left w:val="single" w:sz="4" w:space="0" w:color="auto"/>
              <w:bottom w:val="single" w:sz="4" w:space="0" w:color="auto"/>
              <w:right w:val="single" w:sz="4" w:space="0" w:color="auto"/>
            </w:tcBorders>
          </w:tcPr>
          <w:p w14:paraId="43300420"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241B0755" w14:textId="77777777" w:rsidR="00F97652" w:rsidRDefault="00F97652" w:rsidP="00F97652">
            <w:pPr>
              <w:jc w:val="both"/>
            </w:pPr>
            <w:r w:rsidRPr="00560CC8">
              <w:t>Funkcja szybkiego, wstępnego ochładzania komory wirowania</w:t>
            </w:r>
            <w:r>
              <w:t>.</w:t>
            </w:r>
          </w:p>
        </w:tc>
        <w:tc>
          <w:tcPr>
            <w:tcW w:w="2825" w:type="dxa"/>
            <w:tcBorders>
              <w:top w:val="single" w:sz="4" w:space="0" w:color="auto"/>
              <w:left w:val="single" w:sz="4" w:space="0" w:color="auto"/>
              <w:bottom w:val="single" w:sz="4" w:space="0" w:color="auto"/>
              <w:right w:val="single" w:sz="4" w:space="0" w:color="auto"/>
            </w:tcBorders>
          </w:tcPr>
          <w:p w14:paraId="3BF51B33" w14:textId="77777777" w:rsidR="00F97652" w:rsidRDefault="00F97652" w:rsidP="00F97652"/>
        </w:tc>
      </w:tr>
      <w:tr w:rsidR="00F97652" w14:paraId="6C5E8F7C" w14:textId="77777777" w:rsidTr="00F97652">
        <w:tc>
          <w:tcPr>
            <w:tcW w:w="704" w:type="dxa"/>
            <w:tcBorders>
              <w:top w:val="single" w:sz="4" w:space="0" w:color="auto"/>
              <w:left w:val="single" w:sz="4" w:space="0" w:color="auto"/>
              <w:bottom w:val="single" w:sz="4" w:space="0" w:color="auto"/>
              <w:right w:val="single" w:sz="4" w:space="0" w:color="auto"/>
            </w:tcBorders>
          </w:tcPr>
          <w:p w14:paraId="298AE1DB"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5007628D" w14:textId="77777777" w:rsidR="00F97652" w:rsidRDefault="00F97652" w:rsidP="00F97652">
            <w:pPr>
              <w:jc w:val="both"/>
            </w:pPr>
            <w:r w:rsidRPr="0038404B">
              <w:t>Możliwoś</w:t>
            </w:r>
            <w:r>
              <w:t>ć</w:t>
            </w:r>
            <w:r w:rsidRPr="0038404B">
              <w:t xml:space="preserve"> ustawiania zarówno wartości </w:t>
            </w:r>
            <w:proofErr w:type="spellStart"/>
            <w:r w:rsidRPr="0038404B">
              <w:t>rpm</w:t>
            </w:r>
            <w:proofErr w:type="spellEnd"/>
            <w:r w:rsidRPr="0038404B">
              <w:t xml:space="preserve"> jak i </w:t>
            </w:r>
            <w:proofErr w:type="spellStart"/>
            <w:r w:rsidRPr="0038404B">
              <w:t>rcf</w:t>
            </w:r>
            <w:proofErr w:type="spellEnd"/>
            <w:r w:rsidRPr="0038404B">
              <w:t xml:space="preserve"> oraz szybkiego konwertowania tych wartości między sobą</w:t>
            </w:r>
            <w:r>
              <w:t>.</w:t>
            </w:r>
          </w:p>
        </w:tc>
        <w:tc>
          <w:tcPr>
            <w:tcW w:w="2825" w:type="dxa"/>
            <w:tcBorders>
              <w:top w:val="single" w:sz="4" w:space="0" w:color="auto"/>
              <w:left w:val="single" w:sz="4" w:space="0" w:color="auto"/>
              <w:bottom w:val="single" w:sz="4" w:space="0" w:color="auto"/>
              <w:right w:val="single" w:sz="4" w:space="0" w:color="auto"/>
            </w:tcBorders>
          </w:tcPr>
          <w:p w14:paraId="465CACD0" w14:textId="77777777" w:rsidR="00F97652" w:rsidRDefault="00F97652" w:rsidP="00F97652"/>
        </w:tc>
      </w:tr>
      <w:tr w:rsidR="00F97652" w14:paraId="629778F1" w14:textId="77777777" w:rsidTr="00F97652">
        <w:tc>
          <w:tcPr>
            <w:tcW w:w="704" w:type="dxa"/>
            <w:tcBorders>
              <w:top w:val="single" w:sz="4" w:space="0" w:color="auto"/>
              <w:left w:val="single" w:sz="4" w:space="0" w:color="auto"/>
              <w:bottom w:val="single" w:sz="4" w:space="0" w:color="auto"/>
              <w:right w:val="single" w:sz="4" w:space="0" w:color="auto"/>
            </w:tcBorders>
          </w:tcPr>
          <w:p w14:paraId="02B385C8"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3C1FF557" w14:textId="77777777" w:rsidR="00F97652" w:rsidRDefault="00F97652" w:rsidP="00F97652">
            <w:pPr>
              <w:jc w:val="both"/>
            </w:pPr>
            <w:r w:rsidRPr="0038404B">
              <w:t>Możl</w:t>
            </w:r>
            <w:r>
              <w:t>i</w:t>
            </w:r>
            <w:r w:rsidRPr="0038404B">
              <w:t>wość wirowania bez ograniczenia czasowego</w:t>
            </w:r>
            <w:r>
              <w:t>.</w:t>
            </w:r>
          </w:p>
        </w:tc>
        <w:tc>
          <w:tcPr>
            <w:tcW w:w="2825" w:type="dxa"/>
            <w:tcBorders>
              <w:top w:val="single" w:sz="4" w:space="0" w:color="auto"/>
              <w:left w:val="single" w:sz="4" w:space="0" w:color="auto"/>
              <w:bottom w:val="single" w:sz="4" w:space="0" w:color="auto"/>
              <w:right w:val="single" w:sz="4" w:space="0" w:color="auto"/>
            </w:tcBorders>
          </w:tcPr>
          <w:p w14:paraId="3113E07A" w14:textId="77777777" w:rsidR="00F97652" w:rsidRDefault="00F97652" w:rsidP="00F97652"/>
        </w:tc>
      </w:tr>
      <w:tr w:rsidR="00F97652" w14:paraId="15BC96C9" w14:textId="77777777" w:rsidTr="00F97652">
        <w:tc>
          <w:tcPr>
            <w:tcW w:w="704" w:type="dxa"/>
            <w:tcBorders>
              <w:top w:val="single" w:sz="4" w:space="0" w:color="auto"/>
              <w:left w:val="single" w:sz="4" w:space="0" w:color="auto"/>
              <w:bottom w:val="single" w:sz="4" w:space="0" w:color="auto"/>
              <w:right w:val="single" w:sz="4" w:space="0" w:color="auto"/>
            </w:tcBorders>
          </w:tcPr>
          <w:p w14:paraId="6807A079"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07A42384" w14:textId="77777777" w:rsidR="00F97652" w:rsidRDefault="00F97652" w:rsidP="00F97652">
            <w:pPr>
              <w:jc w:val="both"/>
            </w:pPr>
            <w:r w:rsidRPr="0038404B">
              <w:t>Utrzymywanie temperatury komory w trybie „</w:t>
            </w:r>
            <w:proofErr w:type="spellStart"/>
            <w:r w:rsidRPr="0038404B">
              <w:t>standby</w:t>
            </w:r>
            <w:proofErr w:type="spellEnd"/>
            <w:r w:rsidRPr="0038404B">
              <w:t>” do momentu otwarcia pokrywy</w:t>
            </w:r>
            <w:r>
              <w:t>.</w:t>
            </w:r>
          </w:p>
        </w:tc>
        <w:tc>
          <w:tcPr>
            <w:tcW w:w="2825" w:type="dxa"/>
            <w:tcBorders>
              <w:top w:val="single" w:sz="4" w:space="0" w:color="auto"/>
              <w:left w:val="single" w:sz="4" w:space="0" w:color="auto"/>
              <w:bottom w:val="single" w:sz="4" w:space="0" w:color="auto"/>
              <w:right w:val="single" w:sz="4" w:space="0" w:color="auto"/>
            </w:tcBorders>
          </w:tcPr>
          <w:p w14:paraId="3EF34576" w14:textId="77777777" w:rsidR="00F97652" w:rsidRDefault="00F97652" w:rsidP="00F97652"/>
        </w:tc>
      </w:tr>
      <w:tr w:rsidR="00F97652" w14:paraId="47CA8ED1" w14:textId="77777777" w:rsidTr="00F97652">
        <w:tc>
          <w:tcPr>
            <w:tcW w:w="704" w:type="dxa"/>
            <w:tcBorders>
              <w:top w:val="single" w:sz="4" w:space="0" w:color="auto"/>
              <w:left w:val="single" w:sz="4" w:space="0" w:color="auto"/>
              <w:bottom w:val="single" w:sz="4" w:space="0" w:color="auto"/>
              <w:right w:val="single" w:sz="4" w:space="0" w:color="auto"/>
            </w:tcBorders>
          </w:tcPr>
          <w:p w14:paraId="7EF16B77"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0EB4BB41" w14:textId="77777777" w:rsidR="00F97652" w:rsidRDefault="00F97652" w:rsidP="00F97652">
            <w:pPr>
              <w:jc w:val="both"/>
            </w:pPr>
            <w:r w:rsidRPr="0038404B">
              <w:t>Fun</w:t>
            </w:r>
            <w:r>
              <w:t>k</w:t>
            </w:r>
            <w:r w:rsidRPr="0038404B">
              <w:t>cja automatycznego wyłączenia po co</w:t>
            </w:r>
            <w:r>
              <w:t xml:space="preserve"> </w:t>
            </w:r>
            <w:r w:rsidRPr="0038404B">
              <w:t>najmniej 8 godzinach bezczynności</w:t>
            </w:r>
            <w:r>
              <w:t>.</w:t>
            </w:r>
          </w:p>
        </w:tc>
        <w:tc>
          <w:tcPr>
            <w:tcW w:w="2825" w:type="dxa"/>
            <w:tcBorders>
              <w:top w:val="single" w:sz="4" w:space="0" w:color="auto"/>
              <w:left w:val="single" w:sz="4" w:space="0" w:color="auto"/>
              <w:bottom w:val="single" w:sz="4" w:space="0" w:color="auto"/>
              <w:right w:val="single" w:sz="4" w:space="0" w:color="auto"/>
            </w:tcBorders>
          </w:tcPr>
          <w:p w14:paraId="46806C61" w14:textId="77777777" w:rsidR="00F97652" w:rsidRDefault="00F97652" w:rsidP="00F97652"/>
        </w:tc>
      </w:tr>
      <w:tr w:rsidR="00F97652" w14:paraId="70EAAAF4" w14:textId="77777777" w:rsidTr="00F97652">
        <w:tc>
          <w:tcPr>
            <w:tcW w:w="704" w:type="dxa"/>
            <w:tcBorders>
              <w:top w:val="single" w:sz="4" w:space="0" w:color="auto"/>
              <w:left w:val="single" w:sz="4" w:space="0" w:color="auto"/>
              <w:bottom w:val="single" w:sz="4" w:space="0" w:color="auto"/>
              <w:right w:val="single" w:sz="4" w:space="0" w:color="auto"/>
            </w:tcBorders>
          </w:tcPr>
          <w:p w14:paraId="40D5D000"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6599754D" w14:textId="77777777" w:rsidR="00F97652" w:rsidRDefault="00F97652" w:rsidP="00F97652">
            <w:pPr>
              <w:jc w:val="both"/>
            </w:pPr>
            <w:r w:rsidRPr="0038404B">
              <w:t>Dren odprowadzający wilgoć oraz skropliny z komory</w:t>
            </w:r>
            <w:r>
              <w:t>.</w:t>
            </w:r>
          </w:p>
        </w:tc>
        <w:tc>
          <w:tcPr>
            <w:tcW w:w="2825" w:type="dxa"/>
            <w:tcBorders>
              <w:top w:val="single" w:sz="4" w:space="0" w:color="auto"/>
              <w:left w:val="single" w:sz="4" w:space="0" w:color="auto"/>
              <w:bottom w:val="single" w:sz="4" w:space="0" w:color="auto"/>
              <w:right w:val="single" w:sz="4" w:space="0" w:color="auto"/>
            </w:tcBorders>
          </w:tcPr>
          <w:p w14:paraId="4B35FAFD" w14:textId="77777777" w:rsidR="00F97652" w:rsidRDefault="00F97652" w:rsidP="00F97652"/>
        </w:tc>
      </w:tr>
      <w:tr w:rsidR="00F97652" w14:paraId="0C302FA3" w14:textId="77777777" w:rsidTr="00F97652">
        <w:tc>
          <w:tcPr>
            <w:tcW w:w="704" w:type="dxa"/>
            <w:tcBorders>
              <w:top w:val="single" w:sz="4" w:space="0" w:color="auto"/>
              <w:left w:val="single" w:sz="4" w:space="0" w:color="auto"/>
              <w:bottom w:val="single" w:sz="4" w:space="0" w:color="auto"/>
              <w:right w:val="single" w:sz="4" w:space="0" w:color="auto"/>
            </w:tcBorders>
          </w:tcPr>
          <w:p w14:paraId="75AD33D2"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10A9EFC2" w14:textId="77777777" w:rsidR="00F97652" w:rsidRDefault="00F97652" w:rsidP="00F97652">
            <w:pPr>
              <w:jc w:val="both"/>
            </w:pPr>
            <w:r w:rsidRPr="0038404B">
              <w:t>Funkcja bezpiecznego hamowania, chroniąca wrażliwe próbki i zapobiegająca mieszaniu się rozdzielonych warstw</w:t>
            </w:r>
            <w:r>
              <w:t>.</w:t>
            </w:r>
          </w:p>
        </w:tc>
        <w:tc>
          <w:tcPr>
            <w:tcW w:w="2825" w:type="dxa"/>
            <w:tcBorders>
              <w:top w:val="single" w:sz="4" w:space="0" w:color="auto"/>
              <w:left w:val="single" w:sz="4" w:space="0" w:color="auto"/>
              <w:bottom w:val="single" w:sz="4" w:space="0" w:color="auto"/>
              <w:right w:val="single" w:sz="4" w:space="0" w:color="auto"/>
            </w:tcBorders>
          </w:tcPr>
          <w:p w14:paraId="625FB1AD" w14:textId="77777777" w:rsidR="00F97652" w:rsidRDefault="00F97652" w:rsidP="00F97652"/>
        </w:tc>
      </w:tr>
      <w:tr w:rsidR="00F97652" w14:paraId="61D9FE05" w14:textId="77777777" w:rsidTr="00F97652">
        <w:tc>
          <w:tcPr>
            <w:tcW w:w="704" w:type="dxa"/>
            <w:tcBorders>
              <w:top w:val="single" w:sz="4" w:space="0" w:color="auto"/>
              <w:left w:val="single" w:sz="4" w:space="0" w:color="auto"/>
              <w:bottom w:val="single" w:sz="4" w:space="0" w:color="auto"/>
              <w:right w:val="single" w:sz="4" w:space="0" w:color="auto"/>
            </w:tcBorders>
          </w:tcPr>
          <w:p w14:paraId="2FA0485F" w14:textId="77777777" w:rsidR="00F97652" w:rsidRDefault="00F97652" w:rsidP="00F97652">
            <w:pPr>
              <w:jc w:val="both"/>
            </w:pPr>
            <w:r>
              <w:lastRenderedPageBreak/>
              <w:t>26.</w:t>
            </w:r>
          </w:p>
        </w:tc>
        <w:tc>
          <w:tcPr>
            <w:tcW w:w="5533" w:type="dxa"/>
            <w:tcBorders>
              <w:top w:val="single" w:sz="4" w:space="0" w:color="auto"/>
              <w:left w:val="single" w:sz="4" w:space="0" w:color="auto"/>
              <w:bottom w:val="single" w:sz="4" w:space="0" w:color="auto"/>
              <w:right w:val="single" w:sz="4" w:space="0" w:color="auto"/>
            </w:tcBorders>
          </w:tcPr>
          <w:p w14:paraId="33053B48" w14:textId="77777777" w:rsidR="00F97652" w:rsidRDefault="00F97652" w:rsidP="00F97652">
            <w:pPr>
              <w:jc w:val="both"/>
            </w:pPr>
            <w:r w:rsidRPr="0038404B">
              <w:t>Funkcja aktywnego ogrzewania, gwarantująca wysoką dokładność temperatury podczas całego cyklu wirowania</w:t>
            </w:r>
            <w:r>
              <w:t>.</w:t>
            </w:r>
          </w:p>
        </w:tc>
        <w:tc>
          <w:tcPr>
            <w:tcW w:w="2825" w:type="dxa"/>
            <w:tcBorders>
              <w:top w:val="single" w:sz="4" w:space="0" w:color="auto"/>
              <w:left w:val="single" w:sz="4" w:space="0" w:color="auto"/>
              <w:bottom w:val="single" w:sz="4" w:space="0" w:color="auto"/>
              <w:right w:val="single" w:sz="4" w:space="0" w:color="auto"/>
            </w:tcBorders>
          </w:tcPr>
          <w:p w14:paraId="6ABFF9AB" w14:textId="77777777" w:rsidR="00F97652" w:rsidRDefault="00F97652" w:rsidP="00F97652"/>
        </w:tc>
      </w:tr>
      <w:tr w:rsidR="00F97652" w14:paraId="18B1DAA1" w14:textId="77777777" w:rsidTr="00F97652">
        <w:tc>
          <w:tcPr>
            <w:tcW w:w="704" w:type="dxa"/>
            <w:tcBorders>
              <w:top w:val="single" w:sz="4" w:space="0" w:color="auto"/>
              <w:left w:val="single" w:sz="4" w:space="0" w:color="auto"/>
              <w:bottom w:val="single" w:sz="4" w:space="0" w:color="auto"/>
              <w:right w:val="single" w:sz="4" w:space="0" w:color="auto"/>
            </w:tcBorders>
          </w:tcPr>
          <w:p w14:paraId="02F2EB0C"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3C2FEE0C" w14:textId="77777777" w:rsidR="00F97652" w:rsidRDefault="00F97652" w:rsidP="00F97652">
            <w:pPr>
              <w:jc w:val="both"/>
            </w:pPr>
            <w:r>
              <w:t>W ZESTAWIE:</w:t>
            </w:r>
          </w:p>
          <w:p w14:paraId="15CC0F2B" w14:textId="77777777" w:rsidR="00F97652" w:rsidRDefault="00F97652" w:rsidP="00F97652">
            <w:pPr>
              <w:jc w:val="both"/>
            </w:pPr>
            <w:r>
              <w:t>- rotor wychylny z 4 koszami okrągłymi 100 ml, 8 pozycji, maks. Ø 38 mm,</w:t>
            </w:r>
          </w:p>
          <w:p w14:paraId="506E8FB4" w14:textId="77777777" w:rsidR="00F97652" w:rsidRDefault="00F97652" w:rsidP="00F97652">
            <w:pPr>
              <w:jc w:val="both"/>
            </w:pPr>
            <w:r>
              <w:t xml:space="preserve">Prędkość maksymalna: 3 052 × g (4 400 </w:t>
            </w:r>
            <w:proofErr w:type="spellStart"/>
            <w:r>
              <w:t>rpm</w:t>
            </w:r>
            <w:proofErr w:type="spellEnd"/>
            <w:r>
              <w:t>) - 1 komplet</w:t>
            </w:r>
          </w:p>
          <w:p w14:paraId="3C8BD73D" w14:textId="77777777" w:rsidR="00F97652" w:rsidRDefault="00F97652" w:rsidP="00F97652">
            <w:pPr>
              <w:jc w:val="both"/>
            </w:pPr>
            <w:r>
              <w:t>- Adapter na probówkę stożkową 50 ml, 30 mm × 115 mm, 2 komplety (4 adaptery)</w:t>
            </w:r>
          </w:p>
          <w:p w14:paraId="5BCD19BF" w14:textId="77777777" w:rsidR="00F97652" w:rsidRDefault="00F97652" w:rsidP="00F97652">
            <w:pPr>
              <w:jc w:val="both"/>
            </w:pPr>
            <w:r>
              <w:t>- Adapter na 2 probówki stożkowe 15 ml, 17,2 mm × 121 mm 2 komplety (4 adaptery)</w:t>
            </w:r>
          </w:p>
          <w:p w14:paraId="6661A560" w14:textId="77777777" w:rsidR="00F97652" w:rsidRDefault="00F97652" w:rsidP="00F97652">
            <w:pPr>
              <w:jc w:val="both"/>
            </w:pPr>
            <w:r>
              <w:t xml:space="preserve">- rotor </w:t>
            </w:r>
            <w:proofErr w:type="spellStart"/>
            <w:r>
              <w:t>stałokątowy</w:t>
            </w:r>
            <w:proofErr w:type="spellEnd"/>
            <w:r>
              <w:t xml:space="preserve"> 24 miejscowy na 24 probówki 1,5/2,0 ml, maks. Ø 11 mm, bez pokrywy, Prędkość maksymalna: 1 770 × g (4 400 </w:t>
            </w:r>
            <w:proofErr w:type="spellStart"/>
            <w:r>
              <w:t>rpm</w:t>
            </w:r>
            <w:proofErr w:type="spellEnd"/>
            <w:r>
              <w:t>), - 1 szt.</w:t>
            </w:r>
          </w:p>
        </w:tc>
        <w:tc>
          <w:tcPr>
            <w:tcW w:w="2825" w:type="dxa"/>
            <w:tcBorders>
              <w:top w:val="single" w:sz="4" w:space="0" w:color="auto"/>
              <w:left w:val="single" w:sz="4" w:space="0" w:color="auto"/>
              <w:bottom w:val="single" w:sz="4" w:space="0" w:color="auto"/>
              <w:right w:val="single" w:sz="4" w:space="0" w:color="auto"/>
            </w:tcBorders>
          </w:tcPr>
          <w:p w14:paraId="4B1250C8" w14:textId="77777777" w:rsidR="00F97652" w:rsidRDefault="00F97652" w:rsidP="00F97652"/>
        </w:tc>
      </w:tr>
      <w:tr w:rsidR="00F97652" w14:paraId="1B16FBA4"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7A1D2162" w14:textId="77777777" w:rsidR="00F97652" w:rsidRDefault="00F97652" w:rsidP="00F97652">
            <w:pPr>
              <w:rPr>
                <w:b/>
              </w:rPr>
            </w:pPr>
            <w:r>
              <w:rPr>
                <w:b/>
              </w:rPr>
              <w:t xml:space="preserve">MINI-WIRÓWKA   </w:t>
            </w:r>
          </w:p>
          <w:p w14:paraId="4A96B712" w14:textId="77777777" w:rsidR="00F97652" w:rsidRDefault="00F97652" w:rsidP="00F97652">
            <w:pPr>
              <w:rPr>
                <w:b/>
              </w:rPr>
            </w:pPr>
            <w:r>
              <w:rPr>
                <w:b/>
              </w:rPr>
              <w:t>Producent (marka) ………………………………..</w:t>
            </w:r>
          </w:p>
          <w:p w14:paraId="12F9FACB" w14:textId="77777777" w:rsidR="00F97652" w:rsidRDefault="00F97652" w:rsidP="00F97652">
            <w:pPr>
              <w:rPr>
                <w:b/>
              </w:rPr>
            </w:pPr>
            <w:r>
              <w:rPr>
                <w:b/>
              </w:rPr>
              <w:t>Model: …………………………………………………</w:t>
            </w:r>
          </w:p>
        </w:tc>
      </w:tr>
      <w:tr w:rsidR="00F97652" w14:paraId="2E121D87" w14:textId="77777777" w:rsidTr="00F97652">
        <w:tc>
          <w:tcPr>
            <w:tcW w:w="704" w:type="dxa"/>
            <w:tcBorders>
              <w:top w:val="single" w:sz="4" w:space="0" w:color="auto"/>
              <w:left w:val="single" w:sz="4" w:space="0" w:color="auto"/>
              <w:bottom w:val="single" w:sz="4" w:space="0" w:color="auto"/>
              <w:right w:val="single" w:sz="4" w:space="0" w:color="auto"/>
            </w:tcBorders>
          </w:tcPr>
          <w:p w14:paraId="5BC07767"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01B1866F" w14:textId="77777777" w:rsidR="00F97652" w:rsidRDefault="00F97652" w:rsidP="00F97652">
            <w:pPr>
              <w:jc w:val="both"/>
            </w:pPr>
            <w:r w:rsidRPr="00560CC8">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127F05E7" w14:textId="77777777" w:rsidR="00F97652" w:rsidRDefault="00F97652" w:rsidP="00F97652"/>
        </w:tc>
      </w:tr>
      <w:tr w:rsidR="00F97652" w14:paraId="45C6856B"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8038DC7"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B62B495" w14:textId="77777777" w:rsidR="00F97652" w:rsidRDefault="00F97652" w:rsidP="00F97652">
            <w:pPr>
              <w:jc w:val="both"/>
            </w:pPr>
            <w:r w:rsidRPr="00900402">
              <w:t xml:space="preserve">Siła wirowania </w:t>
            </w:r>
            <w:proofErr w:type="spellStart"/>
            <w:r w:rsidRPr="00900402">
              <w:t>rcf</w:t>
            </w:r>
            <w:proofErr w:type="spellEnd"/>
            <w:r w:rsidRPr="00900402">
              <w:t xml:space="preserve"> max. 14100 x g</w:t>
            </w:r>
            <w:r>
              <w:t>.</w:t>
            </w:r>
          </w:p>
        </w:tc>
        <w:tc>
          <w:tcPr>
            <w:tcW w:w="2825" w:type="dxa"/>
            <w:tcBorders>
              <w:top w:val="single" w:sz="4" w:space="0" w:color="auto"/>
              <w:left w:val="single" w:sz="4" w:space="0" w:color="auto"/>
              <w:bottom w:val="single" w:sz="4" w:space="0" w:color="auto"/>
              <w:right w:val="single" w:sz="4" w:space="0" w:color="auto"/>
            </w:tcBorders>
          </w:tcPr>
          <w:p w14:paraId="64B66ED3" w14:textId="77777777" w:rsidR="00F97652" w:rsidRDefault="00F97652" w:rsidP="00F97652"/>
        </w:tc>
      </w:tr>
      <w:tr w:rsidR="00F97652" w14:paraId="38CD8459"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BF941DF"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460E658" w14:textId="77777777" w:rsidR="00F97652" w:rsidRDefault="00F97652" w:rsidP="00F97652">
            <w:pPr>
              <w:jc w:val="both"/>
            </w:pPr>
            <w:r w:rsidRPr="00900402">
              <w:t xml:space="preserve">Możliwość regulacji prędkości </w:t>
            </w:r>
            <w:proofErr w:type="spellStart"/>
            <w:r w:rsidRPr="00900402">
              <w:t>rpm</w:t>
            </w:r>
            <w:proofErr w:type="spellEnd"/>
            <w:r w:rsidRPr="00900402">
              <w:t xml:space="preserve"> w zakresie 800-14500, ze skokiem 100 </w:t>
            </w:r>
            <w:proofErr w:type="spellStart"/>
            <w:r w:rsidRPr="00900402">
              <w:t>rpm</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2471B22F" w14:textId="77777777" w:rsidR="00F97652" w:rsidRDefault="00F97652" w:rsidP="00F97652"/>
        </w:tc>
      </w:tr>
      <w:tr w:rsidR="00F97652" w14:paraId="504F82B5"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F5B2AEA"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278A3205" w14:textId="77777777" w:rsidR="00F97652" w:rsidRDefault="00F97652" w:rsidP="00F97652">
            <w:pPr>
              <w:jc w:val="both"/>
            </w:pPr>
            <w:r w:rsidRPr="0056676B">
              <w:t>Pobór mocy maksymalnie 85</w:t>
            </w:r>
            <w:r>
              <w:t xml:space="preserve"> </w:t>
            </w:r>
            <w:r w:rsidRPr="0056676B">
              <w:t>W</w:t>
            </w:r>
            <w:r>
              <w:t>.</w:t>
            </w:r>
          </w:p>
        </w:tc>
        <w:tc>
          <w:tcPr>
            <w:tcW w:w="2825" w:type="dxa"/>
            <w:tcBorders>
              <w:top w:val="single" w:sz="4" w:space="0" w:color="auto"/>
              <w:left w:val="single" w:sz="4" w:space="0" w:color="auto"/>
              <w:bottom w:val="single" w:sz="4" w:space="0" w:color="auto"/>
              <w:right w:val="single" w:sz="4" w:space="0" w:color="auto"/>
            </w:tcBorders>
          </w:tcPr>
          <w:p w14:paraId="7BADA994" w14:textId="77777777" w:rsidR="00F97652" w:rsidRDefault="00F97652" w:rsidP="00F97652"/>
        </w:tc>
      </w:tr>
      <w:tr w:rsidR="00F97652" w14:paraId="38AF2480"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55641FB"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92E0710" w14:textId="77777777" w:rsidR="00F97652" w:rsidRDefault="00F97652" w:rsidP="00F97652">
            <w:pPr>
              <w:jc w:val="both"/>
            </w:pPr>
            <w:r w:rsidRPr="0056676B">
              <w:t>Hałas podczas pracy nieprzekraczający 52dB(A)</w:t>
            </w:r>
            <w:r>
              <w:t>.</w:t>
            </w:r>
          </w:p>
        </w:tc>
        <w:tc>
          <w:tcPr>
            <w:tcW w:w="2825" w:type="dxa"/>
            <w:tcBorders>
              <w:top w:val="single" w:sz="4" w:space="0" w:color="auto"/>
              <w:left w:val="single" w:sz="4" w:space="0" w:color="auto"/>
              <w:bottom w:val="single" w:sz="4" w:space="0" w:color="auto"/>
              <w:right w:val="single" w:sz="4" w:space="0" w:color="auto"/>
            </w:tcBorders>
          </w:tcPr>
          <w:p w14:paraId="65D1B239" w14:textId="77777777" w:rsidR="00F97652" w:rsidRDefault="00F97652" w:rsidP="00F97652"/>
        </w:tc>
      </w:tr>
      <w:tr w:rsidR="00F97652" w14:paraId="23B0021D"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2181CA4"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620F86C2" w14:textId="77777777" w:rsidR="00F97652" w:rsidRDefault="00F97652" w:rsidP="00F97652">
            <w:pPr>
              <w:jc w:val="both"/>
            </w:pPr>
            <w:r w:rsidRPr="0056676B">
              <w:t>Czas osiągnięcia prędkości maksymalnej nie dłuższy niż 13 sekund</w:t>
            </w:r>
            <w:r>
              <w:t>.</w:t>
            </w:r>
          </w:p>
        </w:tc>
        <w:tc>
          <w:tcPr>
            <w:tcW w:w="2825" w:type="dxa"/>
            <w:tcBorders>
              <w:top w:val="single" w:sz="4" w:space="0" w:color="auto"/>
              <w:left w:val="single" w:sz="4" w:space="0" w:color="auto"/>
              <w:bottom w:val="single" w:sz="4" w:space="0" w:color="auto"/>
              <w:right w:val="single" w:sz="4" w:space="0" w:color="auto"/>
            </w:tcBorders>
          </w:tcPr>
          <w:p w14:paraId="08B1AFC0" w14:textId="77777777" w:rsidR="00F97652" w:rsidRDefault="00F97652" w:rsidP="00F97652"/>
        </w:tc>
      </w:tr>
      <w:tr w:rsidR="00F97652" w14:paraId="2D680D50"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24DD034"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6E39212C" w14:textId="77777777" w:rsidR="00F97652" w:rsidRDefault="00F97652" w:rsidP="00F97652">
            <w:pPr>
              <w:jc w:val="both"/>
            </w:pPr>
            <w:r w:rsidRPr="0056676B">
              <w:t>Czas zatrzymania rotora nie dłuższy niż 12 sekund</w:t>
            </w:r>
            <w:r>
              <w:t>.</w:t>
            </w:r>
          </w:p>
        </w:tc>
        <w:tc>
          <w:tcPr>
            <w:tcW w:w="2825" w:type="dxa"/>
            <w:tcBorders>
              <w:top w:val="single" w:sz="4" w:space="0" w:color="auto"/>
              <w:left w:val="single" w:sz="4" w:space="0" w:color="auto"/>
              <w:bottom w:val="single" w:sz="4" w:space="0" w:color="auto"/>
              <w:right w:val="single" w:sz="4" w:space="0" w:color="auto"/>
            </w:tcBorders>
          </w:tcPr>
          <w:p w14:paraId="20BA7D5D" w14:textId="77777777" w:rsidR="00F97652" w:rsidRDefault="00F97652" w:rsidP="00F97652"/>
        </w:tc>
      </w:tr>
      <w:tr w:rsidR="00F97652" w14:paraId="5DE10D90" w14:textId="77777777" w:rsidTr="00F97652">
        <w:tc>
          <w:tcPr>
            <w:tcW w:w="704" w:type="dxa"/>
            <w:tcBorders>
              <w:top w:val="single" w:sz="4" w:space="0" w:color="auto"/>
              <w:left w:val="single" w:sz="4" w:space="0" w:color="auto"/>
              <w:bottom w:val="single" w:sz="4" w:space="0" w:color="auto"/>
              <w:right w:val="single" w:sz="4" w:space="0" w:color="auto"/>
            </w:tcBorders>
          </w:tcPr>
          <w:p w14:paraId="0BD37634"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4A6A6EF3" w14:textId="77777777" w:rsidR="00F97652" w:rsidRDefault="00F97652" w:rsidP="00F97652">
            <w:pPr>
              <w:jc w:val="both"/>
            </w:pPr>
            <w:r w:rsidRPr="0056676B">
              <w:t>Możliwość instalacji 2 rotorów</w:t>
            </w:r>
            <w:r>
              <w:t>.</w:t>
            </w:r>
          </w:p>
        </w:tc>
        <w:tc>
          <w:tcPr>
            <w:tcW w:w="2825" w:type="dxa"/>
            <w:tcBorders>
              <w:top w:val="single" w:sz="4" w:space="0" w:color="auto"/>
              <w:left w:val="single" w:sz="4" w:space="0" w:color="auto"/>
              <w:bottom w:val="single" w:sz="4" w:space="0" w:color="auto"/>
              <w:right w:val="single" w:sz="4" w:space="0" w:color="auto"/>
            </w:tcBorders>
          </w:tcPr>
          <w:p w14:paraId="702F33BF" w14:textId="77777777" w:rsidR="00F97652" w:rsidRDefault="00F97652" w:rsidP="00F97652"/>
        </w:tc>
      </w:tr>
      <w:tr w:rsidR="00F97652" w14:paraId="7F7EE3EE" w14:textId="77777777" w:rsidTr="00F97652">
        <w:tc>
          <w:tcPr>
            <w:tcW w:w="704" w:type="dxa"/>
            <w:tcBorders>
              <w:top w:val="single" w:sz="4" w:space="0" w:color="auto"/>
              <w:left w:val="single" w:sz="4" w:space="0" w:color="auto"/>
              <w:bottom w:val="single" w:sz="4" w:space="0" w:color="auto"/>
              <w:right w:val="single" w:sz="4" w:space="0" w:color="auto"/>
            </w:tcBorders>
          </w:tcPr>
          <w:p w14:paraId="1DD22BCD"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22E70CD3" w14:textId="77777777" w:rsidR="00F97652" w:rsidRPr="00332FEE" w:rsidRDefault="00F97652" w:rsidP="00F97652">
            <w:pPr>
              <w:jc w:val="both"/>
            </w:pPr>
            <w:r w:rsidRPr="0056676B">
              <w:t>Możliwość ustawienia czasu w zakresie 15</w:t>
            </w:r>
            <w:r>
              <w:t xml:space="preserve"> </w:t>
            </w:r>
            <w:r w:rsidRPr="0056676B">
              <w:t>s</w:t>
            </w:r>
            <w:r>
              <w:t xml:space="preserve"> - </w:t>
            </w:r>
            <w:r w:rsidRPr="0056676B">
              <w:t>9</w:t>
            </w:r>
            <w:r>
              <w:t xml:space="preserve"> </w:t>
            </w:r>
            <w:r w:rsidRPr="0056676B">
              <w:t>min</w:t>
            </w:r>
            <w:r>
              <w:t>.</w:t>
            </w:r>
            <w:r w:rsidRPr="0056676B">
              <w:t xml:space="preserve"> w skokach 15</w:t>
            </w:r>
            <w:r>
              <w:t xml:space="preserve"> </w:t>
            </w:r>
            <w:r w:rsidRPr="0056676B">
              <w:t>s dla zakresu 15</w:t>
            </w:r>
            <w:r>
              <w:t xml:space="preserve"> </w:t>
            </w:r>
            <w:r w:rsidRPr="0056676B">
              <w:t>s</w:t>
            </w:r>
            <w:r>
              <w:t xml:space="preserve"> – </w:t>
            </w:r>
            <w:r w:rsidRPr="0056676B">
              <w:t>1</w:t>
            </w:r>
            <w:r>
              <w:t xml:space="preserve"> </w:t>
            </w:r>
            <w:r w:rsidRPr="0056676B">
              <w:t>min</w:t>
            </w:r>
            <w:r>
              <w:t>.</w:t>
            </w:r>
            <w:r w:rsidRPr="0056676B">
              <w:t xml:space="preserve"> oraz co 1 min</w:t>
            </w:r>
            <w:r>
              <w:t>.</w:t>
            </w:r>
            <w:r w:rsidRPr="0056676B">
              <w:t xml:space="preserve"> powyżej tego zakresu, dodatkowo funkcja pracy ciągłej</w:t>
            </w:r>
            <w:r>
              <w:t>.</w:t>
            </w:r>
          </w:p>
        </w:tc>
        <w:tc>
          <w:tcPr>
            <w:tcW w:w="2825" w:type="dxa"/>
            <w:tcBorders>
              <w:top w:val="single" w:sz="4" w:space="0" w:color="auto"/>
              <w:left w:val="single" w:sz="4" w:space="0" w:color="auto"/>
              <w:bottom w:val="single" w:sz="4" w:space="0" w:color="auto"/>
              <w:right w:val="single" w:sz="4" w:space="0" w:color="auto"/>
            </w:tcBorders>
          </w:tcPr>
          <w:p w14:paraId="14E3BAB8" w14:textId="77777777" w:rsidR="00F97652" w:rsidRDefault="00F97652" w:rsidP="00F97652"/>
        </w:tc>
      </w:tr>
      <w:tr w:rsidR="00F97652" w14:paraId="14D4B7BB" w14:textId="77777777" w:rsidTr="00F97652">
        <w:tc>
          <w:tcPr>
            <w:tcW w:w="704" w:type="dxa"/>
            <w:tcBorders>
              <w:top w:val="single" w:sz="4" w:space="0" w:color="auto"/>
              <w:left w:val="single" w:sz="4" w:space="0" w:color="auto"/>
              <w:bottom w:val="single" w:sz="4" w:space="0" w:color="auto"/>
              <w:right w:val="single" w:sz="4" w:space="0" w:color="auto"/>
            </w:tcBorders>
          </w:tcPr>
          <w:p w14:paraId="41FB1F6A"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59F10C62" w14:textId="77777777" w:rsidR="00F97652" w:rsidRDefault="00F97652" w:rsidP="00F97652">
            <w:pPr>
              <w:jc w:val="both"/>
            </w:pPr>
            <w:r w:rsidRPr="00CF4BCF">
              <w:t>Waga urządz</w:t>
            </w:r>
            <w:r>
              <w:t>e</w:t>
            </w:r>
            <w:r w:rsidRPr="00CF4BCF">
              <w:t>nia bez wirnika 3,7 kg</w:t>
            </w:r>
            <w:r>
              <w:t>.</w:t>
            </w:r>
          </w:p>
        </w:tc>
        <w:tc>
          <w:tcPr>
            <w:tcW w:w="2825" w:type="dxa"/>
            <w:tcBorders>
              <w:top w:val="single" w:sz="4" w:space="0" w:color="auto"/>
              <w:left w:val="single" w:sz="4" w:space="0" w:color="auto"/>
              <w:bottom w:val="single" w:sz="4" w:space="0" w:color="auto"/>
              <w:right w:val="single" w:sz="4" w:space="0" w:color="auto"/>
            </w:tcBorders>
          </w:tcPr>
          <w:p w14:paraId="0F74F481" w14:textId="77777777" w:rsidR="00F97652" w:rsidRDefault="00F97652" w:rsidP="00F97652"/>
        </w:tc>
      </w:tr>
      <w:tr w:rsidR="00F97652" w14:paraId="012BE2D1" w14:textId="77777777" w:rsidTr="00F97652">
        <w:tc>
          <w:tcPr>
            <w:tcW w:w="704" w:type="dxa"/>
            <w:tcBorders>
              <w:top w:val="single" w:sz="4" w:space="0" w:color="auto"/>
              <w:left w:val="single" w:sz="4" w:space="0" w:color="auto"/>
              <w:bottom w:val="single" w:sz="4" w:space="0" w:color="auto"/>
              <w:right w:val="single" w:sz="4" w:space="0" w:color="auto"/>
            </w:tcBorders>
          </w:tcPr>
          <w:p w14:paraId="3F99439F"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75C3F78F" w14:textId="77777777" w:rsidR="00F97652" w:rsidRDefault="00F97652" w:rsidP="00F97652">
            <w:pPr>
              <w:jc w:val="both"/>
            </w:pPr>
            <w:r w:rsidRPr="00CF4BCF">
              <w:t>Wysokość wirówki z otwartą pokrywą 25</w:t>
            </w:r>
            <w:r>
              <w:t xml:space="preserve"> </w:t>
            </w:r>
            <w:r w:rsidRPr="00CF4BCF">
              <w:t>cm</w:t>
            </w:r>
            <w:r>
              <w:t>.</w:t>
            </w:r>
          </w:p>
        </w:tc>
        <w:tc>
          <w:tcPr>
            <w:tcW w:w="2825" w:type="dxa"/>
            <w:tcBorders>
              <w:top w:val="single" w:sz="4" w:space="0" w:color="auto"/>
              <w:left w:val="single" w:sz="4" w:space="0" w:color="auto"/>
              <w:bottom w:val="single" w:sz="4" w:space="0" w:color="auto"/>
              <w:right w:val="single" w:sz="4" w:space="0" w:color="auto"/>
            </w:tcBorders>
          </w:tcPr>
          <w:p w14:paraId="79FD301E" w14:textId="77777777" w:rsidR="00F97652" w:rsidRDefault="00F97652" w:rsidP="00F97652"/>
        </w:tc>
      </w:tr>
      <w:tr w:rsidR="00F97652" w14:paraId="68A18CDF" w14:textId="77777777" w:rsidTr="00F97652">
        <w:tc>
          <w:tcPr>
            <w:tcW w:w="704" w:type="dxa"/>
            <w:tcBorders>
              <w:top w:val="single" w:sz="4" w:space="0" w:color="auto"/>
              <w:left w:val="single" w:sz="4" w:space="0" w:color="auto"/>
              <w:bottom w:val="single" w:sz="4" w:space="0" w:color="auto"/>
              <w:right w:val="single" w:sz="4" w:space="0" w:color="auto"/>
            </w:tcBorders>
          </w:tcPr>
          <w:p w14:paraId="0BA91F68"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72268417" w14:textId="77777777" w:rsidR="00F97652" w:rsidRDefault="00F97652" w:rsidP="00F97652">
            <w:pPr>
              <w:jc w:val="both"/>
            </w:pPr>
            <w:r w:rsidRPr="00CF4BCF">
              <w:t>Bezobsługowy napęd</w:t>
            </w:r>
            <w:r>
              <w:t>.</w:t>
            </w:r>
          </w:p>
        </w:tc>
        <w:tc>
          <w:tcPr>
            <w:tcW w:w="2825" w:type="dxa"/>
            <w:tcBorders>
              <w:top w:val="single" w:sz="4" w:space="0" w:color="auto"/>
              <w:left w:val="single" w:sz="4" w:space="0" w:color="auto"/>
              <w:bottom w:val="single" w:sz="4" w:space="0" w:color="auto"/>
              <w:right w:val="single" w:sz="4" w:space="0" w:color="auto"/>
            </w:tcBorders>
          </w:tcPr>
          <w:p w14:paraId="4AA64B3F" w14:textId="77777777" w:rsidR="00F97652" w:rsidRDefault="00F97652" w:rsidP="00F97652"/>
        </w:tc>
      </w:tr>
      <w:tr w:rsidR="00F97652" w14:paraId="2542EB0D" w14:textId="77777777" w:rsidTr="00F97652">
        <w:tc>
          <w:tcPr>
            <w:tcW w:w="704" w:type="dxa"/>
            <w:tcBorders>
              <w:top w:val="single" w:sz="4" w:space="0" w:color="auto"/>
              <w:left w:val="single" w:sz="4" w:space="0" w:color="auto"/>
              <w:bottom w:val="single" w:sz="4" w:space="0" w:color="auto"/>
              <w:right w:val="single" w:sz="4" w:space="0" w:color="auto"/>
            </w:tcBorders>
          </w:tcPr>
          <w:p w14:paraId="18A630D0"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AAB6152" w14:textId="77777777" w:rsidR="00F97652" w:rsidRDefault="00F97652" w:rsidP="00F97652">
            <w:pPr>
              <w:jc w:val="both"/>
            </w:pPr>
            <w:r w:rsidRPr="00CF4BCF">
              <w:t>Gniazdo wirnika wykonane z metalu</w:t>
            </w:r>
            <w:r>
              <w:t>.</w:t>
            </w:r>
          </w:p>
        </w:tc>
        <w:tc>
          <w:tcPr>
            <w:tcW w:w="2825" w:type="dxa"/>
            <w:tcBorders>
              <w:top w:val="single" w:sz="4" w:space="0" w:color="auto"/>
              <w:left w:val="single" w:sz="4" w:space="0" w:color="auto"/>
              <w:bottom w:val="single" w:sz="4" w:space="0" w:color="auto"/>
              <w:right w:val="single" w:sz="4" w:space="0" w:color="auto"/>
            </w:tcBorders>
          </w:tcPr>
          <w:p w14:paraId="5BC164BF" w14:textId="77777777" w:rsidR="00F97652" w:rsidRDefault="00F97652" w:rsidP="00F97652"/>
        </w:tc>
      </w:tr>
      <w:tr w:rsidR="00F97652" w14:paraId="6EBF05E8" w14:textId="77777777" w:rsidTr="00F97652">
        <w:tc>
          <w:tcPr>
            <w:tcW w:w="704" w:type="dxa"/>
            <w:tcBorders>
              <w:top w:val="single" w:sz="4" w:space="0" w:color="auto"/>
              <w:left w:val="single" w:sz="4" w:space="0" w:color="auto"/>
              <w:bottom w:val="single" w:sz="4" w:space="0" w:color="auto"/>
              <w:right w:val="single" w:sz="4" w:space="0" w:color="auto"/>
            </w:tcBorders>
          </w:tcPr>
          <w:p w14:paraId="13400846"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1A8A21E6" w14:textId="77777777" w:rsidR="00F97652" w:rsidRDefault="00F97652" w:rsidP="00F97652">
            <w:pPr>
              <w:jc w:val="both"/>
            </w:pPr>
            <w:r w:rsidRPr="00CF4BCF">
              <w:t>Wymiary zewnętrzne (szer</w:t>
            </w:r>
            <w:r>
              <w:t>.</w:t>
            </w:r>
            <w:r w:rsidRPr="00CF4BCF">
              <w:t xml:space="preserve"> x głęb</w:t>
            </w:r>
            <w:r>
              <w:t>.</w:t>
            </w:r>
            <w:r w:rsidRPr="00CF4BCF">
              <w:t xml:space="preserve"> x wys</w:t>
            </w:r>
            <w:r>
              <w:t>.</w:t>
            </w:r>
            <w:r w:rsidRPr="00CF4BCF">
              <w:t>) 22,5 x 24 x 13 cm (+/- 1cm)</w:t>
            </w:r>
            <w:r>
              <w:t>.</w:t>
            </w:r>
          </w:p>
        </w:tc>
        <w:tc>
          <w:tcPr>
            <w:tcW w:w="2825" w:type="dxa"/>
            <w:tcBorders>
              <w:top w:val="single" w:sz="4" w:space="0" w:color="auto"/>
              <w:left w:val="single" w:sz="4" w:space="0" w:color="auto"/>
              <w:bottom w:val="single" w:sz="4" w:space="0" w:color="auto"/>
              <w:right w:val="single" w:sz="4" w:space="0" w:color="auto"/>
            </w:tcBorders>
          </w:tcPr>
          <w:p w14:paraId="40433E6F" w14:textId="77777777" w:rsidR="00F97652" w:rsidRDefault="00F97652" w:rsidP="00F97652"/>
        </w:tc>
      </w:tr>
      <w:tr w:rsidR="00F97652" w14:paraId="79CE096F" w14:textId="77777777" w:rsidTr="00F97652">
        <w:tc>
          <w:tcPr>
            <w:tcW w:w="704" w:type="dxa"/>
            <w:tcBorders>
              <w:top w:val="single" w:sz="4" w:space="0" w:color="auto"/>
              <w:left w:val="single" w:sz="4" w:space="0" w:color="auto"/>
              <w:bottom w:val="single" w:sz="4" w:space="0" w:color="auto"/>
              <w:right w:val="single" w:sz="4" w:space="0" w:color="auto"/>
            </w:tcBorders>
          </w:tcPr>
          <w:p w14:paraId="31529077"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477CF062" w14:textId="77777777" w:rsidR="00F97652" w:rsidRDefault="00F97652" w:rsidP="00F97652">
            <w:pPr>
              <w:jc w:val="both"/>
            </w:pPr>
            <w:r w:rsidRPr="00CF4BCF">
              <w:t>Oddzielny przycisk funkcji szybkiego wirowania</w:t>
            </w:r>
            <w:r>
              <w:t>.</w:t>
            </w:r>
          </w:p>
        </w:tc>
        <w:tc>
          <w:tcPr>
            <w:tcW w:w="2825" w:type="dxa"/>
            <w:tcBorders>
              <w:top w:val="single" w:sz="4" w:space="0" w:color="auto"/>
              <w:left w:val="single" w:sz="4" w:space="0" w:color="auto"/>
              <w:bottom w:val="single" w:sz="4" w:space="0" w:color="auto"/>
              <w:right w:val="single" w:sz="4" w:space="0" w:color="auto"/>
            </w:tcBorders>
          </w:tcPr>
          <w:p w14:paraId="1F1EC090" w14:textId="77777777" w:rsidR="00F97652" w:rsidRDefault="00F97652" w:rsidP="00F97652"/>
        </w:tc>
      </w:tr>
      <w:tr w:rsidR="00F97652" w14:paraId="56C05299" w14:textId="77777777" w:rsidTr="00F97652">
        <w:tc>
          <w:tcPr>
            <w:tcW w:w="704" w:type="dxa"/>
            <w:tcBorders>
              <w:top w:val="single" w:sz="4" w:space="0" w:color="auto"/>
              <w:left w:val="single" w:sz="4" w:space="0" w:color="auto"/>
              <w:bottom w:val="single" w:sz="4" w:space="0" w:color="auto"/>
              <w:right w:val="single" w:sz="4" w:space="0" w:color="auto"/>
            </w:tcBorders>
          </w:tcPr>
          <w:p w14:paraId="704CDF35"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501BE612" w14:textId="77777777" w:rsidR="00F97652" w:rsidRDefault="00F97652" w:rsidP="00F97652">
            <w:pPr>
              <w:jc w:val="both"/>
            </w:pPr>
            <w:r w:rsidRPr="00CF4BCF">
              <w:t xml:space="preserve">Wirówka </w:t>
            </w:r>
            <w:r>
              <w:t xml:space="preserve">musi </w:t>
            </w:r>
            <w:r w:rsidRPr="00CF4BCF">
              <w:t>posiada</w:t>
            </w:r>
            <w:r>
              <w:t>ć</w:t>
            </w:r>
            <w:r w:rsidRPr="00CF4BCF">
              <w:t xml:space="preserve"> certyfikat CE/deklarację zgodności oraz wpis do rejestru Produktów Leczniczych, Wyrobów Medycznych i Produktów Biobójczych</w:t>
            </w:r>
            <w:r>
              <w:t>.</w:t>
            </w:r>
          </w:p>
        </w:tc>
        <w:tc>
          <w:tcPr>
            <w:tcW w:w="2825" w:type="dxa"/>
            <w:tcBorders>
              <w:top w:val="single" w:sz="4" w:space="0" w:color="auto"/>
              <w:left w:val="single" w:sz="4" w:space="0" w:color="auto"/>
              <w:bottom w:val="single" w:sz="4" w:space="0" w:color="auto"/>
              <w:right w:val="single" w:sz="4" w:space="0" w:color="auto"/>
            </w:tcBorders>
          </w:tcPr>
          <w:p w14:paraId="59561714" w14:textId="77777777" w:rsidR="00F97652" w:rsidRDefault="00F97652" w:rsidP="00F97652"/>
        </w:tc>
      </w:tr>
      <w:tr w:rsidR="00F97652" w14:paraId="6ACC1CEB" w14:textId="77777777" w:rsidTr="00F97652">
        <w:tc>
          <w:tcPr>
            <w:tcW w:w="704" w:type="dxa"/>
            <w:tcBorders>
              <w:top w:val="single" w:sz="4" w:space="0" w:color="auto"/>
              <w:left w:val="single" w:sz="4" w:space="0" w:color="auto"/>
              <w:bottom w:val="single" w:sz="4" w:space="0" w:color="auto"/>
              <w:right w:val="single" w:sz="4" w:space="0" w:color="auto"/>
            </w:tcBorders>
          </w:tcPr>
          <w:p w14:paraId="2B2DACD9"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124CBE93" w14:textId="77777777" w:rsidR="00F97652" w:rsidRDefault="00F97652" w:rsidP="00F97652">
            <w:pPr>
              <w:jc w:val="both"/>
            </w:pPr>
            <w:r w:rsidRPr="00CF4BCF">
              <w:t>Nie wymaga podłączenia do innych mediów oprócz zasilania 230V/50-60Hz (bez konieczności stosowania dodatkowego zasilacza)</w:t>
            </w:r>
            <w:r>
              <w:t>.</w:t>
            </w:r>
          </w:p>
        </w:tc>
        <w:tc>
          <w:tcPr>
            <w:tcW w:w="2825" w:type="dxa"/>
            <w:tcBorders>
              <w:top w:val="single" w:sz="4" w:space="0" w:color="auto"/>
              <w:left w:val="single" w:sz="4" w:space="0" w:color="auto"/>
              <w:bottom w:val="single" w:sz="4" w:space="0" w:color="auto"/>
              <w:right w:val="single" w:sz="4" w:space="0" w:color="auto"/>
            </w:tcBorders>
          </w:tcPr>
          <w:p w14:paraId="2537DAA8" w14:textId="77777777" w:rsidR="00F97652" w:rsidRDefault="00F97652" w:rsidP="00F97652"/>
        </w:tc>
      </w:tr>
      <w:tr w:rsidR="00F97652" w14:paraId="353D1303" w14:textId="77777777" w:rsidTr="00F97652">
        <w:tc>
          <w:tcPr>
            <w:tcW w:w="704" w:type="dxa"/>
            <w:tcBorders>
              <w:top w:val="single" w:sz="4" w:space="0" w:color="auto"/>
              <w:left w:val="single" w:sz="4" w:space="0" w:color="auto"/>
              <w:bottom w:val="single" w:sz="4" w:space="0" w:color="auto"/>
              <w:right w:val="single" w:sz="4" w:space="0" w:color="auto"/>
            </w:tcBorders>
          </w:tcPr>
          <w:p w14:paraId="337E64EC"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12F28DD3" w14:textId="77777777" w:rsidR="00F97652" w:rsidRDefault="00F97652" w:rsidP="00F97652">
            <w:pPr>
              <w:jc w:val="both"/>
            </w:pPr>
            <w:r w:rsidRPr="00CF4BCF">
              <w:t xml:space="preserve">Możliwość ustawiania zarówno wartości </w:t>
            </w:r>
            <w:proofErr w:type="spellStart"/>
            <w:r w:rsidRPr="00CF4BCF">
              <w:t>rpm</w:t>
            </w:r>
            <w:proofErr w:type="spellEnd"/>
            <w:r w:rsidRPr="00CF4BCF">
              <w:t xml:space="preserve"> jak i </w:t>
            </w:r>
            <w:proofErr w:type="spellStart"/>
            <w:r w:rsidRPr="00CF4BCF">
              <w:t>rcf</w:t>
            </w:r>
            <w:proofErr w:type="spellEnd"/>
            <w:r w:rsidRPr="00CF4BCF">
              <w:t xml:space="preserve"> z automatyczną konwersją</w:t>
            </w:r>
            <w:r>
              <w:t>.</w:t>
            </w:r>
          </w:p>
        </w:tc>
        <w:tc>
          <w:tcPr>
            <w:tcW w:w="2825" w:type="dxa"/>
            <w:tcBorders>
              <w:top w:val="single" w:sz="4" w:space="0" w:color="auto"/>
              <w:left w:val="single" w:sz="4" w:space="0" w:color="auto"/>
              <w:bottom w:val="single" w:sz="4" w:space="0" w:color="auto"/>
              <w:right w:val="single" w:sz="4" w:space="0" w:color="auto"/>
            </w:tcBorders>
          </w:tcPr>
          <w:p w14:paraId="7E379431" w14:textId="77777777" w:rsidR="00F97652" w:rsidRDefault="00F97652" w:rsidP="00F97652"/>
        </w:tc>
      </w:tr>
      <w:tr w:rsidR="00F97652" w14:paraId="2E040571" w14:textId="77777777" w:rsidTr="00F97652">
        <w:tc>
          <w:tcPr>
            <w:tcW w:w="704" w:type="dxa"/>
            <w:tcBorders>
              <w:top w:val="single" w:sz="4" w:space="0" w:color="auto"/>
              <w:left w:val="single" w:sz="4" w:space="0" w:color="auto"/>
              <w:bottom w:val="single" w:sz="4" w:space="0" w:color="auto"/>
              <w:right w:val="single" w:sz="4" w:space="0" w:color="auto"/>
            </w:tcBorders>
          </w:tcPr>
          <w:p w14:paraId="030F33A2"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793C83A6" w14:textId="77777777" w:rsidR="00F97652" w:rsidRDefault="00F97652" w:rsidP="00F97652">
            <w:pPr>
              <w:jc w:val="both"/>
            </w:pPr>
            <w:r w:rsidRPr="00CF4BCF">
              <w:t>Możliwość wirowania bez ograniczenia czasowego</w:t>
            </w:r>
            <w:r>
              <w:t>.</w:t>
            </w:r>
          </w:p>
        </w:tc>
        <w:tc>
          <w:tcPr>
            <w:tcW w:w="2825" w:type="dxa"/>
            <w:tcBorders>
              <w:top w:val="single" w:sz="4" w:space="0" w:color="auto"/>
              <w:left w:val="single" w:sz="4" w:space="0" w:color="auto"/>
              <w:bottom w:val="single" w:sz="4" w:space="0" w:color="auto"/>
              <w:right w:val="single" w:sz="4" w:space="0" w:color="auto"/>
            </w:tcBorders>
          </w:tcPr>
          <w:p w14:paraId="2193612F" w14:textId="77777777" w:rsidR="00F97652" w:rsidRDefault="00F97652" w:rsidP="00F97652"/>
        </w:tc>
      </w:tr>
      <w:tr w:rsidR="00F97652" w14:paraId="26DC5464" w14:textId="77777777" w:rsidTr="00F97652">
        <w:tc>
          <w:tcPr>
            <w:tcW w:w="704" w:type="dxa"/>
            <w:tcBorders>
              <w:top w:val="single" w:sz="4" w:space="0" w:color="auto"/>
              <w:left w:val="single" w:sz="4" w:space="0" w:color="auto"/>
              <w:bottom w:val="single" w:sz="4" w:space="0" w:color="auto"/>
              <w:right w:val="single" w:sz="4" w:space="0" w:color="auto"/>
            </w:tcBorders>
          </w:tcPr>
          <w:p w14:paraId="6B5190D2"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332DC126" w14:textId="77777777" w:rsidR="00F97652" w:rsidRDefault="00F97652" w:rsidP="00F97652">
            <w:pPr>
              <w:jc w:val="both"/>
            </w:pPr>
            <w:r w:rsidRPr="00CF4BCF">
              <w:t>Wirniki i ich pokrywy odporne na działanie związków chemicznych</w:t>
            </w:r>
            <w:r>
              <w:t>.</w:t>
            </w:r>
          </w:p>
        </w:tc>
        <w:tc>
          <w:tcPr>
            <w:tcW w:w="2825" w:type="dxa"/>
            <w:tcBorders>
              <w:top w:val="single" w:sz="4" w:space="0" w:color="auto"/>
              <w:left w:val="single" w:sz="4" w:space="0" w:color="auto"/>
              <w:bottom w:val="single" w:sz="4" w:space="0" w:color="auto"/>
              <w:right w:val="single" w:sz="4" w:space="0" w:color="auto"/>
            </w:tcBorders>
          </w:tcPr>
          <w:p w14:paraId="7D57A831" w14:textId="77777777" w:rsidR="00F97652" w:rsidRDefault="00F97652" w:rsidP="00F97652"/>
        </w:tc>
      </w:tr>
      <w:tr w:rsidR="00F97652" w14:paraId="1A227024" w14:textId="77777777" w:rsidTr="00F97652">
        <w:tc>
          <w:tcPr>
            <w:tcW w:w="704" w:type="dxa"/>
            <w:tcBorders>
              <w:top w:val="single" w:sz="4" w:space="0" w:color="auto"/>
              <w:left w:val="single" w:sz="4" w:space="0" w:color="auto"/>
              <w:bottom w:val="single" w:sz="4" w:space="0" w:color="auto"/>
              <w:right w:val="single" w:sz="4" w:space="0" w:color="auto"/>
            </w:tcBorders>
          </w:tcPr>
          <w:p w14:paraId="6D9E4C14"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6CD98D9B" w14:textId="77777777" w:rsidR="00F97652" w:rsidRDefault="00F97652" w:rsidP="00F97652">
            <w:pPr>
              <w:jc w:val="both"/>
            </w:pPr>
            <w:r w:rsidRPr="00CF4BCF">
              <w:t>Automatyczne otwieranie pokrywy po zakończeniu wirowania</w:t>
            </w:r>
            <w:r>
              <w:t>.</w:t>
            </w:r>
          </w:p>
        </w:tc>
        <w:tc>
          <w:tcPr>
            <w:tcW w:w="2825" w:type="dxa"/>
            <w:tcBorders>
              <w:top w:val="single" w:sz="4" w:space="0" w:color="auto"/>
              <w:left w:val="single" w:sz="4" w:space="0" w:color="auto"/>
              <w:bottom w:val="single" w:sz="4" w:space="0" w:color="auto"/>
              <w:right w:val="single" w:sz="4" w:space="0" w:color="auto"/>
            </w:tcBorders>
          </w:tcPr>
          <w:p w14:paraId="711A5457" w14:textId="77777777" w:rsidR="00F97652" w:rsidRDefault="00F97652" w:rsidP="00F97652"/>
        </w:tc>
      </w:tr>
      <w:tr w:rsidR="00F97652" w14:paraId="297787C7" w14:textId="77777777" w:rsidTr="00F97652">
        <w:tc>
          <w:tcPr>
            <w:tcW w:w="704" w:type="dxa"/>
            <w:tcBorders>
              <w:top w:val="single" w:sz="4" w:space="0" w:color="auto"/>
              <w:left w:val="single" w:sz="4" w:space="0" w:color="auto"/>
              <w:bottom w:val="single" w:sz="4" w:space="0" w:color="auto"/>
              <w:right w:val="single" w:sz="4" w:space="0" w:color="auto"/>
            </w:tcBorders>
          </w:tcPr>
          <w:p w14:paraId="3634C329"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212FCA92" w14:textId="77777777" w:rsidR="00F97652" w:rsidRDefault="00F97652" w:rsidP="00F97652">
            <w:pPr>
              <w:jc w:val="both"/>
            </w:pPr>
            <w:r w:rsidRPr="00CF4BCF">
              <w:t>Wyposażona w cztery przyssawki do stabilnego umocowania na blacie</w:t>
            </w:r>
            <w:r>
              <w:t>.</w:t>
            </w:r>
          </w:p>
        </w:tc>
        <w:tc>
          <w:tcPr>
            <w:tcW w:w="2825" w:type="dxa"/>
            <w:tcBorders>
              <w:top w:val="single" w:sz="4" w:space="0" w:color="auto"/>
              <w:left w:val="single" w:sz="4" w:space="0" w:color="auto"/>
              <w:bottom w:val="single" w:sz="4" w:space="0" w:color="auto"/>
              <w:right w:val="single" w:sz="4" w:space="0" w:color="auto"/>
            </w:tcBorders>
          </w:tcPr>
          <w:p w14:paraId="417B123D" w14:textId="77777777" w:rsidR="00F97652" w:rsidRDefault="00F97652" w:rsidP="00F97652"/>
        </w:tc>
      </w:tr>
      <w:tr w:rsidR="00F97652" w14:paraId="7EBFD096" w14:textId="77777777" w:rsidTr="00F97652">
        <w:tc>
          <w:tcPr>
            <w:tcW w:w="704" w:type="dxa"/>
            <w:tcBorders>
              <w:top w:val="single" w:sz="4" w:space="0" w:color="auto"/>
              <w:left w:val="single" w:sz="4" w:space="0" w:color="auto"/>
              <w:bottom w:val="single" w:sz="4" w:space="0" w:color="auto"/>
              <w:right w:val="single" w:sz="4" w:space="0" w:color="auto"/>
            </w:tcBorders>
          </w:tcPr>
          <w:p w14:paraId="69A09A0F"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51431733" w14:textId="77777777" w:rsidR="00F97652" w:rsidRDefault="00F97652" w:rsidP="00F97652">
            <w:pPr>
              <w:jc w:val="both"/>
            </w:pPr>
            <w:r w:rsidRPr="00CF4BCF">
              <w:t>Wirówka wyposażona w rotor umożliwiający wirowanie 12 probówek o pojemności 1,5/2</w:t>
            </w:r>
            <w:r>
              <w:t xml:space="preserve"> </w:t>
            </w:r>
            <w:r w:rsidRPr="00CF4BCF">
              <w:t>m</w:t>
            </w:r>
            <w:r>
              <w:t>l</w:t>
            </w:r>
            <w:r w:rsidRPr="00CF4BCF">
              <w:t xml:space="preserve">; możliwość zastosowania </w:t>
            </w:r>
            <w:r w:rsidRPr="00CF4BCF">
              <w:lastRenderedPageBreak/>
              <w:t>adapterów, które pozwolą na wirowanie probówek 0,5</w:t>
            </w:r>
            <w:r>
              <w:t xml:space="preserve"> </w:t>
            </w:r>
            <w:r w:rsidRPr="00CF4BCF">
              <w:t>m</w:t>
            </w:r>
            <w:r>
              <w:t>l</w:t>
            </w:r>
            <w:r w:rsidRPr="00CF4BCF">
              <w:t>, 0,4 ml i probówek PCR 0,2</w:t>
            </w:r>
            <w:r>
              <w:t xml:space="preserve"> </w:t>
            </w:r>
            <w:r w:rsidRPr="00CF4BCF">
              <w:t>m</w:t>
            </w:r>
            <w:r>
              <w:t>l</w:t>
            </w:r>
            <w:r w:rsidRPr="00CF4BCF">
              <w:t xml:space="preserve"> o maksymalne</w:t>
            </w:r>
            <w:r>
              <w:t>j</w:t>
            </w:r>
            <w:r w:rsidRPr="00CF4BCF">
              <w:t xml:space="preserve"> średnicy 6</w:t>
            </w:r>
            <w:r>
              <w:t xml:space="preserve"> </w:t>
            </w:r>
            <w:r w:rsidRPr="00CF4BCF">
              <w:t>mm</w:t>
            </w:r>
            <w:r>
              <w:t>.</w:t>
            </w:r>
          </w:p>
        </w:tc>
        <w:tc>
          <w:tcPr>
            <w:tcW w:w="2825" w:type="dxa"/>
            <w:tcBorders>
              <w:top w:val="single" w:sz="4" w:space="0" w:color="auto"/>
              <w:left w:val="single" w:sz="4" w:space="0" w:color="auto"/>
              <w:bottom w:val="single" w:sz="4" w:space="0" w:color="auto"/>
              <w:right w:val="single" w:sz="4" w:space="0" w:color="auto"/>
            </w:tcBorders>
          </w:tcPr>
          <w:p w14:paraId="15DDF2FF" w14:textId="77777777" w:rsidR="00F97652" w:rsidRDefault="00F97652" w:rsidP="00F97652"/>
        </w:tc>
      </w:tr>
      <w:tr w:rsidR="00F97652" w14:paraId="4A2704EC" w14:textId="77777777" w:rsidTr="00F97652">
        <w:tc>
          <w:tcPr>
            <w:tcW w:w="704" w:type="dxa"/>
            <w:tcBorders>
              <w:top w:val="single" w:sz="4" w:space="0" w:color="auto"/>
              <w:left w:val="single" w:sz="4" w:space="0" w:color="auto"/>
              <w:bottom w:val="single" w:sz="4" w:space="0" w:color="auto"/>
              <w:right w:val="single" w:sz="4" w:space="0" w:color="auto"/>
            </w:tcBorders>
          </w:tcPr>
          <w:p w14:paraId="1FB2144A"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0DC10FDC" w14:textId="77777777" w:rsidR="00F97652" w:rsidRDefault="00F97652" w:rsidP="00F97652">
            <w:pPr>
              <w:jc w:val="both"/>
            </w:pPr>
            <w:r w:rsidRPr="00CF4BCF">
              <w:t>Autoryzowany serwis na terenie Polski</w:t>
            </w:r>
            <w:r>
              <w:t>.</w:t>
            </w:r>
          </w:p>
        </w:tc>
        <w:tc>
          <w:tcPr>
            <w:tcW w:w="2825" w:type="dxa"/>
            <w:tcBorders>
              <w:top w:val="single" w:sz="4" w:space="0" w:color="auto"/>
              <w:left w:val="single" w:sz="4" w:space="0" w:color="auto"/>
              <w:bottom w:val="single" w:sz="4" w:space="0" w:color="auto"/>
              <w:right w:val="single" w:sz="4" w:space="0" w:color="auto"/>
            </w:tcBorders>
          </w:tcPr>
          <w:p w14:paraId="428A2E82" w14:textId="77777777" w:rsidR="00F97652" w:rsidRDefault="00F97652" w:rsidP="00F97652"/>
        </w:tc>
      </w:tr>
      <w:tr w:rsidR="00F97652" w14:paraId="42C33252" w14:textId="77777777" w:rsidTr="00F97652">
        <w:tc>
          <w:tcPr>
            <w:tcW w:w="704" w:type="dxa"/>
            <w:tcBorders>
              <w:top w:val="single" w:sz="4" w:space="0" w:color="auto"/>
              <w:left w:val="single" w:sz="4" w:space="0" w:color="auto"/>
              <w:bottom w:val="single" w:sz="4" w:space="0" w:color="auto"/>
              <w:right w:val="single" w:sz="4" w:space="0" w:color="auto"/>
            </w:tcBorders>
          </w:tcPr>
          <w:p w14:paraId="55F4A774"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25C8DF30" w14:textId="77777777" w:rsidR="00F97652" w:rsidRDefault="00F97652" w:rsidP="00F97652">
            <w:pPr>
              <w:jc w:val="both"/>
            </w:pPr>
            <w:r w:rsidRPr="00CF4BCF">
              <w:t>Obsługa wyłącznie za pomocą klawiatury membranowej</w:t>
            </w:r>
            <w:r>
              <w:t>.</w:t>
            </w:r>
          </w:p>
        </w:tc>
        <w:tc>
          <w:tcPr>
            <w:tcW w:w="2825" w:type="dxa"/>
            <w:tcBorders>
              <w:top w:val="single" w:sz="4" w:space="0" w:color="auto"/>
              <w:left w:val="single" w:sz="4" w:space="0" w:color="auto"/>
              <w:bottom w:val="single" w:sz="4" w:space="0" w:color="auto"/>
              <w:right w:val="single" w:sz="4" w:space="0" w:color="auto"/>
            </w:tcBorders>
          </w:tcPr>
          <w:p w14:paraId="26270A4F" w14:textId="77777777" w:rsidR="00F97652" w:rsidRDefault="00F97652" w:rsidP="00F97652"/>
        </w:tc>
      </w:tr>
      <w:tr w:rsidR="00F97652" w14:paraId="1C1676B3" w14:textId="77777777" w:rsidTr="00F97652">
        <w:tc>
          <w:tcPr>
            <w:tcW w:w="704" w:type="dxa"/>
            <w:tcBorders>
              <w:top w:val="single" w:sz="4" w:space="0" w:color="auto"/>
              <w:left w:val="single" w:sz="4" w:space="0" w:color="auto"/>
              <w:bottom w:val="single" w:sz="4" w:space="0" w:color="auto"/>
              <w:right w:val="single" w:sz="4" w:space="0" w:color="auto"/>
            </w:tcBorders>
          </w:tcPr>
          <w:p w14:paraId="556E416A"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01D0603F" w14:textId="77777777" w:rsidR="00F97652" w:rsidRDefault="00F97652" w:rsidP="00F97652">
            <w:pPr>
              <w:jc w:val="both"/>
            </w:pPr>
            <w:r w:rsidRPr="00CF4BCF">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3208F11B" w14:textId="77777777" w:rsidR="00F97652" w:rsidRDefault="00F97652" w:rsidP="00F97652"/>
        </w:tc>
      </w:tr>
      <w:tr w:rsidR="00F97652" w14:paraId="28FA4E66"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24D46BFF" w14:textId="77777777" w:rsidR="00F97652" w:rsidRDefault="00F97652" w:rsidP="00F97652">
            <w:pPr>
              <w:rPr>
                <w:b/>
              </w:rPr>
            </w:pPr>
            <w:r>
              <w:rPr>
                <w:b/>
              </w:rPr>
              <w:t>ZAMRAŻARKA NISKOTEMPERATUROWA (-86</w:t>
            </w:r>
            <w:r>
              <w:rPr>
                <w:rFonts w:cstheme="minorHAnsi"/>
                <w:b/>
              </w:rPr>
              <w:t>°</w:t>
            </w:r>
            <w:r>
              <w:rPr>
                <w:b/>
              </w:rPr>
              <w:t xml:space="preserve">C)   </w:t>
            </w:r>
          </w:p>
          <w:p w14:paraId="043FED9B" w14:textId="77777777" w:rsidR="00F97652" w:rsidRDefault="00F97652" w:rsidP="00F97652">
            <w:pPr>
              <w:rPr>
                <w:b/>
              </w:rPr>
            </w:pPr>
            <w:r>
              <w:rPr>
                <w:b/>
              </w:rPr>
              <w:t>Producent (marka) ………………………………..</w:t>
            </w:r>
          </w:p>
          <w:p w14:paraId="238B103A" w14:textId="77777777" w:rsidR="00F97652" w:rsidRDefault="00F97652" w:rsidP="00F97652">
            <w:pPr>
              <w:rPr>
                <w:b/>
              </w:rPr>
            </w:pPr>
            <w:r>
              <w:rPr>
                <w:b/>
              </w:rPr>
              <w:t>Model: …………………………………………………</w:t>
            </w:r>
          </w:p>
        </w:tc>
      </w:tr>
      <w:tr w:rsidR="00F97652" w14:paraId="25FFC74D" w14:textId="77777777" w:rsidTr="00F97652">
        <w:tc>
          <w:tcPr>
            <w:tcW w:w="704" w:type="dxa"/>
            <w:tcBorders>
              <w:top w:val="single" w:sz="4" w:space="0" w:color="auto"/>
              <w:left w:val="single" w:sz="4" w:space="0" w:color="auto"/>
              <w:bottom w:val="single" w:sz="4" w:space="0" w:color="auto"/>
              <w:right w:val="single" w:sz="4" w:space="0" w:color="auto"/>
            </w:tcBorders>
          </w:tcPr>
          <w:p w14:paraId="259E63EA"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486BDF13" w14:textId="77777777" w:rsidR="00F97652" w:rsidRPr="0077488C" w:rsidRDefault="00F97652" w:rsidP="00F97652">
            <w:pPr>
              <w:jc w:val="both"/>
              <w:rPr>
                <w:rFonts w:cstheme="minorHAnsi"/>
              </w:rPr>
            </w:pPr>
            <w:r w:rsidRPr="0077488C">
              <w:rPr>
                <w:rFonts w:cstheme="minorHAnsi"/>
              </w:rP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6D59B849" w14:textId="77777777" w:rsidR="00F97652" w:rsidRDefault="00F97652" w:rsidP="00F97652"/>
        </w:tc>
      </w:tr>
      <w:tr w:rsidR="00F97652" w14:paraId="5D99A0B8"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08D9556"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32A6DF35" w14:textId="77777777" w:rsidR="00F97652" w:rsidRPr="0077488C" w:rsidRDefault="00F97652" w:rsidP="00F97652">
            <w:pPr>
              <w:jc w:val="both"/>
              <w:rPr>
                <w:rFonts w:cstheme="minorHAnsi"/>
              </w:rPr>
            </w:pPr>
            <w:r w:rsidRPr="0077488C">
              <w:rPr>
                <w:rFonts w:cstheme="minorHAnsi"/>
              </w:rPr>
              <w:t>Zamrażarka szafowa o pojemności 101 litrów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6CDBB5C" w14:textId="77777777" w:rsidR="00F97652" w:rsidRDefault="00F97652" w:rsidP="00F97652"/>
        </w:tc>
      </w:tr>
      <w:tr w:rsidR="00F97652" w14:paraId="05B00A9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9B7AD0D"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4676AF61" w14:textId="77777777" w:rsidR="00F97652" w:rsidRPr="0077488C" w:rsidRDefault="00F97652" w:rsidP="00F97652">
            <w:pPr>
              <w:jc w:val="both"/>
              <w:rPr>
                <w:rFonts w:cstheme="minorHAnsi"/>
              </w:rPr>
            </w:pPr>
            <w:r w:rsidRPr="0077488C">
              <w:rPr>
                <w:rFonts w:cstheme="minorHAnsi"/>
              </w:rPr>
              <w:t>Wymiary zewnętrzne: szerokość 93,4 cm; głębokość 63 cm; wysokość 83 cm</w:t>
            </w:r>
          </w:p>
        </w:tc>
        <w:tc>
          <w:tcPr>
            <w:tcW w:w="2825" w:type="dxa"/>
            <w:tcBorders>
              <w:top w:val="single" w:sz="4" w:space="0" w:color="auto"/>
              <w:left w:val="single" w:sz="4" w:space="0" w:color="auto"/>
              <w:bottom w:val="single" w:sz="4" w:space="0" w:color="auto"/>
              <w:right w:val="single" w:sz="4" w:space="0" w:color="auto"/>
            </w:tcBorders>
          </w:tcPr>
          <w:p w14:paraId="5232E60B" w14:textId="77777777" w:rsidR="00F97652" w:rsidRDefault="00F97652" w:rsidP="00F97652"/>
        </w:tc>
      </w:tr>
      <w:tr w:rsidR="00F97652" w14:paraId="335C878B"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D9401F9"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421C9E99" w14:textId="77777777" w:rsidR="00F97652" w:rsidRPr="0077488C" w:rsidRDefault="00F97652" w:rsidP="00F97652">
            <w:pPr>
              <w:jc w:val="both"/>
              <w:rPr>
                <w:rFonts w:cstheme="minorHAnsi"/>
              </w:rPr>
            </w:pPr>
            <w:r w:rsidRPr="00F40FF3">
              <w:rPr>
                <w:rFonts w:cstheme="minorHAnsi"/>
              </w:rPr>
              <w:t>Wymiary wewnętrzne szerokość 48 cm; głębokość 33 cm; wysokość 64 cm</w:t>
            </w:r>
          </w:p>
        </w:tc>
        <w:tc>
          <w:tcPr>
            <w:tcW w:w="2825" w:type="dxa"/>
            <w:tcBorders>
              <w:top w:val="single" w:sz="4" w:space="0" w:color="auto"/>
              <w:left w:val="single" w:sz="4" w:space="0" w:color="auto"/>
              <w:bottom w:val="single" w:sz="4" w:space="0" w:color="auto"/>
              <w:right w:val="single" w:sz="4" w:space="0" w:color="auto"/>
            </w:tcBorders>
          </w:tcPr>
          <w:p w14:paraId="5EFD380F" w14:textId="77777777" w:rsidR="00F97652" w:rsidRDefault="00F97652" w:rsidP="00F97652"/>
        </w:tc>
      </w:tr>
      <w:tr w:rsidR="00F97652" w14:paraId="2F412E7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FC8AF24"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50F3FB80" w14:textId="77777777" w:rsidR="00F97652" w:rsidRPr="0077488C" w:rsidRDefault="00F97652" w:rsidP="00F97652">
            <w:pPr>
              <w:jc w:val="both"/>
              <w:rPr>
                <w:rFonts w:cstheme="minorHAnsi"/>
              </w:rPr>
            </w:pPr>
            <w:r w:rsidRPr="00F40FF3">
              <w:rPr>
                <w:rFonts w:cstheme="minorHAnsi"/>
              </w:rPr>
              <w:t>Czas schładzania do temperatury -80</w:t>
            </w:r>
            <w:r>
              <w:rPr>
                <w:rFonts w:cstheme="minorHAnsi"/>
              </w:rPr>
              <w:t>°</w:t>
            </w:r>
            <w:r w:rsidRPr="00F40FF3">
              <w:rPr>
                <w:rFonts w:cstheme="minorHAnsi"/>
              </w:rPr>
              <w:t>C (przy temperaturze otoczenia około 20</w:t>
            </w:r>
            <w:r>
              <w:rPr>
                <w:rFonts w:cstheme="minorHAnsi"/>
              </w:rPr>
              <w:t>°</w:t>
            </w:r>
            <w:r w:rsidRPr="00F40FF3">
              <w:rPr>
                <w:rFonts w:cstheme="minorHAnsi"/>
              </w:rPr>
              <w:t>C) nie dłuższy niż 130 minut</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B044E6B" w14:textId="77777777" w:rsidR="00F97652" w:rsidRDefault="00F97652" w:rsidP="00F97652"/>
        </w:tc>
      </w:tr>
      <w:tr w:rsidR="00F97652" w14:paraId="681193CE"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29FA181"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103C6C0" w14:textId="77777777" w:rsidR="00F97652" w:rsidRPr="0077488C" w:rsidRDefault="00F97652" w:rsidP="00F97652">
            <w:pPr>
              <w:jc w:val="both"/>
              <w:rPr>
                <w:rFonts w:cstheme="minorHAnsi"/>
              </w:rPr>
            </w:pPr>
            <w:r w:rsidRPr="00F40FF3">
              <w:rPr>
                <w:rFonts w:cstheme="minorHAnsi"/>
              </w:rPr>
              <w:t>Waga bez wyposażenia 123</w:t>
            </w:r>
            <w:r>
              <w:rPr>
                <w:rFonts w:cstheme="minorHAnsi"/>
              </w:rPr>
              <w:t xml:space="preserve"> </w:t>
            </w:r>
            <w:r w:rsidRPr="00F40FF3">
              <w:rPr>
                <w:rFonts w:cstheme="minorHAnsi"/>
              </w:rPr>
              <w:t>kg</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8EC9B60" w14:textId="77777777" w:rsidR="00F97652" w:rsidRDefault="00F97652" w:rsidP="00F97652"/>
        </w:tc>
      </w:tr>
      <w:tr w:rsidR="00F97652" w14:paraId="6C18DBF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5602F30"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55FF06BF" w14:textId="77777777" w:rsidR="00F97652" w:rsidRPr="0077488C" w:rsidRDefault="00F97652" w:rsidP="00F97652">
            <w:pPr>
              <w:jc w:val="both"/>
              <w:rPr>
                <w:rFonts w:cstheme="minorHAnsi"/>
              </w:rPr>
            </w:pPr>
            <w:r w:rsidRPr="00F40FF3">
              <w:rPr>
                <w:rFonts w:cstheme="minorHAnsi"/>
              </w:rPr>
              <w:t>Zużycie energii przy ustawieniu na -80</w:t>
            </w:r>
            <w:r>
              <w:rPr>
                <w:rFonts w:cstheme="minorHAnsi"/>
              </w:rPr>
              <w:t>°</w:t>
            </w:r>
            <w:r w:rsidRPr="00F40FF3">
              <w:rPr>
                <w:rFonts w:cstheme="minorHAnsi"/>
              </w:rPr>
              <w:t>C – 4,7 kWh na dobę</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3B2C413" w14:textId="77777777" w:rsidR="00F97652" w:rsidRDefault="00F97652" w:rsidP="00F97652"/>
        </w:tc>
      </w:tr>
      <w:tr w:rsidR="00F97652" w14:paraId="0E52D09D" w14:textId="77777777" w:rsidTr="00F97652">
        <w:tc>
          <w:tcPr>
            <w:tcW w:w="704" w:type="dxa"/>
            <w:tcBorders>
              <w:top w:val="single" w:sz="4" w:space="0" w:color="auto"/>
              <w:left w:val="single" w:sz="4" w:space="0" w:color="auto"/>
              <w:bottom w:val="single" w:sz="4" w:space="0" w:color="auto"/>
              <w:right w:val="single" w:sz="4" w:space="0" w:color="auto"/>
            </w:tcBorders>
          </w:tcPr>
          <w:p w14:paraId="10BAEB52"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6DE26DF2" w14:textId="77777777" w:rsidR="00F97652" w:rsidRPr="0077488C" w:rsidRDefault="00F97652" w:rsidP="00F97652">
            <w:pPr>
              <w:jc w:val="both"/>
              <w:rPr>
                <w:rFonts w:cstheme="minorHAnsi"/>
              </w:rPr>
            </w:pPr>
            <w:r w:rsidRPr="00F40FF3">
              <w:rPr>
                <w:rFonts w:cstheme="minorHAnsi"/>
              </w:rPr>
              <w:t>Podwójny system izolacji ścian wykonany z paneli próżniowych oraz pianki poliuretanowej</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2A0CFDB" w14:textId="77777777" w:rsidR="00F97652" w:rsidRDefault="00F97652" w:rsidP="00F97652"/>
        </w:tc>
      </w:tr>
      <w:tr w:rsidR="00F97652" w14:paraId="759C1E13" w14:textId="77777777" w:rsidTr="00F97652">
        <w:tc>
          <w:tcPr>
            <w:tcW w:w="704" w:type="dxa"/>
            <w:tcBorders>
              <w:top w:val="single" w:sz="4" w:space="0" w:color="auto"/>
              <w:left w:val="single" w:sz="4" w:space="0" w:color="auto"/>
              <w:bottom w:val="single" w:sz="4" w:space="0" w:color="auto"/>
              <w:right w:val="single" w:sz="4" w:space="0" w:color="auto"/>
            </w:tcBorders>
          </w:tcPr>
          <w:p w14:paraId="1A19D886"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6C945D13" w14:textId="77777777" w:rsidR="00F97652" w:rsidRPr="0077488C" w:rsidRDefault="00F97652" w:rsidP="00F97652">
            <w:pPr>
              <w:jc w:val="both"/>
              <w:rPr>
                <w:rFonts w:cstheme="minorHAnsi"/>
              </w:rPr>
            </w:pPr>
            <w:r w:rsidRPr="00F40FF3">
              <w:rPr>
                <w:rFonts w:cstheme="minorHAnsi"/>
              </w:rPr>
              <w:t>Zakres temperatur co najmniej od -50</w:t>
            </w:r>
            <w:r>
              <w:rPr>
                <w:rFonts w:cstheme="minorHAnsi"/>
              </w:rPr>
              <w:t>°</w:t>
            </w:r>
            <w:r w:rsidRPr="00F40FF3">
              <w:rPr>
                <w:rFonts w:cstheme="minorHAnsi"/>
              </w:rPr>
              <w:t>C do -86</w:t>
            </w:r>
            <w:r>
              <w:rPr>
                <w:rFonts w:cstheme="minorHAnsi"/>
              </w:rPr>
              <w:t>°</w:t>
            </w:r>
            <w:r w:rsidRPr="00F40FF3">
              <w:rPr>
                <w:rFonts w:cstheme="minorHAnsi"/>
              </w:rPr>
              <w:t>C</w:t>
            </w:r>
          </w:p>
        </w:tc>
        <w:tc>
          <w:tcPr>
            <w:tcW w:w="2825" w:type="dxa"/>
            <w:tcBorders>
              <w:top w:val="single" w:sz="4" w:space="0" w:color="auto"/>
              <w:left w:val="single" w:sz="4" w:space="0" w:color="auto"/>
              <w:bottom w:val="single" w:sz="4" w:space="0" w:color="auto"/>
              <w:right w:val="single" w:sz="4" w:space="0" w:color="auto"/>
            </w:tcBorders>
          </w:tcPr>
          <w:p w14:paraId="12C39E49" w14:textId="77777777" w:rsidR="00F97652" w:rsidRDefault="00F97652" w:rsidP="00F97652"/>
        </w:tc>
      </w:tr>
      <w:tr w:rsidR="00F97652" w14:paraId="610C6704" w14:textId="77777777" w:rsidTr="00F97652">
        <w:tc>
          <w:tcPr>
            <w:tcW w:w="704" w:type="dxa"/>
            <w:tcBorders>
              <w:top w:val="single" w:sz="4" w:space="0" w:color="auto"/>
              <w:left w:val="single" w:sz="4" w:space="0" w:color="auto"/>
              <w:bottom w:val="single" w:sz="4" w:space="0" w:color="auto"/>
              <w:right w:val="single" w:sz="4" w:space="0" w:color="auto"/>
            </w:tcBorders>
          </w:tcPr>
          <w:p w14:paraId="013AAAA7"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42B183F0" w14:textId="77777777" w:rsidR="00F97652" w:rsidRPr="0077488C" w:rsidRDefault="00F97652" w:rsidP="00F97652">
            <w:pPr>
              <w:jc w:val="both"/>
              <w:rPr>
                <w:rFonts w:cstheme="minorHAnsi"/>
              </w:rPr>
            </w:pPr>
            <w:r w:rsidRPr="00F40FF3">
              <w:rPr>
                <w:rFonts w:cstheme="minorHAnsi"/>
              </w:rPr>
              <w:t>Możliwość regulacji temperatury co 1</w:t>
            </w:r>
            <w:r>
              <w:rPr>
                <w:rFonts w:cstheme="minorHAnsi"/>
              </w:rPr>
              <w:t>°</w:t>
            </w:r>
            <w:r w:rsidRPr="00F40FF3">
              <w:rPr>
                <w:rFonts w:cstheme="minorHAnsi"/>
              </w:rPr>
              <w:t>C</w:t>
            </w:r>
          </w:p>
        </w:tc>
        <w:tc>
          <w:tcPr>
            <w:tcW w:w="2825" w:type="dxa"/>
            <w:tcBorders>
              <w:top w:val="single" w:sz="4" w:space="0" w:color="auto"/>
              <w:left w:val="single" w:sz="4" w:space="0" w:color="auto"/>
              <w:bottom w:val="single" w:sz="4" w:space="0" w:color="auto"/>
              <w:right w:val="single" w:sz="4" w:space="0" w:color="auto"/>
            </w:tcBorders>
          </w:tcPr>
          <w:p w14:paraId="2F1F5BAA" w14:textId="77777777" w:rsidR="00F97652" w:rsidRDefault="00F97652" w:rsidP="00F97652"/>
        </w:tc>
      </w:tr>
      <w:tr w:rsidR="00F97652" w14:paraId="55CDFF61" w14:textId="77777777" w:rsidTr="00F97652">
        <w:tc>
          <w:tcPr>
            <w:tcW w:w="704" w:type="dxa"/>
            <w:tcBorders>
              <w:top w:val="single" w:sz="4" w:space="0" w:color="auto"/>
              <w:left w:val="single" w:sz="4" w:space="0" w:color="auto"/>
              <w:bottom w:val="single" w:sz="4" w:space="0" w:color="auto"/>
              <w:right w:val="single" w:sz="4" w:space="0" w:color="auto"/>
            </w:tcBorders>
          </w:tcPr>
          <w:p w14:paraId="33D8F1A0"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24BA538E" w14:textId="77777777" w:rsidR="00F97652" w:rsidRPr="0077488C" w:rsidRDefault="00F97652" w:rsidP="00F97652">
            <w:pPr>
              <w:jc w:val="both"/>
              <w:rPr>
                <w:rFonts w:cstheme="minorHAnsi"/>
              </w:rPr>
            </w:pPr>
            <w:r w:rsidRPr="00F40FF3">
              <w:rPr>
                <w:rFonts w:cstheme="minorHAnsi"/>
              </w:rPr>
              <w:t>Automatyczne wyrównanie ciśnień między wnętrzem komory</w:t>
            </w:r>
            <w:r>
              <w:rPr>
                <w:rFonts w:cstheme="minorHAnsi"/>
              </w:rPr>
              <w:t>,</w:t>
            </w:r>
            <w:r w:rsidRPr="00F40FF3">
              <w:rPr>
                <w:rFonts w:cstheme="minorHAnsi"/>
              </w:rPr>
              <w:t xml:space="preserve"> a otoczeniem, co umożliwia łatwe otwieranie drzwi i chroni uszczelkę przed rozerwaniem, zapewnione przez łatwo</w:t>
            </w:r>
            <w:r>
              <w:rPr>
                <w:rFonts w:cstheme="minorHAnsi"/>
              </w:rPr>
              <w:t xml:space="preserve"> </w:t>
            </w:r>
            <w:r w:rsidRPr="00F40FF3">
              <w:rPr>
                <w:rFonts w:cstheme="minorHAnsi"/>
              </w:rPr>
              <w:t>dostępny przycisk boczny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B242C8E" w14:textId="77777777" w:rsidR="00F97652" w:rsidRDefault="00F97652" w:rsidP="00F97652"/>
        </w:tc>
      </w:tr>
      <w:tr w:rsidR="00F97652" w14:paraId="559FD4B8" w14:textId="77777777" w:rsidTr="00F97652">
        <w:tc>
          <w:tcPr>
            <w:tcW w:w="704" w:type="dxa"/>
            <w:tcBorders>
              <w:top w:val="single" w:sz="4" w:space="0" w:color="auto"/>
              <w:left w:val="single" w:sz="4" w:space="0" w:color="auto"/>
              <w:bottom w:val="single" w:sz="4" w:space="0" w:color="auto"/>
              <w:right w:val="single" w:sz="4" w:space="0" w:color="auto"/>
            </w:tcBorders>
          </w:tcPr>
          <w:p w14:paraId="5ACB0421"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396A424D" w14:textId="77777777" w:rsidR="00F97652" w:rsidRPr="0077488C" w:rsidRDefault="00F97652" w:rsidP="00F97652">
            <w:pPr>
              <w:jc w:val="both"/>
              <w:rPr>
                <w:rFonts w:cstheme="minorHAnsi"/>
              </w:rPr>
            </w:pPr>
            <w:r w:rsidRPr="00F40FF3">
              <w:rPr>
                <w:rFonts w:cstheme="minorHAnsi"/>
              </w:rPr>
              <w:t>Przyjazne środowisku czynniki chłodzące: R-290 (propan) oraz R- 170 (etan)</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C7E556C" w14:textId="77777777" w:rsidR="00F97652" w:rsidRDefault="00F97652" w:rsidP="00F97652"/>
        </w:tc>
      </w:tr>
      <w:tr w:rsidR="00F97652" w14:paraId="11E0490D" w14:textId="77777777" w:rsidTr="00F97652">
        <w:tc>
          <w:tcPr>
            <w:tcW w:w="704" w:type="dxa"/>
            <w:tcBorders>
              <w:top w:val="single" w:sz="4" w:space="0" w:color="auto"/>
              <w:left w:val="single" w:sz="4" w:space="0" w:color="auto"/>
              <w:bottom w:val="single" w:sz="4" w:space="0" w:color="auto"/>
              <w:right w:val="single" w:sz="4" w:space="0" w:color="auto"/>
            </w:tcBorders>
          </w:tcPr>
          <w:p w14:paraId="6FB0716E"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5EFC79F4" w14:textId="77777777" w:rsidR="00F97652" w:rsidRPr="0077488C" w:rsidRDefault="00F97652" w:rsidP="00F97652">
            <w:pPr>
              <w:jc w:val="both"/>
              <w:rPr>
                <w:rFonts w:cstheme="minorHAnsi"/>
              </w:rPr>
            </w:pPr>
            <w:r w:rsidRPr="00F40FF3">
              <w:rPr>
                <w:rFonts w:cstheme="minorHAnsi"/>
              </w:rPr>
              <w:t>Alarm akustyczny i wizualny w przypadku przekroczenia zadanych wartości granicznych temperatury, awarii prądu, konieczności wymiany filtra lub w przypadku błędnego funkcjonowania systemu chłodzenia wyposażony w niezależne zasilanie.</w:t>
            </w:r>
          </w:p>
        </w:tc>
        <w:tc>
          <w:tcPr>
            <w:tcW w:w="2825" w:type="dxa"/>
            <w:tcBorders>
              <w:top w:val="single" w:sz="4" w:space="0" w:color="auto"/>
              <w:left w:val="single" w:sz="4" w:space="0" w:color="auto"/>
              <w:bottom w:val="single" w:sz="4" w:space="0" w:color="auto"/>
              <w:right w:val="single" w:sz="4" w:space="0" w:color="auto"/>
            </w:tcBorders>
          </w:tcPr>
          <w:p w14:paraId="16DF5C30" w14:textId="77777777" w:rsidR="00F97652" w:rsidRDefault="00F97652" w:rsidP="00F97652"/>
        </w:tc>
      </w:tr>
      <w:tr w:rsidR="00F97652" w14:paraId="434C2DFE" w14:textId="77777777" w:rsidTr="00F97652">
        <w:tc>
          <w:tcPr>
            <w:tcW w:w="704" w:type="dxa"/>
            <w:tcBorders>
              <w:top w:val="single" w:sz="4" w:space="0" w:color="auto"/>
              <w:left w:val="single" w:sz="4" w:space="0" w:color="auto"/>
              <w:bottom w:val="single" w:sz="4" w:space="0" w:color="auto"/>
              <w:right w:val="single" w:sz="4" w:space="0" w:color="auto"/>
            </w:tcBorders>
          </w:tcPr>
          <w:p w14:paraId="645F2042"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30656815" w14:textId="77777777" w:rsidR="00F97652" w:rsidRPr="0077488C" w:rsidRDefault="00F97652" w:rsidP="00F97652">
            <w:pPr>
              <w:jc w:val="both"/>
              <w:rPr>
                <w:rFonts w:cstheme="minorHAnsi"/>
              </w:rPr>
            </w:pPr>
            <w:r w:rsidRPr="00F40FF3">
              <w:rPr>
                <w:rFonts w:cstheme="minorHAnsi"/>
              </w:rPr>
              <w:t>Panel sterowania zabezpieczony hasłem, drzwi wyposażone w zamek na klucz</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D56BAE1" w14:textId="77777777" w:rsidR="00F97652" w:rsidRDefault="00F97652" w:rsidP="00F97652"/>
        </w:tc>
      </w:tr>
      <w:tr w:rsidR="00F97652" w14:paraId="69A2D6D0" w14:textId="77777777" w:rsidTr="00F97652">
        <w:tc>
          <w:tcPr>
            <w:tcW w:w="704" w:type="dxa"/>
            <w:tcBorders>
              <w:top w:val="single" w:sz="4" w:space="0" w:color="auto"/>
              <w:left w:val="single" w:sz="4" w:space="0" w:color="auto"/>
              <w:bottom w:val="single" w:sz="4" w:space="0" w:color="auto"/>
              <w:right w:val="single" w:sz="4" w:space="0" w:color="auto"/>
            </w:tcBorders>
          </w:tcPr>
          <w:p w14:paraId="5C8D4476"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32883EE1" w14:textId="77777777" w:rsidR="00F97652" w:rsidRPr="0077488C" w:rsidRDefault="00F97652" w:rsidP="00F97652">
            <w:pPr>
              <w:jc w:val="both"/>
              <w:rPr>
                <w:rFonts w:cstheme="minorHAnsi"/>
              </w:rPr>
            </w:pPr>
            <w:r w:rsidRPr="00F40FF3">
              <w:rPr>
                <w:rFonts w:cstheme="minorHAnsi"/>
              </w:rPr>
              <w:t>Obciążenie półki nie m</w:t>
            </w:r>
            <w:r>
              <w:rPr>
                <w:rFonts w:cstheme="minorHAnsi"/>
              </w:rPr>
              <w:t>n</w:t>
            </w:r>
            <w:r w:rsidRPr="00F40FF3">
              <w:rPr>
                <w:rFonts w:cstheme="minorHAnsi"/>
              </w:rPr>
              <w:t>iejsze niż 30</w:t>
            </w:r>
            <w:r>
              <w:rPr>
                <w:rFonts w:cstheme="minorHAnsi"/>
              </w:rPr>
              <w:t xml:space="preserve"> </w:t>
            </w:r>
            <w:r w:rsidRPr="00F40FF3">
              <w:rPr>
                <w:rFonts w:cstheme="minorHAnsi"/>
              </w:rPr>
              <w:t>kg</w:t>
            </w:r>
          </w:p>
        </w:tc>
        <w:tc>
          <w:tcPr>
            <w:tcW w:w="2825" w:type="dxa"/>
            <w:tcBorders>
              <w:top w:val="single" w:sz="4" w:space="0" w:color="auto"/>
              <w:left w:val="single" w:sz="4" w:space="0" w:color="auto"/>
              <w:bottom w:val="single" w:sz="4" w:space="0" w:color="auto"/>
              <w:right w:val="single" w:sz="4" w:space="0" w:color="auto"/>
            </w:tcBorders>
          </w:tcPr>
          <w:p w14:paraId="2FE119AD" w14:textId="77777777" w:rsidR="00F97652" w:rsidRDefault="00F97652" w:rsidP="00F97652"/>
        </w:tc>
      </w:tr>
      <w:tr w:rsidR="00F97652" w14:paraId="03D6CA68" w14:textId="77777777" w:rsidTr="00F97652">
        <w:tc>
          <w:tcPr>
            <w:tcW w:w="704" w:type="dxa"/>
            <w:tcBorders>
              <w:top w:val="single" w:sz="4" w:space="0" w:color="auto"/>
              <w:left w:val="single" w:sz="4" w:space="0" w:color="auto"/>
              <w:bottom w:val="single" w:sz="4" w:space="0" w:color="auto"/>
              <w:right w:val="single" w:sz="4" w:space="0" w:color="auto"/>
            </w:tcBorders>
          </w:tcPr>
          <w:p w14:paraId="2717E904"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5B53172B" w14:textId="77777777" w:rsidR="00F97652" w:rsidRPr="0077488C" w:rsidRDefault="00F97652" w:rsidP="00F97652">
            <w:pPr>
              <w:jc w:val="both"/>
              <w:rPr>
                <w:rFonts w:cstheme="minorHAnsi"/>
              </w:rPr>
            </w:pPr>
            <w:r w:rsidRPr="00F40FF3">
              <w:rPr>
                <w:rFonts w:cstheme="minorHAnsi"/>
              </w:rPr>
              <w:t>Kontrola procesu chłodzenia przez mikroprocesor</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DACA8DC" w14:textId="77777777" w:rsidR="00F97652" w:rsidRDefault="00F97652" w:rsidP="00F97652"/>
        </w:tc>
      </w:tr>
      <w:tr w:rsidR="00F97652" w14:paraId="476D1554" w14:textId="77777777" w:rsidTr="00F97652">
        <w:tc>
          <w:tcPr>
            <w:tcW w:w="704" w:type="dxa"/>
            <w:tcBorders>
              <w:top w:val="single" w:sz="4" w:space="0" w:color="auto"/>
              <w:left w:val="single" w:sz="4" w:space="0" w:color="auto"/>
              <w:bottom w:val="single" w:sz="4" w:space="0" w:color="auto"/>
              <w:right w:val="single" w:sz="4" w:space="0" w:color="auto"/>
            </w:tcBorders>
          </w:tcPr>
          <w:p w14:paraId="621F9A06"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7164B264" w14:textId="77777777" w:rsidR="00F97652" w:rsidRPr="0077488C" w:rsidRDefault="00F97652" w:rsidP="00F97652">
            <w:pPr>
              <w:jc w:val="both"/>
              <w:rPr>
                <w:rFonts w:cstheme="minorHAnsi"/>
              </w:rPr>
            </w:pPr>
            <w:r w:rsidRPr="00F40FF3">
              <w:rPr>
                <w:rFonts w:cstheme="minorHAnsi"/>
              </w:rPr>
              <w:t>Główny włącznik/wyłącznik zasilania zamykany na klucz (zabezpieczenie przed przypadkowym/niepowołanym odcięciem zasilania)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F1C9AD8" w14:textId="77777777" w:rsidR="00F97652" w:rsidRDefault="00F97652" w:rsidP="00F97652"/>
        </w:tc>
      </w:tr>
      <w:tr w:rsidR="00F97652" w14:paraId="75EE12E0" w14:textId="77777777" w:rsidTr="00F97652">
        <w:tc>
          <w:tcPr>
            <w:tcW w:w="704" w:type="dxa"/>
            <w:tcBorders>
              <w:top w:val="single" w:sz="4" w:space="0" w:color="auto"/>
              <w:left w:val="single" w:sz="4" w:space="0" w:color="auto"/>
              <w:bottom w:val="single" w:sz="4" w:space="0" w:color="auto"/>
              <w:right w:val="single" w:sz="4" w:space="0" w:color="auto"/>
            </w:tcBorders>
          </w:tcPr>
          <w:p w14:paraId="3ED80E95"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01B44685" w14:textId="77777777" w:rsidR="00F97652" w:rsidRPr="0077488C" w:rsidRDefault="00F97652" w:rsidP="00F97652">
            <w:pPr>
              <w:jc w:val="both"/>
              <w:rPr>
                <w:rFonts w:cstheme="minorHAnsi"/>
              </w:rPr>
            </w:pPr>
            <w:r w:rsidRPr="00F40FF3">
              <w:rPr>
                <w:rFonts w:cstheme="minorHAnsi"/>
              </w:rPr>
              <w:t>Łatwy dostęp do filtra od frontu zamrażarki, wskaźnik informujący o konieczności wyczyszczenia filtra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C020E5D" w14:textId="77777777" w:rsidR="00F97652" w:rsidRDefault="00F97652" w:rsidP="00F97652"/>
        </w:tc>
      </w:tr>
      <w:tr w:rsidR="00F97652" w14:paraId="790B48DA" w14:textId="77777777" w:rsidTr="00F97652">
        <w:tc>
          <w:tcPr>
            <w:tcW w:w="704" w:type="dxa"/>
            <w:tcBorders>
              <w:top w:val="single" w:sz="4" w:space="0" w:color="auto"/>
              <w:left w:val="single" w:sz="4" w:space="0" w:color="auto"/>
              <w:bottom w:val="single" w:sz="4" w:space="0" w:color="auto"/>
              <w:right w:val="single" w:sz="4" w:space="0" w:color="auto"/>
            </w:tcBorders>
          </w:tcPr>
          <w:p w14:paraId="49570D57"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2BA7A716" w14:textId="77777777" w:rsidR="00F97652" w:rsidRPr="0077488C" w:rsidRDefault="00F97652" w:rsidP="00F97652">
            <w:pPr>
              <w:jc w:val="both"/>
              <w:rPr>
                <w:rFonts w:cstheme="minorHAnsi"/>
              </w:rPr>
            </w:pPr>
            <w:r w:rsidRPr="00F40FF3">
              <w:rPr>
                <w:rFonts w:cstheme="minorHAnsi"/>
              </w:rPr>
              <w:t>Automatyczne, ponowne włączenie zamrażarki po awarii zasilania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9C1C0B8" w14:textId="77777777" w:rsidR="00F97652" w:rsidRDefault="00F97652" w:rsidP="00F97652"/>
        </w:tc>
      </w:tr>
      <w:tr w:rsidR="00F97652" w14:paraId="5F975917" w14:textId="77777777" w:rsidTr="00F97652">
        <w:tc>
          <w:tcPr>
            <w:tcW w:w="704" w:type="dxa"/>
            <w:tcBorders>
              <w:top w:val="single" w:sz="4" w:space="0" w:color="auto"/>
              <w:left w:val="single" w:sz="4" w:space="0" w:color="auto"/>
              <w:bottom w:val="single" w:sz="4" w:space="0" w:color="auto"/>
              <w:right w:val="single" w:sz="4" w:space="0" w:color="auto"/>
            </w:tcBorders>
          </w:tcPr>
          <w:p w14:paraId="40F6D69F"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58945C50" w14:textId="77777777" w:rsidR="00F97652" w:rsidRPr="0077488C" w:rsidRDefault="00F97652" w:rsidP="00F97652">
            <w:pPr>
              <w:jc w:val="both"/>
              <w:rPr>
                <w:rFonts w:cstheme="minorHAnsi"/>
              </w:rPr>
            </w:pPr>
            <w:r w:rsidRPr="00F40FF3">
              <w:rPr>
                <w:rFonts w:cstheme="minorHAnsi"/>
              </w:rPr>
              <w:t xml:space="preserve">Poziom hałasu nie większy niż 40 </w:t>
            </w:r>
            <w:proofErr w:type="spellStart"/>
            <w:r w:rsidRPr="00F40FF3">
              <w:rPr>
                <w:rFonts w:cstheme="minorHAnsi"/>
              </w:rPr>
              <w:t>dBA</w:t>
            </w:r>
            <w:proofErr w:type="spellEnd"/>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EA65F00" w14:textId="77777777" w:rsidR="00F97652" w:rsidRDefault="00F97652" w:rsidP="00F97652"/>
        </w:tc>
      </w:tr>
      <w:tr w:rsidR="00F97652" w14:paraId="74378AC6" w14:textId="77777777" w:rsidTr="00F97652">
        <w:tc>
          <w:tcPr>
            <w:tcW w:w="704" w:type="dxa"/>
            <w:tcBorders>
              <w:top w:val="single" w:sz="4" w:space="0" w:color="auto"/>
              <w:left w:val="single" w:sz="4" w:space="0" w:color="auto"/>
              <w:bottom w:val="single" w:sz="4" w:space="0" w:color="auto"/>
              <w:right w:val="single" w:sz="4" w:space="0" w:color="auto"/>
            </w:tcBorders>
          </w:tcPr>
          <w:p w14:paraId="4C41BC3E"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10DF7E27" w14:textId="77777777" w:rsidR="00F97652" w:rsidRPr="0077488C" w:rsidRDefault="00F97652" w:rsidP="00F97652">
            <w:pPr>
              <w:jc w:val="both"/>
              <w:rPr>
                <w:rFonts w:cstheme="minorHAnsi"/>
              </w:rPr>
            </w:pPr>
            <w:r w:rsidRPr="00A61727">
              <w:rPr>
                <w:rFonts w:cstheme="minorHAnsi"/>
              </w:rPr>
              <w:t>Wnętrze podzielone na 2 oddzielne części (półka z możliwością wyciągnięcia), każda z nich wyposażona w indywidualne drzwi wewnętrzne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8F759A9" w14:textId="77777777" w:rsidR="00F97652" w:rsidRDefault="00F97652" w:rsidP="00F97652"/>
        </w:tc>
      </w:tr>
      <w:tr w:rsidR="00F97652" w14:paraId="502BADC0" w14:textId="77777777" w:rsidTr="00F97652">
        <w:tc>
          <w:tcPr>
            <w:tcW w:w="704" w:type="dxa"/>
            <w:tcBorders>
              <w:top w:val="single" w:sz="4" w:space="0" w:color="auto"/>
              <w:left w:val="single" w:sz="4" w:space="0" w:color="auto"/>
              <w:bottom w:val="single" w:sz="4" w:space="0" w:color="auto"/>
              <w:right w:val="single" w:sz="4" w:space="0" w:color="auto"/>
            </w:tcBorders>
          </w:tcPr>
          <w:p w14:paraId="11D3BABB"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02AF4186" w14:textId="77777777" w:rsidR="00F97652" w:rsidRPr="0077488C" w:rsidRDefault="00F97652" w:rsidP="00F97652">
            <w:pPr>
              <w:jc w:val="both"/>
              <w:rPr>
                <w:rFonts w:cstheme="minorHAnsi"/>
              </w:rPr>
            </w:pPr>
            <w:r w:rsidRPr="00A61727">
              <w:rPr>
                <w:rFonts w:cstheme="minorHAnsi"/>
              </w:rPr>
              <w:t>Zmieści 60 pudełek o wysokości 50</w:t>
            </w:r>
            <w:r>
              <w:rPr>
                <w:rFonts w:cstheme="minorHAnsi"/>
              </w:rPr>
              <w:t xml:space="preserve"> </w:t>
            </w:r>
            <w:r w:rsidRPr="00A61727">
              <w:rPr>
                <w:rFonts w:cstheme="minorHAnsi"/>
              </w:rPr>
              <w:t>mm</w:t>
            </w:r>
            <w:r>
              <w:rPr>
                <w:rFonts w:cstheme="minorHAnsi"/>
              </w:rPr>
              <w:t>,</w:t>
            </w:r>
            <w:r w:rsidRPr="00A61727">
              <w:rPr>
                <w:rFonts w:cstheme="minorHAnsi"/>
              </w:rPr>
              <w:t xml:space="preserve"> a w przypadku użycia odpowiedniego statywu można zwiększyć tą ilość do 66 pudełek o wysokości 50</w:t>
            </w:r>
            <w:r>
              <w:rPr>
                <w:rFonts w:cstheme="minorHAnsi"/>
              </w:rPr>
              <w:t xml:space="preserve"> </w:t>
            </w:r>
            <w:r w:rsidRPr="00A61727">
              <w:rPr>
                <w:rFonts w:cstheme="minorHAnsi"/>
              </w:rPr>
              <w:t>mm</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8715DE4" w14:textId="77777777" w:rsidR="00F97652" w:rsidRDefault="00F97652" w:rsidP="00F97652"/>
        </w:tc>
      </w:tr>
      <w:tr w:rsidR="00F97652" w14:paraId="3394CF70" w14:textId="77777777" w:rsidTr="00F97652">
        <w:tc>
          <w:tcPr>
            <w:tcW w:w="704" w:type="dxa"/>
            <w:tcBorders>
              <w:top w:val="single" w:sz="4" w:space="0" w:color="auto"/>
              <w:left w:val="single" w:sz="4" w:space="0" w:color="auto"/>
              <w:bottom w:val="single" w:sz="4" w:space="0" w:color="auto"/>
              <w:right w:val="single" w:sz="4" w:space="0" w:color="auto"/>
            </w:tcBorders>
          </w:tcPr>
          <w:p w14:paraId="36B578E4" w14:textId="77777777" w:rsidR="00F97652" w:rsidRDefault="00F97652" w:rsidP="00F97652">
            <w:pPr>
              <w:jc w:val="both"/>
            </w:pPr>
            <w:r>
              <w:lastRenderedPageBreak/>
              <w:t>23.</w:t>
            </w:r>
          </w:p>
        </w:tc>
        <w:tc>
          <w:tcPr>
            <w:tcW w:w="5533" w:type="dxa"/>
            <w:tcBorders>
              <w:top w:val="single" w:sz="4" w:space="0" w:color="auto"/>
              <w:left w:val="single" w:sz="4" w:space="0" w:color="auto"/>
              <w:bottom w:val="single" w:sz="4" w:space="0" w:color="auto"/>
              <w:right w:val="single" w:sz="4" w:space="0" w:color="auto"/>
            </w:tcBorders>
          </w:tcPr>
          <w:p w14:paraId="6AEB8A02" w14:textId="77777777" w:rsidR="00F97652" w:rsidRPr="0077488C" w:rsidRDefault="00F97652" w:rsidP="00F97652">
            <w:pPr>
              <w:jc w:val="both"/>
              <w:rPr>
                <w:rFonts w:cstheme="minorHAnsi"/>
              </w:rPr>
            </w:pPr>
            <w:r w:rsidRPr="00A61727">
              <w:rPr>
                <w:rFonts w:cstheme="minorHAnsi"/>
              </w:rPr>
              <w:t>Hermetycznie zamknięty, kaskadowy system chłodzenia z dwoma kompresorami</w:t>
            </w:r>
            <w:r>
              <w:rPr>
                <w:rFonts w:cstheme="minorHAnsi"/>
              </w:rPr>
              <w:t>,</w:t>
            </w:r>
            <w:r w:rsidRPr="00A61727">
              <w:rPr>
                <w:rFonts w:cstheme="minorHAnsi"/>
              </w:rPr>
              <w:t xml:space="preserve"> gwarantujący bezawaryjną pracę zamrażarki przy temperaturze otoczenia od 15 do +32°C</w:t>
            </w:r>
          </w:p>
        </w:tc>
        <w:tc>
          <w:tcPr>
            <w:tcW w:w="2825" w:type="dxa"/>
            <w:tcBorders>
              <w:top w:val="single" w:sz="4" w:space="0" w:color="auto"/>
              <w:left w:val="single" w:sz="4" w:space="0" w:color="auto"/>
              <w:bottom w:val="single" w:sz="4" w:space="0" w:color="auto"/>
              <w:right w:val="single" w:sz="4" w:space="0" w:color="auto"/>
            </w:tcBorders>
          </w:tcPr>
          <w:p w14:paraId="691A5DFE" w14:textId="77777777" w:rsidR="00F97652" w:rsidRDefault="00F97652" w:rsidP="00F97652"/>
        </w:tc>
      </w:tr>
      <w:tr w:rsidR="00F97652" w14:paraId="046C15BB" w14:textId="77777777" w:rsidTr="00F97652">
        <w:tc>
          <w:tcPr>
            <w:tcW w:w="704" w:type="dxa"/>
            <w:tcBorders>
              <w:top w:val="single" w:sz="4" w:space="0" w:color="auto"/>
              <w:left w:val="single" w:sz="4" w:space="0" w:color="auto"/>
              <w:bottom w:val="single" w:sz="4" w:space="0" w:color="auto"/>
              <w:right w:val="single" w:sz="4" w:space="0" w:color="auto"/>
            </w:tcBorders>
          </w:tcPr>
          <w:p w14:paraId="6EE6C052"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256CF251" w14:textId="77777777" w:rsidR="00F97652" w:rsidRPr="0077488C" w:rsidRDefault="00F97652" w:rsidP="00F97652">
            <w:pPr>
              <w:jc w:val="both"/>
              <w:rPr>
                <w:rFonts w:cstheme="minorHAnsi"/>
              </w:rPr>
            </w:pPr>
            <w:r w:rsidRPr="00A61727">
              <w:rPr>
                <w:rFonts w:cstheme="minorHAnsi"/>
              </w:rPr>
              <w:t>Dwa porty umożliwiające podłączenie dodatkowych czujników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F98CFE3" w14:textId="77777777" w:rsidR="00F97652" w:rsidRDefault="00F97652" w:rsidP="00F97652"/>
        </w:tc>
      </w:tr>
      <w:tr w:rsidR="00F97652" w14:paraId="5F567439" w14:textId="77777777" w:rsidTr="00F97652">
        <w:tc>
          <w:tcPr>
            <w:tcW w:w="704" w:type="dxa"/>
            <w:tcBorders>
              <w:top w:val="single" w:sz="4" w:space="0" w:color="auto"/>
              <w:left w:val="single" w:sz="4" w:space="0" w:color="auto"/>
              <w:bottom w:val="single" w:sz="4" w:space="0" w:color="auto"/>
              <w:right w:val="single" w:sz="4" w:space="0" w:color="auto"/>
            </w:tcBorders>
          </w:tcPr>
          <w:p w14:paraId="418A4761"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70E120AA" w14:textId="77777777" w:rsidR="00F97652" w:rsidRPr="0077488C" w:rsidRDefault="00F97652" w:rsidP="00F97652">
            <w:pPr>
              <w:jc w:val="both"/>
              <w:rPr>
                <w:rFonts w:cstheme="minorHAnsi"/>
              </w:rPr>
            </w:pPr>
            <w:r w:rsidRPr="00A61727">
              <w:rPr>
                <w:rFonts w:cstheme="minorHAnsi"/>
              </w:rPr>
              <w:t>Łatwa do czyszczenia powierzchnia wewnętrzna i półki wykonane z niczym niepowlekanej stali nierdzewnej typ 304 2B</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7AEFE17" w14:textId="77777777" w:rsidR="00F97652" w:rsidRDefault="00F97652" w:rsidP="00F97652"/>
        </w:tc>
      </w:tr>
      <w:tr w:rsidR="00F97652" w14:paraId="7EC343EB" w14:textId="77777777" w:rsidTr="00F97652">
        <w:tc>
          <w:tcPr>
            <w:tcW w:w="704" w:type="dxa"/>
            <w:tcBorders>
              <w:top w:val="single" w:sz="4" w:space="0" w:color="auto"/>
              <w:left w:val="single" w:sz="4" w:space="0" w:color="auto"/>
              <w:bottom w:val="single" w:sz="4" w:space="0" w:color="auto"/>
              <w:right w:val="single" w:sz="4" w:space="0" w:color="auto"/>
            </w:tcBorders>
          </w:tcPr>
          <w:p w14:paraId="12B58D92"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5A04CBDD" w14:textId="77777777" w:rsidR="00F97652" w:rsidRPr="0077488C" w:rsidRDefault="00F97652" w:rsidP="00F97652">
            <w:pPr>
              <w:jc w:val="both"/>
              <w:rPr>
                <w:rFonts w:cstheme="minorHAnsi"/>
              </w:rPr>
            </w:pPr>
            <w:r w:rsidRPr="00A61727">
              <w:rPr>
                <w:rFonts w:cstheme="minorHAnsi"/>
              </w:rPr>
              <w:t>Oprogramowanie diagnostyczne pozwalające na identyfikację usterek w pracy zamrażarki i ograniczenie kosztów obsługi serwisowej</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50DD579" w14:textId="77777777" w:rsidR="00F97652" w:rsidRDefault="00F97652" w:rsidP="00F97652"/>
        </w:tc>
      </w:tr>
      <w:tr w:rsidR="00F97652" w14:paraId="1B9EAA86" w14:textId="77777777" w:rsidTr="00F97652">
        <w:tc>
          <w:tcPr>
            <w:tcW w:w="704" w:type="dxa"/>
            <w:tcBorders>
              <w:top w:val="single" w:sz="4" w:space="0" w:color="auto"/>
              <w:left w:val="single" w:sz="4" w:space="0" w:color="auto"/>
              <w:bottom w:val="single" w:sz="4" w:space="0" w:color="auto"/>
              <w:right w:val="single" w:sz="4" w:space="0" w:color="auto"/>
            </w:tcBorders>
          </w:tcPr>
          <w:p w14:paraId="24117AB8"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4D9DB17F" w14:textId="77777777" w:rsidR="00F97652" w:rsidRPr="0077488C" w:rsidRDefault="00F97652" w:rsidP="00F97652">
            <w:pPr>
              <w:jc w:val="both"/>
              <w:rPr>
                <w:rFonts w:cstheme="minorHAnsi"/>
              </w:rPr>
            </w:pPr>
            <w:r w:rsidRPr="00A61727">
              <w:rPr>
                <w:rFonts w:cstheme="minorHAnsi"/>
              </w:rPr>
              <w:t>Możliwość wyposażenia w port RS-485 umożliwiający podłączenie zewnętrznego systemu monitorującego</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5AF2802" w14:textId="77777777" w:rsidR="00F97652" w:rsidRDefault="00F97652" w:rsidP="00F97652"/>
        </w:tc>
      </w:tr>
      <w:tr w:rsidR="00F97652" w14:paraId="51CFBC4D" w14:textId="77777777" w:rsidTr="00F97652">
        <w:tc>
          <w:tcPr>
            <w:tcW w:w="704" w:type="dxa"/>
            <w:tcBorders>
              <w:top w:val="single" w:sz="4" w:space="0" w:color="auto"/>
              <w:left w:val="single" w:sz="4" w:space="0" w:color="auto"/>
              <w:bottom w:val="single" w:sz="4" w:space="0" w:color="auto"/>
              <w:right w:val="single" w:sz="4" w:space="0" w:color="auto"/>
            </w:tcBorders>
          </w:tcPr>
          <w:p w14:paraId="31008955" w14:textId="77777777" w:rsidR="00F97652" w:rsidRDefault="00F97652" w:rsidP="00F97652">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7CA1539F" w14:textId="77777777" w:rsidR="00F97652" w:rsidRPr="0077488C" w:rsidRDefault="00F97652" w:rsidP="00F97652">
            <w:pPr>
              <w:jc w:val="both"/>
              <w:rPr>
                <w:rFonts w:cstheme="minorHAnsi"/>
              </w:rPr>
            </w:pPr>
            <w:r w:rsidRPr="00A61727">
              <w:rPr>
                <w:rFonts w:cstheme="minorHAnsi"/>
              </w:rPr>
              <w:t>Autoryzowany serwis producenta na terenie Polski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412017B" w14:textId="77777777" w:rsidR="00F97652" w:rsidRDefault="00F97652" w:rsidP="00F97652"/>
        </w:tc>
      </w:tr>
      <w:tr w:rsidR="00F97652" w14:paraId="59331B45" w14:textId="77777777" w:rsidTr="00F97652">
        <w:tc>
          <w:tcPr>
            <w:tcW w:w="704" w:type="dxa"/>
            <w:tcBorders>
              <w:top w:val="single" w:sz="4" w:space="0" w:color="auto"/>
              <w:left w:val="single" w:sz="4" w:space="0" w:color="auto"/>
              <w:bottom w:val="single" w:sz="4" w:space="0" w:color="auto"/>
              <w:right w:val="single" w:sz="4" w:space="0" w:color="auto"/>
            </w:tcBorders>
          </w:tcPr>
          <w:p w14:paraId="2977B00A" w14:textId="77777777" w:rsidR="00F97652" w:rsidRDefault="00F97652" w:rsidP="00F97652">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6FA92FD8" w14:textId="77777777" w:rsidR="00F97652" w:rsidRPr="0077488C" w:rsidRDefault="00F97652" w:rsidP="00F97652">
            <w:pPr>
              <w:jc w:val="both"/>
              <w:rPr>
                <w:rFonts w:cstheme="minorHAnsi"/>
              </w:rPr>
            </w:pPr>
            <w:r w:rsidRPr="00A61727">
              <w:rPr>
                <w:rFonts w:cstheme="minorHAnsi"/>
              </w:rPr>
              <w:t>Gwarancja 5 lat na urządzenie w tym system chłodzenia, 12 lat na panel próżniowy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89D64DC" w14:textId="77777777" w:rsidR="00F97652" w:rsidRDefault="00F97652" w:rsidP="00F97652"/>
        </w:tc>
      </w:tr>
      <w:tr w:rsidR="00F97652" w14:paraId="4931D03D" w14:textId="77777777" w:rsidTr="00F97652">
        <w:tc>
          <w:tcPr>
            <w:tcW w:w="704" w:type="dxa"/>
            <w:tcBorders>
              <w:top w:val="single" w:sz="4" w:space="0" w:color="auto"/>
              <w:left w:val="single" w:sz="4" w:space="0" w:color="auto"/>
              <w:bottom w:val="single" w:sz="4" w:space="0" w:color="auto"/>
              <w:right w:val="single" w:sz="4" w:space="0" w:color="auto"/>
            </w:tcBorders>
          </w:tcPr>
          <w:p w14:paraId="18AA0D9F" w14:textId="77777777" w:rsidR="00F97652" w:rsidRDefault="00F97652" w:rsidP="00F97652">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4ED94149" w14:textId="77777777" w:rsidR="00F97652" w:rsidRPr="0077488C" w:rsidRDefault="00F97652" w:rsidP="00F97652">
            <w:pPr>
              <w:jc w:val="both"/>
              <w:rPr>
                <w:rFonts w:cstheme="minorHAnsi"/>
              </w:rPr>
            </w:pPr>
            <w:r w:rsidRPr="00A61727">
              <w:rPr>
                <w:rFonts w:cstheme="minorHAnsi"/>
              </w:rPr>
              <w:t>Certyfikat 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FAA7405" w14:textId="77777777" w:rsidR="00F97652" w:rsidRDefault="00F97652" w:rsidP="00F97652"/>
        </w:tc>
      </w:tr>
      <w:tr w:rsidR="00F97652" w14:paraId="1D5BB092"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170E87B5" w14:textId="77777777" w:rsidR="00F97652" w:rsidRDefault="00F97652" w:rsidP="00F97652">
            <w:pPr>
              <w:rPr>
                <w:b/>
              </w:rPr>
            </w:pPr>
            <w:r>
              <w:rPr>
                <w:b/>
              </w:rPr>
              <w:t xml:space="preserve">TERMOMIKSER + BLOKI GRZEJNE   </w:t>
            </w:r>
          </w:p>
          <w:p w14:paraId="2378F28A" w14:textId="77777777" w:rsidR="00F97652" w:rsidRDefault="00F97652" w:rsidP="00F97652">
            <w:pPr>
              <w:rPr>
                <w:b/>
              </w:rPr>
            </w:pPr>
            <w:r>
              <w:rPr>
                <w:b/>
              </w:rPr>
              <w:t>Producent (marka) ………………………………..</w:t>
            </w:r>
          </w:p>
          <w:p w14:paraId="71FD4C0E" w14:textId="77777777" w:rsidR="00F97652" w:rsidRDefault="00F97652" w:rsidP="00F97652">
            <w:pPr>
              <w:rPr>
                <w:b/>
              </w:rPr>
            </w:pPr>
            <w:r>
              <w:rPr>
                <w:b/>
              </w:rPr>
              <w:t>Model: …………………………………………………</w:t>
            </w:r>
          </w:p>
        </w:tc>
      </w:tr>
      <w:tr w:rsidR="00F97652" w14:paraId="1ACF15DE" w14:textId="77777777" w:rsidTr="00F97652">
        <w:tc>
          <w:tcPr>
            <w:tcW w:w="704" w:type="dxa"/>
            <w:tcBorders>
              <w:top w:val="single" w:sz="4" w:space="0" w:color="auto"/>
              <w:left w:val="single" w:sz="4" w:space="0" w:color="auto"/>
              <w:bottom w:val="single" w:sz="4" w:space="0" w:color="auto"/>
              <w:right w:val="single" w:sz="4" w:space="0" w:color="auto"/>
            </w:tcBorders>
          </w:tcPr>
          <w:p w14:paraId="619191B3"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288F76DE" w14:textId="77777777" w:rsidR="00F97652" w:rsidRPr="0077488C" w:rsidRDefault="00F97652" w:rsidP="00F97652">
            <w:pPr>
              <w:jc w:val="both"/>
              <w:rPr>
                <w:rFonts w:cstheme="minorHAnsi"/>
              </w:rPr>
            </w:pPr>
            <w:r w:rsidRPr="00681206">
              <w:rPr>
                <w:rFonts w:cstheme="minorHAnsi"/>
              </w:rP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22CFD946" w14:textId="77777777" w:rsidR="00F97652" w:rsidRDefault="00F97652" w:rsidP="00F97652"/>
        </w:tc>
      </w:tr>
      <w:tr w:rsidR="00F97652" w14:paraId="438BAAB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586AB69"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6A6A92BD" w14:textId="77777777" w:rsidR="00F97652" w:rsidRPr="0077488C" w:rsidRDefault="00F97652" w:rsidP="00F97652">
            <w:pPr>
              <w:jc w:val="both"/>
              <w:rPr>
                <w:rFonts w:cstheme="minorHAnsi"/>
              </w:rPr>
            </w:pPr>
            <w:r w:rsidRPr="00681206">
              <w:rPr>
                <w:rFonts w:cstheme="minorHAnsi"/>
              </w:rPr>
              <w:t>Urządzenie do mieszania i termostatowania próbek z możliwością wymiany bloków grzejnych, dostosowane do probówek oraz płytek w zakresie od 5</w:t>
            </w:r>
            <w:r>
              <w:rPr>
                <w:rFonts w:cstheme="minorHAnsi"/>
              </w:rPr>
              <w:t xml:space="preserve"> </w:t>
            </w:r>
            <w:proofErr w:type="spellStart"/>
            <w:r w:rsidRPr="00681206">
              <w:rPr>
                <w:rFonts w:cstheme="minorHAnsi"/>
              </w:rPr>
              <w:t>μl</w:t>
            </w:r>
            <w:proofErr w:type="spellEnd"/>
            <w:r w:rsidRPr="00681206">
              <w:rPr>
                <w:rFonts w:cstheme="minorHAnsi"/>
              </w:rPr>
              <w:t xml:space="preserve"> do 50</w:t>
            </w:r>
            <w:r>
              <w:rPr>
                <w:rFonts w:cstheme="minorHAnsi"/>
              </w:rPr>
              <w:t xml:space="preserve"> </w:t>
            </w:r>
            <w:r w:rsidRPr="00681206">
              <w:rPr>
                <w:rFonts w:cstheme="minorHAnsi"/>
              </w:rPr>
              <w:t>ml.</w:t>
            </w:r>
          </w:p>
        </w:tc>
        <w:tc>
          <w:tcPr>
            <w:tcW w:w="2825" w:type="dxa"/>
            <w:tcBorders>
              <w:top w:val="single" w:sz="4" w:space="0" w:color="auto"/>
              <w:left w:val="single" w:sz="4" w:space="0" w:color="auto"/>
              <w:bottom w:val="single" w:sz="4" w:space="0" w:color="auto"/>
              <w:right w:val="single" w:sz="4" w:space="0" w:color="auto"/>
            </w:tcBorders>
          </w:tcPr>
          <w:p w14:paraId="158C5453" w14:textId="77777777" w:rsidR="00F97652" w:rsidRDefault="00F97652" w:rsidP="00F97652"/>
        </w:tc>
      </w:tr>
      <w:tr w:rsidR="00F97652" w14:paraId="622C6E44"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602077DB"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8A2FCCD" w14:textId="77777777" w:rsidR="00F97652" w:rsidRPr="0077488C" w:rsidRDefault="00F97652" w:rsidP="00F97652">
            <w:pPr>
              <w:jc w:val="both"/>
              <w:rPr>
                <w:rFonts w:cstheme="minorHAnsi"/>
              </w:rPr>
            </w:pPr>
            <w:r w:rsidRPr="00681206">
              <w:rPr>
                <w:rFonts w:cstheme="minorHAnsi"/>
              </w:rPr>
              <w:t>Podświetlany wyświetlacz ciekłokrystaliczny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FC9220E" w14:textId="77777777" w:rsidR="00F97652" w:rsidRDefault="00F97652" w:rsidP="00F97652"/>
        </w:tc>
      </w:tr>
      <w:tr w:rsidR="00F97652" w14:paraId="6B28D66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5D8F1838"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55A0FD4D" w14:textId="77777777" w:rsidR="00F97652" w:rsidRPr="0077488C" w:rsidRDefault="00F97652" w:rsidP="00F97652">
            <w:pPr>
              <w:jc w:val="both"/>
              <w:rPr>
                <w:rFonts w:cstheme="minorHAnsi"/>
              </w:rPr>
            </w:pPr>
            <w:r w:rsidRPr="00681206">
              <w:rPr>
                <w:rFonts w:cstheme="minorHAnsi"/>
              </w:rPr>
              <w:t>Regulacja temperatury pracy w zakresie od 1°C do 100°C (bloki 12</w:t>
            </w:r>
            <w:r>
              <w:rPr>
                <w:rFonts w:cstheme="minorHAnsi"/>
              </w:rPr>
              <w:t xml:space="preserve"> </w:t>
            </w:r>
            <w:r w:rsidRPr="00681206">
              <w:rPr>
                <w:rFonts w:cstheme="minorHAnsi"/>
              </w:rPr>
              <w:t xml:space="preserve">mm i </w:t>
            </w:r>
            <w:proofErr w:type="spellStart"/>
            <w:r w:rsidRPr="00681206">
              <w:rPr>
                <w:rFonts w:cstheme="minorHAnsi"/>
              </w:rPr>
              <w:t>Cryo</w:t>
            </w:r>
            <w:proofErr w:type="spellEnd"/>
            <w:r w:rsidRPr="00681206">
              <w:rPr>
                <w:rFonts w:cstheme="minorHAnsi"/>
              </w:rPr>
              <w:t xml:space="preserve"> do 110 °C)</w:t>
            </w:r>
          </w:p>
        </w:tc>
        <w:tc>
          <w:tcPr>
            <w:tcW w:w="2825" w:type="dxa"/>
            <w:tcBorders>
              <w:top w:val="single" w:sz="4" w:space="0" w:color="auto"/>
              <w:left w:val="single" w:sz="4" w:space="0" w:color="auto"/>
              <w:bottom w:val="single" w:sz="4" w:space="0" w:color="auto"/>
              <w:right w:val="single" w:sz="4" w:space="0" w:color="auto"/>
            </w:tcBorders>
          </w:tcPr>
          <w:p w14:paraId="1C224E76" w14:textId="77777777" w:rsidR="00F97652" w:rsidRDefault="00F97652" w:rsidP="00F97652"/>
        </w:tc>
      </w:tr>
      <w:tr w:rsidR="00F97652" w14:paraId="45F5FB66"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8B585C9"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06DA2034" w14:textId="77777777" w:rsidR="00F97652" w:rsidRPr="0077488C" w:rsidRDefault="00F97652" w:rsidP="00F97652">
            <w:pPr>
              <w:jc w:val="both"/>
              <w:rPr>
                <w:rFonts w:cstheme="minorHAnsi"/>
              </w:rPr>
            </w:pPr>
            <w:r w:rsidRPr="00681206">
              <w:rPr>
                <w:rFonts w:cstheme="minorHAnsi"/>
              </w:rPr>
              <w:t>Zakres termostatowania od 15°C poniżej temperatury pomieszczenia do 100°C</w:t>
            </w:r>
          </w:p>
        </w:tc>
        <w:tc>
          <w:tcPr>
            <w:tcW w:w="2825" w:type="dxa"/>
            <w:tcBorders>
              <w:top w:val="single" w:sz="4" w:space="0" w:color="auto"/>
              <w:left w:val="single" w:sz="4" w:space="0" w:color="auto"/>
              <w:bottom w:val="single" w:sz="4" w:space="0" w:color="auto"/>
              <w:right w:val="single" w:sz="4" w:space="0" w:color="auto"/>
            </w:tcBorders>
          </w:tcPr>
          <w:p w14:paraId="7912167F" w14:textId="77777777" w:rsidR="00F97652" w:rsidRDefault="00F97652" w:rsidP="00F97652"/>
        </w:tc>
      </w:tr>
      <w:tr w:rsidR="00F97652" w14:paraId="14ADF92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08BA5C3D"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0713E03" w14:textId="77777777" w:rsidR="00F97652" w:rsidRPr="0077488C" w:rsidRDefault="00F97652" w:rsidP="00F97652">
            <w:pPr>
              <w:jc w:val="both"/>
              <w:rPr>
                <w:rFonts w:cstheme="minorHAnsi"/>
              </w:rPr>
            </w:pPr>
            <w:r w:rsidRPr="00681206">
              <w:rPr>
                <w:rFonts w:cstheme="minorHAnsi"/>
              </w:rPr>
              <w:t xml:space="preserve">Zakres szybkości mieszania 300 – 3000 </w:t>
            </w:r>
            <w:proofErr w:type="spellStart"/>
            <w:r w:rsidRPr="00681206">
              <w:rPr>
                <w:rFonts w:cstheme="minorHAnsi"/>
              </w:rPr>
              <w:t>rpm</w:t>
            </w:r>
            <w:proofErr w:type="spellEnd"/>
            <w:r w:rsidRPr="00681206">
              <w:rPr>
                <w:rFonts w:cstheme="minorHAnsi"/>
              </w:rPr>
              <w:t xml:space="preserve"> (w zależności od użytych bloków grzejnych)</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364FF96" w14:textId="77777777" w:rsidR="00F97652" w:rsidRDefault="00F97652" w:rsidP="00F97652"/>
        </w:tc>
      </w:tr>
      <w:tr w:rsidR="00F97652" w14:paraId="2D157ED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13B4672" w14:textId="77777777" w:rsidR="00F97652" w:rsidRDefault="00F97652" w:rsidP="00F97652">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0A0A6CFE" w14:textId="77777777" w:rsidR="00F97652" w:rsidRPr="0077488C" w:rsidRDefault="00F97652" w:rsidP="00F97652">
            <w:pPr>
              <w:jc w:val="both"/>
              <w:rPr>
                <w:rFonts w:cstheme="minorHAnsi"/>
              </w:rPr>
            </w:pPr>
            <w:r w:rsidRPr="00681206">
              <w:rPr>
                <w:rFonts w:cstheme="minorHAnsi"/>
              </w:rPr>
              <w:t>Dokładność utrzymywania temperatury ±0,5°C między 20°C a 45°C, oraz ±1°C &lt;20°C i &gt;45°C</w:t>
            </w:r>
          </w:p>
        </w:tc>
        <w:tc>
          <w:tcPr>
            <w:tcW w:w="2825" w:type="dxa"/>
            <w:tcBorders>
              <w:top w:val="single" w:sz="4" w:space="0" w:color="auto"/>
              <w:left w:val="single" w:sz="4" w:space="0" w:color="auto"/>
              <w:bottom w:val="single" w:sz="4" w:space="0" w:color="auto"/>
              <w:right w:val="single" w:sz="4" w:space="0" w:color="auto"/>
            </w:tcBorders>
          </w:tcPr>
          <w:p w14:paraId="4D03FD33" w14:textId="77777777" w:rsidR="00F97652" w:rsidRDefault="00F97652" w:rsidP="00F97652"/>
        </w:tc>
      </w:tr>
      <w:tr w:rsidR="00F97652" w14:paraId="10CBD6F0" w14:textId="77777777" w:rsidTr="00F97652">
        <w:tc>
          <w:tcPr>
            <w:tcW w:w="704" w:type="dxa"/>
            <w:tcBorders>
              <w:top w:val="single" w:sz="4" w:space="0" w:color="auto"/>
              <w:left w:val="single" w:sz="4" w:space="0" w:color="auto"/>
              <w:bottom w:val="single" w:sz="4" w:space="0" w:color="auto"/>
              <w:right w:val="single" w:sz="4" w:space="0" w:color="auto"/>
            </w:tcBorders>
          </w:tcPr>
          <w:p w14:paraId="2CAF0A58"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522C9375" w14:textId="77777777" w:rsidR="00F97652" w:rsidRPr="0077488C" w:rsidRDefault="00F97652" w:rsidP="00F97652">
            <w:pPr>
              <w:jc w:val="both"/>
              <w:rPr>
                <w:rFonts w:cstheme="minorHAnsi"/>
              </w:rPr>
            </w:pPr>
            <w:r w:rsidRPr="00681206">
              <w:rPr>
                <w:rFonts w:cstheme="minorHAnsi"/>
              </w:rPr>
              <w:t>Prędkość ogrzewania maks</w:t>
            </w:r>
            <w:r>
              <w:rPr>
                <w:rFonts w:cstheme="minorHAnsi"/>
              </w:rPr>
              <w:t>ymalnie</w:t>
            </w:r>
            <w:r w:rsidRPr="00681206">
              <w:rPr>
                <w:rFonts w:cstheme="minorHAnsi"/>
              </w:rPr>
              <w:t xml:space="preserve"> 7°C/min</w:t>
            </w:r>
            <w:r>
              <w:rPr>
                <w:rFonts w:cstheme="minorHAnsi"/>
              </w:rPr>
              <w:t>.</w:t>
            </w:r>
            <w:r w:rsidRPr="00681206">
              <w:rPr>
                <w:rFonts w:cstheme="minorHAnsi"/>
              </w:rPr>
              <w:t xml:space="preserve"> w zależności od stosowanego bloku</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321BFE8" w14:textId="77777777" w:rsidR="00F97652" w:rsidRDefault="00F97652" w:rsidP="00F97652"/>
        </w:tc>
      </w:tr>
      <w:tr w:rsidR="00F97652" w14:paraId="7300CD00" w14:textId="77777777" w:rsidTr="00F97652">
        <w:tc>
          <w:tcPr>
            <w:tcW w:w="704" w:type="dxa"/>
            <w:tcBorders>
              <w:top w:val="single" w:sz="4" w:space="0" w:color="auto"/>
              <w:left w:val="single" w:sz="4" w:space="0" w:color="auto"/>
              <w:bottom w:val="single" w:sz="4" w:space="0" w:color="auto"/>
              <w:right w:val="single" w:sz="4" w:space="0" w:color="auto"/>
            </w:tcBorders>
          </w:tcPr>
          <w:p w14:paraId="77017CBE"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0F1B70C6" w14:textId="77777777" w:rsidR="00F97652" w:rsidRPr="0077488C" w:rsidRDefault="00F97652" w:rsidP="00F97652">
            <w:pPr>
              <w:jc w:val="both"/>
              <w:rPr>
                <w:rFonts w:cstheme="minorHAnsi"/>
              </w:rPr>
            </w:pPr>
            <w:r w:rsidRPr="00681206">
              <w:rPr>
                <w:rFonts w:cstheme="minorHAnsi"/>
              </w:rPr>
              <w:t>Prędkość schładzania 2,5°C/min</w:t>
            </w:r>
            <w:r>
              <w:rPr>
                <w:rFonts w:cstheme="minorHAnsi"/>
              </w:rPr>
              <w:t>.</w:t>
            </w:r>
            <w:r w:rsidRPr="00681206">
              <w:rPr>
                <w:rFonts w:cstheme="minorHAnsi"/>
              </w:rPr>
              <w:t xml:space="preserve"> między 100°C a temp. pomieszczenia dla </w:t>
            </w:r>
            <w:r>
              <w:rPr>
                <w:rFonts w:cstheme="minorHAnsi"/>
              </w:rPr>
              <w:t>bloku grzejnego na probówki</w:t>
            </w:r>
            <w:r w:rsidRPr="00681206">
              <w:rPr>
                <w:rFonts w:cstheme="minorHAnsi"/>
              </w:rPr>
              <w:t xml:space="preserve"> 1,5 ml</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AC21733" w14:textId="77777777" w:rsidR="00F97652" w:rsidRDefault="00F97652" w:rsidP="00F97652"/>
        </w:tc>
      </w:tr>
      <w:tr w:rsidR="00F97652" w14:paraId="2ED63BF3" w14:textId="77777777" w:rsidTr="00F97652">
        <w:tc>
          <w:tcPr>
            <w:tcW w:w="704" w:type="dxa"/>
            <w:tcBorders>
              <w:top w:val="single" w:sz="4" w:space="0" w:color="auto"/>
              <w:left w:val="single" w:sz="4" w:space="0" w:color="auto"/>
              <w:bottom w:val="single" w:sz="4" w:space="0" w:color="auto"/>
              <w:right w:val="single" w:sz="4" w:space="0" w:color="auto"/>
            </w:tcBorders>
          </w:tcPr>
          <w:p w14:paraId="00C5722A"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1B95DCC" w14:textId="77777777" w:rsidR="00F97652" w:rsidRPr="0077488C" w:rsidRDefault="00F97652" w:rsidP="00F97652">
            <w:pPr>
              <w:jc w:val="both"/>
              <w:rPr>
                <w:rFonts w:cstheme="minorHAnsi"/>
              </w:rPr>
            </w:pPr>
            <w:r w:rsidRPr="00681206">
              <w:rPr>
                <w:rFonts w:cstheme="minorHAnsi"/>
              </w:rPr>
              <w:t>Programowalny interwał czasowy od 15 sek. do 99:30 godz., możliwość pracy ciągłej</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F5018DA" w14:textId="77777777" w:rsidR="00F97652" w:rsidRDefault="00F97652" w:rsidP="00F97652"/>
        </w:tc>
      </w:tr>
      <w:tr w:rsidR="00F97652" w14:paraId="2D52DF01" w14:textId="77777777" w:rsidTr="00F97652">
        <w:tc>
          <w:tcPr>
            <w:tcW w:w="704" w:type="dxa"/>
            <w:tcBorders>
              <w:top w:val="single" w:sz="4" w:space="0" w:color="auto"/>
              <w:left w:val="single" w:sz="4" w:space="0" w:color="auto"/>
              <w:bottom w:val="single" w:sz="4" w:space="0" w:color="auto"/>
              <w:right w:val="single" w:sz="4" w:space="0" w:color="auto"/>
            </w:tcBorders>
          </w:tcPr>
          <w:p w14:paraId="6BC6A5D0"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3ED41E87" w14:textId="77777777" w:rsidR="00F97652" w:rsidRPr="0077488C" w:rsidRDefault="00F97652" w:rsidP="00F97652">
            <w:pPr>
              <w:jc w:val="both"/>
              <w:rPr>
                <w:rFonts w:cstheme="minorHAnsi"/>
              </w:rPr>
            </w:pPr>
            <w:r w:rsidRPr="00681206">
              <w:rPr>
                <w:rFonts w:cstheme="minorHAnsi"/>
              </w:rPr>
              <w:t>Możliwość zaprogramowania 20 programów z regulacją temperatury oraz mieszania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AA3E9F2" w14:textId="77777777" w:rsidR="00F97652" w:rsidRDefault="00F97652" w:rsidP="00F97652"/>
        </w:tc>
      </w:tr>
      <w:tr w:rsidR="00F97652" w14:paraId="00BE1F74" w14:textId="77777777" w:rsidTr="00F97652">
        <w:tc>
          <w:tcPr>
            <w:tcW w:w="704" w:type="dxa"/>
            <w:tcBorders>
              <w:top w:val="single" w:sz="4" w:space="0" w:color="auto"/>
              <w:left w:val="single" w:sz="4" w:space="0" w:color="auto"/>
              <w:bottom w:val="single" w:sz="4" w:space="0" w:color="auto"/>
              <w:right w:val="single" w:sz="4" w:space="0" w:color="auto"/>
            </w:tcBorders>
          </w:tcPr>
          <w:p w14:paraId="5F41E707"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7E48E42F" w14:textId="77777777" w:rsidR="00F97652" w:rsidRPr="0077488C" w:rsidRDefault="00F97652" w:rsidP="00F97652">
            <w:pPr>
              <w:jc w:val="both"/>
              <w:rPr>
                <w:rFonts w:cstheme="minorHAnsi"/>
              </w:rPr>
            </w:pPr>
            <w:r w:rsidRPr="00681206">
              <w:rPr>
                <w:rFonts w:cstheme="minorHAnsi"/>
              </w:rPr>
              <w:t>5 przycisków wyboru wcześniej zdefiniowanych programów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D66EDD0" w14:textId="77777777" w:rsidR="00F97652" w:rsidRDefault="00F97652" w:rsidP="00F97652"/>
        </w:tc>
      </w:tr>
      <w:tr w:rsidR="00F97652" w14:paraId="40AB951B" w14:textId="77777777" w:rsidTr="00F97652">
        <w:tc>
          <w:tcPr>
            <w:tcW w:w="704" w:type="dxa"/>
            <w:tcBorders>
              <w:top w:val="single" w:sz="4" w:space="0" w:color="auto"/>
              <w:left w:val="single" w:sz="4" w:space="0" w:color="auto"/>
              <w:bottom w:val="single" w:sz="4" w:space="0" w:color="auto"/>
              <w:right w:val="single" w:sz="4" w:space="0" w:color="auto"/>
            </w:tcBorders>
          </w:tcPr>
          <w:p w14:paraId="18C96548"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013F4138" w14:textId="77777777" w:rsidR="00F97652" w:rsidRPr="0077488C" w:rsidRDefault="00F97652" w:rsidP="00F97652">
            <w:pPr>
              <w:jc w:val="both"/>
              <w:rPr>
                <w:rFonts w:cstheme="minorHAnsi"/>
              </w:rPr>
            </w:pPr>
            <w:r w:rsidRPr="00681206">
              <w:rPr>
                <w:rFonts w:cstheme="minorHAnsi"/>
              </w:rPr>
              <w:t>Orbita mieszania 3 mm</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2B5B9F3" w14:textId="77777777" w:rsidR="00F97652" w:rsidRDefault="00F97652" w:rsidP="00F97652"/>
        </w:tc>
      </w:tr>
      <w:tr w:rsidR="00F97652" w14:paraId="52B991A2" w14:textId="77777777" w:rsidTr="00F97652">
        <w:tc>
          <w:tcPr>
            <w:tcW w:w="704" w:type="dxa"/>
            <w:tcBorders>
              <w:top w:val="single" w:sz="4" w:space="0" w:color="auto"/>
              <w:left w:val="single" w:sz="4" w:space="0" w:color="auto"/>
              <w:bottom w:val="single" w:sz="4" w:space="0" w:color="auto"/>
              <w:right w:val="single" w:sz="4" w:space="0" w:color="auto"/>
            </w:tcBorders>
          </w:tcPr>
          <w:p w14:paraId="1183F0C6"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0DB885BE" w14:textId="77777777" w:rsidR="00F97652" w:rsidRPr="0077488C" w:rsidRDefault="00F97652" w:rsidP="00F97652">
            <w:pPr>
              <w:jc w:val="both"/>
              <w:rPr>
                <w:rFonts w:cstheme="minorHAnsi"/>
              </w:rPr>
            </w:pPr>
            <w:r w:rsidRPr="00681206">
              <w:rPr>
                <w:rFonts w:cstheme="minorHAnsi"/>
              </w:rPr>
              <w:t>Wymiary (szer. x gł. x wys.) 20,6 x 30,4 x 13,6 cm</w:t>
            </w:r>
          </w:p>
        </w:tc>
        <w:tc>
          <w:tcPr>
            <w:tcW w:w="2825" w:type="dxa"/>
            <w:tcBorders>
              <w:top w:val="single" w:sz="4" w:space="0" w:color="auto"/>
              <w:left w:val="single" w:sz="4" w:space="0" w:color="auto"/>
              <w:bottom w:val="single" w:sz="4" w:space="0" w:color="auto"/>
              <w:right w:val="single" w:sz="4" w:space="0" w:color="auto"/>
            </w:tcBorders>
          </w:tcPr>
          <w:p w14:paraId="7AEF8B22" w14:textId="77777777" w:rsidR="00F97652" w:rsidRDefault="00F97652" w:rsidP="00F97652"/>
        </w:tc>
      </w:tr>
      <w:tr w:rsidR="00F97652" w14:paraId="52F0B57A" w14:textId="77777777" w:rsidTr="00F97652">
        <w:tc>
          <w:tcPr>
            <w:tcW w:w="704" w:type="dxa"/>
            <w:tcBorders>
              <w:top w:val="single" w:sz="4" w:space="0" w:color="auto"/>
              <w:left w:val="single" w:sz="4" w:space="0" w:color="auto"/>
              <w:bottom w:val="single" w:sz="4" w:space="0" w:color="auto"/>
              <w:right w:val="single" w:sz="4" w:space="0" w:color="auto"/>
            </w:tcBorders>
          </w:tcPr>
          <w:p w14:paraId="3414DE7A"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1FA7B402" w14:textId="77777777" w:rsidR="00F97652" w:rsidRPr="0077488C" w:rsidRDefault="00F97652" w:rsidP="00F97652">
            <w:pPr>
              <w:jc w:val="both"/>
              <w:rPr>
                <w:rFonts w:cstheme="minorHAnsi"/>
              </w:rPr>
            </w:pPr>
            <w:r w:rsidRPr="00681206">
              <w:rPr>
                <w:rFonts w:cstheme="minorHAnsi"/>
              </w:rPr>
              <w:t>Waga 6,3 kg</w:t>
            </w:r>
          </w:p>
        </w:tc>
        <w:tc>
          <w:tcPr>
            <w:tcW w:w="2825" w:type="dxa"/>
            <w:tcBorders>
              <w:top w:val="single" w:sz="4" w:space="0" w:color="auto"/>
              <w:left w:val="single" w:sz="4" w:space="0" w:color="auto"/>
              <w:bottom w:val="single" w:sz="4" w:space="0" w:color="auto"/>
              <w:right w:val="single" w:sz="4" w:space="0" w:color="auto"/>
            </w:tcBorders>
          </w:tcPr>
          <w:p w14:paraId="7FB1615A" w14:textId="77777777" w:rsidR="00F97652" w:rsidRDefault="00F97652" w:rsidP="00F97652"/>
        </w:tc>
      </w:tr>
      <w:tr w:rsidR="00F97652" w14:paraId="6A5BBA84" w14:textId="77777777" w:rsidTr="00F97652">
        <w:tc>
          <w:tcPr>
            <w:tcW w:w="704" w:type="dxa"/>
            <w:tcBorders>
              <w:top w:val="single" w:sz="4" w:space="0" w:color="auto"/>
              <w:left w:val="single" w:sz="4" w:space="0" w:color="auto"/>
              <w:bottom w:val="single" w:sz="4" w:space="0" w:color="auto"/>
              <w:right w:val="single" w:sz="4" w:space="0" w:color="auto"/>
            </w:tcBorders>
          </w:tcPr>
          <w:p w14:paraId="776EE5DB"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7474E8E8" w14:textId="77777777" w:rsidR="00F97652" w:rsidRPr="0077488C" w:rsidRDefault="00F97652" w:rsidP="00F97652">
            <w:pPr>
              <w:jc w:val="both"/>
              <w:rPr>
                <w:rFonts w:cstheme="minorHAnsi"/>
              </w:rPr>
            </w:pPr>
            <w:r w:rsidRPr="00681206">
              <w:rPr>
                <w:rFonts w:cstheme="minorHAnsi"/>
              </w:rPr>
              <w:t>Możliwość wyboru bloku z 11 różnych bloków wymiennych</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4181147" w14:textId="77777777" w:rsidR="00F97652" w:rsidRDefault="00F97652" w:rsidP="00F97652"/>
        </w:tc>
      </w:tr>
      <w:tr w:rsidR="00F97652" w14:paraId="2944252F" w14:textId="77777777" w:rsidTr="00F97652">
        <w:tc>
          <w:tcPr>
            <w:tcW w:w="704" w:type="dxa"/>
            <w:tcBorders>
              <w:top w:val="single" w:sz="4" w:space="0" w:color="auto"/>
              <w:left w:val="single" w:sz="4" w:space="0" w:color="auto"/>
              <w:bottom w:val="single" w:sz="4" w:space="0" w:color="auto"/>
              <w:right w:val="single" w:sz="4" w:space="0" w:color="auto"/>
            </w:tcBorders>
          </w:tcPr>
          <w:p w14:paraId="5C0F3F1B"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4FF4D0E4" w14:textId="77777777" w:rsidR="00F97652" w:rsidRPr="0077488C" w:rsidRDefault="00F97652" w:rsidP="00F97652">
            <w:pPr>
              <w:jc w:val="both"/>
              <w:rPr>
                <w:rFonts w:cstheme="minorHAnsi"/>
              </w:rPr>
            </w:pPr>
            <w:r w:rsidRPr="00681206">
              <w:rPr>
                <w:rFonts w:cstheme="minorHAnsi"/>
              </w:rPr>
              <w:t>Szybka wymiana bloku poprzez naciśnięcie dźwigni, bez potrzeby użycia narzędzi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DFE8BBF" w14:textId="77777777" w:rsidR="00F97652" w:rsidRDefault="00F97652" w:rsidP="00F97652"/>
        </w:tc>
      </w:tr>
      <w:tr w:rsidR="00F97652" w14:paraId="4A3661A6" w14:textId="77777777" w:rsidTr="00F97652">
        <w:tc>
          <w:tcPr>
            <w:tcW w:w="704" w:type="dxa"/>
            <w:tcBorders>
              <w:top w:val="single" w:sz="4" w:space="0" w:color="auto"/>
              <w:left w:val="single" w:sz="4" w:space="0" w:color="auto"/>
              <w:bottom w:val="single" w:sz="4" w:space="0" w:color="auto"/>
              <w:right w:val="single" w:sz="4" w:space="0" w:color="auto"/>
            </w:tcBorders>
          </w:tcPr>
          <w:p w14:paraId="36534D39"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34C652AF" w14:textId="77777777" w:rsidR="00F97652" w:rsidRPr="0077488C" w:rsidRDefault="00F97652" w:rsidP="00F97652">
            <w:pPr>
              <w:jc w:val="both"/>
              <w:rPr>
                <w:rFonts w:cstheme="minorHAnsi"/>
              </w:rPr>
            </w:pPr>
            <w:r w:rsidRPr="00681206">
              <w:rPr>
                <w:rFonts w:cstheme="minorHAnsi"/>
              </w:rPr>
              <w:t>Automatyczne rozpoznanie bloku i wyświetlanie maksymalnej liczby obrotów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375EC849" w14:textId="77777777" w:rsidR="00F97652" w:rsidRDefault="00F97652" w:rsidP="00F97652"/>
        </w:tc>
      </w:tr>
      <w:tr w:rsidR="00F97652" w14:paraId="722F1485" w14:textId="77777777" w:rsidTr="00F97652">
        <w:tc>
          <w:tcPr>
            <w:tcW w:w="704" w:type="dxa"/>
            <w:tcBorders>
              <w:top w:val="single" w:sz="4" w:space="0" w:color="auto"/>
              <w:left w:val="single" w:sz="4" w:space="0" w:color="auto"/>
              <w:bottom w:val="single" w:sz="4" w:space="0" w:color="auto"/>
              <w:right w:val="single" w:sz="4" w:space="0" w:color="auto"/>
            </w:tcBorders>
          </w:tcPr>
          <w:p w14:paraId="234D01EF"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5C50057D" w14:textId="77777777" w:rsidR="00F97652" w:rsidRPr="0077488C" w:rsidRDefault="00F97652" w:rsidP="00F97652">
            <w:pPr>
              <w:jc w:val="both"/>
              <w:rPr>
                <w:rFonts w:cstheme="minorHAnsi"/>
              </w:rPr>
            </w:pPr>
            <w:r w:rsidRPr="00681206">
              <w:rPr>
                <w:rFonts w:cstheme="minorHAnsi"/>
              </w:rPr>
              <w:t>Możliwość mieszania z przerwami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4EF7A2F" w14:textId="77777777" w:rsidR="00F97652" w:rsidRDefault="00F97652" w:rsidP="00F97652"/>
        </w:tc>
      </w:tr>
      <w:tr w:rsidR="00F97652" w14:paraId="261C8D43" w14:textId="77777777" w:rsidTr="00F97652">
        <w:tc>
          <w:tcPr>
            <w:tcW w:w="704" w:type="dxa"/>
            <w:tcBorders>
              <w:top w:val="single" w:sz="4" w:space="0" w:color="auto"/>
              <w:left w:val="single" w:sz="4" w:space="0" w:color="auto"/>
              <w:bottom w:val="single" w:sz="4" w:space="0" w:color="auto"/>
              <w:right w:val="single" w:sz="4" w:space="0" w:color="auto"/>
            </w:tcBorders>
          </w:tcPr>
          <w:p w14:paraId="13331C0B"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2AC790DD" w14:textId="77777777" w:rsidR="00F97652" w:rsidRPr="0077488C" w:rsidRDefault="00F97652" w:rsidP="00F97652">
            <w:pPr>
              <w:jc w:val="both"/>
              <w:rPr>
                <w:rFonts w:cstheme="minorHAnsi"/>
              </w:rPr>
            </w:pPr>
            <w:r w:rsidRPr="00681206">
              <w:rPr>
                <w:rFonts w:cstheme="minorHAnsi"/>
              </w:rPr>
              <w:t>Oddzielny przycisk „</w:t>
            </w:r>
            <w:proofErr w:type="spellStart"/>
            <w:r w:rsidRPr="00681206">
              <w:rPr>
                <w:rFonts w:cstheme="minorHAnsi"/>
              </w:rPr>
              <w:t>Short</w:t>
            </w:r>
            <w:proofErr w:type="spellEnd"/>
            <w:r w:rsidRPr="00681206">
              <w:rPr>
                <w:rFonts w:cstheme="minorHAnsi"/>
              </w:rPr>
              <w:t xml:space="preserve">” </w:t>
            </w:r>
            <w:r>
              <w:rPr>
                <w:rFonts w:cstheme="minorHAnsi"/>
              </w:rPr>
              <w:t>(</w:t>
            </w:r>
            <w:r w:rsidRPr="00681206">
              <w:rPr>
                <w:rFonts w:cstheme="minorHAnsi"/>
              </w:rPr>
              <w:t>do krótkiego mieszania</w:t>
            </w:r>
            <w:r>
              <w:rPr>
                <w:rFonts w:cstheme="minorHAnsi"/>
              </w:rPr>
              <w:t>)</w:t>
            </w:r>
            <w:r w:rsidRPr="00681206">
              <w:rPr>
                <w:rFonts w:cstheme="minorHAnsi"/>
              </w:rPr>
              <w:t xml:space="preserve"> na panelu urządzenia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50D30F9" w14:textId="77777777" w:rsidR="00F97652" w:rsidRDefault="00F97652" w:rsidP="00F97652"/>
        </w:tc>
      </w:tr>
      <w:tr w:rsidR="00F97652" w14:paraId="4DF0788A" w14:textId="77777777" w:rsidTr="00F97652">
        <w:tc>
          <w:tcPr>
            <w:tcW w:w="704" w:type="dxa"/>
            <w:tcBorders>
              <w:top w:val="single" w:sz="4" w:space="0" w:color="auto"/>
              <w:left w:val="single" w:sz="4" w:space="0" w:color="auto"/>
              <w:bottom w:val="single" w:sz="4" w:space="0" w:color="auto"/>
              <w:right w:val="single" w:sz="4" w:space="0" w:color="auto"/>
            </w:tcBorders>
          </w:tcPr>
          <w:p w14:paraId="3063FDC9"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070BD593" w14:textId="77777777" w:rsidR="00F97652" w:rsidRPr="0077488C" w:rsidRDefault="00F97652" w:rsidP="00F97652">
            <w:pPr>
              <w:jc w:val="both"/>
              <w:rPr>
                <w:rFonts w:cstheme="minorHAnsi"/>
              </w:rPr>
            </w:pPr>
            <w:r w:rsidRPr="00681206">
              <w:rPr>
                <w:rFonts w:cstheme="minorHAnsi"/>
              </w:rPr>
              <w:t>Zużycie energii max. 200</w:t>
            </w:r>
            <w:r>
              <w:rPr>
                <w:rFonts w:cstheme="minorHAnsi"/>
              </w:rPr>
              <w:t xml:space="preserve"> </w:t>
            </w:r>
            <w:r w:rsidRPr="00681206">
              <w:rPr>
                <w:rFonts w:cstheme="minorHAnsi"/>
              </w:rPr>
              <w:t>W</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C0D1BCD" w14:textId="77777777" w:rsidR="00F97652" w:rsidRDefault="00F97652" w:rsidP="00F97652"/>
        </w:tc>
      </w:tr>
      <w:tr w:rsidR="00F97652" w14:paraId="54CC0D9A" w14:textId="77777777" w:rsidTr="00F97652">
        <w:tc>
          <w:tcPr>
            <w:tcW w:w="704" w:type="dxa"/>
            <w:tcBorders>
              <w:top w:val="single" w:sz="4" w:space="0" w:color="auto"/>
              <w:left w:val="single" w:sz="4" w:space="0" w:color="auto"/>
              <w:bottom w:val="single" w:sz="4" w:space="0" w:color="auto"/>
              <w:right w:val="single" w:sz="4" w:space="0" w:color="auto"/>
            </w:tcBorders>
          </w:tcPr>
          <w:p w14:paraId="1D4D23B8" w14:textId="77777777" w:rsidR="00F97652" w:rsidRDefault="00F97652" w:rsidP="00F97652">
            <w:pPr>
              <w:jc w:val="both"/>
            </w:pPr>
            <w:r>
              <w:lastRenderedPageBreak/>
              <w:t>22.</w:t>
            </w:r>
          </w:p>
        </w:tc>
        <w:tc>
          <w:tcPr>
            <w:tcW w:w="5533" w:type="dxa"/>
            <w:tcBorders>
              <w:top w:val="single" w:sz="4" w:space="0" w:color="auto"/>
              <w:left w:val="single" w:sz="4" w:space="0" w:color="auto"/>
              <w:bottom w:val="single" w:sz="4" w:space="0" w:color="auto"/>
              <w:right w:val="single" w:sz="4" w:space="0" w:color="auto"/>
            </w:tcBorders>
          </w:tcPr>
          <w:p w14:paraId="33601EAA" w14:textId="77777777" w:rsidR="00F97652" w:rsidRPr="0077488C" w:rsidRDefault="00F97652" w:rsidP="00F97652">
            <w:pPr>
              <w:jc w:val="both"/>
              <w:rPr>
                <w:rFonts w:cstheme="minorHAnsi"/>
              </w:rPr>
            </w:pPr>
            <w:r w:rsidRPr="00681206">
              <w:rPr>
                <w:rFonts w:cstheme="minorHAnsi"/>
              </w:rPr>
              <w:t xml:space="preserve">Promień mieszania i </w:t>
            </w:r>
            <w:proofErr w:type="spellStart"/>
            <w:r w:rsidRPr="00681206">
              <w:rPr>
                <w:rFonts w:cstheme="minorHAnsi"/>
              </w:rPr>
              <w:t>worteksowania</w:t>
            </w:r>
            <w:proofErr w:type="spellEnd"/>
            <w:r w:rsidRPr="00681206">
              <w:rPr>
                <w:rFonts w:cstheme="minorHAnsi"/>
              </w:rPr>
              <w:t xml:space="preserve"> 1,5 mm</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9852AEA" w14:textId="77777777" w:rsidR="00F97652" w:rsidRDefault="00F97652" w:rsidP="00F97652"/>
        </w:tc>
      </w:tr>
      <w:tr w:rsidR="00F97652" w14:paraId="14B169FD" w14:textId="77777777" w:rsidTr="00F97652">
        <w:tc>
          <w:tcPr>
            <w:tcW w:w="704" w:type="dxa"/>
            <w:tcBorders>
              <w:top w:val="single" w:sz="4" w:space="0" w:color="auto"/>
              <w:left w:val="single" w:sz="4" w:space="0" w:color="auto"/>
              <w:bottom w:val="single" w:sz="4" w:space="0" w:color="auto"/>
              <w:right w:val="single" w:sz="4" w:space="0" w:color="auto"/>
            </w:tcBorders>
          </w:tcPr>
          <w:p w14:paraId="3332A86F" w14:textId="77777777" w:rsidR="00F97652" w:rsidRDefault="00F97652" w:rsidP="00F97652">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39747BD9" w14:textId="77777777" w:rsidR="00F97652" w:rsidRPr="0077488C" w:rsidRDefault="00F97652" w:rsidP="00F97652">
            <w:pPr>
              <w:jc w:val="both"/>
              <w:rPr>
                <w:rFonts w:cstheme="minorHAnsi"/>
              </w:rPr>
            </w:pPr>
            <w:r>
              <w:rPr>
                <w:rFonts w:cstheme="minorHAnsi"/>
              </w:rPr>
              <w:t>Port USB.</w:t>
            </w:r>
          </w:p>
        </w:tc>
        <w:tc>
          <w:tcPr>
            <w:tcW w:w="2825" w:type="dxa"/>
            <w:tcBorders>
              <w:top w:val="single" w:sz="4" w:space="0" w:color="auto"/>
              <w:left w:val="single" w:sz="4" w:space="0" w:color="auto"/>
              <w:bottom w:val="single" w:sz="4" w:space="0" w:color="auto"/>
              <w:right w:val="single" w:sz="4" w:space="0" w:color="auto"/>
            </w:tcBorders>
          </w:tcPr>
          <w:p w14:paraId="44BFFF49" w14:textId="77777777" w:rsidR="00F97652" w:rsidRDefault="00F97652" w:rsidP="00F97652"/>
        </w:tc>
      </w:tr>
      <w:tr w:rsidR="00F97652" w14:paraId="3768BF34" w14:textId="77777777" w:rsidTr="00F97652">
        <w:tc>
          <w:tcPr>
            <w:tcW w:w="704" w:type="dxa"/>
            <w:tcBorders>
              <w:top w:val="single" w:sz="4" w:space="0" w:color="auto"/>
              <w:left w:val="single" w:sz="4" w:space="0" w:color="auto"/>
              <w:bottom w:val="single" w:sz="4" w:space="0" w:color="auto"/>
              <w:right w:val="single" w:sz="4" w:space="0" w:color="auto"/>
            </w:tcBorders>
          </w:tcPr>
          <w:p w14:paraId="753BD9E9" w14:textId="77777777" w:rsidR="00F97652" w:rsidRDefault="00F97652" w:rsidP="00F97652">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1423B908" w14:textId="77777777" w:rsidR="00F97652" w:rsidRPr="0077488C" w:rsidRDefault="00F97652" w:rsidP="00F97652">
            <w:pPr>
              <w:jc w:val="both"/>
              <w:rPr>
                <w:rFonts w:cstheme="minorHAnsi"/>
              </w:rPr>
            </w:pPr>
            <w:r w:rsidRPr="00681206">
              <w:rPr>
                <w:rFonts w:cstheme="minorHAnsi"/>
              </w:rPr>
              <w:t xml:space="preserve">Możliwość użycia pokrywy </w:t>
            </w:r>
            <w:proofErr w:type="spellStart"/>
            <w:r w:rsidRPr="00681206">
              <w:rPr>
                <w:rFonts w:cstheme="minorHAnsi"/>
              </w:rPr>
              <w:t>antykondensacyjnej</w:t>
            </w:r>
            <w:proofErr w:type="spellEnd"/>
            <w:r>
              <w:rPr>
                <w:rFonts w:cstheme="minorHAnsi"/>
              </w:rPr>
              <w:t>,</w:t>
            </w:r>
            <w:r w:rsidRPr="00681206">
              <w:rPr>
                <w:rFonts w:cstheme="minorHAnsi"/>
              </w:rPr>
              <w:t xml:space="preserve"> zapewniającej jednolity rozkład temperatury, chroniącej próbki przed parowaniem oraz osadzaniem się skroplonej pary wodnej na pokrywce i ściance probówki.</w:t>
            </w:r>
          </w:p>
        </w:tc>
        <w:tc>
          <w:tcPr>
            <w:tcW w:w="2825" w:type="dxa"/>
            <w:tcBorders>
              <w:top w:val="single" w:sz="4" w:space="0" w:color="auto"/>
              <w:left w:val="single" w:sz="4" w:space="0" w:color="auto"/>
              <w:bottom w:val="single" w:sz="4" w:space="0" w:color="auto"/>
              <w:right w:val="single" w:sz="4" w:space="0" w:color="auto"/>
            </w:tcBorders>
          </w:tcPr>
          <w:p w14:paraId="397E2546" w14:textId="77777777" w:rsidR="00F97652" w:rsidRDefault="00F97652" w:rsidP="00F97652"/>
        </w:tc>
      </w:tr>
      <w:tr w:rsidR="00F97652" w14:paraId="068DC663" w14:textId="77777777" w:rsidTr="00F97652">
        <w:tc>
          <w:tcPr>
            <w:tcW w:w="704" w:type="dxa"/>
            <w:tcBorders>
              <w:top w:val="single" w:sz="4" w:space="0" w:color="auto"/>
              <w:left w:val="single" w:sz="4" w:space="0" w:color="auto"/>
              <w:bottom w:val="single" w:sz="4" w:space="0" w:color="auto"/>
              <w:right w:val="single" w:sz="4" w:space="0" w:color="auto"/>
            </w:tcBorders>
          </w:tcPr>
          <w:p w14:paraId="487C0063" w14:textId="77777777" w:rsidR="00F97652" w:rsidRDefault="00F97652" w:rsidP="00F97652">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5827AF47" w14:textId="77777777" w:rsidR="00F97652" w:rsidRPr="0077488C" w:rsidRDefault="00F97652" w:rsidP="00F97652">
            <w:pPr>
              <w:jc w:val="both"/>
              <w:rPr>
                <w:rFonts w:cstheme="minorHAnsi"/>
              </w:rPr>
            </w:pPr>
            <w:r w:rsidRPr="00681206">
              <w:rPr>
                <w:rFonts w:cstheme="minorHAnsi"/>
              </w:rPr>
              <w:t>Możliwość użycia nakładki do inkubacji w temp. 3°C powyżej temp</w:t>
            </w:r>
            <w:r>
              <w:rPr>
                <w:rFonts w:cstheme="minorHAnsi"/>
              </w:rPr>
              <w:t>.</w:t>
            </w:r>
            <w:r w:rsidRPr="00681206">
              <w:rPr>
                <w:rFonts w:cstheme="minorHAnsi"/>
              </w:rPr>
              <w:t xml:space="preserve"> pokojowej do 110 °C, 12 x probówki 1,5 ml. Inkubacja może być prowadzona jako druga oddzielna procedura niezależnie od </w:t>
            </w:r>
            <w:r>
              <w:rPr>
                <w:rFonts w:cstheme="minorHAnsi"/>
              </w:rPr>
              <w:t>bloku grzejnego.</w:t>
            </w:r>
          </w:p>
        </w:tc>
        <w:tc>
          <w:tcPr>
            <w:tcW w:w="2825" w:type="dxa"/>
            <w:tcBorders>
              <w:top w:val="single" w:sz="4" w:space="0" w:color="auto"/>
              <w:left w:val="single" w:sz="4" w:space="0" w:color="auto"/>
              <w:bottom w:val="single" w:sz="4" w:space="0" w:color="auto"/>
              <w:right w:val="single" w:sz="4" w:space="0" w:color="auto"/>
            </w:tcBorders>
          </w:tcPr>
          <w:p w14:paraId="057C246B" w14:textId="77777777" w:rsidR="00F97652" w:rsidRDefault="00F97652" w:rsidP="00F97652"/>
        </w:tc>
      </w:tr>
      <w:tr w:rsidR="00F97652" w14:paraId="26FF5249" w14:textId="77777777" w:rsidTr="00F97652">
        <w:tc>
          <w:tcPr>
            <w:tcW w:w="704" w:type="dxa"/>
            <w:tcBorders>
              <w:top w:val="single" w:sz="4" w:space="0" w:color="auto"/>
              <w:left w:val="single" w:sz="4" w:space="0" w:color="auto"/>
              <w:bottom w:val="single" w:sz="4" w:space="0" w:color="auto"/>
              <w:right w:val="single" w:sz="4" w:space="0" w:color="auto"/>
            </w:tcBorders>
          </w:tcPr>
          <w:p w14:paraId="08006935" w14:textId="77777777" w:rsidR="00F97652" w:rsidRDefault="00F97652" w:rsidP="00F97652">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12D0D44C" w14:textId="77777777" w:rsidR="00F97652" w:rsidRPr="0077488C" w:rsidRDefault="00F97652" w:rsidP="00F97652">
            <w:pPr>
              <w:jc w:val="both"/>
              <w:rPr>
                <w:rFonts w:cstheme="minorHAnsi"/>
              </w:rPr>
            </w:pPr>
            <w:r>
              <w:rPr>
                <w:rFonts w:cstheme="minorHAnsi"/>
              </w:rPr>
              <w:t>W</w:t>
            </w:r>
            <w:r w:rsidRPr="00681206">
              <w:rPr>
                <w:rFonts w:cstheme="minorHAnsi"/>
              </w:rPr>
              <w:t>yposażony w technologi</w:t>
            </w:r>
            <w:r>
              <w:rPr>
                <w:rFonts w:cstheme="minorHAnsi"/>
              </w:rPr>
              <w:t>ę</w:t>
            </w:r>
            <w:r w:rsidRPr="00681206">
              <w:rPr>
                <w:rFonts w:cstheme="minorHAnsi"/>
              </w:rPr>
              <w:t xml:space="preserve"> zapobiegając</w:t>
            </w:r>
            <w:r>
              <w:rPr>
                <w:rFonts w:cstheme="minorHAnsi"/>
              </w:rPr>
              <w:t>ą</w:t>
            </w:r>
            <w:r w:rsidRPr="00681206">
              <w:rPr>
                <w:rFonts w:cstheme="minorHAnsi"/>
              </w:rPr>
              <w:t xml:space="preserve"> rozlaniu: dzięki kontroli mieszania w dwóch wymiarach z technologią zapobiegającą rozlaniu zmniejszającą ryzyko rozprysków i zakażenia krzyżowego</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06D2A5E" w14:textId="77777777" w:rsidR="00F97652" w:rsidRDefault="00F97652" w:rsidP="00F97652"/>
        </w:tc>
      </w:tr>
      <w:tr w:rsidR="00F97652" w14:paraId="494C21B1" w14:textId="77777777" w:rsidTr="00F97652">
        <w:tc>
          <w:tcPr>
            <w:tcW w:w="704" w:type="dxa"/>
            <w:tcBorders>
              <w:top w:val="single" w:sz="4" w:space="0" w:color="auto"/>
              <w:left w:val="single" w:sz="4" w:space="0" w:color="auto"/>
              <w:bottom w:val="single" w:sz="4" w:space="0" w:color="auto"/>
              <w:right w:val="single" w:sz="4" w:space="0" w:color="auto"/>
            </w:tcBorders>
          </w:tcPr>
          <w:p w14:paraId="2C0470FE" w14:textId="77777777" w:rsidR="00F97652" w:rsidRDefault="00F97652" w:rsidP="00F97652">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416F9C23" w14:textId="77777777" w:rsidR="00F97652" w:rsidRPr="0077488C" w:rsidRDefault="00F97652" w:rsidP="00F97652">
            <w:pPr>
              <w:jc w:val="both"/>
              <w:rPr>
                <w:rFonts w:cstheme="minorHAnsi"/>
              </w:rPr>
            </w:pPr>
            <w:r>
              <w:rPr>
                <w:rFonts w:cstheme="minorHAnsi"/>
              </w:rPr>
              <w:t>N</w:t>
            </w:r>
            <w:r w:rsidRPr="004A35C1">
              <w:rPr>
                <w:rFonts w:cstheme="minorHAnsi"/>
              </w:rPr>
              <w:t>ajczęściej używane funkcje - takie jak ustawianie parametrów</w:t>
            </w:r>
            <w:r>
              <w:rPr>
                <w:rFonts w:cstheme="minorHAnsi"/>
              </w:rPr>
              <w:t>:</w:t>
            </w:r>
            <w:r w:rsidRPr="004A35C1">
              <w:rPr>
                <w:rFonts w:cstheme="minorHAnsi"/>
              </w:rPr>
              <w:t xml:space="preserve"> temp</w:t>
            </w:r>
            <w:r>
              <w:rPr>
                <w:rFonts w:cstheme="minorHAnsi"/>
              </w:rPr>
              <w:t>eratury,</w:t>
            </w:r>
            <w:r w:rsidRPr="004A35C1">
              <w:rPr>
                <w:rFonts w:cstheme="minorHAnsi"/>
              </w:rPr>
              <w:t xml:space="preserve"> obrotów i </w:t>
            </w:r>
            <w:proofErr w:type="spellStart"/>
            <w:r w:rsidRPr="004A35C1">
              <w:rPr>
                <w:rFonts w:cstheme="minorHAnsi"/>
              </w:rPr>
              <w:t>timera</w:t>
            </w:r>
            <w:proofErr w:type="spellEnd"/>
            <w:r w:rsidRPr="004A35C1">
              <w:rPr>
                <w:rFonts w:cstheme="minorHAnsi"/>
              </w:rPr>
              <w:t xml:space="preserve">, a także </w:t>
            </w:r>
            <w:r>
              <w:rPr>
                <w:rFonts w:cstheme="minorHAnsi"/>
              </w:rPr>
              <w:t>„</w:t>
            </w:r>
            <w:proofErr w:type="spellStart"/>
            <w:r w:rsidRPr="004A35C1">
              <w:rPr>
                <w:rFonts w:cstheme="minorHAnsi"/>
              </w:rPr>
              <w:t>short</w:t>
            </w:r>
            <w:proofErr w:type="spellEnd"/>
            <w:r w:rsidRPr="004A35C1">
              <w:rPr>
                <w:rFonts w:cstheme="minorHAnsi"/>
              </w:rPr>
              <w:t xml:space="preserve"> mix</w:t>
            </w:r>
            <w:r>
              <w:rPr>
                <w:rFonts w:cstheme="minorHAnsi"/>
              </w:rPr>
              <w:t>”</w:t>
            </w:r>
            <w:r w:rsidRPr="004A35C1">
              <w:rPr>
                <w:rFonts w:cstheme="minorHAnsi"/>
              </w:rPr>
              <w:t xml:space="preserve"> </w:t>
            </w:r>
            <w:r>
              <w:rPr>
                <w:rFonts w:cstheme="minorHAnsi"/>
              </w:rPr>
              <w:t>oraz</w:t>
            </w:r>
            <w:r w:rsidRPr="004A35C1">
              <w:rPr>
                <w:rFonts w:cstheme="minorHAnsi"/>
              </w:rPr>
              <w:t xml:space="preserve"> 5 bezpośrednio dostępnych wstępnie ustawianych przycisków programów, znajdują się bezpośrednio na urządzeniu</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1C5B8B6" w14:textId="77777777" w:rsidR="00F97652" w:rsidRDefault="00F97652" w:rsidP="00F97652"/>
        </w:tc>
      </w:tr>
      <w:tr w:rsidR="00F97652" w14:paraId="6531E93F" w14:textId="77777777" w:rsidTr="00F97652">
        <w:tc>
          <w:tcPr>
            <w:tcW w:w="704" w:type="dxa"/>
            <w:tcBorders>
              <w:top w:val="single" w:sz="4" w:space="0" w:color="auto"/>
              <w:left w:val="single" w:sz="4" w:space="0" w:color="auto"/>
              <w:bottom w:val="single" w:sz="4" w:space="0" w:color="auto"/>
              <w:right w:val="single" w:sz="4" w:space="0" w:color="auto"/>
            </w:tcBorders>
          </w:tcPr>
          <w:p w14:paraId="08B55BA5" w14:textId="77777777" w:rsidR="00F97652" w:rsidRDefault="00F97652" w:rsidP="00F97652">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30898256" w14:textId="77777777" w:rsidR="00F97652" w:rsidRPr="0077488C" w:rsidRDefault="00F97652" w:rsidP="00F97652">
            <w:pPr>
              <w:jc w:val="both"/>
              <w:rPr>
                <w:rFonts w:cstheme="minorHAnsi"/>
              </w:rPr>
            </w:pPr>
            <w:r>
              <w:rPr>
                <w:rFonts w:cstheme="minorHAnsi"/>
              </w:rPr>
              <w:t>M</w:t>
            </w:r>
            <w:r w:rsidRPr="004A35C1">
              <w:rPr>
                <w:rFonts w:cstheme="minorHAnsi"/>
              </w:rPr>
              <w:t xml:space="preserve">ożliwość użycia dodatkowych </w:t>
            </w:r>
            <w:r>
              <w:rPr>
                <w:rFonts w:cstheme="minorHAnsi"/>
              </w:rPr>
              <w:t>bloków grzejnych</w:t>
            </w:r>
            <w:r w:rsidRPr="004A35C1">
              <w:rPr>
                <w:rFonts w:cstheme="minorHAnsi"/>
              </w:rPr>
              <w:t xml:space="preserve"> na płytki typu </w:t>
            </w:r>
            <w:proofErr w:type="spellStart"/>
            <w:r w:rsidRPr="004A35C1">
              <w:rPr>
                <w:rFonts w:cstheme="minorHAnsi"/>
              </w:rPr>
              <w:t>DeepWellPlate</w:t>
            </w:r>
            <w:proofErr w:type="spellEnd"/>
            <w:r w:rsidRPr="004A35C1">
              <w:rPr>
                <w:rFonts w:cstheme="minorHAnsi"/>
              </w:rPr>
              <w:t xml:space="preserve"> 500</w:t>
            </w:r>
            <w:r>
              <w:rPr>
                <w:rFonts w:cstheme="minorHAnsi"/>
              </w:rPr>
              <w:t xml:space="preserve"> µ</w:t>
            </w:r>
            <w:r w:rsidRPr="004A35C1">
              <w:rPr>
                <w:rFonts w:cstheme="minorHAnsi"/>
              </w:rPr>
              <w:t>l, 1000</w:t>
            </w:r>
            <w:r>
              <w:rPr>
                <w:rFonts w:cstheme="minorHAnsi"/>
              </w:rPr>
              <w:t xml:space="preserve"> µ</w:t>
            </w:r>
            <w:r w:rsidRPr="004A35C1">
              <w:rPr>
                <w:rFonts w:cstheme="minorHAnsi"/>
              </w:rPr>
              <w:t>l</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659FC54" w14:textId="77777777" w:rsidR="00F97652" w:rsidRDefault="00F97652" w:rsidP="00F97652"/>
        </w:tc>
      </w:tr>
      <w:tr w:rsidR="00F97652" w14:paraId="01556AE7" w14:textId="77777777" w:rsidTr="00F97652">
        <w:tc>
          <w:tcPr>
            <w:tcW w:w="704" w:type="dxa"/>
            <w:tcBorders>
              <w:top w:val="single" w:sz="4" w:space="0" w:color="auto"/>
              <w:left w:val="single" w:sz="4" w:space="0" w:color="auto"/>
              <w:bottom w:val="single" w:sz="4" w:space="0" w:color="auto"/>
              <w:right w:val="single" w:sz="4" w:space="0" w:color="auto"/>
            </w:tcBorders>
          </w:tcPr>
          <w:p w14:paraId="46CE01B5" w14:textId="77777777" w:rsidR="00F97652" w:rsidRDefault="00F97652" w:rsidP="00F97652">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68246534" w14:textId="77777777" w:rsidR="00F97652" w:rsidRPr="0077488C" w:rsidRDefault="00F97652" w:rsidP="00F97652">
            <w:pPr>
              <w:jc w:val="both"/>
              <w:rPr>
                <w:rFonts w:cstheme="minorHAnsi"/>
              </w:rPr>
            </w:pPr>
            <w:r w:rsidRPr="004A35C1">
              <w:rPr>
                <w:rFonts w:cstheme="minorHAnsi"/>
              </w:rPr>
              <w:t>Gwarancja producenta 24 miesiące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74B5DAC" w14:textId="77777777" w:rsidR="00F97652" w:rsidRDefault="00F97652" w:rsidP="00F97652"/>
        </w:tc>
      </w:tr>
      <w:tr w:rsidR="00F97652" w14:paraId="3D39276C" w14:textId="77777777" w:rsidTr="00F97652">
        <w:tc>
          <w:tcPr>
            <w:tcW w:w="704" w:type="dxa"/>
            <w:tcBorders>
              <w:top w:val="single" w:sz="4" w:space="0" w:color="auto"/>
              <w:left w:val="single" w:sz="4" w:space="0" w:color="auto"/>
              <w:bottom w:val="single" w:sz="4" w:space="0" w:color="auto"/>
              <w:right w:val="single" w:sz="4" w:space="0" w:color="auto"/>
            </w:tcBorders>
          </w:tcPr>
          <w:p w14:paraId="44F2C41C" w14:textId="77777777" w:rsidR="00F97652" w:rsidRDefault="00F97652" w:rsidP="00F97652">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305A35C0" w14:textId="77777777" w:rsidR="00F97652" w:rsidRPr="004A35C1" w:rsidRDefault="00F97652" w:rsidP="00F97652">
            <w:pPr>
              <w:jc w:val="both"/>
              <w:rPr>
                <w:rFonts w:cstheme="minorHAnsi"/>
              </w:rPr>
            </w:pPr>
            <w:r w:rsidRPr="004A35C1">
              <w:rPr>
                <w:rFonts w:cstheme="minorHAnsi"/>
              </w:rPr>
              <w:t>Autoryzowany przez producenta serwis gwarancyjny i pogwarancyjny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FCCC1F2" w14:textId="77777777" w:rsidR="00F97652" w:rsidRDefault="00F97652" w:rsidP="00F97652"/>
        </w:tc>
      </w:tr>
      <w:tr w:rsidR="00F97652" w14:paraId="4537E010" w14:textId="77777777" w:rsidTr="00F97652">
        <w:tc>
          <w:tcPr>
            <w:tcW w:w="704" w:type="dxa"/>
            <w:tcBorders>
              <w:top w:val="single" w:sz="4" w:space="0" w:color="auto"/>
              <w:left w:val="single" w:sz="4" w:space="0" w:color="auto"/>
              <w:bottom w:val="single" w:sz="4" w:space="0" w:color="auto"/>
              <w:right w:val="single" w:sz="4" w:space="0" w:color="auto"/>
            </w:tcBorders>
          </w:tcPr>
          <w:p w14:paraId="54AA3126" w14:textId="77777777" w:rsidR="00F97652" w:rsidRDefault="00F97652" w:rsidP="00F97652">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202C739F" w14:textId="77777777" w:rsidR="00F97652" w:rsidRPr="004A35C1" w:rsidRDefault="00F97652" w:rsidP="00F97652">
            <w:pPr>
              <w:jc w:val="both"/>
              <w:rPr>
                <w:rFonts w:cstheme="minorHAnsi"/>
              </w:rPr>
            </w:pPr>
            <w:r w:rsidRPr="004A35C1">
              <w:rPr>
                <w:rFonts w:cstheme="minorHAnsi"/>
              </w:rPr>
              <w:t>W zestawie blok z czujnikiem temperatury na 4 probówki stożkowe 50</w:t>
            </w:r>
            <w:r>
              <w:rPr>
                <w:rFonts w:cstheme="minorHAnsi"/>
              </w:rPr>
              <w:t xml:space="preserve"> </w:t>
            </w:r>
            <w:r w:rsidRPr="004A35C1">
              <w:rPr>
                <w:rFonts w:cstheme="minorHAnsi"/>
              </w:rPr>
              <w:t>ml</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645C550E" w14:textId="77777777" w:rsidR="00F97652" w:rsidRDefault="00F97652" w:rsidP="00F97652"/>
        </w:tc>
      </w:tr>
      <w:tr w:rsidR="00F97652" w14:paraId="7A7F49FF" w14:textId="77777777" w:rsidTr="00F97652">
        <w:tc>
          <w:tcPr>
            <w:tcW w:w="704" w:type="dxa"/>
            <w:tcBorders>
              <w:top w:val="single" w:sz="4" w:space="0" w:color="auto"/>
              <w:left w:val="single" w:sz="4" w:space="0" w:color="auto"/>
              <w:bottom w:val="single" w:sz="4" w:space="0" w:color="auto"/>
              <w:right w:val="single" w:sz="4" w:space="0" w:color="auto"/>
            </w:tcBorders>
          </w:tcPr>
          <w:p w14:paraId="0B9BA7D2" w14:textId="77777777" w:rsidR="00F97652" w:rsidRDefault="00F97652" w:rsidP="00F97652">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6D81ED3E" w14:textId="77777777" w:rsidR="00F97652" w:rsidRPr="007E6035" w:rsidRDefault="00F97652" w:rsidP="00F97652">
            <w:pPr>
              <w:jc w:val="both"/>
              <w:rPr>
                <w:rFonts w:cstheme="minorHAnsi"/>
              </w:rPr>
            </w:pPr>
            <w:r w:rsidRPr="007E6035">
              <w:rPr>
                <w:rFonts w:cstheme="minorHAnsi"/>
              </w:rPr>
              <w:t>Wymienny blok grzejny 24 probówki 1,5</w:t>
            </w:r>
            <w:r>
              <w:rPr>
                <w:rFonts w:cstheme="minorHAnsi"/>
              </w:rPr>
              <w:t xml:space="preserve"> </w:t>
            </w:r>
            <w:r w:rsidRPr="007E6035">
              <w:rPr>
                <w:rFonts w:cstheme="minorHAnsi"/>
              </w:rPr>
              <w:t xml:space="preserve">ml o maksymalnej temp. pracy 100°C przy 2000 </w:t>
            </w:r>
            <w:proofErr w:type="spellStart"/>
            <w:r w:rsidRPr="007E6035">
              <w:rPr>
                <w:rFonts w:cstheme="minorHAnsi"/>
              </w:rPr>
              <w:t>obr</w:t>
            </w:r>
            <w:proofErr w:type="spellEnd"/>
            <w:r w:rsidRPr="007E6035">
              <w:rPr>
                <w:rFonts w:cstheme="minorHAnsi"/>
              </w:rPr>
              <w:t>./min</w:t>
            </w:r>
            <w:r>
              <w:rPr>
                <w:rFonts w:cstheme="minorHAnsi"/>
              </w:rPr>
              <w:t>.</w:t>
            </w:r>
            <w:r w:rsidRPr="007E6035">
              <w:rPr>
                <w:rFonts w:cstheme="minorHAnsi"/>
              </w:rPr>
              <w:t xml:space="preserve">, możliwość pracy z pokrywą </w:t>
            </w:r>
            <w:proofErr w:type="spellStart"/>
            <w:r w:rsidRPr="007E6035">
              <w:rPr>
                <w:rFonts w:cstheme="minorHAnsi"/>
              </w:rPr>
              <w:t>antykondensacyjną</w:t>
            </w:r>
            <w:proofErr w:type="spellEnd"/>
            <w:r>
              <w:rPr>
                <w:rFonts w:cstheme="minorHAnsi"/>
              </w:rPr>
              <w:t>.</w:t>
            </w:r>
          </w:p>
          <w:p w14:paraId="2C774814" w14:textId="77777777" w:rsidR="00F97652" w:rsidRPr="004A35C1" w:rsidRDefault="00F97652" w:rsidP="00F97652">
            <w:pPr>
              <w:jc w:val="both"/>
              <w:rPr>
                <w:rFonts w:cstheme="minorHAnsi"/>
              </w:rPr>
            </w:pPr>
            <w:r w:rsidRPr="007E6035">
              <w:rPr>
                <w:rFonts w:cstheme="minorHAnsi"/>
              </w:rPr>
              <w:t xml:space="preserve">Blok kompatybilny z urządzeniami: </w:t>
            </w:r>
            <w:proofErr w:type="spellStart"/>
            <w:r w:rsidRPr="007E6035">
              <w:rPr>
                <w:rFonts w:cstheme="minorHAnsi"/>
              </w:rPr>
              <w:t>ThermomixerC</w:t>
            </w:r>
            <w:proofErr w:type="spellEnd"/>
            <w:r w:rsidRPr="007E6035">
              <w:rPr>
                <w:rFonts w:cstheme="minorHAnsi"/>
              </w:rPr>
              <w:t xml:space="preserve"> oraz </w:t>
            </w:r>
            <w:proofErr w:type="spellStart"/>
            <w:r w:rsidRPr="007E6035">
              <w:rPr>
                <w:rFonts w:cstheme="minorHAnsi"/>
              </w:rPr>
              <w:t>ThermostatC</w:t>
            </w:r>
            <w:proofErr w:type="spellEnd"/>
            <w:r w:rsidRPr="007E6035">
              <w:rPr>
                <w:rFonts w:cstheme="minorHAnsi"/>
              </w:rPr>
              <w:t xml:space="preserve"> marki </w:t>
            </w:r>
            <w:proofErr w:type="spellStart"/>
            <w:r w:rsidRPr="007E6035">
              <w:rPr>
                <w:rFonts w:cstheme="minorHAnsi"/>
              </w:rPr>
              <w:t>Eppendorf</w:t>
            </w:r>
            <w:proofErr w:type="spellEnd"/>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714F81C" w14:textId="77777777" w:rsidR="00F97652" w:rsidRDefault="00F97652" w:rsidP="00F97652"/>
        </w:tc>
      </w:tr>
      <w:tr w:rsidR="00F97652" w14:paraId="55C8E775" w14:textId="77777777" w:rsidTr="00F97652">
        <w:tc>
          <w:tcPr>
            <w:tcW w:w="704" w:type="dxa"/>
            <w:tcBorders>
              <w:top w:val="single" w:sz="4" w:space="0" w:color="auto"/>
              <w:left w:val="single" w:sz="4" w:space="0" w:color="auto"/>
              <w:bottom w:val="single" w:sz="4" w:space="0" w:color="auto"/>
              <w:right w:val="single" w:sz="4" w:space="0" w:color="auto"/>
            </w:tcBorders>
          </w:tcPr>
          <w:p w14:paraId="0046B759" w14:textId="77777777" w:rsidR="00F97652" w:rsidRDefault="00F97652" w:rsidP="00F97652">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33F4809D" w14:textId="77777777" w:rsidR="00F97652" w:rsidRPr="00CB79F5" w:rsidRDefault="00F97652" w:rsidP="00F97652">
            <w:pPr>
              <w:jc w:val="both"/>
              <w:rPr>
                <w:rFonts w:cstheme="minorHAnsi"/>
              </w:rPr>
            </w:pPr>
            <w:r w:rsidRPr="00CB79F5">
              <w:rPr>
                <w:rFonts w:cstheme="minorHAnsi"/>
              </w:rPr>
              <w:t>Wymienny blok grzejny 8 probówek 5,0</w:t>
            </w:r>
            <w:r>
              <w:rPr>
                <w:rFonts w:cstheme="minorHAnsi"/>
              </w:rPr>
              <w:t xml:space="preserve"> </w:t>
            </w:r>
            <w:r w:rsidRPr="00CB79F5">
              <w:rPr>
                <w:rFonts w:cstheme="minorHAnsi"/>
              </w:rPr>
              <w:t xml:space="preserve">ml o maksymalnej temp. pracy 100°C przy 1000 </w:t>
            </w:r>
            <w:proofErr w:type="spellStart"/>
            <w:r w:rsidRPr="00CB79F5">
              <w:rPr>
                <w:rFonts w:cstheme="minorHAnsi"/>
              </w:rPr>
              <w:t>obr</w:t>
            </w:r>
            <w:proofErr w:type="spellEnd"/>
            <w:r w:rsidRPr="00CB79F5">
              <w:rPr>
                <w:rFonts w:cstheme="minorHAnsi"/>
              </w:rPr>
              <w:t>./min</w:t>
            </w:r>
            <w:r>
              <w:rPr>
                <w:rFonts w:cstheme="minorHAnsi"/>
              </w:rPr>
              <w:t>.</w:t>
            </w:r>
          </w:p>
          <w:p w14:paraId="45F6D21D" w14:textId="77777777" w:rsidR="00F97652" w:rsidRPr="004A35C1" w:rsidRDefault="00F97652" w:rsidP="00F97652">
            <w:pPr>
              <w:jc w:val="both"/>
              <w:rPr>
                <w:rFonts w:cstheme="minorHAnsi"/>
              </w:rPr>
            </w:pPr>
            <w:r w:rsidRPr="00CB79F5">
              <w:rPr>
                <w:rFonts w:cstheme="minorHAnsi"/>
              </w:rPr>
              <w:t xml:space="preserve">Blok kompatybilny z urządzeniami: </w:t>
            </w:r>
            <w:proofErr w:type="spellStart"/>
            <w:r w:rsidRPr="00CB79F5">
              <w:rPr>
                <w:rFonts w:cstheme="minorHAnsi"/>
              </w:rPr>
              <w:t>ThermomixerC</w:t>
            </w:r>
            <w:proofErr w:type="spellEnd"/>
            <w:r w:rsidRPr="00CB79F5">
              <w:rPr>
                <w:rFonts w:cstheme="minorHAnsi"/>
              </w:rPr>
              <w:t xml:space="preserve"> oraz </w:t>
            </w:r>
            <w:proofErr w:type="spellStart"/>
            <w:r w:rsidRPr="00CB79F5">
              <w:rPr>
                <w:rFonts w:cstheme="minorHAnsi"/>
              </w:rPr>
              <w:t>ThermostatC</w:t>
            </w:r>
            <w:proofErr w:type="spellEnd"/>
            <w:r w:rsidRPr="00CB79F5">
              <w:rPr>
                <w:rFonts w:cstheme="minorHAnsi"/>
              </w:rPr>
              <w:t xml:space="preserve"> marki </w:t>
            </w:r>
            <w:proofErr w:type="spellStart"/>
            <w:r w:rsidRPr="00CB79F5">
              <w:rPr>
                <w:rFonts w:cstheme="minorHAnsi"/>
              </w:rPr>
              <w:t>Eppendorf</w:t>
            </w:r>
            <w:proofErr w:type="spellEnd"/>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8E78AE9" w14:textId="77777777" w:rsidR="00F97652" w:rsidRDefault="00F97652" w:rsidP="00F97652"/>
        </w:tc>
      </w:tr>
      <w:tr w:rsidR="00F97652" w14:paraId="2318AB75" w14:textId="77777777" w:rsidTr="00F97652">
        <w:tc>
          <w:tcPr>
            <w:tcW w:w="704" w:type="dxa"/>
            <w:tcBorders>
              <w:top w:val="single" w:sz="4" w:space="0" w:color="auto"/>
              <w:left w:val="single" w:sz="4" w:space="0" w:color="auto"/>
              <w:bottom w:val="single" w:sz="4" w:space="0" w:color="auto"/>
              <w:right w:val="single" w:sz="4" w:space="0" w:color="auto"/>
            </w:tcBorders>
          </w:tcPr>
          <w:p w14:paraId="1764530A" w14:textId="77777777" w:rsidR="00F97652" w:rsidRDefault="00F97652" w:rsidP="00F97652">
            <w:pPr>
              <w:jc w:val="both"/>
            </w:pPr>
            <w:r>
              <w:t>34.</w:t>
            </w:r>
          </w:p>
        </w:tc>
        <w:tc>
          <w:tcPr>
            <w:tcW w:w="5533" w:type="dxa"/>
            <w:tcBorders>
              <w:top w:val="single" w:sz="4" w:space="0" w:color="auto"/>
              <w:left w:val="single" w:sz="4" w:space="0" w:color="auto"/>
              <w:bottom w:val="single" w:sz="4" w:space="0" w:color="auto"/>
              <w:right w:val="single" w:sz="4" w:space="0" w:color="auto"/>
            </w:tcBorders>
          </w:tcPr>
          <w:p w14:paraId="7ED270CF" w14:textId="77777777" w:rsidR="00F97652" w:rsidRPr="00CB79F5" w:rsidRDefault="00F97652" w:rsidP="00F97652">
            <w:pPr>
              <w:jc w:val="both"/>
              <w:rPr>
                <w:rFonts w:cstheme="minorHAnsi"/>
              </w:rPr>
            </w:pPr>
            <w:r w:rsidRPr="00CB79F5">
              <w:rPr>
                <w:rFonts w:cstheme="minorHAnsi"/>
              </w:rPr>
              <w:t>Wymienny blok grzejny do probówek stożkowych 8 probówek 15</w:t>
            </w:r>
            <w:r>
              <w:rPr>
                <w:rFonts w:cstheme="minorHAnsi"/>
              </w:rPr>
              <w:t xml:space="preserve"> </w:t>
            </w:r>
            <w:r w:rsidRPr="00CB79F5">
              <w:rPr>
                <w:rFonts w:cstheme="minorHAnsi"/>
              </w:rPr>
              <w:t xml:space="preserve">ml o maksymalnej temp. pracy 100°C przy 100 </w:t>
            </w:r>
            <w:proofErr w:type="spellStart"/>
            <w:r w:rsidRPr="00CB79F5">
              <w:rPr>
                <w:rFonts w:cstheme="minorHAnsi"/>
              </w:rPr>
              <w:t>obr</w:t>
            </w:r>
            <w:proofErr w:type="spellEnd"/>
            <w:r w:rsidRPr="00CB79F5">
              <w:rPr>
                <w:rFonts w:cstheme="minorHAnsi"/>
              </w:rPr>
              <w:t>./min</w:t>
            </w:r>
            <w:r>
              <w:rPr>
                <w:rFonts w:cstheme="minorHAnsi"/>
              </w:rPr>
              <w:t>.</w:t>
            </w:r>
          </w:p>
          <w:p w14:paraId="6A3EAEA8" w14:textId="77777777" w:rsidR="00F97652" w:rsidRPr="004A35C1" w:rsidRDefault="00F97652" w:rsidP="00F97652">
            <w:pPr>
              <w:jc w:val="both"/>
              <w:rPr>
                <w:rFonts w:cstheme="minorHAnsi"/>
              </w:rPr>
            </w:pPr>
            <w:r w:rsidRPr="00CB79F5">
              <w:rPr>
                <w:rFonts w:cstheme="minorHAnsi"/>
              </w:rPr>
              <w:t xml:space="preserve">Blok kompatybilny z urządzeniami: </w:t>
            </w:r>
            <w:proofErr w:type="spellStart"/>
            <w:r w:rsidRPr="00CB79F5">
              <w:rPr>
                <w:rFonts w:cstheme="minorHAnsi"/>
              </w:rPr>
              <w:t>ThermomixerC</w:t>
            </w:r>
            <w:proofErr w:type="spellEnd"/>
            <w:r w:rsidRPr="00CB79F5">
              <w:rPr>
                <w:rFonts w:cstheme="minorHAnsi"/>
              </w:rPr>
              <w:t xml:space="preserve"> oraz </w:t>
            </w:r>
            <w:proofErr w:type="spellStart"/>
            <w:r w:rsidRPr="00CB79F5">
              <w:rPr>
                <w:rFonts w:cstheme="minorHAnsi"/>
              </w:rPr>
              <w:t>ThermostatC</w:t>
            </w:r>
            <w:proofErr w:type="spellEnd"/>
            <w:r w:rsidRPr="00CB79F5">
              <w:rPr>
                <w:rFonts w:cstheme="minorHAnsi"/>
              </w:rPr>
              <w:t xml:space="preserve"> marki </w:t>
            </w:r>
            <w:proofErr w:type="spellStart"/>
            <w:r w:rsidRPr="00CB79F5">
              <w:rPr>
                <w:rFonts w:cstheme="minorHAnsi"/>
              </w:rPr>
              <w:t>Eppendorf</w:t>
            </w:r>
            <w:proofErr w:type="spellEnd"/>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1BF4DCF" w14:textId="77777777" w:rsidR="00F97652" w:rsidRDefault="00F97652" w:rsidP="00F97652"/>
        </w:tc>
      </w:tr>
      <w:tr w:rsidR="00F97652" w14:paraId="29A5FB2E" w14:textId="77777777" w:rsidTr="00F97652">
        <w:tc>
          <w:tcPr>
            <w:tcW w:w="704" w:type="dxa"/>
            <w:tcBorders>
              <w:top w:val="single" w:sz="4" w:space="0" w:color="auto"/>
              <w:left w:val="single" w:sz="4" w:space="0" w:color="auto"/>
              <w:bottom w:val="single" w:sz="4" w:space="0" w:color="auto"/>
              <w:right w:val="single" w:sz="4" w:space="0" w:color="auto"/>
            </w:tcBorders>
          </w:tcPr>
          <w:p w14:paraId="04767643" w14:textId="77777777" w:rsidR="00F97652" w:rsidRDefault="00F97652" w:rsidP="00F97652">
            <w:pPr>
              <w:jc w:val="both"/>
            </w:pPr>
            <w:r>
              <w:t>35.</w:t>
            </w:r>
          </w:p>
        </w:tc>
        <w:tc>
          <w:tcPr>
            <w:tcW w:w="5533" w:type="dxa"/>
            <w:tcBorders>
              <w:top w:val="single" w:sz="4" w:space="0" w:color="auto"/>
              <w:left w:val="single" w:sz="4" w:space="0" w:color="auto"/>
              <w:bottom w:val="single" w:sz="4" w:space="0" w:color="auto"/>
              <w:right w:val="single" w:sz="4" w:space="0" w:color="auto"/>
            </w:tcBorders>
          </w:tcPr>
          <w:p w14:paraId="4FA388C8" w14:textId="77777777" w:rsidR="00F97652" w:rsidRPr="00CB79F5" w:rsidRDefault="00F97652" w:rsidP="00F97652">
            <w:pPr>
              <w:jc w:val="both"/>
              <w:rPr>
                <w:rFonts w:cstheme="minorHAnsi"/>
              </w:rPr>
            </w:pPr>
            <w:r w:rsidRPr="00CB79F5">
              <w:rPr>
                <w:rFonts w:cstheme="minorHAnsi"/>
              </w:rPr>
              <w:t>Wymienny blok grzejny do probówek stożkowych 4 probówki 50</w:t>
            </w:r>
            <w:r>
              <w:rPr>
                <w:rFonts w:cstheme="minorHAnsi"/>
              </w:rPr>
              <w:t xml:space="preserve"> </w:t>
            </w:r>
            <w:r w:rsidRPr="00CB79F5">
              <w:rPr>
                <w:rFonts w:cstheme="minorHAnsi"/>
              </w:rPr>
              <w:t xml:space="preserve">ml o maksymalnej temp. pracy 100°C przy 1000 </w:t>
            </w:r>
            <w:proofErr w:type="spellStart"/>
            <w:r w:rsidRPr="00CB79F5">
              <w:rPr>
                <w:rFonts w:cstheme="minorHAnsi"/>
              </w:rPr>
              <w:t>obr</w:t>
            </w:r>
            <w:proofErr w:type="spellEnd"/>
            <w:r w:rsidRPr="00CB79F5">
              <w:rPr>
                <w:rFonts w:cstheme="minorHAnsi"/>
              </w:rPr>
              <w:t>./min</w:t>
            </w:r>
            <w:r>
              <w:rPr>
                <w:rFonts w:cstheme="minorHAnsi"/>
              </w:rPr>
              <w:t>.</w:t>
            </w:r>
          </w:p>
          <w:p w14:paraId="4FC35372" w14:textId="77777777" w:rsidR="00F97652" w:rsidRPr="004A35C1" w:rsidRDefault="00F97652" w:rsidP="00F97652">
            <w:pPr>
              <w:jc w:val="both"/>
              <w:rPr>
                <w:rFonts w:cstheme="minorHAnsi"/>
              </w:rPr>
            </w:pPr>
            <w:r w:rsidRPr="00CB79F5">
              <w:rPr>
                <w:rFonts w:cstheme="minorHAnsi"/>
              </w:rPr>
              <w:t xml:space="preserve">Blok kompatybilny z urządzeniami: </w:t>
            </w:r>
            <w:proofErr w:type="spellStart"/>
            <w:r w:rsidRPr="00CB79F5">
              <w:rPr>
                <w:rFonts w:cstheme="minorHAnsi"/>
              </w:rPr>
              <w:t>ThermomixerC</w:t>
            </w:r>
            <w:proofErr w:type="spellEnd"/>
            <w:r w:rsidRPr="00CB79F5">
              <w:rPr>
                <w:rFonts w:cstheme="minorHAnsi"/>
              </w:rPr>
              <w:t xml:space="preserve"> oraz </w:t>
            </w:r>
            <w:proofErr w:type="spellStart"/>
            <w:r w:rsidRPr="00CB79F5">
              <w:rPr>
                <w:rFonts w:cstheme="minorHAnsi"/>
              </w:rPr>
              <w:t>ThermostatC</w:t>
            </w:r>
            <w:proofErr w:type="spellEnd"/>
            <w:r w:rsidRPr="00CB79F5">
              <w:rPr>
                <w:rFonts w:cstheme="minorHAnsi"/>
              </w:rPr>
              <w:t xml:space="preserve"> marki </w:t>
            </w:r>
            <w:proofErr w:type="spellStart"/>
            <w:r w:rsidRPr="00CB79F5">
              <w:rPr>
                <w:rFonts w:cstheme="minorHAnsi"/>
              </w:rPr>
              <w:t>Eppendorf</w:t>
            </w:r>
            <w:proofErr w:type="spellEnd"/>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36520BF" w14:textId="77777777" w:rsidR="00F97652" w:rsidRDefault="00F97652" w:rsidP="00F97652"/>
        </w:tc>
      </w:tr>
      <w:tr w:rsidR="00F97652" w14:paraId="4763E215" w14:textId="77777777" w:rsidTr="00F97652">
        <w:tc>
          <w:tcPr>
            <w:tcW w:w="9062" w:type="dxa"/>
            <w:gridSpan w:val="3"/>
            <w:tcBorders>
              <w:top w:val="single" w:sz="4" w:space="0" w:color="auto"/>
              <w:left w:val="single" w:sz="4" w:space="0" w:color="auto"/>
              <w:bottom w:val="single" w:sz="4" w:space="0" w:color="auto"/>
              <w:right w:val="single" w:sz="4" w:space="0" w:color="auto"/>
            </w:tcBorders>
            <w:hideMark/>
          </w:tcPr>
          <w:p w14:paraId="5FA1EB9A" w14:textId="77777777" w:rsidR="00F97652" w:rsidRDefault="00F97652" w:rsidP="00F97652">
            <w:pPr>
              <w:rPr>
                <w:b/>
              </w:rPr>
            </w:pPr>
            <w:r>
              <w:rPr>
                <w:b/>
              </w:rPr>
              <w:t xml:space="preserve">MULTI-DOZOWNIK ELEKTRONICZNY Z ADAPTEREM DO ŁADOWANIA WRAZ Z KOŃCÓWKAMI  </w:t>
            </w:r>
          </w:p>
          <w:p w14:paraId="61D84F41" w14:textId="77777777" w:rsidR="00F97652" w:rsidRDefault="00F97652" w:rsidP="00F97652">
            <w:pPr>
              <w:rPr>
                <w:b/>
              </w:rPr>
            </w:pPr>
            <w:r>
              <w:rPr>
                <w:b/>
              </w:rPr>
              <w:t>Producent (marka) ………………………………..</w:t>
            </w:r>
          </w:p>
          <w:p w14:paraId="4265686C" w14:textId="77777777" w:rsidR="00F97652" w:rsidRDefault="00F97652" w:rsidP="00F97652">
            <w:pPr>
              <w:rPr>
                <w:b/>
              </w:rPr>
            </w:pPr>
            <w:r>
              <w:rPr>
                <w:b/>
              </w:rPr>
              <w:t>Model: …………………………………………………</w:t>
            </w:r>
          </w:p>
        </w:tc>
      </w:tr>
      <w:tr w:rsidR="00F97652" w14:paraId="666F9CF8" w14:textId="77777777" w:rsidTr="00F97652">
        <w:tc>
          <w:tcPr>
            <w:tcW w:w="709" w:type="dxa"/>
            <w:tcBorders>
              <w:top w:val="single" w:sz="4" w:space="0" w:color="auto"/>
              <w:left w:val="single" w:sz="4" w:space="0" w:color="auto"/>
              <w:bottom w:val="single" w:sz="4" w:space="0" w:color="auto"/>
              <w:right w:val="single" w:sz="4" w:space="0" w:color="auto"/>
            </w:tcBorders>
          </w:tcPr>
          <w:p w14:paraId="5DE51A37" w14:textId="77777777" w:rsidR="00F97652" w:rsidRDefault="00F97652" w:rsidP="00F97652">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392BA0F9" w14:textId="77777777" w:rsidR="00F97652" w:rsidRPr="0077488C" w:rsidRDefault="00F97652" w:rsidP="00F97652">
            <w:pPr>
              <w:jc w:val="both"/>
              <w:rPr>
                <w:rFonts w:cstheme="minorHAnsi"/>
              </w:rPr>
            </w:pPr>
            <w:r w:rsidRPr="00681206">
              <w:rPr>
                <w:rFonts w:cstheme="minorHAnsi"/>
              </w:rP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59CB46FF" w14:textId="77777777" w:rsidR="00F97652" w:rsidRDefault="00F97652" w:rsidP="00F97652"/>
        </w:tc>
      </w:tr>
      <w:tr w:rsidR="00F97652" w14:paraId="23340D7C"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62E5CB5B" w14:textId="77777777" w:rsidR="00F97652" w:rsidRDefault="00F97652" w:rsidP="00F97652">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24B7462A" w14:textId="77777777" w:rsidR="00F97652" w:rsidRPr="0077488C" w:rsidRDefault="00F97652" w:rsidP="00F97652">
            <w:pPr>
              <w:jc w:val="both"/>
              <w:rPr>
                <w:rFonts w:cstheme="minorHAnsi"/>
              </w:rPr>
            </w:pPr>
            <w:proofErr w:type="spellStart"/>
            <w:r w:rsidRPr="00C94721">
              <w:rPr>
                <w:rFonts w:cstheme="minorHAnsi"/>
              </w:rPr>
              <w:t>Bezkontaminacyjne</w:t>
            </w:r>
            <w:proofErr w:type="spellEnd"/>
            <w:r w:rsidRPr="00C94721">
              <w:rPr>
                <w:rFonts w:cstheme="minorHAnsi"/>
              </w:rPr>
              <w:t xml:space="preserve"> dozowanie na zasadzie bezpośredniego wypierania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60B8683" w14:textId="77777777" w:rsidR="00F97652" w:rsidRDefault="00F97652" w:rsidP="00F97652"/>
        </w:tc>
      </w:tr>
      <w:tr w:rsidR="00F97652" w14:paraId="66FB96DD"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1EF602E0" w14:textId="77777777" w:rsidR="00F97652" w:rsidRDefault="00F97652" w:rsidP="00F97652">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ED90106" w14:textId="77777777" w:rsidR="00F97652" w:rsidRPr="0077488C" w:rsidRDefault="00F97652" w:rsidP="00F97652">
            <w:pPr>
              <w:jc w:val="both"/>
              <w:rPr>
                <w:rFonts w:cstheme="minorHAnsi"/>
              </w:rPr>
            </w:pPr>
            <w:r w:rsidRPr="00C94721">
              <w:rPr>
                <w:rFonts w:cstheme="minorHAnsi"/>
              </w:rPr>
              <w:t xml:space="preserve">Zakres objętości min. od 1 </w:t>
            </w:r>
            <w:proofErr w:type="spellStart"/>
            <w:r w:rsidRPr="00C94721">
              <w:rPr>
                <w:rFonts w:cstheme="minorHAnsi"/>
              </w:rPr>
              <w:t>μL</w:t>
            </w:r>
            <w:proofErr w:type="spellEnd"/>
            <w:r w:rsidRPr="00C94721">
              <w:rPr>
                <w:rFonts w:cstheme="minorHAnsi"/>
              </w:rPr>
              <w:t xml:space="preserve"> do 50 m</w:t>
            </w:r>
            <w:r>
              <w:rPr>
                <w:rFonts w:cstheme="minorHAnsi"/>
              </w:rPr>
              <w:t>l.</w:t>
            </w:r>
          </w:p>
        </w:tc>
        <w:tc>
          <w:tcPr>
            <w:tcW w:w="2825" w:type="dxa"/>
            <w:tcBorders>
              <w:top w:val="single" w:sz="4" w:space="0" w:color="auto"/>
              <w:left w:val="single" w:sz="4" w:space="0" w:color="auto"/>
              <w:bottom w:val="single" w:sz="4" w:space="0" w:color="auto"/>
              <w:right w:val="single" w:sz="4" w:space="0" w:color="auto"/>
            </w:tcBorders>
          </w:tcPr>
          <w:p w14:paraId="46091F1E" w14:textId="77777777" w:rsidR="00F97652" w:rsidRDefault="00F97652" w:rsidP="00F97652"/>
        </w:tc>
      </w:tr>
      <w:tr w:rsidR="00F97652" w14:paraId="4EB0D003"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5CD79BBD" w14:textId="77777777" w:rsidR="00F97652" w:rsidRDefault="00F97652" w:rsidP="00F97652">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567E7A60" w14:textId="77777777" w:rsidR="00F97652" w:rsidRPr="0077488C" w:rsidRDefault="00F97652" w:rsidP="00F97652">
            <w:pPr>
              <w:jc w:val="both"/>
              <w:rPr>
                <w:rFonts w:cstheme="minorHAnsi"/>
              </w:rPr>
            </w:pPr>
            <w:r w:rsidRPr="00C94721">
              <w:rPr>
                <w:rFonts w:cstheme="minorHAnsi"/>
              </w:rPr>
              <w:t>Osobny przycisk do zrzucania końcówek</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D29911C" w14:textId="77777777" w:rsidR="00F97652" w:rsidRDefault="00F97652" w:rsidP="00F97652"/>
        </w:tc>
      </w:tr>
      <w:tr w:rsidR="00F97652" w14:paraId="55CDD581"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7028F20E" w14:textId="77777777" w:rsidR="00F97652" w:rsidRDefault="00F97652" w:rsidP="00F97652">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6DDB03A9" w14:textId="77777777" w:rsidR="00F97652" w:rsidRPr="0077488C" w:rsidRDefault="00F97652" w:rsidP="00F97652">
            <w:pPr>
              <w:jc w:val="both"/>
              <w:rPr>
                <w:rFonts w:cstheme="minorHAnsi"/>
              </w:rPr>
            </w:pPr>
            <w:r w:rsidRPr="00C94721">
              <w:rPr>
                <w:rFonts w:cstheme="minorHAnsi"/>
              </w:rPr>
              <w:t>Automatyczne wykrywanie końcówki z pojawieniem się na wyświetlaczu informacji o jej pojemności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6285EE9" w14:textId="77777777" w:rsidR="00F97652" w:rsidRDefault="00F97652" w:rsidP="00F97652"/>
        </w:tc>
      </w:tr>
      <w:tr w:rsidR="00F97652" w14:paraId="745D129C"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54848CEE" w14:textId="77777777" w:rsidR="00F97652" w:rsidRDefault="00F97652" w:rsidP="00F97652">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C1F62D8" w14:textId="77777777" w:rsidR="00F97652" w:rsidRPr="0077488C" w:rsidRDefault="00F97652" w:rsidP="00F97652">
            <w:pPr>
              <w:jc w:val="both"/>
              <w:rPr>
                <w:rFonts w:cstheme="minorHAnsi"/>
              </w:rPr>
            </w:pPr>
            <w:r w:rsidRPr="00C94721">
              <w:rPr>
                <w:rFonts w:cstheme="minorHAnsi"/>
              </w:rPr>
              <w:t>Wybór funkcji możliwy za pomocą pokrętła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B1FF73F" w14:textId="77777777" w:rsidR="00F97652" w:rsidRDefault="00F97652" w:rsidP="00F97652"/>
        </w:tc>
      </w:tr>
      <w:tr w:rsidR="00F97652" w14:paraId="627158CC" w14:textId="77777777" w:rsidTr="00F97652">
        <w:tc>
          <w:tcPr>
            <w:tcW w:w="709" w:type="dxa"/>
            <w:tcBorders>
              <w:top w:val="single" w:sz="4" w:space="0" w:color="auto"/>
              <w:left w:val="single" w:sz="4" w:space="0" w:color="auto"/>
              <w:bottom w:val="single" w:sz="4" w:space="0" w:color="auto"/>
              <w:right w:val="single" w:sz="4" w:space="0" w:color="auto"/>
            </w:tcBorders>
            <w:hideMark/>
          </w:tcPr>
          <w:p w14:paraId="319FEC00" w14:textId="77777777" w:rsidR="00F97652" w:rsidRDefault="00F97652" w:rsidP="00F97652">
            <w:pPr>
              <w:jc w:val="both"/>
            </w:pPr>
            <w:r>
              <w:lastRenderedPageBreak/>
              <w:t xml:space="preserve">7. </w:t>
            </w:r>
          </w:p>
        </w:tc>
        <w:tc>
          <w:tcPr>
            <w:tcW w:w="5533" w:type="dxa"/>
            <w:tcBorders>
              <w:top w:val="single" w:sz="4" w:space="0" w:color="auto"/>
              <w:left w:val="single" w:sz="4" w:space="0" w:color="auto"/>
              <w:bottom w:val="single" w:sz="4" w:space="0" w:color="auto"/>
              <w:right w:val="single" w:sz="4" w:space="0" w:color="auto"/>
            </w:tcBorders>
          </w:tcPr>
          <w:p w14:paraId="5F2D8341" w14:textId="77777777" w:rsidR="00F97652" w:rsidRPr="0077488C" w:rsidRDefault="00F97652" w:rsidP="00F97652">
            <w:pPr>
              <w:jc w:val="both"/>
              <w:rPr>
                <w:rFonts w:cstheme="minorHAnsi"/>
              </w:rPr>
            </w:pPr>
            <w:r w:rsidRPr="00C94721">
              <w:rPr>
                <w:rFonts w:cstheme="minorHAnsi"/>
              </w:rPr>
              <w:t>7 trybów pracy, dostępne funkcje: automatyczne dozowanie, ręczne dozowanie cieczy, pipetowanie, dozowanie sekwencyjne, pobieranie krokowe, pobieranie cieczy o nieznanej objętości, obliczanie tej objętości i dozowanie, miareczkowanie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0114AD9" w14:textId="77777777" w:rsidR="00F97652" w:rsidRDefault="00F97652" w:rsidP="00F97652"/>
        </w:tc>
      </w:tr>
      <w:tr w:rsidR="00F97652" w14:paraId="74EA8423" w14:textId="77777777" w:rsidTr="00F97652">
        <w:tc>
          <w:tcPr>
            <w:tcW w:w="709" w:type="dxa"/>
            <w:tcBorders>
              <w:top w:val="single" w:sz="4" w:space="0" w:color="auto"/>
              <w:left w:val="single" w:sz="4" w:space="0" w:color="auto"/>
              <w:bottom w:val="single" w:sz="4" w:space="0" w:color="auto"/>
              <w:right w:val="single" w:sz="4" w:space="0" w:color="auto"/>
            </w:tcBorders>
          </w:tcPr>
          <w:p w14:paraId="31686E97" w14:textId="77777777" w:rsidR="00F97652" w:rsidRDefault="00F97652" w:rsidP="00F97652">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0E676097" w14:textId="77777777" w:rsidR="00F97652" w:rsidRPr="0077488C" w:rsidRDefault="00F97652" w:rsidP="00F97652">
            <w:pPr>
              <w:jc w:val="both"/>
              <w:rPr>
                <w:rFonts w:cstheme="minorHAnsi"/>
              </w:rPr>
            </w:pPr>
            <w:r w:rsidRPr="00C94721">
              <w:rPr>
                <w:rFonts w:cstheme="minorHAnsi"/>
              </w:rPr>
              <w:t>Możliwość ustawienia min</w:t>
            </w:r>
            <w:r>
              <w:rPr>
                <w:rFonts w:cstheme="minorHAnsi"/>
              </w:rPr>
              <w:t>imum</w:t>
            </w:r>
            <w:r w:rsidRPr="00C94721">
              <w:rPr>
                <w:rFonts w:cstheme="minorHAnsi"/>
              </w:rPr>
              <w:t xml:space="preserve"> 8 poziomów prędkości</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EF12A24" w14:textId="77777777" w:rsidR="00F97652" w:rsidRDefault="00F97652" w:rsidP="00F97652"/>
        </w:tc>
      </w:tr>
      <w:tr w:rsidR="00F97652" w14:paraId="13D0B250" w14:textId="77777777" w:rsidTr="00F97652">
        <w:tc>
          <w:tcPr>
            <w:tcW w:w="709" w:type="dxa"/>
            <w:tcBorders>
              <w:top w:val="single" w:sz="4" w:space="0" w:color="auto"/>
              <w:left w:val="single" w:sz="4" w:space="0" w:color="auto"/>
              <w:bottom w:val="single" w:sz="4" w:space="0" w:color="auto"/>
              <w:right w:val="single" w:sz="4" w:space="0" w:color="auto"/>
            </w:tcBorders>
          </w:tcPr>
          <w:p w14:paraId="63DC237B" w14:textId="77777777" w:rsidR="00F97652" w:rsidRDefault="00F97652" w:rsidP="00F97652">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0F4A0DC3" w14:textId="77777777" w:rsidR="00F97652" w:rsidRPr="0077488C" w:rsidRDefault="00F97652" w:rsidP="00F97652">
            <w:pPr>
              <w:jc w:val="both"/>
              <w:rPr>
                <w:rFonts w:cstheme="minorHAnsi"/>
              </w:rPr>
            </w:pPr>
            <w:r w:rsidRPr="00C94721">
              <w:rPr>
                <w:rFonts w:cstheme="minorHAnsi"/>
              </w:rPr>
              <w:t>Możliwość ustawienia prędkości pobierania i dozowania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6FEB0C8" w14:textId="77777777" w:rsidR="00F97652" w:rsidRDefault="00F97652" w:rsidP="00F97652"/>
        </w:tc>
      </w:tr>
      <w:tr w:rsidR="00F97652" w14:paraId="2BAE79AE" w14:textId="77777777" w:rsidTr="00F97652">
        <w:tc>
          <w:tcPr>
            <w:tcW w:w="709" w:type="dxa"/>
            <w:tcBorders>
              <w:top w:val="single" w:sz="4" w:space="0" w:color="auto"/>
              <w:left w:val="single" w:sz="4" w:space="0" w:color="auto"/>
              <w:bottom w:val="single" w:sz="4" w:space="0" w:color="auto"/>
              <w:right w:val="single" w:sz="4" w:space="0" w:color="auto"/>
            </w:tcBorders>
          </w:tcPr>
          <w:p w14:paraId="48556FBE" w14:textId="77777777" w:rsidR="00F97652" w:rsidRDefault="00F97652" w:rsidP="00F97652">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10ACAD35" w14:textId="77777777" w:rsidR="00F97652" w:rsidRPr="0077488C" w:rsidRDefault="00F97652" w:rsidP="00F97652">
            <w:pPr>
              <w:jc w:val="both"/>
              <w:rPr>
                <w:rFonts w:cstheme="minorHAnsi"/>
              </w:rPr>
            </w:pPr>
            <w:r w:rsidRPr="00C94721">
              <w:rPr>
                <w:rFonts w:cstheme="minorHAnsi"/>
              </w:rPr>
              <w:t>Przetrzymywanie ostatnich używanych ustawień dla każdego rodzaju końcówek</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B7D9448" w14:textId="77777777" w:rsidR="00F97652" w:rsidRDefault="00F97652" w:rsidP="00F97652"/>
        </w:tc>
      </w:tr>
      <w:tr w:rsidR="00F97652" w14:paraId="793559F6" w14:textId="77777777" w:rsidTr="00F97652">
        <w:tc>
          <w:tcPr>
            <w:tcW w:w="709" w:type="dxa"/>
            <w:tcBorders>
              <w:top w:val="single" w:sz="4" w:space="0" w:color="auto"/>
              <w:left w:val="single" w:sz="4" w:space="0" w:color="auto"/>
              <w:bottom w:val="single" w:sz="4" w:space="0" w:color="auto"/>
              <w:right w:val="single" w:sz="4" w:space="0" w:color="auto"/>
            </w:tcBorders>
          </w:tcPr>
          <w:p w14:paraId="5F7ED4C9" w14:textId="77777777" w:rsidR="00F97652" w:rsidRDefault="00F97652" w:rsidP="00F97652">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1FB6154A" w14:textId="77777777" w:rsidR="00F97652" w:rsidRPr="0077488C" w:rsidRDefault="00F97652" w:rsidP="00F97652">
            <w:pPr>
              <w:jc w:val="both"/>
              <w:rPr>
                <w:rFonts w:cstheme="minorHAnsi"/>
              </w:rPr>
            </w:pPr>
            <w:r w:rsidRPr="00C94721">
              <w:rPr>
                <w:rFonts w:cstheme="minorHAnsi"/>
              </w:rPr>
              <w:t>Możliwość przeprowadzenia do 100 kroków dozowania bez ponownego pobierania cieczy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75B6B6F" w14:textId="77777777" w:rsidR="00F97652" w:rsidRDefault="00F97652" w:rsidP="00F97652"/>
        </w:tc>
      </w:tr>
      <w:tr w:rsidR="00F97652" w14:paraId="6950FFDD" w14:textId="77777777" w:rsidTr="00F97652">
        <w:tc>
          <w:tcPr>
            <w:tcW w:w="709" w:type="dxa"/>
            <w:tcBorders>
              <w:top w:val="single" w:sz="4" w:space="0" w:color="auto"/>
              <w:left w:val="single" w:sz="4" w:space="0" w:color="auto"/>
              <w:bottom w:val="single" w:sz="4" w:space="0" w:color="auto"/>
              <w:right w:val="single" w:sz="4" w:space="0" w:color="auto"/>
            </w:tcBorders>
          </w:tcPr>
          <w:p w14:paraId="0EC92E01" w14:textId="77777777" w:rsidR="00F97652" w:rsidRDefault="00F97652" w:rsidP="00F97652">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6F684C0" w14:textId="77777777" w:rsidR="00F97652" w:rsidRPr="0077488C" w:rsidRDefault="00F97652" w:rsidP="00F97652">
            <w:pPr>
              <w:jc w:val="both"/>
              <w:rPr>
                <w:rFonts w:cstheme="minorHAnsi"/>
              </w:rPr>
            </w:pPr>
            <w:r w:rsidRPr="00C94721">
              <w:rPr>
                <w:rFonts w:cstheme="minorHAnsi"/>
              </w:rPr>
              <w:t>Wyposażony w ładowarkę</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A4F8FEB" w14:textId="77777777" w:rsidR="00F97652" w:rsidRDefault="00F97652" w:rsidP="00F97652"/>
        </w:tc>
      </w:tr>
      <w:tr w:rsidR="00F97652" w14:paraId="6579AD61" w14:textId="77777777" w:rsidTr="00F97652">
        <w:tc>
          <w:tcPr>
            <w:tcW w:w="709" w:type="dxa"/>
            <w:tcBorders>
              <w:top w:val="single" w:sz="4" w:space="0" w:color="auto"/>
              <w:left w:val="single" w:sz="4" w:space="0" w:color="auto"/>
              <w:bottom w:val="single" w:sz="4" w:space="0" w:color="auto"/>
              <w:right w:val="single" w:sz="4" w:space="0" w:color="auto"/>
            </w:tcBorders>
          </w:tcPr>
          <w:p w14:paraId="6374A4CA" w14:textId="77777777" w:rsidR="00F97652" w:rsidRDefault="00F97652" w:rsidP="00F97652">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0CE2BB9E" w14:textId="77777777" w:rsidR="00F97652" w:rsidRPr="0077488C" w:rsidRDefault="00F97652" w:rsidP="00F97652">
            <w:pPr>
              <w:jc w:val="both"/>
              <w:rPr>
                <w:rFonts w:cstheme="minorHAnsi"/>
              </w:rPr>
            </w:pPr>
            <w:r w:rsidRPr="00C94721">
              <w:rPr>
                <w:rFonts w:cstheme="minorHAnsi"/>
              </w:rPr>
              <w:t xml:space="preserve">Akumulator </w:t>
            </w:r>
            <w:proofErr w:type="spellStart"/>
            <w:r w:rsidRPr="00C94721">
              <w:rPr>
                <w:rFonts w:cstheme="minorHAnsi"/>
              </w:rPr>
              <w:t>litowo</w:t>
            </w:r>
            <w:proofErr w:type="spellEnd"/>
            <w:r w:rsidRPr="00C94721">
              <w:rPr>
                <w:rFonts w:cstheme="minorHAnsi"/>
              </w:rPr>
              <w:t>-jonowy</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714454E4" w14:textId="77777777" w:rsidR="00F97652" w:rsidRDefault="00F97652" w:rsidP="00F97652"/>
        </w:tc>
      </w:tr>
      <w:tr w:rsidR="00F97652" w14:paraId="04923A51" w14:textId="77777777" w:rsidTr="00F97652">
        <w:tc>
          <w:tcPr>
            <w:tcW w:w="709" w:type="dxa"/>
            <w:tcBorders>
              <w:top w:val="single" w:sz="4" w:space="0" w:color="auto"/>
              <w:left w:val="single" w:sz="4" w:space="0" w:color="auto"/>
              <w:bottom w:val="single" w:sz="4" w:space="0" w:color="auto"/>
              <w:right w:val="single" w:sz="4" w:space="0" w:color="auto"/>
            </w:tcBorders>
          </w:tcPr>
          <w:p w14:paraId="07FD5A80" w14:textId="77777777" w:rsidR="00F97652" w:rsidRDefault="00F97652" w:rsidP="00F97652">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1D85A86F" w14:textId="77777777" w:rsidR="00F97652" w:rsidRPr="0077488C" w:rsidRDefault="00F97652" w:rsidP="00F97652">
            <w:pPr>
              <w:jc w:val="both"/>
              <w:rPr>
                <w:rFonts w:cstheme="minorHAnsi"/>
              </w:rPr>
            </w:pPr>
            <w:r w:rsidRPr="00C94721">
              <w:rPr>
                <w:rFonts w:cstheme="minorHAnsi"/>
              </w:rPr>
              <w:t>Styki do ładowania umo</w:t>
            </w:r>
            <w:r>
              <w:rPr>
                <w:rFonts w:cstheme="minorHAnsi"/>
              </w:rPr>
              <w:t>ż</w:t>
            </w:r>
            <w:r w:rsidRPr="00C94721">
              <w:rPr>
                <w:rFonts w:cstheme="minorHAnsi"/>
              </w:rPr>
              <w:t>liwiające ładowanie pipety za pośrednictwem statywu do ładowania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B9B6C30" w14:textId="77777777" w:rsidR="00F97652" w:rsidRDefault="00F97652" w:rsidP="00F97652"/>
        </w:tc>
      </w:tr>
      <w:tr w:rsidR="00F97652" w14:paraId="701C85E6" w14:textId="77777777" w:rsidTr="00F97652">
        <w:tc>
          <w:tcPr>
            <w:tcW w:w="709" w:type="dxa"/>
            <w:tcBorders>
              <w:top w:val="single" w:sz="4" w:space="0" w:color="auto"/>
              <w:left w:val="single" w:sz="4" w:space="0" w:color="auto"/>
              <w:bottom w:val="single" w:sz="4" w:space="0" w:color="auto"/>
              <w:right w:val="single" w:sz="4" w:space="0" w:color="auto"/>
            </w:tcBorders>
          </w:tcPr>
          <w:p w14:paraId="78D3F6D6" w14:textId="77777777" w:rsidR="00F97652" w:rsidRDefault="00F97652" w:rsidP="00F97652">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76B15F88" w14:textId="77777777" w:rsidR="00F97652" w:rsidRPr="0077488C" w:rsidRDefault="00F97652" w:rsidP="00F97652">
            <w:pPr>
              <w:jc w:val="both"/>
              <w:rPr>
                <w:rFonts w:cstheme="minorHAnsi"/>
              </w:rPr>
            </w:pPr>
            <w:r w:rsidRPr="00C94721">
              <w:rPr>
                <w:rFonts w:cstheme="minorHAnsi"/>
              </w:rPr>
              <w:t>Możliwość pracy także w trakcie ładowania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0DAAE4E9" w14:textId="77777777" w:rsidR="00F97652" w:rsidRDefault="00F97652" w:rsidP="00F97652"/>
        </w:tc>
      </w:tr>
      <w:tr w:rsidR="00F97652" w14:paraId="0742E035" w14:textId="77777777" w:rsidTr="00F97652">
        <w:tc>
          <w:tcPr>
            <w:tcW w:w="709" w:type="dxa"/>
            <w:tcBorders>
              <w:top w:val="single" w:sz="4" w:space="0" w:color="auto"/>
              <w:left w:val="single" w:sz="4" w:space="0" w:color="auto"/>
              <w:bottom w:val="single" w:sz="4" w:space="0" w:color="auto"/>
              <w:right w:val="single" w:sz="4" w:space="0" w:color="auto"/>
            </w:tcBorders>
          </w:tcPr>
          <w:p w14:paraId="1149BECB" w14:textId="77777777" w:rsidR="00F97652" w:rsidRDefault="00F97652" w:rsidP="00F97652">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55293D7F" w14:textId="77777777" w:rsidR="00F97652" w:rsidRPr="0077488C" w:rsidRDefault="00F97652" w:rsidP="00F97652">
            <w:pPr>
              <w:jc w:val="both"/>
              <w:rPr>
                <w:rFonts w:cstheme="minorHAnsi"/>
              </w:rPr>
            </w:pPr>
            <w:r w:rsidRPr="00C94721">
              <w:rPr>
                <w:rFonts w:cstheme="minorHAnsi"/>
              </w:rPr>
              <w:t>Dzięki modułowi „</w:t>
            </w:r>
            <w:proofErr w:type="spellStart"/>
            <w:r w:rsidRPr="00C94721">
              <w:rPr>
                <w:rFonts w:cstheme="minorHAnsi"/>
              </w:rPr>
              <w:t>sleep</w:t>
            </w:r>
            <w:proofErr w:type="spellEnd"/>
            <w:r w:rsidRPr="00C94721">
              <w:rPr>
                <w:rFonts w:cstheme="minorHAnsi"/>
              </w:rPr>
              <w:t>”</w:t>
            </w:r>
            <w:r>
              <w:rPr>
                <w:rFonts w:cstheme="minorHAnsi"/>
              </w:rPr>
              <w:t xml:space="preserve"> </w:t>
            </w:r>
            <w:r w:rsidRPr="00C94721">
              <w:rPr>
                <w:rFonts w:cstheme="minorHAnsi"/>
              </w:rPr>
              <w:t>urządzenie oszczędza baterię</w:t>
            </w:r>
            <w:r>
              <w:rPr>
                <w:rFonts w:cstheme="minorHAnsi"/>
              </w:rPr>
              <w:t>,</w:t>
            </w:r>
            <w:r w:rsidRPr="00C94721">
              <w:rPr>
                <w:rFonts w:cstheme="minorHAnsi"/>
              </w:rPr>
              <w:t xml:space="preserve"> kiedy nie jest używane i włącza się ponownie po jego poruszeniu</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2A29237B" w14:textId="77777777" w:rsidR="00F97652" w:rsidRDefault="00F97652" w:rsidP="00F97652"/>
        </w:tc>
      </w:tr>
      <w:tr w:rsidR="00F97652" w14:paraId="73F62CDA" w14:textId="77777777" w:rsidTr="00F97652">
        <w:tc>
          <w:tcPr>
            <w:tcW w:w="709" w:type="dxa"/>
            <w:tcBorders>
              <w:top w:val="single" w:sz="4" w:space="0" w:color="auto"/>
              <w:left w:val="single" w:sz="4" w:space="0" w:color="auto"/>
              <w:bottom w:val="single" w:sz="4" w:space="0" w:color="auto"/>
              <w:right w:val="single" w:sz="4" w:space="0" w:color="auto"/>
            </w:tcBorders>
          </w:tcPr>
          <w:p w14:paraId="2B9FFF69" w14:textId="77777777" w:rsidR="00F97652" w:rsidRDefault="00F97652" w:rsidP="00F97652">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341634CA" w14:textId="77777777" w:rsidR="00F97652" w:rsidRPr="0077488C" w:rsidRDefault="00F97652" w:rsidP="00F97652">
            <w:pPr>
              <w:jc w:val="both"/>
              <w:rPr>
                <w:rFonts w:cstheme="minorHAnsi"/>
              </w:rPr>
            </w:pPr>
            <w:r w:rsidRPr="00C94721">
              <w:rPr>
                <w:rFonts w:cstheme="minorHAnsi"/>
              </w:rPr>
              <w:t>Wbudowany chip RFID przechowuje wszystkie najważniejsze parametry dozownika, takie jak: numer seryjny, objętość dozowania, ustawienia fabryczne i in.</w:t>
            </w:r>
          </w:p>
        </w:tc>
        <w:tc>
          <w:tcPr>
            <w:tcW w:w="2825" w:type="dxa"/>
            <w:tcBorders>
              <w:top w:val="single" w:sz="4" w:space="0" w:color="auto"/>
              <w:left w:val="single" w:sz="4" w:space="0" w:color="auto"/>
              <w:bottom w:val="single" w:sz="4" w:space="0" w:color="auto"/>
              <w:right w:val="single" w:sz="4" w:space="0" w:color="auto"/>
            </w:tcBorders>
          </w:tcPr>
          <w:p w14:paraId="52F3F476" w14:textId="77777777" w:rsidR="00F97652" w:rsidRDefault="00F97652" w:rsidP="00F97652"/>
        </w:tc>
      </w:tr>
      <w:tr w:rsidR="00F97652" w14:paraId="4EAD5034" w14:textId="77777777" w:rsidTr="00F97652">
        <w:tc>
          <w:tcPr>
            <w:tcW w:w="709" w:type="dxa"/>
            <w:tcBorders>
              <w:top w:val="single" w:sz="4" w:space="0" w:color="auto"/>
              <w:left w:val="single" w:sz="4" w:space="0" w:color="auto"/>
              <w:bottom w:val="single" w:sz="4" w:space="0" w:color="auto"/>
              <w:right w:val="single" w:sz="4" w:space="0" w:color="auto"/>
            </w:tcBorders>
          </w:tcPr>
          <w:p w14:paraId="4623AD2B" w14:textId="77777777" w:rsidR="00F97652" w:rsidRDefault="00F97652" w:rsidP="00F97652">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61B71BC4" w14:textId="77777777" w:rsidR="00F97652" w:rsidRPr="0077488C" w:rsidRDefault="00F97652" w:rsidP="00F97652">
            <w:pPr>
              <w:jc w:val="both"/>
              <w:rPr>
                <w:rFonts w:cstheme="minorHAnsi"/>
              </w:rPr>
            </w:pPr>
            <w:r w:rsidRPr="00C94721">
              <w:rPr>
                <w:rFonts w:cstheme="minorHAnsi"/>
              </w:rPr>
              <w:t>Do wyboru 9 języków obsługi urządzenia</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8B1238A" w14:textId="77777777" w:rsidR="00F97652" w:rsidRDefault="00F97652" w:rsidP="00F97652"/>
        </w:tc>
      </w:tr>
      <w:tr w:rsidR="00F97652" w14:paraId="383C6601" w14:textId="77777777" w:rsidTr="00F97652">
        <w:tc>
          <w:tcPr>
            <w:tcW w:w="709" w:type="dxa"/>
            <w:tcBorders>
              <w:top w:val="single" w:sz="4" w:space="0" w:color="auto"/>
              <w:left w:val="single" w:sz="4" w:space="0" w:color="auto"/>
              <w:bottom w:val="single" w:sz="4" w:space="0" w:color="auto"/>
              <w:right w:val="single" w:sz="4" w:space="0" w:color="auto"/>
            </w:tcBorders>
          </w:tcPr>
          <w:p w14:paraId="69EACA62" w14:textId="77777777" w:rsidR="00F97652" w:rsidRDefault="00F97652" w:rsidP="00F97652">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6F62F63A" w14:textId="77777777" w:rsidR="00F97652" w:rsidRPr="0077488C" w:rsidRDefault="00F97652" w:rsidP="00F97652">
            <w:pPr>
              <w:jc w:val="both"/>
              <w:rPr>
                <w:rFonts w:cstheme="minorHAnsi"/>
              </w:rPr>
            </w:pPr>
            <w:r w:rsidRPr="00C94721">
              <w:rPr>
                <w:rFonts w:cstheme="minorHAnsi"/>
              </w:rPr>
              <w:t>Musi posiadać Deklarację Zgodności 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428D0D1A" w14:textId="77777777" w:rsidR="00F97652" w:rsidRDefault="00F97652" w:rsidP="00F97652"/>
        </w:tc>
      </w:tr>
      <w:tr w:rsidR="00F97652" w14:paraId="126AA9A6" w14:textId="77777777" w:rsidTr="00F97652">
        <w:tc>
          <w:tcPr>
            <w:tcW w:w="709" w:type="dxa"/>
            <w:tcBorders>
              <w:top w:val="single" w:sz="4" w:space="0" w:color="auto"/>
              <w:left w:val="single" w:sz="4" w:space="0" w:color="auto"/>
              <w:bottom w:val="single" w:sz="4" w:space="0" w:color="auto"/>
              <w:right w:val="single" w:sz="4" w:space="0" w:color="auto"/>
            </w:tcBorders>
          </w:tcPr>
          <w:p w14:paraId="0021F9C0" w14:textId="77777777" w:rsidR="00F97652" w:rsidRDefault="00F97652" w:rsidP="00F97652">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3276F5DF" w14:textId="77777777" w:rsidR="00F97652" w:rsidRPr="0077488C" w:rsidRDefault="00F97652" w:rsidP="00F97652">
            <w:pPr>
              <w:jc w:val="both"/>
              <w:rPr>
                <w:rFonts w:cstheme="minorHAnsi"/>
              </w:rPr>
            </w:pPr>
            <w:r w:rsidRPr="00C94721">
              <w:rPr>
                <w:rFonts w:cstheme="minorHAnsi"/>
              </w:rPr>
              <w:t>Waga nie powinna być większa niż 190</w:t>
            </w:r>
            <w:r>
              <w:rPr>
                <w:rFonts w:cstheme="minorHAnsi"/>
              </w:rPr>
              <w:t xml:space="preserve"> </w:t>
            </w:r>
            <w:r w:rsidRPr="00C94721">
              <w:rPr>
                <w:rFonts w:cstheme="minorHAnsi"/>
              </w:rPr>
              <w:t>g</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18C32B8E" w14:textId="77777777" w:rsidR="00F97652" w:rsidRDefault="00F97652" w:rsidP="00F97652"/>
        </w:tc>
      </w:tr>
      <w:tr w:rsidR="00F97652" w14:paraId="3A078283" w14:textId="77777777" w:rsidTr="00F97652">
        <w:tc>
          <w:tcPr>
            <w:tcW w:w="709" w:type="dxa"/>
            <w:tcBorders>
              <w:top w:val="single" w:sz="4" w:space="0" w:color="auto"/>
              <w:left w:val="single" w:sz="4" w:space="0" w:color="auto"/>
              <w:bottom w:val="single" w:sz="4" w:space="0" w:color="auto"/>
              <w:right w:val="single" w:sz="4" w:space="0" w:color="auto"/>
            </w:tcBorders>
          </w:tcPr>
          <w:p w14:paraId="20FB0E96" w14:textId="77777777" w:rsidR="00F97652" w:rsidRDefault="00F97652" w:rsidP="00F97652">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5A6B5CB1" w14:textId="77777777" w:rsidR="00F97652" w:rsidRPr="0077488C" w:rsidRDefault="00F97652" w:rsidP="00F97652">
            <w:pPr>
              <w:jc w:val="both"/>
              <w:rPr>
                <w:rFonts w:cstheme="minorHAnsi"/>
              </w:rPr>
            </w:pPr>
            <w:r w:rsidRPr="00C94721">
              <w:rPr>
                <w:rFonts w:cstheme="minorHAnsi"/>
              </w:rPr>
              <w:t>W zestawie pakiet końcówek każdego rozmiaru 0,1-50</w:t>
            </w:r>
            <w:r>
              <w:rPr>
                <w:rFonts w:cstheme="minorHAnsi"/>
              </w:rPr>
              <w:t xml:space="preserve"> </w:t>
            </w:r>
            <w:r w:rsidRPr="00C94721">
              <w:rPr>
                <w:rFonts w:cstheme="minorHAnsi"/>
              </w:rPr>
              <w:t>m</w:t>
            </w:r>
            <w:r>
              <w:rPr>
                <w:rFonts w:cstheme="minorHAnsi"/>
              </w:rPr>
              <w:t>l.</w:t>
            </w:r>
          </w:p>
        </w:tc>
        <w:tc>
          <w:tcPr>
            <w:tcW w:w="2825" w:type="dxa"/>
            <w:tcBorders>
              <w:top w:val="single" w:sz="4" w:space="0" w:color="auto"/>
              <w:left w:val="single" w:sz="4" w:space="0" w:color="auto"/>
              <w:bottom w:val="single" w:sz="4" w:space="0" w:color="auto"/>
              <w:right w:val="single" w:sz="4" w:space="0" w:color="auto"/>
            </w:tcBorders>
          </w:tcPr>
          <w:p w14:paraId="63CFE816" w14:textId="77777777" w:rsidR="00F97652" w:rsidRDefault="00F97652" w:rsidP="00F97652"/>
        </w:tc>
      </w:tr>
      <w:tr w:rsidR="00F97652" w14:paraId="401DDE6F" w14:textId="77777777" w:rsidTr="00F97652">
        <w:tc>
          <w:tcPr>
            <w:tcW w:w="709" w:type="dxa"/>
            <w:tcBorders>
              <w:top w:val="single" w:sz="4" w:space="0" w:color="auto"/>
              <w:left w:val="single" w:sz="4" w:space="0" w:color="auto"/>
              <w:bottom w:val="single" w:sz="4" w:space="0" w:color="auto"/>
              <w:right w:val="single" w:sz="4" w:space="0" w:color="auto"/>
            </w:tcBorders>
          </w:tcPr>
          <w:p w14:paraId="4D26B25B" w14:textId="77777777" w:rsidR="00F97652" w:rsidRDefault="00F97652" w:rsidP="00F97652">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609533EF" w14:textId="77777777" w:rsidR="00F97652" w:rsidRPr="0077488C" w:rsidRDefault="00F97652" w:rsidP="00F97652">
            <w:pPr>
              <w:jc w:val="both"/>
              <w:rPr>
                <w:rFonts w:cstheme="minorHAnsi"/>
              </w:rPr>
            </w:pPr>
            <w:r w:rsidRPr="00C94721">
              <w:rPr>
                <w:rFonts w:cstheme="minorHAnsi"/>
              </w:rPr>
              <w:t>Gwarancja minimum 24 miesiące</w:t>
            </w:r>
            <w:r>
              <w:rPr>
                <w:rFonts w:cstheme="minorHAnsi"/>
              </w:rPr>
              <w:t>.</w:t>
            </w:r>
          </w:p>
        </w:tc>
        <w:tc>
          <w:tcPr>
            <w:tcW w:w="2825" w:type="dxa"/>
            <w:tcBorders>
              <w:top w:val="single" w:sz="4" w:space="0" w:color="auto"/>
              <w:left w:val="single" w:sz="4" w:space="0" w:color="auto"/>
              <w:bottom w:val="single" w:sz="4" w:space="0" w:color="auto"/>
              <w:right w:val="single" w:sz="4" w:space="0" w:color="auto"/>
            </w:tcBorders>
          </w:tcPr>
          <w:p w14:paraId="56F640B9" w14:textId="77777777" w:rsidR="00F97652" w:rsidRDefault="00F97652" w:rsidP="00F97652"/>
        </w:tc>
      </w:tr>
    </w:tbl>
    <w:p w14:paraId="2A9EE925" w14:textId="77777777" w:rsidR="00171F67" w:rsidRPr="00171F67" w:rsidRDefault="00171F67" w:rsidP="00171F67">
      <w:pPr>
        <w:spacing w:after="160" w:line="259" w:lineRule="auto"/>
        <w:rPr>
          <w:rFonts w:ascii="Arial" w:eastAsia="Times New Roman" w:hAnsi="Arial" w:cs="Times New Roman"/>
          <w:sz w:val="16"/>
          <w:szCs w:val="16"/>
        </w:rPr>
      </w:pPr>
    </w:p>
    <w:p w14:paraId="40473FEE" w14:textId="516E2498" w:rsidR="00171F67" w:rsidRDefault="00171F67" w:rsidP="00171F67">
      <w:pPr>
        <w:pBdr>
          <w:top w:val="nil"/>
          <w:left w:val="nil"/>
          <w:bottom w:val="nil"/>
          <w:right w:val="nil"/>
          <w:between w:val="nil"/>
        </w:pBdr>
        <w:spacing w:before="120"/>
        <w:jc w:val="both"/>
      </w:pPr>
    </w:p>
    <w:p w14:paraId="097ECD7D" w14:textId="30ED10BD" w:rsidR="00F97652" w:rsidRDefault="00F97652" w:rsidP="00171F67">
      <w:pPr>
        <w:pBdr>
          <w:top w:val="nil"/>
          <w:left w:val="nil"/>
          <w:bottom w:val="nil"/>
          <w:right w:val="nil"/>
          <w:between w:val="nil"/>
        </w:pBdr>
        <w:spacing w:before="120"/>
        <w:jc w:val="both"/>
      </w:pPr>
    </w:p>
    <w:p w14:paraId="11A7EC51" w14:textId="3F23061F" w:rsidR="00F97652" w:rsidRDefault="00F97652" w:rsidP="00171F67">
      <w:pPr>
        <w:pBdr>
          <w:top w:val="nil"/>
          <w:left w:val="nil"/>
          <w:bottom w:val="nil"/>
          <w:right w:val="nil"/>
          <w:between w:val="nil"/>
        </w:pBdr>
        <w:spacing w:before="120"/>
        <w:jc w:val="both"/>
      </w:pPr>
    </w:p>
    <w:p w14:paraId="3DAEAB14" w14:textId="54C13BF8" w:rsidR="00F97652" w:rsidRDefault="00F97652" w:rsidP="00171F67">
      <w:pPr>
        <w:pBdr>
          <w:top w:val="nil"/>
          <w:left w:val="nil"/>
          <w:bottom w:val="nil"/>
          <w:right w:val="nil"/>
          <w:between w:val="nil"/>
        </w:pBdr>
        <w:spacing w:before="120"/>
        <w:jc w:val="both"/>
      </w:pPr>
    </w:p>
    <w:p w14:paraId="14267735" w14:textId="571AF597" w:rsidR="00F97652" w:rsidRDefault="00F97652" w:rsidP="00171F67">
      <w:pPr>
        <w:pBdr>
          <w:top w:val="nil"/>
          <w:left w:val="nil"/>
          <w:bottom w:val="nil"/>
          <w:right w:val="nil"/>
          <w:between w:val="nil"/>
        </w:pBdr>
        <w:spacing w:before="120"/>
        <w:jc w:val="both"/>
      </w:pPr>
    </w:p>
    <w:p w14:paraId="404C789F" w14:textId="745B5D32" w:rsidR="00F97652" w:rsidRDefault="00F97652" w:rsidP="00171F67">
      <w:pPr>
        <w:pBdr>
          <w:top w:val="nil"/>
          <w:left w:val="nil"/>
          <w:bottom w:val="nil"/>
          <w:right w:val="nil"/>
          <w:between w:val="nil"/>
        </w:pBdr>
        <w:spacing w:before="120"/>
        <w:jc w:val="both"/>
      </w:pPr>
    </w:p>
    <w:p w14:paraId="701344AB" w14:textId="145C4150" w:rsidR="00F97652" w:rsidRDefault="00F97652" w:rsidP="00171F67">
      <w:pPr>
        <w:pBdr>
          <w:top w:val="nil"/>
          <w:left w:val="nil"/>
          <w:bottom w:val="nil"/>
          <w:right w:val="nil"/>
          <w:between w:val="nil"/>
        </w:pBdr>
        <w:spacing w:before="120"/>
        <w:jc w:val="both"/>
      </w:pPr>
    </w:p>
    <w:p w14:paraId="32425123" w14:textId="7A407542" w:rsidR="00F97652" w:rsidRDefault="00F97652" w:rsidP="00171F67">
      <w:pPr>
        <w:pBdr>
          <w:top w:val="nil"/>
          <w:left w:val="nil"/>
          <w:bottom w:val="nil"/>
          <w:right w:val="nil"/>
          <w:between w:val="nil"/>
        </w:pBdr>
        <w:spacing w:before="120"/>
        <w:jc w:val="both"/>
      </w:pPr>
    </w:p>
    <w:p w14:paraId="15DF5931" w14:textId="1D4E8B2D" w:rsidR="00F97652" w:rsidRDefault="00F97652" w:rsidP="00171F67">
      <w:pPr>
        <w:pBdr>
          <w:top w:val="nil"/>
          <w:left w:val="nil"/>
          <w:bottom w:val="nil"/>
          <w:right w:val="nil"/>
          <w:between w:val="nil"/>
        </w:pBdr>
        <w:spacing w:before="120"/>
        <w:jc w:val="both"/>
      </w:pPr>
    </w:p>
    <w:p w14:paraId="693DFAC9" w14:textId="1236568B" w:rsidR="00F97652" w:rsidRDefault="00F97652" w:rsidP="00171F67">
      <w:pPr>
        <w:pBdr>
          <w:top w:val="nil"/>
          <w:left w:val="nil"/>
          <w:bottom w:val="nil"/>
          <w:right w:val="nil"/>
          <w:between w:val="nil"/>
        </w:pBdr>
        <w:spacing w:before="120"/>
        <w:jc w:val="both"/>
      </w:pPr>
    </w:p>
    <w:p w14:paraId="49A2C17A" w14:textId="6565FE8C" w:rsidR="00F97652" w:rsidRDefault="00F97652" w:rsidP="00171F67">
      <w:pPr>
        <w:pBdr>
          <w:top w:val="nil"/>
          <w:left w:val="nil"/>
          <w:bottom w:val="nil"/>
          <w:right w:val="nil"/>
          <w:between w:val="nil"/>
        </w:pBdr>
        <w:spacing w:before="120"/>
        <w:jc w:val="both"/>
      </w:pPr>
    </w:p>
    <w:p w14:paraId="14E338D3" w14:textId="7CD45765" w:rsidR="00F97652" w:rsidRDefault="00F97652" w:rsidP="00171F67">
      <w:pPr>
        <w:pBdr>
          <w:top w:val="nil"/>
          <w:left w:val="nil"/>
          <w:bottom w:val="nil"/>
          <w:right w:val="nil"/>
          <w:between w:val="nil"/>
        </w:pBdr>
        <w:spacing w:before="120"/>
        <w:jc w:val="both"/>
      </w:pPr>
    </w:p>
    <w:p w14:paraId="7929B7AC" w14:textId="58145C42" w:rsidR="00F97652" w:rsidRDefault="00F97652" w:rsidP="00171F67">
      <w:pPr>
        <w:pBdr>
          <w:top w:val="nil"/>
          <w:left w:val="nil"/>
          <w:bottom w:val="nil"/>
          <w:right w:val="nil"/>
          <w:between w:val="nil"/>
        </w:pBdr>
        <w:spacing w:before="120"/>
        <w:jc w:val="both"/>
      </w:pPr>
    </w:p>
    <w:p w14:paraId="20242EB0" w14:textId="794F9BAC" w:rsidR="00F97652" w:rsidRDefault="00F97652" w:rsidP="00171F67">
      <w:pPr>
        <w:pBdr>
          <w:top w:val="nil"/>
          <w:left w:val="nil"/>
          <w:bottom w:val="nil"/>
          <w:right w:val="nil"/>
          <w:between w:val="nil"/>
        </w:pBdr>
        <w:spacing w:before="120"/>
        <w:jc w:val="both"/>
      </w:pPr>
    </w:p>
    <w:p w14:paraId="7E13FBC2" w14:textId="1278D3E9" w:rsidR="00F97652" w:rsidRDefault="00F97652" w:rsidP="00171F67">
      <w:pPr>
        <w:pBdr>
          <w:top w:val="nil"/>
          <w:left w:val="nil"/>
          <w:bottom w:val="nil"/>
          <w:right w:val="nil"/>
          <w:between w:val="nil"/>
        </w:pBdr>
        <w:spacing w:before="120"/>
        <w:jc w:val="both"/>
      </w:pPr>
    </w:p>
    <w:p w14:paraId="40663D1A" w14:textId="19A7EF03" w:rsidR="00F97652" w:rsidRDefault="00F97652" w:rsidP="00171F67">
      <w:pPr>
        <w:pBdr>
          <w:top w:val="nil"/>
          <w:left w:val="nil"/>
          <w:bottom w:val="nil"/>
          <w:right w:val="nil"/>
          <w:between w:val="nil"/>
        </w:pBdr>
        <w:spacing w:before="120"/>
        <w:jc w:val="both"/>
      </w:pPr>
    </w:p>
    <w:p w14:paraId="5A8915BD" w14:textId="362651AC" w:rsidR="00F97652" w:rsidRDefault="00F97652" w:rsidP="00171F67">
      <w:pPr>
        <w:pBdr>
          <w:top w:val="nil"/>
          <w:left w:val="nil"/>
          <w:bottom w:val="nil"/>
          <w:right w:val="nil"/>
          <w:between w:val="nil"/>
        </w:pBdr>
        <w:spacing w:before="120"/>
        <w:jc w:val="both"/>
      </w:pPr>
    </w:p>
    <w:p w14:paraId="4434BC07" w14:textId="701C849F" w:rsidR="00F97652" w:rsidRDefault="00F97652" w:rsidP="00171F67">
      <w:pPr>
        <w:pBdr>
          <w:top w:val="nil"/>
          <w:left w:val="nil"/>
          <w:bottom w:val="nil"/>
          <w:right w:val="nil"/>
          <w:between w:val="nil"/>
        </w:pBdr>
        <w:spacing w:before="120"/>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F97652" w:rsidRPr="00B642E1" w14:paraId="1B83834D" w14:textId="77777777" w:rsidTr="00F97652">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7A848066" w14:textId="77777777" w:rsidR="00F97652" w:rsidRPr="00B642E1" w:rsidRDefault="00F97652" w:rsidP="00F97652">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483EB16E" w14:textId="30386E38" w:rsidR="00F97652" w:rsidRPr="00B642E1" w:rsidRDefault="00F97652" w:rsidP="00F97652">
            <w:pPr>
              <w:pBdr>
                <w:top w:val="nil"/>
                <w:left w:val="nil"/>
                <w:bottom w:val="nil"/>
                <w:right w:val="nil"/>
                <w:between w:val="nil"/>
              </w:pBdr>
              <w:spacing w:before="240"/>
              <w:ind w:left="1440" w:hanging="1440"/>
              <w:jc w:val="center"/>
              <w:rPr>
                <w:b/>
                <w:bCs/>
              </w:rPr>
            </w:pPr>
            <w:r w:rsidRPr="00B642E1">
              <w:rPr>
                <w:b/>
              </w:rPr>
              <w:t>FORMULARZ</w:t>
            </w:r>
            <w:r>
              <w:rPr>
                <w:b/>
                <w:bCs/>
              </w:rPr>
              <w:t xml:space="preserve"> 2.2.2</w:t>
            </w:r>
          </w:p>
          <w:p w14:paraId="2829A3DA" w14:textId="77777777" w:rsidR="00F97652" w:rsidRDefault="00F97652" w:rsidP="00F97652">
            <w:pPr>
              <w:pBdr>
                <w:top w:val="nil"/>
                <w:left w:val="nil"/>
                <w:bottom w:val="nil"/>
                <w:right w:val="nil"/>
                <w:between w:val="nil"/>
              </w:pBdr>
              <w:spacing w:before="240"/>
              <w:ind w:left="1440" w:hanging="1440"/>
              <w:jc w:val="center"/>
              <w:rPr>
                <w:b/>
              </w:rPr>
            </w:pPr>
            <w:r w:rsidRPr="00B642E1">
              <w:rPr>
                <w:b/>
              </w:rPr>
              <w:t xml:space="preserve">WYKAZ OFEROWANYCH URZĄDZEŃ </w:t>
            </w:r>
          </w:p>
          <w:p w14:paraId="607FA255" w14:textId="77777777" w:rsidR="00F97652" w:rsidRPr="00B642E1" w:rsidRDefault="00F97652" w:rsidP="00F97652">
            <w:pPr>
              <w:pBdr>
                <w:top w:val="nil"/>
                <w:left w:val="nil"/>
                <w:bottom w:val="nil"/>
                <w:right w:val="nil"/>
                <w:between w:val="nil"/>
              </w:pBdr>
              <w:ind w:left="1440" w:hanging="1440"/>
              <w:jc w:val="center"/>
              <w:rPr>
                <w:b/>
              </w:rPr>
            </w:pPr>
            <w:r>
              <w:rPr>
                <w:b/>
              </w:rPr>
              <w:t>ORAZ PARAMETRÓW TECHNICZNYCH</w:t>
            </w:r>
          </w:p>
        </w:tc>
      </w:tr>
    </w:tbl>
    <w:p w14:paraId="1F50F472" w14:textId="77777777" w:rsidR="00F97652" w:rsidRPr="00D81319" w:rsidRDefault="00F97652" w:rsidP="00F97652">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7FBE7A39" w14:textId="77777777" w:rsidR="00F97652" w:rsidRPr="00CF0FCC" w:rsidRDefault="00F97652" w:rsidP="00F97652">
      <w:pPr>
        <w:pBdr>
          <w:top w:val="nil"/>
          <w:left w:val="nil"/>
          <w:bottom w:val="nil"/>
          <w:right w:val="nil"/>
          <w:between w:val="nil"/>
        </w:pBdr>
        <w:tabs>
          <w:tab w:val="left" w:pos="9360"/>
        </w:tabs>
        <w:spacing w:before="120" w:after="120"/>
        <w:ind w:left="5670" w:right="23"/>
        <w:rPr>
          <w:color w:val="000000"/>
          <w:sz w:val="10"/>
          <w:szCs w:val="18"/>
        </w:rPr>
      </w:pPr>
    </w:p>
    <w:p w14:paraId="4963E17B" w14:textId="77777777" w:rsidR="00F97652" w:rsidRDefault="00F97652" w:rsidP="00F97652">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17CE006E" w14:textId="77777777" w:rsidR="00F97652" w:rsidRDefault="00F97652" w:rsidP="00F97652">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54F34025" w14:textId="0DD8ADE7" w:rsidR="00F97652" w:rsidRPr="00E104A1" w:rsidRDefault="00F97652" w:rsidP="00E104A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hAnsiTheme="majorHAnsi" w:cstheme="majorHAnsi"/>
          <w:b/>
          <w:color w:val="000000"/>
        </w:rPr>
        <w:t>Część 2</w:t>
      </w:r>
      <w:r w:rsidR="00E104A1">
        <w:rPr>
          <w:rFonts w:asciiTheme="majorHAnsi" w:hAnsiTheme="majorHAnsi" w:cstheme="majorHAnsi"/>
          <w:b/>
          <w:color w:val="000000"/>
        </w:rPr>
        <w:t xml:space="preserve">: </w:t>
      </w:r>
      <w:proofErr w:type="spellStart"/>
      <w:r w:rsidR="00E104A1" w:rsidRPr="00985483">
        <w:rPr>
          <w:b/>
          <w:bCs/>
          <w:iCs/>
          <w:color w:val="000000"/>
        </w:rPr>
        <w:t>pH</w:t>
      </w:r>
      <w:proofErr w:type="spellEnd"/>
      <w:r w:rsidR="00E104A1" w:rsidRPr="00985483">
        <w:rPr>
          <w:b/>
          <w:bCs/>
          <w:iCs/>
          <w:color w:val="000000"/>
        </w:rPr>
        <w:t xml:space="preserve">-metr stacjonarny z elektrodą, </w:t>
      </w:r>
      <w:proofErr w:type="spellStart"/>
      <w:r w:rsidR="00E104A1" w:rsidRPr="00985483">
        <w:rPr>
          <w:b/>
          <w:bCs/>
          <w:iCs/>
          <w:color w:val="000000"/>
        </w:rPr>
        <w:t>pH</w:t>
      </w:r>
      <w:proofErr w:type="spellEnd"/>
      <w:r w:rsidR="00E104A1" w:rsidRPr="00985483">
        <w:rPr>
          <w:b/>
          <w:bCs/>
          <w:iCs/>
          <w:color w:val="000000"/>
        </w:rPr>
        <w:t>-metr przenośny z elektrodą</w:t>
      </w:r>
    </w:p>
    <w:p w14:paraId="66B97724" w14:textId="395D1595" w:rsidR="00F97652" w:rsidRDefault="00F97652" w:rsidP="00171F67">
      <w:pPr>
        <w:pBdr>
          <w:top w:val="nil"/>
          <w:left w:val="nil"/>
          <w:bottom w:val="nil"/>
          <w:right w:val="nil"/>
          <w:between w:val="nil"/>
        </w:pBdr>
        <w:spacing w:before="120"/>
        <w:jc w:val="both"/>
      </w:pPr>
    </w:p>
    <w:tbl>
      <w:tblPr>
        <w:tblStyle w:val="Tabela-Siatka"/>
        <w:tblW w:w="0" w:type="auto"/>
        <w:tblLook w:val="04A0" w:firstRow="1" w:lastRow="0" w:firstColumn="1" w:lastColumn="0" w:noHBand="0" w:noVBand="1"/>
      </w:tblPr>
      <w:tblGrid>
        <w:gridCol w:w="704"/>
        <w:gridCol w:w="5532"/>
        <w:gridCol w:w="2824"/>
      </w:tblGrid>
      <w:tr w:rsidR="00F97652" w14:paraId="1450CAFA"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28411BDC" w14:textId="77777777" w:rsidR="00F97652" w:rsidRDefault="00F97652" w:rsidP="00F97652">
            <w:proofErr w:type="spellStart"/>
            <w:r>
              <w:t>lp</w:t>
            </w:r>
            <w:proofErr w:type="spellEnd"/>
          </w:p>
        </w:tc>
        <w:tc>
          <w:tcPr>
            <w:tcW w:w="5533" w:type="dxa"/>
            <w:tcBorders>
              <w:top w:val="single" w:sz="4" w:space="0" w:color="auto"/>
              <w:left w:val="single" w:sz="4" w:space="0" w:color="auto"/>
              <w:bottom w:val="single" w:sz="4" w:space="0" w:color="auto"/>
              <w:right w:val="single" w:sz="4" w:space="0" w:color="auto"/>
            </w:tcBorders>
            <w:hideMark/>
          </w:tcPr>
          <w:p w14:paraId="64D6972B" w14:textId="1389B45A" w:rsidR="00F97652" w:rsidRDefault="00F97652" w:rsidP="00F97652">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17723B11" w14:textId="46760467" w:rsidR="00F97652" w:rsidRDefault="00F97652" w:rsidP="00F97652">
            <w:r>
              <w:t xml:space="preserve">Potwierdzenie przez Wykonawcę, że oferowane urządzenie posiada określony parametr bądź spełnia określony wymóg  </w:t>
            </w:r>
            <w:r w:rsidR="00303598">
              <w:t>TAK/NIE</w:t>
            </w:r>
          </w:p>
        </w:tc>
      </w:tr>
      <w:tr w:rsidR="00F97652" w14:paraId="4658F763" w14:textId="77777777" w:rsidTr="00F97652">
        <w:tc>
          <w:tcPr>
            <w:tcW w:w="9062" w:type="dxa"/>
            <w:gridSpan w:val="3"/>
            <w:tcBorders>
              <w:top w:val="single" w:sz="4" w:space="0" w:color="auto"/>
              <w:left w:val="single" w:sz="4" w:space="0" w:color="auto"/>
              <w:bottom w:val="single" w:sz="4" w:space="0" w:color="auto"/>
              <w:right w:val="single" w:sz="4" w:space="0" w:color="auto"/>
            </w:tcBorders>
          </w:tcPr>
          <w:p w14:paraId="7A879D74" w14:textId="77777777" w:rsidR="00F97652" w:rsidRDefault="00F97652" w:rsidP="00F97652">
            <w:pPr>
              <w:rPr>
                <w:b/>
              </w:rPr>
            </w:pPr>
            <w:r>
              <w:rPr>
                <w:b/>
              </w:rPr>
              <w:t>PH-METR STACJONARNY Z ELEKTRODĄ</w:t>
            </w:r>
            <w:r w:rsidRPr="004D6179">
              <w:rPr>
                <w:b/>
              </w:rPr>
              <w:t xml:space="preserve"> </w:t>
            </w:r>
          </w:p>
          <w:p w14:paraId="3FB053AA" w14:textId="77777777" w:rsidR="00F97652" w:rsidRDefault="00F97652" w:rsidP="00F97652">
            <w:pPr>
              <w:rPr>
                <w:b/>
              </w:rPr>
            </w:pPr>
            <w:r>
              <w:rPr>
                <w:b/>
              </w:rPr>
              <w:t>Producent (marka) ………………………………..</w:t>
            </w:r>
          </w:p>
          <w:p w14:paraId="6A868995" w14:textId="77777777" w:rsidR="00F97652" w:rsidRPr="004D6179" w:rsidRDefault="00F97652" w:rsidP="00F97652">
            <w:pPr>
              <w:rPr>
                <w:b/>
              </w:rPr>
            </w:pPr>
            <w:r>
              <w:rPr>
                <w:b/>
              </w:rPr>
              <w:t>Model: …………………………………………………</w:t>
            </w:r>
          </w:p>
        </w:tc>
      </w:tr>
      <w:tr w:rsidR="00F97652" w14:paraId="7AC615EF" w14:textId="77777777" w:rsidTr="00F97652">
        <w:tc>
          <w:tcPr>
            <w:tcW w:w="704" w:type="dxa"/>
            <w:tcBorders>
              <w:top w:val="single" w:sz="4" w:space="0" w:color="auto"/>
              <w:left w:val="single" w:sz="4" w:space="0" w:color="auto"/>
              <w:bottom w:val="single" w:sz="4" w:space="0" w:color="auto"/>
              <w:right w:val="single" w:sz="4" w:space="0" w:color="auto"/>
            </w:tcBorders>
          </w:tcPr>
          <w:p w14:paraId="5E177E22" w14:textId="77777777" w:rsidR="00F97652" w:rsidRDefault="00F97652" w:rsidP="00F97652">
            <w:r>
              <w:t>1.</w:t>
            </w:r>
          </w:p>
        </w:tc>
        <w:tc>
          <w:tcPr>
            <w:tcW w:w="5533" w:type="dxa"/>
            <w:tcBorders>
              <w:top w:val="single" w:sz="4" w:space="0" w:color="auto"/>
              <w:left w:val="single" w:sz="4" w:space="0" w:color="auto"/>
              <w:bottom w:val="single" w:sz="4" w:space="0" w:color="auto"/>
              <w:right w:val="single" w:sz="4" w:space="0" w:color="auto"/>
            </w:tcBorders>
          </w:tcPr>
          <w:p w14:paraId="464ED124" w14:textId="77777777" w:rsidR="00F97652" w:rsidRDefault="00F97652" w:rsidP="00F97652">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58BA3668" w14:textId="77777777" w:rsidR="00F97652" w:rsidRDefault="00F97652" w:rsidP="00F97652"/>
        </w:tc>
      </w:tr>
      <w:tr w:rsidR="00F97652" w14:paraId="44E4325B"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1C447015" w14:textId="77777777" w:rsidR="00F97652" w:rsidRDefault="00F97652" w:rsidP="00F97652">
            <w:r>
              <w:t xml:space="preserve">2. </w:t>
            </w:r>
          </w:p>
        </w:tc>
        <w:tc>
          <w:tcPr>
            <w:tcW w:w="5533" w:type="dxa"/>
            <w:tcBorders>
              <w:top w:val="single" w:sz="4" w:space="0" w:color="auto"/>
              <w:left w:val="single" w:sz="4" w:space="0" w:color="auto"/>
              <w:bottom w:val="single" w:sz="4" w:space="0" w:color="auto"/>
              <w:right w:val="single" w:sz="4" w:space="0" w:color="auto"/>
            </w:tcBorders>
          </w:tcPr>
          <w:p w14:paraId="088C8BA8" w14:textId="77777777" w:rsidR="00F97652" w:rsidRDefault="00F97652" w:rsidP="00F97652">
            <w:pPr>
              <w:jc w:val="both"/>
            </w:pPr>
            <w:r>
              <w:t xml:space="preserve">Zakres pomiarowy: -2,00 – 16,00 </w:t>
            </w:r>
            <w:proofErr w:type="spellStart"/>
            <w:r>
              <w:t>pH</w:t>
            </w:r>
            <w:proofErr w:type="spellEnd"/>
          </w:p>
        </w:tc>
        <w:tc>
          <w:tcPr>
            <w:tcW w:w="2825" w:type="dxa"/>
            <w:tcBorders>
              <w:top w:val="single" w:sz="4" w:space="0" w:color="auto"/>
              <w:left w:val="single" w:sz="4" w:space="0" w:color="auto"/>
              <w:bottom w:val="single" w:sz="4" w:space="0" w:color="auto"/>
              <w:right w:val="single" w:sz="4" w:space="0" w:color="auto"/>
            </w:tcBorders>
          </w:tcPr>
          <w:p w14:paraId="12D65E16" w14:textId="77777777" w:rsidR="00F97652" w:rsidRDefault="00F97652" w:rsidP="00F97652"/>
        </w:tc>
      </w:tr>
      <w:tr w:rsidR="00F97652" w14:paraId="48BAEC99" w14:textId="77777777" w:rsidTr="00F97652">
        <w:tc>
          <w:tcPr>
            <w:tcW w:w="704" w:type="dxa"/>
            <w:tcBorders>
              <w:top w:val="single" w:sz="4" w:space="0" w:color="auto"/>
              <w:left w:val="single" w:sz="4" w:space="0" w:color="auto"/>
              <w:bottom w:val="single" w:sz="4" w:space="0" w:color="auto"/>
              <w:right w:val="single" w:sz="4" w:space="0" w:color="auto"/>
            </w:tcBorders>
          </w:tcPr>
          <w:p w14:paraId="016CA807" w14:textId="77777777" w:rsidR="00F97652" w:rsidRDefault="00F97652" w:rsidP="00F97652">
            <w:r>
              <w:t>3.</w:t>
            </w:r>
          </w:p>
        </w:tc>
        <w:tc>
          <w:tcPr>
            <w:tcW w:w="5533" w:type="dxa"/>
            <w:tcBorders>
              <w:top w:val="single" w:sz="4" w:space="0" w:color="auto"/>
              <w:left w:val="single" w:sz="4" w:space="0" w:color="auto"/>
              <w:bottom w:val="single" w:sz="4" w:space="0" w:color="auto"/>
              <w:right w:val="single" w:sz="4" w:space="0" w:color="auto"/>
            </w:tcBorders>
          </w:tcPr>
          <w:p w14:paraId="4076B549" w14:textId="77777777" w:rsidR="00F97652" w:rsidRDefault="00F97652" w:rsidP="00F97652">
            <w:pPr>
              <w:jc w:val="both"/>
            </w:pPr>
            <w:r>
              <w:t xml:space="preserve">Rozdzielczość: </w:t>
            </w:r>
            <w:r w:rsidRPr="006D097B">
              <w:t>0,01/0,1</w:t>
            </w:r>
            <w:r>
              <w:t xml:space="preserve"> </w:t>
            </w:r>
            <w:proofErr w:type="spellStart"/>
            <w:r>
              <w:t>pH</w:t>
            </w:r>
            <w:proofErr w:type="spellEnd"/>
          </w:p>
        </w:tc>
        <w:tc>
          <w:tcPr>
            <w:tcW w:w="2825" w:type="dxa"/>
            <w:tcBorders>
              <w:top w:val="single" w:sz="4" w:space="0" w:color="auto"/>
              <w:left w:val="single" w:sz="4" w:space="0" w:color="auto"/>
              <w:bottom w:val="single" w:sz="4" w:space="0" w:color="auto"/>
              <w:right w:val="single" w:sz="4" w:space="0" w:color="auto"/>
            </w:tcBorders>
          </w:tcPr>
          <w:p w14:paraId="251599D3" w14:textId="77777777" w:rsidR="00F97652" w:rsidRDefault="00F97652" w:rsidP="00F97652"/>
        </w:tc>
      </w:tr>
      <w:tr w:rsidR="00F97652" w14:paraId="2466B1A7" w14:textId="77777777" w:rsidTr="00F97652">
        <w:tc>
          <w:tcPr>
            <w:tcW w:w="704" w:type="dxa"/>
            <w:tcBorders>
              <w:top w:val="single" w:sz="4" w:space="0" w:color="auto"/>
              <w:left w:val="single" w:sz="4" w:space="0" w:color="auto"/>
              <w:bottom w:val="single" w:sz="4" w:space="0" w:color="auto"/>
              <w:right w:val="single" w:sz="4" w:space="0" w:color="auto"/>
            </w:tcBorders>
          </w:tcPr>
          <w:p w14:paraId="46138538" w14:textId="77777777" w:rsidR="00F97652" w:rsidRDefault="00F97652" w:rsidP="00F97652">
            <w:r>
              <w:t xml:space="preserve">4. </w:t>
            </w:r>
          </w:p>
        </w:tc>
        <w:tc>
          <w:tcPr>
            <w:tcW w:w="5533" w:type="dxa"/>
            <w:tcBorders>
              <w:top w:val="single" w:sz="4" w:space="0" w:color="auto"/>
              <w:left w:val="single" w:sz="4" w:space="0" w:color="auto"/>
              <w:bottom w:val="single" w:sz="4" w:space="0" w:color="auto"/>
              <w:right w:val="single" w:sz="4" w:space="0" w:color="auto"/>
            </w:tcBorders>
          </w:tcPr>
          <w:p w14:paraId="75EA94CD" w14:textId="77777777" w:rsidR="00F97652" w:rsidRDefault="00F97652" w:rsidP="00F97652">
            <w:pPr>
              <w:jc w:val="both"/>
            </w:pPr>
            <w:r>
              <w:t xml:space="preserve">Dokładność: </w:t>
            </w:r>
            <w:r w:rsidRPr="006D097B">
              <w:t xml:space="preserve">±0,01 </w:t>
            </w:r>
            <w:proofErr w:type="spellStart"/>
            <w:r w:rsidRPr="006D097B">
              <w:t>pH</w:t>
            </w:r>
            <w:proofErr w:type="spellEnd"/>
          </w:p>
        </w:tc>
        <w:tc>
          <w:tcPr>
            <w:tcW w:w="2825" w:type="dxa"/>
            <w:tcBorders>
              <w:top w:val="single" w:sz="4" w:space="0" w:color="auto"/>
              <w:left w:val="single" w:sz="4" w:space="0" w:color="auto"/>
              <w:bottom w:val="single" w:sz="4" w:space="0" w:color="auto"/>
              <w:right w:val="single" w:sz="4" w:space="0" w:color="auto"/>
            </w:tcBorders>
          </w:tcPr>
          <w:p w14:paraId="435B660C" w14:textId="77777777" w:rsidR="00F97652" w:rsidRDefault="00F97652" w:rsidP="00F97652"/>
        </w:tc>
      </w:tr>
      <w:tr w:rsidR="00F97652" w14:paraId="313156CA" w14:textId="77777777" w:rsidTr="00F97652">
        <w:tc>
          <w:tcPr>
            <w:tcW w:w="704" w:type="dxa"/>
            <w:tcBorders>
              <w:top w:val="single" w:sz="4" w:space="0" w:color="auto"/>
              <w:left w:val="single" w:sz="4" w:space="0" w:color="auto"/>
              <w:bottom w:val="single" w:sz="4" w:space="0" w:color="auto"/>
              <w:right w:val="single" w:sz="4" w:space="0" w:color="auto"/>
            </w:tcBorders>
          </w:tcPr>
          <w:p w14:paraId="12BA1E99" w14:textId="77777777" w:rsidR="00F97652" w:rsidRDefault="00F97652" w:rsidP="00F97652">
            <w:r>
              <w:t xml:space="preserve">5. </w:t>
            </w:r>
          </w:p>
        </w:tc>
        <w:tc>
          <w:tcPr>
            <w:tcW w:w="5533" w:type="dxa"/>
            <w:tcBorders>
              <w:top w:val="single" w:sz="4" w:space="0" w:color="auto"/>
              <w:left w:val="single" w:sz="4" w:space="0" w:color="auto"/>
              <w:bottom w:val="single" w:sz="4" w:space="0" w:color="auto"/>
              <w:right w:val="single" w:sz="4" w:space="0" w:color="auto"/>
            </w:tcBorders>
          </w:tcPr>
          <w:p w14:paraId="09349FA3" w14:textId="77777777" w:rsidR="00F97652" w:rsidRDefault="00F97652" w:rsidP="00F97652">
            <w:pPr>
              <w:jc w:val="both"/>
            </w:pPr>
            <w:r>
              <w:t>Punkty kalibracji: min. 5</w:t>
            </w:r>
          </w:p>
        </w:tc>
        <w:tc>
          <w:tcPr>
            <w:tcW w:w="2825" w:type="dxa"/>
            <w:tcBorders>
              <w:top w:val="single" w:sz="4" w:space="0" w:color="auto"/>
              <w:left w:val="single" w:sz="4" w:space="0" w:color="auto"/>
              <w:bottom w:val="single" w:sz="4" w:space="0" w:color="auto"/>
              <w:right w:val="single" w:sz="4" w:space="0" w:color="auto"/>
            </w:tcBorders>
          </w:tcPr>
          <w:p w14:paraId="42DCF1B4" w14:textId="77777777" w:rsidR="00F97652" w:rsidRDefault="00F97652" w:rsidP="00F97652"/>
        </w:tc>
      </w:tr>
      <w:tr w:rsidR="00F97652" w14:paraId="11119B60" w14:textId="77777777" w:rsidTr="00F97652">
        <w:tc>
          <w:tcPr>
            <w:tcW w:w="704" w:type="dxa"/>
            <w:tcBorders>
              <w:top w:val="single" w:sz="4" w:space="0" w:color="auto"/>
              <w:left w:val="single" w:sz="4" w:space="0" w:color="auto"/>
              <w:bottom w:val="single" w:sz="4" w:space="0" w:color="auto"/>
              <w:right w:val="single" w:sz="4" w:space="0" w:color="auto"/>
            </w:tcBorders>
          </w:tcPr>
          <w:p w14:paraId="4CDB5966" w14:textId="77777777" w:rsidR="00F97652" w:rsidRDefault="00F97652" w:rsidP="00F97652">
            <w:r>
              <w:t xml:space="preserve">6. </w:t>
            </w:r>
          </w:p>
        </w:tc>
        <w:tc>
          <w:tcPr>
            <w:tcW w:w="5533" w:type="dxa"/>
            <w:tcBorders>
              <w:top w:val="single" w:sz="4" w:space="0" w:color="auto"/>
              <w:left w:val="single" w:sz="4" w:space="0" w:color="auto"/>
              <w:bottom w:val="single" w:sz="4" w:space="0" w:color="auto"/>
              <w:right w:val="single" w:sz="4" w:space="0" w:color="auto"/>
            </w:tcBorders>
          </w:tcPr>
          <w:p w14:paraId="16018BFA" w14:textId="77777777" w:rsidR="00F97652" w:rsidRDefault="00F97652" w:rsidP="00F97652">
            <w:pPr>
              <w:jc w:val="both"/>
            </w:pPr>
            <w:r>
              <w:t>Predefiniowane grupy buforów: min. 4</w:t>
            </w:r>
          </w:p>
        </w:tc>
        <w:tc>
          <w:tcPr>
            <w:tcW w:w="2825" w:type="dxa"/>
            <w:tcBorders>
              <w:top w:val="single" w:sz="4" w:space="0" w:color="auto"/>
              <w:left w:val="single" w:sz="4" w:space="0" w:color="auto"/>
              <w:bottom w:val="single" w:sz="4" w:space="0" w:color="auto"/>
              <w:right w:val="single" w:sz="4" w:space="0" w:color="auto"/>
            </w:tcBorders>
          </w:tcPr>
          <w:p w14:paraId="5463BB34" w14:textId="77777777" w:rsidR="00F97652" w:rsidRDefault="00F97652" w:rsidP="00F97652"/>
        </w:tc>
      </w:tr>
      <w:tr w:rsidR="00F97652" w14:paraId="2316D6E0" w14:textId="77777777" w:rsidTr="00F97652">
        <w:tc>
          <w:tcPr>
            <w:tcW w:w="704" w:type="dxa"/>
            <w:tcBorders>
              <w:top w:val="single" w:sz="4" w:space="0" w:color="auto"/>
              <w:left w:val="single" w:sz="4" w:space="0" w:color="auto"/>
              <w:bottom w:val="single" w:sz="4" w:space="0" w:color="auto"/>
              <w:right w:val="single" w:sz="4" w:space="0" w:color="auto"/>
            </w:tcBorders>
          </w:tcPr>
          <w:p w14:paraId="6B827169" w14:textId="77777777" w:rsidR="00F97652" w:rsidRDefault="00F97652" w:rsidP="00F97652">
            <w:r>
              <w:t>7.</w:t>
            </w:r>
          </w:p>
        </w:tc>
        <w:tc>
          <w:tcPr>
            <w:tcW w:w="5533" w:type="dxa"/>
            <w:tcBorders>
              <w:top w:val="single" w:sz="4" w:space="0" w:color="auto"/>
              <w:left w:val="single" w:sz="4" w:space="0" w:color="auto"/>
              <w:bottom w:val="single" w:sz="4" w:space="0" w:color="auto"/>
              <w:right w:val="single" w:sz="4" w:space="0" w:color="auto"/>
            </w:tcBorders>
          </w:tcPr>
          <w:p w14:paraId="0645CA8D" w14:textId="77777777" w:rsidR="00F97652" w:rsidRDefault="00F97652" w:rsidP="00F97652">
            <w:pPr>
              <w:jc w:val="both"/>
            </w:pPr>
            <w:r>
              <w:t xml:space="preserve">Zakres temperatur: </w:t>
            </w:r>
            <w:r w:rsidRPr="006D097B">
              <w:t>0</w:t>
            </w:r>
            <w:r>
              <w:t xml:space="preserve"> </w:t>
            </w:r>
            <w:r w:rsidRPr="006D097B">
              <w:t>–</w:t>
            </w:r>
            <w:r>
              <w:t xml:space="preserve"> </w:t>
            </w:r>
            <w:r w:rsidRPr="006D097B">
              <w:t>105°C</w:t>
            </w:r>
          </w:p>
        </w:tc>
        <w:tc>
          <w:tcPr>
            <w:tcW w:w="2825" w:type="dxa"/>
            <w:tcBorders>
              <w:top w:val="single" w:sz="4" w:space="0" w:color="auto"/>
              <w:left w:val="single" w:sz="4" w:space="0" w:color="auto"/>
              <w:bottom w:val="single" w:sz="4" w:space="0" w:color="auto"/>
              <w:right w:val="single" w:sz="4" w:space="0" w:color="auto"/>
            </w:tcBorders>
          </w:tcPr>
          <w:p w14:paraId="3E782B03" w14:textId="77777777" w:rsidR="00F97652" w:rsidRDefault="00F97652" w:rsidP="00F97652"/>
        </w:tc>
      </w:tr>
      <w:tr w:rsidR="00F97652" w14:paraId="7D2B4763"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3E3E1F79" w14:textId="77777777" w:rsidR="00F97652" w:rsidRDefault="00F97652" w:rsidP="00F97652">
            <w:r>
              <w:t>8.</w:t>
            </w:r>
          </w:p>
        </w:tc>
        <w:tc>
          <w:tcPr>
            <w:tcW w:w="5533" w:type="dxa"/>
            <w:tcBorders>
              <w:top w:val="single" w:sz="4" w:space="0" w:color="auto"/>
              <w:left w:val="single" w:sz="4" w:space="0" w:color="auto"/>
              <w:bottom w:val="single" w:sz="4" w:space="0" w:color="auto"/>
              <w:right w:val="single" w:sz="4" w:space="0" w:color="auto"/>
            </w:tcBorders>
          </w:tcPr>
          <w:p w14:paraId="704A4576" w14:textId="77777777" w:rsidR="00F97652" w:rsidRDefault="00F97652" w:rsidP="00F97652">
            <w:pPr>
              <w:jc w:val="both"/>
            </w:pPr>
            <w:r>
              <w:t xml:space="preserve">Rozdzielczość / Dokładność pomiaru temperatury: </w:t>
            </w:r>
            <w:r w:rsidRPr="006D097B">
              <w:t>0,1/±0,5 °C</w:t>
            </w:r>
          </w:p>
        </w:tc>
        <w:tc>
          <w:tcPr>
            <w:tcW w:w="2825" w:type="dxa"/>
            <w:tcBorders>
              <w:top w:val="single" w:sz="4" w:space="0" w:color="auto"/>
              <w:left w:val="single" w:sz="4" w:space="0" w:color="auto"/>
              <w:bottom w:val="single" w:sz="4" w:space="0" w:color="auto"/>
              <w:right w:val="single" w:sz="4" w:space="0" w:color="auto"/>
            </w:tcBorders>
          </w:tcPr>
          <w:p w14:paraId="6C57BE45" w14:textId="77777777" w:rsidR="00F97652" w:rsidRDefault="00F97652" w:rsidP="00F97652"/>
        </w:tc>
      </w:tr>
      <w:tr w:rsidR="00F97652" w14:paraId="687F57C3" w14:textId="77777777" w:rsidTr="00F97652">
        <w:tc>
          <w:tcPr>
            <w:tcW w:w="704" w:type="dxa"/>
            <w:tcBorders>
              <w:top w:val="single" w:sz="4" w:space="0" w:color="auto"/>
              <w:left w:val="single" w:sz="4" w:space="0" w:color="auto"/>
              <w:bottom w:val="single" w:sz="4" w:space="0" w:color="auto"/>
              <w:right w:val="single" w:sz="4" w:space="0" w:color="auto"/>
            </w:tcBorders>
          </w:tcPr>
          <w:p w14:paraId="005E9795" w14:textId="77777777" w:rsidR="00F97652" w:rsidRDefault="00F97652" w:rsidP="00F97652">
            <w:r>
              <w:t>9.</w:t>
            </w:r>
          </w:p>
        </w:tc>
        <w:tc>
          <w:tcPr>
            <w:tcW w:w="5533" w:type="dxa"/>
            <w:tcBorders>
              <w:top w:val="single" w:sz="4" w:space="0" w:color="auto"/>
              <w:left w:val="single" w:sz="4" w:space="0" w:color="auto"/>
              <w:bottom w:val="single" w:sz="4" w:space="0" w:color="auto"/>
              <w:right w:val="single" w:sz="4" w:space="0" w:color="auto"/>
            </w:tcBorders>
          </w:tcPr>
          <w:p w14:paraId="47E9D0EC" w14:textId="77777777" w:rsidR="00F97652" w:rsidRDefault="00F97652" w:rsidP="00F97652">
            <w:pPr>
              <w:jc w:val="both"/>
            </w:pPr>
            <w:r>
              <w:t>Kompensacja temperaturowa: ATC i MTC.</w:t>
            </w:r>
          </w:p>
        </w:tc>
        <w:tc>
          <w:tcPr>
            <w:tcW w:w="2825" w:type="dxa"/>
            <w:tcBorders>
              <w:top w:val="single" w:sz="4" w:space="0" w:color="auto"/>
              <w:left w:val="single" w:sz="4" w:space="0" w:color="auto"/>
              <w:bottom w:val="single" w:sz="4" w:space="0" w:color="auto"/>
              <w:right w:val="single" w:sz="4" w:space="0" w:color="auto"/>
            </w:tcBorders>
          </w:tcPr>
          <w:p w14:paraId="7000C480" w14:textId="77777777" w:rsidR="00F97652" w:rsidRDefault="00F97652" w:rsidP="00F97652"/>
        </w:tc>
      </w:tr>
      <w:tr w:rsidR="00F97652" w14:paraId="7D1BCBFA" w14:textId="77777777" w:rsidTr="00F97652">
        <w:tc>
          <w:tcPr>
            <w:tcW w:w="704" w:type="dxa"/>
            <w:tcBorders>
              <w:top w:val="single" w:sz="4" w:space="0" w:color="auto"/>
              <w:left w:val="single" w:sz="4" w:space="0" w:color="auto"/>
              <w:bottom w:val="single" w:sz="4" w:space="0" w:color="auto"/>
              <w:right w:val="single" w:sz="4" w:space="0" w:color="auto"/>
            </w:tcBorders>
          </w:tcPr>
          <w:p w14:paraId="7856B804" w14:textId="77777777" w:rsidR="00F97652" w:rsidRDefault="00F97652" w:rsidP="00F97652">
            <w:r>
              <w:t>10.</w:t>
            </w:r>
          </w:p>
        </w:tc>
        <w:tc>
          <w:tcPr>
            <w:tcW w:w="5533" w:type="dxa"/>
            <w:tcBorders>
              <w:top w:val="single" w:sz="4" w:space="0" w:color="auto"/>
              <w:left w:val="single" w:sz="4" w:space="0" w:color="auto"/>
              <w:bottom w:val="single" w:sz="4" w:space="0" w:color="auto"/>
              <w:right w:val="single" w:sz="4" w:space="0" w:color="auto"/>
            </w:tcBorders>
          </w:tcPr>
          <w:p w14:paraId="31DE6C09" w14:textId="77777777" w:rsidR="00F97652" w:rsidRDefault="00F97652" w:rsidP="00F97652">
            <w:pPr>
              <w:jc w:val="both"/>
            </w:pPr>
            <w:r>
              <w:t>Przechowywanie danych: min. 200 pomiarów.</w:t>
            </w:r>
          </w:p>
        </w:tc>
        <w:tc>
          <w:tcPr>
            <w:tcW w:w="2825" w:type="dxa"/>
            <w:tcBorders>
              <w:top w:val="single" w:sz="4" w:space="0" w:color="auto"/>
              <w:left w:val="single" w:sz="4" w:space="0" w:color="auto"/>
              <w:bottom w:val="single" w:sz="4" w:space="0" w:color="auto"/>
              <w:right w:val="single" w:sz="4" w:space="0" w:color="auto"/>
            </w:tcBorders>
          </w:tcPr>
          <w:p w14:paraId="3CE37567" w14:textId="77777777" w:rsidR="00F97652" w:rsidRDefault="00F97652" w:rsidP="00F97652"/>
        </w:tc>
      </w:tr>
      <w:tr w:rsidR="00F97652" w14:paraId="125EBFF6" w14:textId="77777777" w:rsidTr="00F97652">
        <w:tc>
          <w:tcPr>
            <w:tcW w:w="704" w:type="dxa"/>
            <w:tcBorders>
              <w:top w:val="single" w:sz="4" w:space="0" w:color="auto"/>
              <w:left w:val="single" w:sz="4" w:space="0" w:color="auto"/>
              <w:bottom w:val="single" w:sz="4" w:space="0" w:color="auto"/>
              <w:right w:val="single" w:sz="4" w:space="0" w:color="auto"/>
            </w:tcBorders>
          </w:tcPr>
          <w:p w14:paraId="2E6D34AD" w14:textId="77777777" w:rsidR="00F97652" w:rsidRDefault="00F97652" w:rsidP="00F97652">
            <w:r>
              <w:t>11.</w:t>
            </w:r>
          </w:p>
        </w:tc>
        <w:tc>
          <w:tcPr>
            <w:tcW w:w="5533" w:type="dxa"/>
            <w:tcBorders>
              <w:top w:val="single" w:sz="4" w:space="0" w:color="auto"/>
              <w:left w:val="single" w:sz="4" w:space="0" w:color="auto"/>
              <w:bottom w:val="single" w:sz="4" w:space="0" w:color="auto"/>
              <w:right w:val="single" w:sz="4" w:space="0" w:color="auto"/>
            </w:tcBorders>
          </w:tcPr>
          <w:p w14:paraId="2E8A9841" w14:textId="77777777" w:rsidR="00F97652" w:rsidRDefault="00F97652" w:rsidP="00F97652">
            <w:pPr>
              <w:jc w:val="both"/>
            </w:pPr>
            <w:r>
              <w:t>Interfejs RS232</w:t>
            </w:r>
          </w:p>
        </w:tc>
        <w:tc>
          <w:tcPr>
            <w:tcW w:w="2825" w:type="dxa"/>
            <w:tcBorders>
              <w:top w:val="single" w:sz="4" w:space="0" w:color="auto"/>
              <w:left w:val="single" w:sz="4" w:space="0" w:color="auto"/>
              <w:bottom w:val="single" w:sz="4" w:space="0" w:color="auto"/>
              <w:right w:val="single" w:sz="4" w:space="0" w:color="auto"/>
            </w:tcBorders>
          </w:tcPr>
          <w:p w14:paraId="15FFD36D" w14:textId="77777777" w:rsidR="00F97652" w:rsidRDefault="00F97652" w:rsidP="00F97652"/>
        </w:tc>
      </w:tr>
      <w:tr w:rsidR="00F97652" w14:paraId="098C0D71" w14:textId="77777777" w:rsidTr="00F97652">
        <w:tc>
          <w:tcPr>
            <w:tcW w:w="704" w:type="dxa"/>
            <w:tcBorders>
              <w:top w:val="single" w:sz="4" w:space="0" w:color="auto"/>
              <w:left w:val="single" w:sz="4" w:space="0" w:color="auto"/>
              <w:bottom w:val="single" w:sz="4" w:space="0" w:color="auto"/>
              <w:right w:val="single" w:sz="4" w:space="0" w:color="auto"/>
            </w:tcBorders>
          </w:tcPr>
          <w:p w14:paraId="57F6FF28" w14:textId="77777777" w:rsidR="00F97652" w:rsidRDefault="00F97652" w:rsidP="00F97652">
            <w:r>
              <w:t>12.</w:t>
            </w:r>
          </w:p>
        </w:tc>
        <w:tc>
          <w:tcPr>
            <w:tcW w:w="5533" w:type="dxa"/>
            <w:tcBorders>
              <w:top w:val="single" w:sz="4" w:space="0" w:color="auto"/>
              <w:left w:val="single" w:sz="4" w:space="0" w:color="auto"/>
              <w:bottom w:val="single" w:sz="4" w:space="0" w:color="auto"/>
              <w:right w:val="single" w:sz="4" w:space="0" w:color="auto"/>
            </w:tcBorders>
          </w:tcPr>
          <w:p w14:paraId="39A7839D" w14:textId="77777777" w:rsidR="00F97652" w:rsidRDefault="00F97652" w:rsidP="00F97652">
            <w:pPr>
              <w:jc w:val="both"/>
            </w:pPr>
            <w:r>
              <w:t>Interfejs USB</w:t>
            </w:r>
          </w:p>
        </w:tc>
        <w:tc>
          <w:tcPr>
            <w:tcW w:w="2825" w:type="dxa"/>
            <w:tcBorders>
              <w:top w:val="single" w:sz="4" w:space="0" w:color="auto"/>
              <w:left w:val="single" w:sz="4" w:space="0" w:color="auto"/>
              <w:bottom w:val="single" w:sz="4" w:space="0" w:color="auto"/>
              <w:right w:val="single" w:sz="4" w:space="0" w:color="auto"/>
            </w:tcBorders>
          </w:tcPr>
          <w:p w14:paraId="6A70EEF5" w14:textId="77777777" w:rsidR="00F97652" w:rsidRDefault="00F97652" w:rsidP="00F97652"/>
        </w:tc>
      </w:tr>
      <w:tr w:rsidR="00F97652" w14:paraId="10B0D584" w14:textId="77777777" w:rsidTr="00F97652">
        <w:tc>
          <w:tcPr>
            <w:tcW w:w="704" w:type="dxa"/>
            <w:tcBorders>
              <w:top w:val="single" w:sz="4" w:space="0" w:color="auto"/>
              <w:left w:val="single" w:sz="4" w:space="0" w:color="auto"/>
              <w:bottom w:val="single" w:sz="4" w:space="0" w:color="auto"/>
              <w:right w:val="single" w:sz="4" w:space="0" w:color="auto"/>
            </w:tcBorders>
          </w:tcPr>
          <w:p w14:paraId="5CEC52C2" w14:textId="77777777" w:rsidR="00F97652" w:rsidRDefault="00F97652" w:rsidP="00F97652">
            <w:r>
              <w:t>13.</w:t>
            </w:r>
          </w:p>
        </w:tc>
        <w:tc>
          <w:tcPr>
            <w:tcW w:w="5533" w:type="dxa"/>
            <w:tcBorders>
              <w:top w:val="single" w:sz="4" w:space="0" w:color="auto"/>
              <w:left w:val="single" w:sz="4" w:space="0" w:color="auto"/>
              <w:bottom w:val="single" w:sz="4" w:space="0" w:color="auto"/>
              <w:right w:val="single" w:sz="4" w:space="0" w:color="auto"/>
            </w:tcBorders>
          </w:tcPr>
          <w:p w14:paraId="712FCAD8" w14:textId="77777777" w:rsidR="00F97652" w:rsidRDefault="00F97652" w:rsidP="00F97652">
            <w:pPr>
              <w:jc w:val="both"/>
            </w:pPr>
            <w:r>
              <w:t>Wyjście analogowe</w:t>
            </w:r>
          </w:p>
        </w:tc>
        <w:tc>
          <w:tcPr>
            <w:tcW w:w="2825" w:type="dxa"/>
            <w:tcBorders>
              <w:top w:val="single" w:sz="4" w:space="0" w:color="auto"/>
              <w:left w:val="single" w:sz="4" w:space="0" w:color="auto"/>
              <w:bottom w:val="single" w:sz="4" w:space="0" w:color="auto"/>
              <w:right w:val="single" w:sz="4" w:space="0" w:color="auto"/>
            </w:tcBorders>
          </w:tcPr>
          <w:p w14:paraId="5185AFA9" w14:textId="77777777" w:rsidR="00F97652" w:rsidRDefault="00F97652" w:rsidP="00F97652"/>
        </w:tc>
      </w:tr>
      <w:tr w:rsidR="00F97652" w14:paraId="7DEB3058" w14:textId="77777777" w:rsidTr="00F97652">
        <w:tc>
          <w:tcPr>
            <w:tcW w:w="704" w:type="dxa"/>
            <w:tcBorders>
              <w:top w:val="single" w:sz="4" w:space="0" w:color="auto"/>
              <w:left w:val="single" w:sz="4" w:space="0" w:color="auto"/>
              <w:bottom w:val="single" w:sz="4" w:space="0" w:color="auto"/>
              <w:right w:val="single" w:sz="4" w:space="0" w:color="auto"/>
            </w:tcBorders>
          </w:tcPr>
          <w:p w14:paraId="6AFBEABD" w14:textId="77777777" w:rsidR="00F97652" w:rsidRDefault="00F97652" w:rsidP="00F97652">
            <w:r>
              <w:t>14.</w:t>
            </w:r>
          </w:p>
        </w:tc>
        <w:tc>
          <w:tcPr>
            <w:tcW w:w="5533" w:type="dxa"/>
            <w:tcBorders>
              <w:top w:val="single" w:sz="4" w:space="0" w:color="auto"/>
              <w:left w:val="single" w:sz="4" w:space="0" w:color="auto"/>
              <w:bottom w:val="single" w:sz="4" w:space="0" w:color="auto"/>
              <w:right w:val="single" w:sz="4" w:space="0" w:color="auto"/>
            </w:tcBorders>
          </w:tcPr>
          <w:p w14:paraId="5D6940EE" w14:textId="77777777" w:rsidR="00F97652" w:rsidRDefault="00F97652" w:rsidP="00F97652">
            <w:pPr>
              <w:jc w:val="both"/>
            </w:pPr>
            <w:r>
              <w:t>Sygnał dźwiękowy</w:t>
            </w:r>
          </w:p>
        </w:tc>
        <w:tc>
          <w:tcPr>
            <w:tcW w:w="2825" w:type="dxa"/>
            <w:tcBorders>
              <w:top w:val="single" w:sz="4" w:space="0" w:color="auto"/>
              <w:left w:val="single" w:sz="4" w:space="0" w:color="auto"/>
              <w:bottom w:val="single" w:sz="4" w:space="0" w:color="auto"/>
              <w:right w:val="single" w:sz="4" w:space="0" w:color="auto"/>
            </w:tcBorders>
          </w:tcPr>
          <w:p w14:paraId="29ECD66F" w14:textId="77777777" w:rsidR="00F97652" w:rsidRDefault="00F97652" w:rsidP="00F97652"/>
        </w:tc>
      </w:tr>
      <w:tr w:rsidR="00F97652" w14:paraId="65FDE58A" w14:textId="77777777" w:rsidTr="00F97652">
        <w:tc>
          <w:tcPr>
            <w:tcW w:w="704" w:type="dxa"/>
            <w:tcBorders>
              <w:top w:val="single" w:sz="4" w:space="0" w:color="auto"/>
              <w:left w:val="single" w:sz="4" w:space="0" w:color="auto"/>
              <w:bottom w:val="single" w:sz="4" w:space="0" w:color="auto"/>
              <w:right w:val="single" w:sz="4" w:space="0" w:color="auto"/>
            </w:tcBorders>
          </w:tcPr>
          <w:p w14:paraId="42AA9FDF" w14:textId="77777777" w:rsidR="00F97652" w:rsidRDefault="00F97652" w:rsidP="00F97652">
            <w:r>
              <w:t>15.</w:t>
            </w:r>
          </w:p>
        </w:tc>
        <w:tc>
          <w:tcPr>
            <w:tcW w:w="5533" w:type="dxa"/>
            <w:tcBorders>
              <w:top w:val="single" w:sz="4" w:space="0" w:color="auto"/>
              <w:left w:val="single" w:sz="4" w:space="0" w:color="auto"/>
              <w:bottom w:val="single" w:sz="4" w:space="0" w:color="auto"/>
              <w:right w:val="single" w:sz="4" w:space="0" w:color="auto"/>
            </w:tcBorders>
          </w:tcPr>
          <w:p w14:paraId="26C40A40" w14:textId="77777777" w:rsidR="00F97652" w:rsidRDefault="00F97652" w:rsidP="00F97652">
            <w:pPr>
              <w:jc w:val="both"/>
            </w:pPr>
            <w:r>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49CA03BA" w14:textId="77777777" w:rsidR="00F97652" w:rsidRDefault="00F97652" w:rsidP="00F97652"/>
        </w:tc>
      </w:tr>
      <w:tr w:rsidR="00F97652" w14:paraId="738FAED4" w14:textId="77777777" w:rsidTr="00F97652">
        <w:tc>
          <w:tcPr>
            <w:tcW w:w="6237" w:type="dxa"/>
            <w:gridSpan w:val="2"/>
            <w:tcBorders>
              <w:top w:val="single" w:sz="4" w:space="0" w:color="auto"/>
              <w:left w:val="single" w:sz="4" w:space="0" w:color="auto"/>
              <w:bottom w:val="single" w:sz="4" w:space="0" w:color="auto"/>
              <w:right w:val="single" w:sz="4" w:space="0" w:color="auto"/>
            </w:tcBorders>
          </w:tcPr>
          <w:p w14:paraId="585BB958" w14:textId="77777777" w:rsidR="00F97652" w:rsidRPr="006F5E1E" w:rsidRDefault="00F97652" w:rsidP="00F97652">
            <w:pPr>
              <w:jc w:val="both"/>
              <w:rPr>
                <w:b/>
              </w:rPr>
            </w:pPr>
            <w:r w:rsidRPr="006F5E1E">
              <w:rPr>
                <w:b/>
              </w:rPr>
              <w:t>Elektroda</w:t>
            </w:r>
          </w:p>
        </w:tc>
        <w:tc>
          <w:tcPr>
            <w:tcW w:w="2825" w:type="dxa"/>
            <w:tcBorders>
              <w:top w:val="single" w:sz="4" w:space="0" w:color="auto"/>
              <w:left w:val="single" w:sz="4" w:space="0" w:color="auto"/>
              <w:bottom w:val="single" w:sz="4" w:space="0" w:color="auto"/>
              <w:right w:val="single" w:sz="4" w:space="0" w:color="auto"/>
            </w:tcBorders>
          </w:tcPr>
          <w:p w14:paraId="51E2597B" w14:textId="77777777" w:rsidR="00F97652" w:rsidRDefault="00F97652" w:rsidP="00F97652"/>
        </w:tc>
      </w:tr>
      <w:tr w:rsidR="00F97652" w14:paraId="2E1D933A" w14:textId="77777777" w:rsidTr="00F97652">
        <w:tc>
          <w:tcPr>
            <w:tcW w:w="704" w:type="dxa"/>
            <w:tcBorders>
              <w:top w:val="single" w:sz="4" w:space="0" w:color="auto"/>
              <w:left w:val="single" w:sz="4" w:space="0" w:color="auto"/>
              <w:bottom w:val="single" w:sz="4" w:space="0" w:color="auto"/>
              <w:right w:val="single" w:sz="4" w:space="0" w:color="auto"/>
            </w:tcBorders>
          </w:tcPr>
          <w:p w14:paraId="6A32F17A" w14:textId="77777777" w:rsidR="00F97652" w:rsidRDefault="00F97652" w:rsidP="00F97652">
            <w:r>
              <w:t>16.</w:t>
            </w:r>
          </w:p>
        </w:tc>
        <w:tc>
          <w:tcPr>
            <w:tcW w:w="5533" w:type="dxa"/>
            <w:tcBorders>
              <w:top w:val="single" w:sz="4" w:space="0" w:color="auto"/>
              <w:left w:val="single" w:sz="4" w:space="0" w:color="auto"/>
              <w:bottom w:val="single" w:sz="4" w:space="0" w:color="auto"/>
              <w:right w:val="single" w:sz="4" w:space="0" w:color="auto"/>
            </w:tcBorders>
          </w:tcPr>
          <w:p w14:paraId="3F66B5E7" w14:textId="77777777" w:rsidR="00F97652" w:rsidRDefault="00F97652" w:rsidP="00F97652">
            <w:pPr>
              <w:jc w:val="both"/>
            </w:pPr>
            <w:r w:rsidRPr="006F5E1E">
              <w:t xml:space="preserve">Zakres pomiarowy: </w:t>
            </w:r>
            <w:proofErr w:type="spellStart"/>
            <w:r w:rsidRPr="006F5E1E">
              <w:t>pH</w:t>
            </w:r>
            <w:proofErr w:type="spellEnd"/>
            <w:r w:rsidRPr="006F5E1E">
              <w:t xml:space="preserve"> 0–12</w:t>
            </w:r>
          </w:p>
        </w:tc>
        <w:tc>
          <w:tcPr>
            <w:tcW w:w="2825" w:type="dxa"/>
            <w:tcBorders>
              <w:top w:val="single" w:sz="4" w:space="0" w:color="auto"/>
              <w:left w:val="single" w:sz="4" w:space="0" w:color="auto"/>
              <w:bottom w:val="single" w:sz="4" w:space="0" w:color="auto"/>
              <w:right w:val="single" w:sz="4" w:space="0" w:color="auto"/>
            </w:tcBorders>
          </w:tcPr>
          <w:p w14:paraId="625D3DED" w14:textId="77777777" w:rsidR="00F97652" w:rsidRDefault="00F97652" w:rsidP="00F97652"/>
        </w:tc>
      </w:tr>
      <w:tr w:rsidR="00F97652" w14:paraId="3CC40127" w14:textId="77777777" w:rsidTr="00F97652">
        <w:tc>
          <w:tcPr>
            <w:tcW w:w="704" w:type="dxa"/>
            <w:tcBorders>
              <w:top w:val="single" w:sz="4" w:space="0" w:color="auto"/>
              <w:left w:val="single" w:sz="4" w:space="0" w:color="auto"/>
              <w:bottom w:val="single" w:sz="4" w:space="0" w:color="auto"/>
              <w:right w:val="single" w:sz="4" w:space="0" w:color="auto"/>
            </w:tcBorders>
          </w:tcPr>
          <w:p w14:paraId="3FA5E1A6" w14:textId="77777777" w:rsidR="00F97652" w:rsidRDefault="00F97652" w:rsidP="00F97652">
            <w:r>
              <w:t>17.</w:t>
            </w:r>
          </w:p>
        </w:tc>
        <w:tc>
          <w:tcPr>
            <w:tcW w:w="5533" w:type="dxa"/>
            <w:tcBorders>
              <w:top w:val="single" w:sz="4" w:space="0" w:color="auto"/>
              <w:left w:val="single" w:sz="4" w:space="0" w:color="auto"/>
              <w:bottom w:val="single" w:sz="4" w:space="0" w:color="auto"/>
              <w:right w:val="single" w:sz="4" w:space="0" w:color="auto"/>
            </w:tcBorders>
          </w:tcPr>
          <w:p w14:paraId="59CE8561" w14:textId="77777777" w:rsidR="00F97652" w:rsidRDefault="00F97652" w:rsidP="00F97652">
            <w:pPr>
              <w:jc w:val="both"/>
            </w:pPr>
            <w:r w:rsidRPr="006F5E1E">
              <w:t>Zakres temperatur: 0°C – 100°C</w:t>
            </w:r>
          </w:p>
        </w:tc>
        <w:tc>
          <w:tcPr>
            <w:tcW w:w="2825" w:type="dxa"/>
            <w:tcBorders>
              <w:top w:val="single" w:sz="4" w:space="0" w:color="auto"/>
              <w:left w:val="single" w:sz="4" w:space="0" w:color="auto"/>
              <w:bottom w:val="single" w:sz="4" w:space="0" w:color="auto"/>
              <w:right w:val="single" w:sz="4" w:space="0" w:color="auto"/>
            </w:tcBorders>
          </w:tcPr>
          <w:p w14:paraId="62DFBF8A" w14:textId="77777777" w:rsidR="00F97652" w:rsidRDefault="00F97652" w:rsidP="00F97652"/>
        </w:tc>
      </w:tr>
      <w:tr w:rsidR="00F97652" w14:paraId="6D6A5834" w14:textId="77777777" w:rsidTr="00F97652">
        <w:tc>
          <w:tcPr>
            <w:tcW w:w="704" w:type="dxa"/>
            <w:tcBorders>
              <w:top w:val="single" w:sz="4" w:space="0" w:color="auto"/>
              <w:left w:val="single" w:sz="4" w:space="0" w:color="auto"/>
              <w:bottom w:val="single" w:sz="4" w:space="0" w:color="auto"/>
              <w:right w:val="single" w:sz="4" w:space="0" w:color="auto"/>
            </w:tcBorders>
          </w:tcPr>
          <w:p w14:paraId="466CFDD9" w14:textId="77777777" w:rsidR="00F97652" w:rsidRDefault="00F97652" w:rsidP="00F97652">
            <w:r>
              <w:t>18.</w:t>
            </w:r>
          </w:p>
        </w:tc>
        <w:tc>
          <w:tcPr>
            <w:tcW w:w="5533" w:type="dxa"/>
            <w:tcBorders>
              <w:top w:val="single" w:sz="4" w:space="0" w:color="auto"/>
              <w:left w:val="single" w:sz="4" w:space="0" w:color="auto"/>
              <w:bottom w:val="single" w:sz="4" w:space="0" w:color="auto"/>
              <w:right w:val="single" w:sz="4" w:space="0" w:color="auto"/>
            </w:tcBorders>
          </w:tcPr>
          <w:p w14:paraId="5E534F03" w14:textId="77777777" w:rsidR="00F97652" w:rsidRDefault="00F97652" w:rsidP="00F97652">
            <w:pPr>
              <w:jc w:val="both"/>
            </w:pPr>
            <w:r w:rsidRPr="006F5E1E">
              <w:t xml:space="preserve">Typ skrzynki: </w:t>
            </w:r>
            <w:r>
              <w:t>r</w:t>
            </w:r>
            <w:r w:rsidRPr="006F5E1E">
              <w:t>uchoma szklana tuleja</w:t>
            </w:r>
            <w:r>
              <w:t>.</w:t>
            </w:r>
          </w:p>
        </w:tc>
        <w:tc>
          <w:tcPr>
            <w:tcW w:w="2825" w:type="dxa"/>
            <w:tcBorders>
              <w:top w:val="single" w:sz="4" w:space="0" w:color="auto"/>
              <w:left w:val="single" w:sz="4" w:space="0" w:color="auto"/>
              <w:bottom w:val="single" w:sz="4" w:space="0" w:color="auto"/>
              <w:right w:val="single" w:sz="4" w:space="0" w:color="auto"/>
            </w:tcBorders>
          </w:tcPr>
          <w:p w14:paraId="3D0B167C" w14:textId="77777777" w:rsidR="00F97652" w:rsidRDefault="00F97652" w:rsidP="00F97652"/>
        </w:tc>
      </w:tr>
      <w:tr w:rsidR="00F97652" w14:paraId="530B2AF6" w14:textId="77777777" w:rsidTr="00F97652">
        <w:tc>
          <w:tcPr>
            <w:tcW w:w="704" w:type="dxa"/>
            <w:tcBorders>
              <w:top w:val="single" w:sz="4" w:space="0" w:color="auto"/>
              <w:left w:val="single" w:sz="4" w:space="0" w:color="auto"/>
              <w:bottom w:val="single" w:sz="4" w:space="0" w:color="auto"/>
              <w:right w:val="single" w:sz="4" w:space="0" w:color="auto"/>
            </w:tcBorders>
          </w:tcPr>
          <w:p w14:paraId="23C6B5D5" w14:textId="77777777" w:rsidR="00F97652" w:rsidRDefault="00F97652" w:rsidP="00F97652">
            <w:r>
              <w:t>19.</w:t>
            </w:r>
          </w:p>
        </w:tc>
        <w:tc>
          <w:tcPr>
            <w:tcW w:w="5533" w:type="dxa"/>
            <w:tcBorders>
              <w:top w:val="single" w:sz="4" w:space="0" w:color="auto"/>
              <w:left w:val="single" w:sz="4" w:space="0" w:color="auto"/>
              <w:bottom w:val="single" w:sz="4" w:space="0" w:color="auto"/>
              <w:right w:val="single" w:sz="4" w:space="0" w:color="auto"/>
            </w:tcBorders>
          </w:tcPr>
          <w:p w14:paraId="193A786F" w14:textId="77777777" w:rsidR="00F97652" w:rsidRDefault="00F97652" w:rsidP="00F97652">
            <w:pPr>
              <w:jc w:val="both"/>
            </w:pPr>
            <w:r w:rsidRPr="006F5E1E">
              <w:t xml:space="preserve">Materiał trzonu: </w:t>
            </w:r>
            <w:r>
              <w:t>s</w:t>
            </w:r>
            <w:r w:rsidRPr="006F5E1E">
              <w:t>zkło</w:t>
            </w:r>
            <w:r>
              <w:t>.</w:t>
            </w:r>
          </w:p>
        </w:tc>
        <w:tc>
          <w:tcPr>
            <w:tcW w:w="2825" w:type="dxa"/>
            <w:tcBorders>
              <w:top w:val="single" w:sz="4" w:space="0" w:color="auto"/>
              <w:left w:val="single" w:sz="4" w:space="0" w:color="auto"/>
              <w:bottom w:val="single" w:sz="4" w:space="0" w:color="auto"/>
              <w:right w:val="single" w:sz="4" w:space="0" w:color="auto"/>
            </w:tcBorders>
          </w:tcPr>
          <w:p w14:paraId="732AFBCF" w14:textId="77777777" w:rsidR="00F97652" w:rsidRDefault="00F97652" w:rsidP="00F97652"/>
        </w:tc>
      </w:tr>
      <w:tr w:rsidR="00F97652" w14:paraId="1711D780" w14:textId="77777777" w:rsidTr="00F97652">
        <w:tc>
          <w:tcPr>
            <w:tcW w:w="704" w:type="dxa"/>
            <w:tcBorders>
              <w:top w:val="single" w:sz="4" w:space="0" w:color="auto"/>
              <w:left w:val="single" w:sz="4" w:space="0" w:color="auto"/>
              <w:bottom w:val="single" w:sz="4" w:space="0" w:color="auto"/>
              <w:right w:val="single" w:sz="4" w:space="0" w:color="auto"/>
            </w:tcBorders>
          </w:tcPr>
          <w:p w14:paraId="6E7BF575" w14:textId="77777777" w:rsidR="00F97652" w:rsidRDefault="00F97652" w:rsidP="00F97652">
            <w:r>
              <w:t>20.</w:t>
            </w:r>
          </w:p>
        </w:tc>
        <w:tc>
          <w:tcPr>
            <w:tcW w:w="5533" w:type="dxa"/>
            <w:tcBorders>
              <w:top w:val="single" w:sz="4" w:space="0" w:color="auto"/>
              <w:left w:val="single" w:sz="4" w:space="0" w:color="auto"/>
              <w:bottom w:val="single" w:sz="4" w:space="0" w:color="auto"/>
              <w:right w:val="single" w:sz="4" w:space="0" w:color="auto"/>
            </w:tcBorders>
          </w:tcPr>
          <w:p w14:paraId="24847E65" w14:textId="77777777" w:rsidR="00F97652" w:rsidRDefault="00F97652" w:rsidP="00F97652">
            <w:pPr>
              <w:jc w:val="both"/>
            </w:pPr>
            <w:r w:rsidRPr="006F5E1E">
              <w:t xml:space="preserve">Długość trzonu: </w:t>
            </w:r>
            <w:r>
              <w:t xml:space="preserve">min. </w:t>
            </w:r>
            <w:r w:rsidRPr="006F5E1E">
              <w:t>170 mm</w:t>
            </w:r>
            <w:r>
              <w:t>.</w:t>
            </w:r>
          </w:p>
        </w:tc>
        <w:tc>
          <w:tcPr>
            <w:tcW w:w="2825" w:type="dxa"/>
            <w:tcBorders>
              <w:top w:val="single" w:sz="4" w:space="0" w:color="auto"/>
              <w:left w:val="single" w:sz="4" w:space="0" w:color="auto"/>
              <w:bottom w:val="single" w:sz="4" w:space="0" w:color="auto"/>
              <w:right w:val="single" w:sz="4" w:space="0" w:color="auto"/>
            </w:tcBorders>
          </w:tcPr>
          <w:p w14:paraId="09F1A9F5" w14:textId="77777777" w:rsidR="00F97652" w:rsidRDefault="00F97652" w:rsidP="00F97652"/>
        </w:tc>
      </w:tr>
      <w:tr w:rsidR="00F97652" w14:paraId="1A73339A" w14:textId="77777777" w:rsidTr="00F97652">
        <w:tc>
          <w:tcPr>
            <w:tcW w:w="704" w:type="dxa"/>
            <w:tcBorders>
              <w:top w:val="single" w:sz="4" w:space="0" w:color="auto"/>
              <w:left w:val="single" w:sz="4" w:space="0" w:color="auto"/>
              <w:bottom w:val="single" w:sz="4" w:space="0" w:color="auto"/>
              <w:right w:val="single" w:sz="4" w:space="0" w:color="auto"/>
            </w:tcBorders>
          </w:tcPr>
          <w:p w14:paraId="22850585" w14:textId="77777777" w:rsidR="00F97652" w:rsidRDefault="00F97652" w:rsidP="00F97652">
            <w:r>
              <w:t>21.</w:t>
            </w:r>
          </w:p>
        </w:tc>
        <w:tc>
          <w:tcPr>
            <w:tcW w:w="5533" w:type="dxa"/>
            <w:tcBorders>
              <w:top w:val="single" w:sz="4" w:space="0" w:color="auto"/>
              <w:left w:val="single" w:sz="4" w:space="0" w:color="auto"/>
              <w:bottom w:val="single" w:sz="4" w:space="0" w:color="auto"/>
              <w:right w:val="single" w:sz="4" w:space="0" w:color="auto"/>
            </w:tcBorders>
          </w:tcPr>
          <w:p w14:paraId="643185BF" w14:textId="77777777" w:rsidR="00F97652" w:rsidRDefault="00F97652" w:rsidP="00F97652">
            <w:pPr>
              <w:jc w:val="both"/>
            </w:pPr>
            <w:r w:rsidRPr="006F5E1E">
              <w:t xml:space="preserve">Rodzaj czujnika: </w:t>
            </w:r>
            <w:r>
              <w:t>ł</w:t>
            </w:r>
            <w:r w:rsidRPr="006F5E1E">
              <w:t>ączona elektroda</w:t>
            </w:r>
            <w:r>
              <w:t>.</w:t>
            </w:r>
          </w:p>
        </w:tc>
        <w:tc>
          <w:tcPr>
            <w:tcW w:w="2825" w:type="dxa"/>
            <w:tcBorders>
              <w:top w:val="single" w:sz="4" w:space="0" w:color="auto"/>
              <w:left w:val="single" w:sz="4" w:space="0" w:color="auto"/>
              <w:bottom w:val="single" w:sz="4" w:space="0" w:color="auto"/>
              <w:right w:val="single" w:sz="4" w:space="0" w:color="auto"/>
            </w:tcBorders>
          </w:tcPr>
          <w:p w14:paraId="5AE4E6B2" w14:textId="77777777" w:rsidR="00F97652" w:rsidRDefault="00F97652" w:rsidP="00F97652"/>
        </w:tc>
      </w:tr>
      <w:tr w:rsidR="00F97652" w14:paraId="2CE51526" w14:textId="77777777" w:rsidTr="00F97652">
        <w:tc>
          <w:tcPr>
            <w:tcW w:w="704" w:type="dxa"/>
            <w:tcBorders>
              <w:top w:val="single" w:sz="4" w:space="0" w:color="auto"/>
              <w:left w:val="single" w:sz="4" w:space="0" w:color="auto"/>
              <w:bottom w:val="single" w:sz="4" w:space="0" w:color="auto"/>
              <w:right w:val="single" w:sz="4" w:space="0" w:color="auto"/>
            </w:tcBorders>
          </w:tcPr>
          <w:p w14:paraId="508F54DD" w14:textId="77777777" w:rsidR="00F97652" w:rsidRDefault="00F97652" w:rsidP="00F97652">
            <w:r>
              <w:t>22.</w:t>
            </w:r>
          </w:p>
        </w:tc>
        <w:tc>
          <w:tcPr>
            <w:tcW w:w="5533" w:type="dxa"/>
            <w:tcBorders>
              <w:top w:val="single" w:sz="4" w:space="0" w:color="auto"/>
              <w:left w:val="single" w:sz="4" w:space="0" w:color="auto"/>
              <w:bottom w:val="single" w:sz="4" w:space="0" w:color="auto"/>
              <w:right w:val="single" w:sz="4" w:space="0" w:color="auto"/>
            </w:tcBorders>
          </w:tcPr>
          <w:p w14:paraId="25B78BC9" w14:textId="77777777" w:rsidR="00F97652" w:rsidRDefault="00F97652" w:rsidP="00F97652">
            <w:pPr>
              <w:jc w:val="both"/>
            </w:pPr>
            <w:r>
              <w:t xml:space="preserve">Dedykowany </w:t>
            </w:r>
            <w:proofErr w:type="spellStart"/>
            <w:r>
              <w:t>wielopinowy</w:t>
            </w:r>
            <w:proofErr w:type="spellEnd"/>
            <w:r>
              <w:t xml:space="preserve"> kabel adapterowy.</w:t>
            </w:r>
          </w:p>
        </w:tc>
        <w:tc>
          <w:tcPr>
            <w:tcW w:w="2825" w:type="dxa"/>
            <w:tcBorders>
              <w:top w:val="single" w:sz="4" w:space="0" w:color="auto"/>
              <w:left w:val="single" w:sz="4" w:space="0" w:color="auto"/>
              <w:bottom w:val="single" w:sz="4" w:space="0" w:color="auto"/>
              <w:right w:val="single" w:sz="4" w:space="0" w:color="auto"/>
            </w:tcBorders>
          </w:tcPr>
          <w:p w14:paraId="0D7A6E45" w14:textId="77777777" w:rsidR="00F97652" w:rsidRDefault="00F97652" w:rsidP="00F97652"/>
        </w:tc>
      </w:tr>
      <w:tr w:rsidR="00F97652" w:rsidRPr="004D6179" w14:paraId="682907A6" w14:textId="77777777" w:rsidTr="00F97652">
        <w:tc>
          <w:tcPr>
            <w:tcW w:w="9062" w:type="dxa"/>
            <w:gridSpan w:val="3"/>
            <w:tcBorders>
              <w:top w:val="single" w:sz="4" w:space="0" w:color="auto"/>
              <w:left w:val="single" w:sz="4" w:space="0" w:color="auto"/>
              <w:bottom w:val="single" w:sz="4" w:space="0" w:color="auto"/>
              <w:right w:val="single" w:sz="4" w:space="0" w:color="auto"/>
            </w:tcBorders>
          </w:tcPr>
          <w:p w14:paraId="6B69229A" w14:textId="77777777" w:rsidR="00F97652" w:rsidRDefault="00F97652" w:rsidP="00F97652">
            <w:pPr>
              <w:rPr>
                <w:b/>
              </w:rPr>
            </w:pPr>
            <w:r>
              <w:rPr>
                <w:b/>
              </w:rPr>
              <w:t>PH-METR PRZENOŚNY Z ELEKTRODĄ</w:t>
            </w:r>
            <w:r w:rsidRPr="004D6179">
              <w:rPr>
                <w:b/>
              </w:rPr>
              <w:t xml:space="preserve"> </w:t>
            </w:r>
          </w:p>
          <w:p w14:paraId="3B6158F2" w14:textId="77777777" w:rsidR="00F97652" w:rsidRDefault="00F97652" w:rsidP="00F97652">
            <w:pPr>
              <w:rPr>
                <w:b/>
              </w:rPr>
            </w:pPr>
            <w:r>
              <w:rPr>
                <w:b/>
              </w:rPr>
              <w:t>Producent (marka) ………………………………..</w:t>
            </w:r>
          </w:p>
          <w:p w14:paraId="209DFE14" w14:textId="77777777" w:rsidR="00F97652" w:rsidRPr="004D6179" w:rsidRDefault="00F97652" w:rsidP="00F97652">
            <w:pPr>
              <w:rPr>
                <w:b/>
              </w:rPr>
            </w:pPr>
            <w:r>
              <w:rPr>
                <w:b/>
              </w:rPr>
              <w:t>Model: …………………………………………………</w:t>
            </w:r>
          </w:p>
        </w:tc>
      </w:tr>
      <w:tr w:rsidR="00F97652" w14:paraId="13A33E40" w14:textId="77777777" w:rsidTr="00F97652">
        <w:tc>
          <w:tcPr>
            <w:tcW w:w="704" w:type="dxa"/>
            <w:tcBorders>
              <w:top w:val="single" w:sz="4" w:space="0" w:color="auto"/>
              <w:left w:val="single" w:sz="4" w:space="0" w:color="auto"/>
              <w:bottom w:val="single" w:sz="4" w:space="0" w:color="auto"/>
              <w:right w:val="single" w:sz="4" w:space="0" w:color="auto"/>
            </w:tcBorders>
          </w:tcPr>
          <w:p w14:paraId="091768F7" w14:textId="77777777" w:rsidR="00F97652" w:rsidRDefault="00F97652" w:rsidP="00F97652">
            <w:r>
              <w:t>1.</w:t>
            </w:r>
          </w:p>
        </w:tc>
        <w:tc>
          <w:tcPr>
            <w:tcW w:w="5533" w:type="dxa"/>
            <w:tcBorders>
              <w:top w:val="single" w:sz="4" w:space="0" w:color="auto"/>
              <w:left w:val="single" w:sz="4" w:space="0" w:color="auto"/>
              <w:bottom w:val="single" w:sz="4" w:space="0" w:color="auto"/>
              <w:right w:val="single" w:sz="4" w:space="0" w:color="auto"/>
            </w:tcBorders>
          </w:tcPr>
          <w:p w14:paraId="6222704B" w14:textId="77777777" w:rsidR="00F97652" w:rsidRDefault="00F97652" w:rsidP="00F97652">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5E3ADFA9" w14:textId="77777777" w:rsidR="00F97652" w:rsidRDefault="00F97652" w:rsidP="00F97652"/>
        </w:tc>
      </w:tr>
      <w:tr w:rsidR="00F97652" w14:paraId="6DF425C2"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7897C748" w14:textId="77777777" w:rsidR="00F97652" w:rsidRDefault="00F97652" w:rsidP="00F97652">
            <w:r>
              <w:t xml:space="preserve">2. </w:t>
            </w:r>
          </w:p>
        </w:tc>
        <w:tc>
          <w:tcPr>
            <w:tcW w:w="5533" w:type="dxa"/>
            <w:tcBorders>
              <w:top w:val="single" w:sz="4" w:space="0" w:color="auto"/>
              <w:left w:val="single" w:sz="4" w:space="0" w:color="auto"/>
              <w:bottom w:val="single" w:sz="4" w:space="0" w:color="auto"/>
              <w:right w:val="single" w:sz="4" w:space="0" w:color="auto"/>
            </w:tcBorders>
          </w:tcPr>
          <w:p w14:paraId="71C51189" w14:textId="77777777" w:rsidR="00F97652" w:rsidRDefault="00F97652" w:rsidP="00F97652">
            <w:pPr>
              <w:jc w:val="both"/>
            </w:pPr>
            <w:r>
              <w:t xml:space="preserve">Zakres pomiarowy: </w:t>
            </w:r>
            <w:r w:rsidRPr="00865C4E">
              <w:t xml:space="preserve">0,00–14,00 </w:t>
            </w:r>
            <w:proofErr w:type="spellStart"/>
            <w:r w:rsidRPr="00865C4E">
              <w:t>pH</w:t>
            </w:r>
            <w:proofErr w:type="spellEnd"/>
          </w:p>
        </w:tc>
        <w:tc>
          <w:tcPr>
            <w:tcW w:w="2825" w:type="dxa"/>
            <w:tcBorders>
              <w:top w:val="single" w:sz="4" w:space="0" w:color="auto"/>
              <w:left w:val="single" w:sz="4" w:space="0" w:color="auto"/>
              <w:bottom w:val="single" w:sz="4" w:space="0" w:color="auto"/>
              <w:right w:val="single" w:sz="4" w:space="0" w:color="auto"/>
            </w:tcBorders>
          </w:tcPr>
          <w:p w14:paraId="303EA2B1" w14:textId="77777777" w:rsidR="00F97652" w:rsidRDefault="00F97652" w:rsidP="00F97652"/>
        </w:tc>
      </w:tr>
      <w:tr w:rsidR="00F97652" w14:paraId="30444181" w14:textId="77777777" w:rsidTr="00F97652">
        <w:tc>
          <w:tcPr>
            <w:tcW w:w="704" w:type="dxa"/>
            <w:tcBorders>
              <w:top w:val="single" w:sz="4" w:space="0" w:color="auto"/>
              <w:left w:val="single" w:sz="4" w:space="0" w:color="auto"/>
              <w:bottom w:val="single" w:sz="4" w:space="0" w:color="auto"/>
              <w:right w:val="single" w:sz="4" w:space="0" w:color="auto"/>
            </w:tcBorders>
          </w:tcPr>
          <w:p w14:paraId="4A596BED" w14:textId="77777777" w:rsidR="00F97652" w:rsidRDefault="00F97652" w:rsidP="00F97652">
            <w:r>
              <w:t>3.</w:t>
            </w:r>
          </w:p>
        </w:tc>
        <w:tc>
          <w:tcPr>
            <w:tcW w:w="5533" w:type="dxa"/>
            <w:tcBorders>
              <w:top w:val="single" w:sz="4" w:space="0" w:color="auto"/>
              <w:left w:val="single" w:sz="4" w:space="0" w:color="auto"/>
              <w:bottom w:val="single" w:sz="4" w:space="0" w:color="auto"/>
              <w:right w:val="single" w:sz="4" w:space="0" w:color="auto"/>
            </w:tcBorders>
          </w:tcPr>
          <w:p w14:paraId="638E4507" w14:textId="77777777" w:rsidR="00F97652" w:rsidRDefault="00F97652" w:rsidP="00F97652">
            <w:pPr>
              <w:jc w:val="both"/>
            </w:pPr>
            <w:r>
              <w:t xml:space="preserve">Rozdzielczość / Dokładność: </w:t>
            </w:r>
            <w:r w:rsidRPr="00865C4E">
              <w:t xml:space="preserve">0,01 </w:t>
            </w:r>
            <w:proofErr w:type="spellStart"/>
            <w:r w:rsidRPr="00865C4E">
              <w:t>pH</w:t>
            </w:r>
            <w:proofErr w:type="spellEnd"/>
            <w:r w:rsidRPr="00865C4E">
              <w:t xml:space="preserve"> / ±0,01 </w:t>
            </w:r>
            <w:proofErr w:type="spellStart"/>
            <w:r w:rsidRPr="00865C4E">
              <w:t>pH</w:t>
            </w:r>
            <w:proofErr w:type="spellEnd"/>
          </w:p>
        </w:tc>
        <w:tc>
          <w:tcPr>
            <w:tcW w:w="2825" w:type="dxa"/>
            <w:tcBorders>
              <w:top w:val="single" w:sz="4" w:space="0" w:color="auto"/>
              <w:left w:val="single" w:sz="4" w:space="0" w:color="auto"/>
              <w:bottom w:val="single" w:sz="4" w:space="0" w:color="auto"/>
              <w:right w:val="single" w:sz="4" w:space="0" w:color="auto"/>
            </w:tcBorders>
          </w:tcPr>
          <w:p w14:paraId="63FB06E4" w14:textId="77777777" w:rsidR="00F97652" w:rsidRDefault="00F97652" w:rsidP="00F97652"/>
        </w:tc>
      </w:tr>
      <w:tr w:rsidR="00F97652" w14:paraId="4BAB0C5D" w14:textId="77777777" w:rsidTr="00F97652">
        <w:tc>
          <w:tcPr>
            <w:tcW w:w="704" w:type="dxa"/>
            <w:tcBorders>
              <w:top w:val="single" w:sz="4" w:space="0" w:color="auto"/>
              <w:left w:val="single" w:sz="4" w:space="0" w:color="auto"/>
              <w:bottom w:val="single" w:sz="4" w:space="0" w:color="auto"/>
              <w:right w:val="single" w:sz="4" w:space="0" w:color="auto"/>
            </w:tcBorders>
          </w:tcPr>
          <w:p w14:paraId="4591C230" w14:textId="77777777" w:rsidR="00F97652" w:rsidRDefault="00F97652" w:rsidP="00F97652">
            <w:r>
              <w:lastRenderedPageBreak/>
              <w:t xml:space="preserve">4. </w:t>
            </w:r>
          </w:p>
        </w:tc>
        <w:tc>
          <w:tcPr>
            <w:tcW w:w="5533" w:type="dxa"/>
            <w:tcBorders>
              <w:top w:val="single" w:sz="4" w:space="0" w:color="auto"/>
              <w:left w:val="single" w:sz="4" w:space="0" w:color="auto"/>
              <w:bottom w:val="single" w:sz="4" w:space="0" w:color="auto"/>
              <w:right w:val="single" w:sz="4" w:space="0" w:color="auto"/>
            </w:tcBorders>
          </w:tcPr>
          <w:p w14:paraId="03D37A7E" w14:textId="77777777" w:rsidR="00F97652" w:rsidRDefault="00F97652" w:rsidP="00F97652">
            <w:pPr>
              <w:jc w:val="both"/>
            </w:pPr>
            <w:r>
              <w:t>Punkty kalibracji: min. 3</w:t>
            </w:r>
          </w:p>
        </w:tc>
        <w:tc>
          <w:tcPr>
            <w:tcW w:w="2825" w:type="dxa"/>
            <w:tcBorders>
              <w:top w:val="single" w:sz="4" w:space="0" w:color="auto"/>
              <w:left w:val="single" w:sz="4" w:space="0" w:color="auto"/>
              <w:bottom w:val="single" w:sz="4" w:space="0" w:color="auto"/>
              <w:right w:val="single" w:sz="4" w:space="0" w:color="auto"/>
            </w:tcBorders>
          </w:tcPr>
          <w:p w14:paraId="630ED916" w14:textId="77777777" w:rsidR="00F97652" w:rsidRDefault="00F97652" w:rsidP="00F97652"/>
        </w:tc>
      </w:tr>
      <w:tr w:rsidR="00F97652" w14:paraId="7DFE85CE" w14:textId="77777777" w:rsidTr="00F97652">
        <w:tc>
          <w:tcPr>
            <w:tcW w:w="704" w:type="dxa"/>
            <w:tcBorders>
              <w:top w:val="single" w:sz="4" w:space="0" w:color="auto"/>
              <w:left w:val="single" w:sz="4" w:space="0" w:color="auto"/>
              <w:bottom w:val="single" w:sz="4" w:space="0" w:color="auto"/>
              <w:right w:val="single" w:sz="4" w:space="0" w:color="auto"/>
            </w:tcBorders>
          </w:tcPr>
          <w:p w14:paraId="7C0630C9" w14:textId="77777777" w:rsidR="00F97652" w:rsidRDefault="00F97652" w:rsidP="00F97652">
            <w:r>
              <w:t xml:space="preserve">5. </w:t>
            </w:r>
          </w:p>
        </w:tc>
        <w:tc>
          <w:tcPr>
            <w:tcW w:w="5533" w:type="dxa"/>
            <w:tcBorders>
              <w:top w:val="single" w:sz="4" w:space="0" w:color="auto"/>
              <w:left w:val="single" w:sz="4" w:space="0" w:color="auto"/>
              <w:bottom w:val="single" w:sz="4" w:space="0" w:color="auto"/>
              <w:right w:val="single" w:sz="4" w:space="0" w:color="auto"/>
            </w:tcBorders>
          </w:tcPr>
          <w:p w14:paraId="148A8988" w14:textId="77777777" w:rsidR="00F97652" w:rsidRDefault="00F97652" w:rsidP="00F97652">
            <w:pPr>
              <w:jc w:val="both"/>
            </w:pPr>
            <w:r w:rsidRPr="00865C4E">
              <w:t>Predefiniowane grupy buforów: min. 4</w:t>
            </w:r>
          </w:p>
        </w:tc>
        <w:tc>
          <w:tcPr>
            <w:tcW w:w="2825" w:type="dxa"/>
            <w:tcBorders>
              <w:top w:val="single" w:sz="4" w:space="0" w:color="auto"/>
              <w:left w:val="single" w:sz="4" w:space="0" w:color="auto"/>
              <w:bottom w:val="single" w:sz="4" w:space="0" w:color="auto"/>
              <w:right w:val="single" w:sz="4" w:space="0" w:color="auto"/>
            </w:tcBorders>
          </w:tcPr>
          <w:p w14:paraId="21CAD949" w14:textId="77777777" w:rsidR="00F97652" w:rsidRDefault="00F97652" w:rsidP="00F97652"/>
        </w:tc>
      </w:tr>
      <w:tr w:rsidR="00F97652" w14:paraId="42D9F5DF" w14:textId="77777777" w:rsidTr="00F97652">
        <w:tc>
          <w:tcPr>
            <w:tcW w:w="704" w:type="dxa"/>
            <w:tcBorders>
              <w:top w:val="single" w:sz="4" w:space="0" w:color="auto"/>
              <w:left w:val="single" w:sz="4" w:space="0" w:color="auto"/>
              <w:bottom w:val="single" w:sz="4" w:space="0" w:color="auto"/>
              <w:right w:val="single" w:sz="4" w:space="0" w:color="auto"/>
            </w:tcBorders>
          </w:tcPr>
          <w:p w14:paraId="28602A32" w14:textId="77777777" w:rsidR="00F97652" w:rsidRDefault="00F97652" w:rsidP="00F97652">
            <w:r>
              <w:t xml:space="preserve">6. </w:t>
            </w:r>
          </w:p>
        </w:tc>
        <w:tc>
          <w:tcPr>
            <w:tcW w:w="5533" w:type="dxa"/>
            <w:tcBorders>
              <w:top w:val="single" w:sz="4" w:space="0" w:color="auto"/>
              <w:left w:val="single" w:sz="4" w:space="0" w:color="auto"/>
              <w:bottom w:val="single" w:sz="4" w:space="0" w:color="auto"/>
              <w:right w:val="single" w:sz="4" w:space="0" w:color="auto"/>
            </w:tcBorders>
          </w:tcPr>
          <w:p w14:paraId="0C3F8B78" w14:textId="77777777" w:rsidR="00F97652" w:rsidRDefault="00F97652" w:rsidP="00F97652">
            <w:pPr>
              <w:jc w:val="both"/>
            </w:pPr>
            <w:r>
              <w:t xml:space="preserve">Zakres temperatur: </w:t>
            </w:r>
            <w:r w:rsidRPr="00865C4E">
              <w:t>0–100°C</w:t>
            </w:r>
          </w:p>
        </w:tc>
        <w:tc>
          <w:tcPr>
            <w:tcW w:w="2825" w:type="dxa"/>
            <w:tcBorders>
              <w:top w:val="single" w:sz="4" w:space="0" w:color="auto"/>
              <w:left w:val="single" w:sz="4" w:space="0" w:color="auto"/>
              <w:bottom w:val="single" w:sz="4" w:space="0" w:color="auto"/>
              <w:right w:val="single" w:sz="4" w:space="0" w:color="auto"/>
            </w:tcBorders>
          </w:tcPr>
          <w:p w14:paraId="7CD6431F" w14:textId="77777777" w:rsidR="00F97652" w:rsidRDefault="00F97652" w:rsidP="00F97652"/>
        </w:tc>
      </w:tr>
      <w:tr w:rsidR="00F97652" w14:paraId="17419496" w14:textId="77777777" w:rsidTr="00F97652">
        <w:tc>
          <w:tcPr>
            <w:tcW w:w="704" w:type="dxa"/>
            <w:tcBorders>
              <w:top w:val="single" w:sz="4" w:space="0" w:color="auto"/>
              <w:left w:val="single" w:sz="4" w:space="0" w:color="auto"/>
              <w:bottom w:val="single" w:sz="4" w:space="0" w:color="auto"/>
              <w:right w:val="single" w:sz="4" w:space="0" w:color="auto"/>
            </w:tcBorders>
          </w:tcPr>
          <w:p w14:paraId="3EBA3E5C" w14:textId="77777777" w:rsidR="00F97652" w:rsidRDefault="00F97652" w:rsidP="00F97652">
            <w:r>
              <w:t>7.</w:t>
            </w:r>
          </w:p>
        </w:tc>
        <w:tc>
          <w:tcPr>
            <w:tcW w:w="5533" w:type="dxa"/>
            <w:tcBorders>
              <w:top w:val="single" w:sz="4" w:space="0" w:color="auto"/>
              <w:left w:val="single" w:sz="4" w:space="0" w:color="auto"/>
              <w:bottom w:val="single" w:sz="4" w:space="0" w:color="auto"/>
              <w:right w:val="single" w:sz="4" w:space="0" w:color="auto"/>
            </w:tcBorders>
          </w:tcPr>
          <w:p w14:paraId="09F71ACE" w14:textId="77777777" w:rsidR="00F97652" w:rsidRDefault="00F97652" w:rsidP="00F97652">
            <w:pPr>
              <w:jc w:val="both"/>
            </w:pPr>
            <w:r w:rsidRPr="00865C4E">
              <w:t>Rozdzielczość / Dokładność pomiaru temperatury: 0,1/±0,5 °C</w:t>
            </w:r>
          </w:p>
        </w:tc>
        <w:tc>
          <w:tcPr>
            <w:tcW w:w="2825" w:type="dxa"/>
            <w:tcBorders>
              <w:top w:val="single" w:sz="4" w:space="0" w:color="auto"/>
              <w:left w:val="single" w:sz="4" w:space="0" w:color="auto"/>
              <w:bottom w:val="single" w:sz="4" w:space="0" w:color="auto"/>
              <w:right w:val="single" w:sz="4" w:space="0" w:color="auto"/>
            </w:tcBorders>
          </w:tcPr>
          <w:p w14:paraId="67CBF9F8" w14:textId="77777777" w:rsidR="00F97652" w:rsidRDefault="00F97652" w:rsidP="00F97652"/>
        </w:tc>
      </w:tr>
      <w:tr w:rsidR="00F97652" w14:paraId="7FA6A1FA" w14:textId="77777777" w:rsidTr="00F97652">
        <w:tc>
          <w:tcPr>
            <w:tcW w:w="704" w:type="dxa"/>
            <w:tcBorders>
              <w:top w:val="single" w:sz="4" w:space="0" w:color="auto"/>
              <w:left w:val="single" w:sz="4" w:space="0" w:color="auto"/>
              <w:bottom w:val="single" w:sz="4" w:space="0" w:color="auto"/>
              <w:right w:val="single" w:sz="4" w:space="0" w:color="auto"/>
            </w:tcBorders>
            <w:hideMark/>
          </w:tcPr>
          <w:p w14:paraId="49EDEAC6" w14:textId="77777777" w:rsidR="00F97652" w:rsidRDefault="00F97652" w:rsidP="00F97652">
            <w:r>
              <w:t>8.</w:t>
            </w:r>
          </w:p>
        </w:tc>
        <w:tc>
          <w:tcPr>
            <w:tcW w:w="5533" w:type="dxa"/>
            <w:tcBorders>
              <w:top w:val="single" w:sz="4" w:space="0" w:color="auto"/>
              <w:left w:val="single" w:sz="4" w:space="0" w:color="auto"/>
              <w:bottom w:val="single" w:sz="4" w:space="0" w:color="auto"/>
              <w:right w:val="single" w:sz="4" w:space="0" w:color="auto"/>
            </w:tcBorders>
          </w:tcPr>
          <w:p w14:paraId="4754952E" w14:textId="77777777" w:rsidR="00F97652" w:rsidRDefault="00F97652" w:rsidP="00F97652">
            <w:pPr>
              <w:jc w:val="both"/>
            </w:pPr>
            <w:r w:rsidRPr="00865C4E">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12EBEB18" w14:textId="77777777" w:rsidR="00F97652" w:rsidRDefault="00F97652" w:rsidP="00F97652"/>
        </w:tc>
      </w:tr>
      <w:tr w:rsidR="00F97652" w14:paraId="66BBFA81" w14:textId="77777777" w:rsidTr="00F97652">
        <w:tc>
          <w:tcPr>
            <w:tcW w:w="6237" w:type="dxa"/>
            <w:gridSpan w:val="2"/>
            <w:tcBorders>
              <w:top w:val="single" w:sz="4" w:space="0" w:color="auto"/>
              <w:left w:val="single" w:sz="4" w:space="0" w:color="auto"/>
              <w:bottom w:val="single" w:sz="4" w:space="0" w:color="auto"/>
              <w:right w:val="single" w:sz="4" w:space="0" w:color="auto"/>
            </w:tcBorders>
          </w:tcPr>
          <w:p w14:paraId="36A0DEBE" w14:textId="77777777" w:rsidR="00F97652" w:rsidRPr="00865C4E" w:rsidRDefault="00F97652" w:rsidP="00F97652">
            <w:pPr>
              <w:jc w:val="both"/>
              <w:rPr>
                <w:b/>
              </w:rPr>
            </w:pPr>
            <w:r w:rsidRPr="00865C4E">
              <w:rPr>
                <w:b/>
              </w:rPr>
              <w:t>Elektroda</w:t>
            </w:r>
          </w:p>
        </w:tc>
        <w:tc>
          <w:tcPr>
            <w:tcW w:w="2825" w:type="dxa"/>
            <w:tcBorders>
              <w:top w:val="single" w:sz="4" w:space="0" w:color="auto"/>
              <w:left w:val="single" w:sz="4" w:space="0" w:color="auto"/>
              <w:bottom w:val="single" w:sz="4" w:space="0" w:color="auto"/>
              <w:right w:val="single" w:sz="4" w:space="0" w:color="auto"/>
            </w:tcBorders>
          </w:tcPr>
          <w:p w14:paraId="548E00A7" w14:textId="77777777" w:rsidR="00F97652" w:rsidRDefault="00F97652" w:rsidP="00F97652"/>
        </w:tc>
      </w:tr>
      <w:tr w:rsidR="00F97652" w14:paraId="144ED3E0" w14:textId="77777777" w:rsidTr="00F97652">
        <w:tc>
          <w:tcPr>
            <w:tcW w:w="704" w:type="dxa"/>
            <w:tcBorders>
              <w:top w:val="single" w:sz="4" w:space="0" w:color="auto"/>
              <w:left w:val="single" w:sz="4" w:space="0" w:color="auto"/>
              <w:bottom w:val="single" w:sz="4" w:space="0" w:color="auto"/>
              <w:right w:val="single" w:sz="4" w:space="0" w:color="auto"/>
            </w:tcBorders>
          </w:tcPr>
          <w:p w14:paraId="54862005" w14:textId="77777777" w:rsidR="00F97652" w:rsidRDefault="00F97652" w:rsidP="00F97652">
            <w:r>
              <w:t>9.</w:t>
            </w:r>
          </w:p>
        </w:tc>
        <w:tc>
          <w:tcPr>
            <w:tcW w:w="5533" w:type="dxa"/>
            <w:tcBorders>
              <w:top w:val="single" w:sz="4" w:space="0" w:color="auto"/>
              <w:left w:val="single" w:sz="4" w:space="0" w:color="auto"/>
              <w:bottom w:val="single" w:sz="4" w:space="0" w:color="auto"/>
              <w:right w:val="single" w:sz="4" w:space="0" w:color="auto"/>
            </w:tcBorders>
          </w:tcPr>
          <w:p w14:paraId="38875501" w14:textId="77777777" w:rsidR="00F97652" w:rsidRDefault="00F97652" w:rsidP="00F97652">
            <w:pPr>
              <w:jc w:val="both"/>
            </w:pPr>
            <w:r w:rsidRPr="00865C4E">
              <w:t xml:space="preserve">Zakres pomiarowy: </w:t>
            </w:r>
            <w:proofErr w:type="spellStart"/>
            <w:r w:rsidRPr="00865C4E">
              <w:t>pH</w:t>
            </w:r>
            <w:proofErr w:type="spellEnd"/>
            <w:r w:rsidRPr="00865C4E">
              <w:t xml:space="preserve"> 0–12</w:t>
            </w:r>
          </w:p>
        </w:tc>
        <w:tc>
          <w:tcPr>
            <w:tcW w:w="2825" w:type="dxa"/>
            <w:tcBorders>
              <w:top w:val="single" w:sz="4" w:space="0" w:color="auto"/>
              <w:left w:val="single" w:sz="4" w:space="0" w:color="auto"/>
              <w:bottom w:val="single" w:sz="4" w:space="0" w:color="auto"/>
              <w:right w:val="single" w:sz="4" w:space="0" w:color="auto"/>
            </w:tcBorders>
          </w:tcPr>
          <w:p w14:paraId="3AD4E480" w14:textId="77777777" w:rsidR="00F97652" w:rsidRDefault="00F97652" w:rsidP="00F97652"/>
        </w:tc>
      </w:tr>
      <w:tr w:rsidR="00F97652" w14:paraId="60BE221A" w14:textId="77777777" w:rsidTr="00F97652">
        <w:tc>
          <w:tcPr>
            <w:tcW w:w="704" w:type="dxa"/>
            <w:tcBorders>
              <w:top w:val="single" w:sz="4" w:space="0" w:color="auto"/>
              <w:left w:val="single" w:sz="4" w:space="0" w:color="auto"/>
              <w:bottom w:val="single" w:sz="4" w:space="0" w:color="auto"/>
              <w:right w:val="single" w:sz="4" w:space="0" w:color="auto"/>
            </w:tcBorders>
          </w:tcPr>
          <w:p w14:paraId="2F22F5E4" w14:textId="77777777" w:rsidR="00F97652" w:rsidRDefault="00F97652" w:rsidP="00F97652">
            <w:r>
              <w:t>10.</w:t>
            </w:r>
          </w:p>
        </w:tc>
        <w:tc>
          <w:tcPr>
            <w:tcW w:w="5533" w:type="dxa"/>
            <w:tcBorders>
              <w:top w:val="single" w:sz="4" w:space="0" w:color="auto"/>
              <w:left w:val="single" w:sz="4" w:space="0" w:color="auto"/>
              <w:bottom w:val="single" w:sz="4" w:space="0" w:color="auto"/>
              <w:right w:val="single" w:sz="4" w:space="0" w:color="auto"/>
            </w:tcBorders>
          </w:tcPr>
          <w:p w14:paraId="6B400A89" w14:textId="77777777" w:rsidR="00F97652" w:rsidRDefault="00F97652" w:rsidP="00F97652">
            <w:pPr>
              <w:jc w:val="both"/>
            </w:pPr>
            <w:r w:rsidRPr="00865C4E">
              <w:t>Zakres temperatur: 0°C – 100°C</w:t>
            </w:r>
          </w:p>
        </w:tc>
        <w:tc>
          <w:tcPr>
            <w:tcW w:w="2825" w:type="dxa"/>
            <w:tcBorders>
              <w:top w:val="single" w:sz="4" w:space="0" w:color="auto"/>
              <w:left w:val="single" w:sz="4" w:space="0" w:color="auto"/>
              <w:bottom w:val="single" w:sz="4" w:space="0" w:color="auto"/>
              <w:right w:val="single" w:sz="4" w:space="0" w:color="auto"/>
            </w:tcBorders>
          </w:tcPr>
          <w:p w14:paraId="12E11A64" w14:textId="77777777" w:rsidR="00F97652" w:rsidRDefault="00F97652" w:rsidP="00F97652"/>
        </w:tc>
      </w:tr>
      <w:tr w:rsidR="00F97652" w14:paraId="266E073A" w14:textId="77777777" w:rsidTr="00F97652">
        <w:tc>
          <w:tcPr>
            <w:tcW w:w="704" w:type="dxa"/>
            <w:tcBorders>
              <w:top w:val="single" w:sz="4" w:space="0" w:color="auto"/>
              <w:left w:val="single" w:sz="4" w:space="0" w:color="auto"/>
              <w:bottom w:val="single" w:sz="4" w:space="0" w:color="auto"/>
              <w:right w:val="single" w:sz="4" w:space="0" w:color="auto"/>
            </w:tcBorders>
          </w:tcPr>
          <w:p w14:paraId="792F2CFD" w14:textId="77777777" w:rsidR="00F97652" w:rsidRDefault="00F97652" w:rsidP="00F97652">
            <w:r>
              <w:t>11.</w:t>
            </w:r>
          </w:p>
        </w:tc>
        <w:tc>
          <w:tcPr>
            <w:tcW w:w="5533" w:type="dxa"/>
            <w:tcBorders>
              <w:top w:val="single" w:sz="4" w:space="0" w:color="auto"/>
              <w:left w:val="single" w:sz="4" w:space="0" w:color="auto"/>
              <w:bottom w:val="single" w:sz="4" w:space="0" w:color="auto"/>
              <w:right w:val="single" w:sz="4" w:space="0" w:color="auto"/>
            </w:tcBorders>
          </w:tcPr>
          <w:p w14:paraId="21DDD52E" w14:textId="77777777" w:rsidR="00F97652" w:rsidRDefault="00F97652" w:rsidP="00F97652">
            <w:pPr>
              <w:jc w:val="both"/>
            </w:pPr>
            <w:r w:rsidRPr="00865C4E">
              <w:t>Typ skrzynki: ruchoma szklana tuleja.</w:t>
            </w:r>
          </w:p>
        </w:tc>
        <w:tc>
          <w:tcPr>
            <w:tcW w:w="2825" w:type="dxa"/>
            <w:tcBorders>
              <w:top w:val="single" w:sz="4" w:space="0" w:color="auto"/>
              <w:left w:val="single" w:sz="4" w:space="0" w:color="auto"/>
              <w:bottom w:val="single" w:sz="4" w:space="0" w:color="auto"/>
              <w:right w:val="single" w:sz="4" w:space="0" w:color="auto"/>
            </w:tcBorders>
          </w:tcPr>
          <w:p w14:paraId="56481582" w14:textId="77777777" w:rsidR="00F97652" w:rsidRDefault="00F97652" w:rsidP="00F97652"/>
        </w:tc>
      </w:tr>
      <w:tr w:rsidR="00F97652" w14:paraId="0E9BB114" w14:textId="77777777" w:rsidTr="00F97652">
        <w:tc>
          <w:tcPr>
            <w:tcW w:w="704" w:type="dxa"/>
            <w:tcBorders>
              <w:top w:val="single" w:sz="4" w:space="0" w:color="auto"/>
              <w:left w:val="single" w:sz="4" w:space="0" w:color="auto"/>
              <w:bottom w:val="single" w:sz="4" w:space="0" w:color="auto"/>
              <w:right w:val="single" w:sz="4" w:space="0" w:color="auto"/>
            </w:tcBorders>
          </w:tcPr>
          <w:p w14:paraId="6617FE3B" w14:textId="77777777" w:rsidR="00F97652" w:rsidRDefault="00F97652" w:rsidP="00F97652">
            <w:r>
              <w:t>12.</w:t>
            </w:r>
          </w:p>
        </w:tc>
        <w:tc>
          <w:tcPr>
            <w:tcW w:w="5533" w:type="dxa"/>
            <w:tcBorders>
              <w:top w:val="single" w:sz="4" w:space="0" w:color="auto"/>
              <w:left w:val="single" w:sz="4" w:space="0" w:color="auto"/>
              <w:bottom w:val="single" w:sz="4" w:space="0" w:color="auto"/>
              <w:right w:val="single" w:sz="4" w:space="0" w:color="auto"/>
            </w:tcBorders>
          </w:tcPr>
          <w:p w14:paraId="4181062F" w14:textId="77777777" w:rsidR="00F97652" w:rsidRDefault="00F97652" w:rsidP="00F97652">
            <w:pPr>
              <w:jc w:val="both"/>
            </w:pPr>
            <w:r w:rsidRPr="00865C4E">
              <w:t>Materiał trzonu: szkło.</w:t>
            </w:r>
          </w:p>
        </w:tc>
        <w:tc>
          <w:tcPr>
            <w:tcW w:w="2825" w:type="dxa"/>
            <w:tcBorders>
              <w:top w:val="single" w:sz="4" w:space="0" w:color="auto"/>
              <w:left w:val="single" w:sz="4" w:space="0" w:color="auto"/>
              <w:bottom w:val="single" w:sz="4" w:space="0" w:color="auto"/>
              <w:right w:val="single" w:sz="4" w:space="0" w:color="auto"/>
            </w:tcBorders>
          </w:tcPr>
          <w:p w14:paraId="0DD7105E" w14:textId="77777777" w:rsidR="00F97652" w:rsidRDefault="00F97652" w:rsidP="00F97652"/>
        </w:tc>
      </w:tr>
      <w:tr w:rsidR="00F97652" w14:paraId="46D36CD2" w14:textId="77777777" w:rsidTr="00F97652">
        <w:tc>
          <w:tcPr>
            <w:tcW w:w="704" w:type="dxa"/>
            <w:tcBorders>
              <w:top w:val="single" w:sz="4" w:space="0" w:color="auto"/>
              <w:left w:val="single" w:sz="4" w:space="0" w:color="auto"/>
              <w:bottom w:val="single" w:sz="4" w:space="0" w:color="auto"/>
              <w:right w:val="single" w:sz="4" w:space="0" w:color="auto"/>
            </w:tcBorders>
          </w:tcPr>
          <w:p w14:paraId="05E51852" w14:textId="77777777" w:rsidR="00F97652" w:rsidRDefault="00F97652" w:rsidP="00F97652">
            <w:r>
              <w:t>13.</w:t>
            </w:r>
          </w:p>
        </w:tc>
        <w:tc>
          <w:tcPr>
            <w:tcW w:w="5533" w:type="dxa"/>
            <w:tcBorders>
              <w:top w:val="single" w:sz="4" w:space="0" w:color="auto"/>
              <w:left w:val="single" w:sz="4" w:space="0" w:color="auto"/>
              <w:bottom w:val="single" w:sz="4" w:space="0" w:color="auto"/>
              <w:right w:val="single" w:sz="4" w:space="0" w:color="auto"/>
            </w:tcBorders>
          </w:tcPr>
          <w:p w14:paraId="40E2C347" w14:textId="77777777" w:rsidR="00F97652" w:rsidRDefault="00F97652" w:rsidP="00F97652">
            <w:pPr>
              <w:jc w:val="both"/>
            </w:pPr>
            <w:r w:rsidRPr="00865C4E">
              <w:t>Długość trzonu: min. 170 mm.</w:t>
            </w:r>
          </w:p>
        </w:tc>
        <w:tc>
          <w:tcPr>
            <w:tcW w:w="2825" w:type="dxa"/>
            <w:tcBorders>
              <w:top w:val="single" w:sz="4" w:space="0" w:color="auto"/>
              <w:left w:val="single" w:sz="4" w:space="0" w:color="auto"/>
              <w:bottom w:val="single" w:sz="4" w:space="0" w:color="auto"/>
              <w:right w:val="single" w:sz="4" w:space="0" w:color="auto"/>
            </w:tcBorders>
          </w:tcPr>
          <w:p w14:paraId="566A4B31" w14:textId="77777777" w:rsidR="00F97652" w:rsidRDefault="00F97652" w:rsidP="00F97652"/>
        </w:tc>
      </w:tr>
      <w:tr w:rsidR="00F97652" w14:paraId="79BA58C4" w14:textId="77777777" w:rsidTr="00F97652">
        <w:tc>
          <w:tcPr>
            <w:tcW w:w="704" w:type="dxa"/>
            <w:tcBorders>
              <w:top w:val="single" w:sz="4" w:space="0" w:color="auto"/>
              <w:left w:val="single" w:sz="4" w:space="0" w:color="auto"/>
              <w:bottom w:val="single" w:sz="4" w:space="0" w:color="auto"/>
              <w:right w:val="single" w:sz="4" w:space="0" w:color="auto"/>
            </w:tcBorders>
          </w:tcPr>
          <w:p w14:paraId="38027BD9" w14:textId="77777777" w:rsidR="00F97652" w:rsidRDefault="00F97652" w:rsidP="00F97652">
            <w:r>
              <w:t>14.</w:t>
            </w:r>
          </w:p>
        </w:tc>
        <w:tc>
          <w:tcPr>
            <w:tcW w:w="5533" w:type="dxa"/>
            <w:tcBorders>
              <w:top w:val="single" w:sz="4" w:space="0" w:color="auto"/>
              <w:left w:val="single" w:sz="4" w:space="0" w:color="auto"/>
              <w:bottom w:val="single" w:sz="4" w:space="0" w:color="auto"/>
              <w:right w:val="single" w:sz="4" w:space="0" w:color="auto"/>
            </w:tcBorders>
          </w:tcPr>
          <w:p w14:paraId="5255F937" w14:textId="77777777" w:rsidR="00F97652" w:rsidRDefault="00F97652" w:rsidP="00F97652">
            <w:pPr>
              <w:jc w:val="both"/>
            </w:pPr>
            <w:r w:rsidRPr="00865C4E">
              <w:t>Rodzaj czujnika: łączona elektroda.</w:t>
            </w:r>
          </w:p>
        </w:tc>
        <w:tc>
          <w:tcPr>
            <w:tcW w:w="2825" w:type="dxa"/>
            <w:tcBorders>
              <w:top w:val="single" w:sz="4" w:space="0" w:color="auto"/>
              <w:left w:val="single" w:sz="4" w:space="0" w:color="auto"/>
              <w:bottom w:val="single" w:sz="4" w:space="0" w:color="auto"/>
              <w:right w:val="single" w:sz="4" w:space="0" w:color="auto"/>
            </w:tcBorders>
          </w:tcPr>
          <w:p w14:paraId="47469476" w14:textId="77777777" w:rsidR="00F97652" w:rsidRDefault="00F97652" w:rsidP="00F97652"/>
        </w:tc>
      </w:tr>
      <w:tr w:rsidR="00F97652" w14:paraId="78DA7DA2" w14:textId="77777777" w:rsidTr="00F97652">
        <w:tc>
          <w:tcPr>
            <w:tcW w:w="704" w:type="dxa"/>
            <w:tcBorders>
              <w:top w:val="single" w:sz="4" w:space="0" w:color="auto"/>
              <w:left w:val="single" w:sz="4" w:space="0" w:color="auto"/>
              <w:bottom w:val="single" w:sz="4" w:space="0" w:color="auto"/>
              <w:right w:val="single" w:sz="4" w:space="0" w:color="auto"/>
            </w:tcBorders>
          </w:tcPr>
          <w:p w14:paraId="7CEC589A" w14:textId="77777777" w:rsidR="00F97652" w:rsidRDefault="00F97652" w:rsidP="00F97652">
            <w:r>
              <w:t>15.</w:t>
            </w:r>
          </w:p>
        </w:tc>
        <w:tc>
          <w:tcPr>
            <w:tcW w:w="5533" w:type="dxa"/>
            <w:tcBorders>
              <w:top w:val="single" w:sz="4" w:space="0" w:color="auto"/>
              <w:left w:val="single" w:sz="4" w:space="0" w:color="auto"/>
              <w:bottom w:val="single" w:sz="4" w:space="0" w:color="auto"/>
              <w:right w:val="single" w:sz="4" w:space="0" w:color="auto"/>
            </w:tcBorders>
          </w:tcPr>
          <w:p w14:paraId="12100076" w14:textId="77777777" w:rsidR="00F97652" w:rsidRDefault="00F97652" w:rsidP="00F97652">
            <w:pPr>
              <w:jc w:val="both"/>
            </w:pPr>
            <w:r w:rsidRPr="00865C4E">
              <w:t xml:space="preserve">Dedykowany </w:t>
            </w:r>
            <w:proofErr w:type="spellStart"/>
            <w:r w:rsidRPr="00865C4E">
              <w:t>wielopinowy</w:t>
            </w:r>
            <w:proofErr w:type="spellEnd"/>
            <w:r w:rsidRPr="00865C4E">
              <w:t xml:space="preserve"> kabel adapterowy.</w:t>
            </w:r>
          </w:p>
        </w:tc>
        <w:tc>
          <w:tcPr>
            <w:tcW w:w="2825" w:type="dxa"/>
            <w:tcBorders>
              <w:top w:val="single" w:sz="4" w:space="0" w:color="auto"/>
              <w:left w:val="single" w:sz="4" w:space="0" w:color="auto"/>
              <w:bottom w:val="single" w:sz="4" w:space="0" w:color="auto"/>
              <w:right w:val="single" w:sz="4" w:space="0" w:color="auto"/>
            </w:tcBorders>
          </w:tcPr>
          <w:p w14:paraId="0AEE73BB" w14:textId="77777777" w:rsidR="00F97652" w:rsidRDefault="00F97652" w:rsidP="00F97652"/>
        </w:tc>
      </w:tr>
    </w:tbl>
    <w:p w14:paraId="7112B299" w14:textId="77777777" w:rsidR="00F97652" w:rsidRDefault="00F97652" w:rsidP="00F97652"/>
    <w:p w14:paraId="4311B737" w14:textId="1712252A" w:rsidR="00F97652" w:rsidRDefault="00F97652" w:rsidP="00171F67">
      <w:pPr>
        <w:pBdr>
          <w:top w:val="nil"/>
          <w:left w:val="nil"/>
          <w:bottom w:val="nil"/>
          <w:right w:val="nil"/>
          <w:between w:val="nil"/>
        </w:pBdr>
        <w:spacing w:before="120"/>
        <w:jc w:val="both"/>
      </w:pPr>
    </w:p>
    <w:p w14:paraId="2E288923" w14:textId="6D0276C5" w:rsidR="00303598" w:rsidRDefault="00303598" w:rsidP="00171F67">
      <w:pPr>
        <w:pBdr>
          <w:top w:val="nil"/>
          <w:left w:val="nil"/>
          <w:bottom w:val="nil"/>
          <w:right w:val="nil"/>
          <w:between w:val="nil"/>
        </w:pBdr>
        <w:spacing w:before="120"/>
        <w:jc w:val="both"/>
      </w:pPr>
    </w:p>
    <w:p w14:paraId="12935409" w14:textId="4297173C" w:rsidR="00303598" w:rsidRDefault="00303598" w:rsidP="00171F67">
      <w:pPr>
        <w:pBdr>
          <w:top w:val="nil"/>
          <w:left w:val="nil"/>
          <w:bottom w:val="nil"/>
          <w:right w:val="nil"/>
          <w:between w:val="nil"/>
        </w:pBdr>
        <w:spacing w:before="120"/>
        <w:jc w:val="both"/>
      </w:pPr>
    </w:p>
    <w:p w14:paraId="39631F61" w14:textId="1915F229" w:rsidR="00303598" w:rsidRDefault="00303598" w:rsidP="00171F67">
      <w:pPr>
        <w:pBdr>
          <w:top w:val="nil"/>
          <w:left w:val="nil"/>
          <w:bottom w:val="nil"/>
          <w:right w:val="nil"/>
          <w:between w:val="nil"/>
        </w:pBdr>
        <w:spacing w:before="120"/>
        <w:jc w:val="both"/>
      </w:pPr>
    </w:p>
    <w:p w14:paraId="79F7C9DC" w14:textId="27E67D3D" w:rsidR="00303598" w:rsidRDefault="00303598" w:rsidP="00171F67">
      <w:pPr>
        <w:pBdr>
          <w:top w:val="nil"/>
          <w:left w:val="nil"/>
          <w:bottom w:val="nil"/>
          <w:right w:val="nil"/>
          <w:between w:val="nil"/>
        </w:pBdr>
        <w:spacing w:before="120"/>
        <w:jc w:val="both"/>
      </w:pPr>
    </w:p>
    <w:p w14:paraId="505F5145" w14:textId="4D277487" w:rsidR="00303598" w:rsidRDefault="00303598" w:rsidP="00171F67">
      <w:pPr>
        <w:pBdr>
          <w:top w:val="nil"/>
          <w:left w:val="nil"/>
          <w:bottom w:val="nil"/>
          <w:right w:val="nil"/>
          <w:between w:val="nil"/>
        </w:pBdr>
        <w:spacing w:before="120"/>
        <w:jc w:val="both"/>
      </w:pPr>
    </w:p>
    <w:p w14:paraId="7DAE502E" w14:textId="513C920A" w:rsidR="00303598" w:rsidRDefault="00303598" w:rsidP="00171F67">
      <w:pPr>
        <w:pBdr>
          <w:top w:val="nil"/>
          <w:left w:val="nil"/>
          <w:bottom w:val="nil"/>
          <w:right w:val="nil"/>
          <w:between w:val="nil"/>
        </w:pBdr>
        <w:spacing w:before="120"/>
        <w:jc w:val="both"/>
      </w:pPr>
    </w:p>
    <w:p w14:paraId="1BBB7801" w14:textId="6E406F6A" w:rsidR="00303598" w:rsidRDefault="00303598" w:rsidP="00171F67">
      <w:pPr>
        <w:pBdr>
          <w:top w:val="nil"/>
          <w:left w:val="nil"/>
          <w:bottom w:val="nil"/>
          <w:right w:val="nil"/>
          <w:between w:val="nil"/>
        </w:pBdr>
        <w:spacing w:before="120"/>
        <w:jc w:val="both"/>
      </w:pPr>
    </w:p>
    <w:p w14:paraId="38FF357C" w14:textId="76A5CD0A" w:rsidR="00303598" w:rsidRDefault="00303598" w:rsidP="00171F67">
      <w:pPr>
        <w:pBdr>
          <w:top w:val="nil"/>
          <w:left w:val="nil"/>
          <w:bottom w:val="nil"/>
          <w:right w:val="nil"/>
          <w:between w:val="nil"/>
        </w:pBdr>
        <w:spacing w:before="120"/>
        <w:jc w:val="both"/>
      </w:pPr>
    </w:p>
    <w:p w14:paraId="51B7F6D0" w14:textId="5BE8F0F6" w:rsidR="00303598" w:rsidRDefault="00303598" w:rsidP="00171F67">
      <w:pPr>
        <w:pBdr>
          <w:top w:val="nil"/>
          <w:left w:val="nil"/>
          <w:bottom w:val="nil"/>
          <w:right w:val="nil"/>
          <w:between w:val="nil"/>
        </w:pBdr>
        <w:spacing w:before="120"/>
        <w:jc w:val="both"/>
      </w:pPr>
    </w:p>
    <w:p w14:paraId="1270F3A6" w14:textId="372C4A75" w:rsidR="00303598" w:rsidRDefault="00303598" w:rsidP="00171F67">
      <w:pPr>
        <w:pBdr>
          <w:top w:val="nil"/>
          <w:left w:val="nil"/>
          <w:bottom w:val="nil"/>
          <w:right w:val="nil"/>
          <w:between w:val="nil"/>
        </w:pBdr>
        <w:spacing w:before="120"/>
        <w:jc w:val="both"/>
      </w:pPr>
    </w:p>
    <w:p w14:paraId="39312BFE" w14:textId="1F46645F" w:rsidR="00303598" w:rsidRDefault="00303598" w:rsidP="00171F67">
      <w:pPr>
        <w:pBdr>
          <w:top w:val="nil"/>
          <w:left w:val="nil"/>
          <w:bottom w:val="nil"/>
          <w:right w:val="nil"/>
          <w:between w:val="nil"/>
        </w:pBdr>
        <w:spacing w:before="120"/>
        <w:jc w:val="both"/>
      </w:pPr>
    </w:p>
    <w:p w14:paraId="6A855452" w14:textId="318BF79C" w:rsidR="00303598" w:rsidRDefault="00303598" w:rsidP="00171F67">
      <w:pPr>
        <w:pBdr>
          <w:top w:val="nil"/>
          <w:left w:val="nil"/>
          <w:bottom w:val="nil"/>
          <w:right w:val="nil"/>
          <w:between w:val="nil"/>
        </w:pBdr>
        <w:spacing w:before="120"/>
        <w:jc w:val="both"/>
      </w:pPr>
    </w:p>
    <w:p w14:paraId="61A6D870" w14:textId="26E4EB52" w:rsidR="00303598" w:rsidRDefault="00303598" w:rsidP="00171F67">
      <w:pPr>
        <w:pBdr>
          <w:top w:val="nil"/>
          <w:left w:val="nil"/>
          <w:bottom w:val="nil"/>
          <w:right w:val="nil"/>
          <w:between w:val="nil"/>
        </w:pBdr>
        <w:spacing w:before="120"/>
        <w:jc w:val="both"/>
      </w:pPr>
    </w:p>
    <w:p w14:paraId="37247A9D" w14:textId="063897D2" w:rsidR="00303598" w:rsidRDefault="00303598" w:rsidP="00171F67">
      <w:pPr>
        <w:pBdr>
          <w:top w:val="nil"/>
          <w:left w:val="nil"/>
          <w:bottom w:val="nil"/>
          <w:right w:val="nil"/>
          <w:between w:val="nil"/>
        </w:pBdr>
        <w:spacing w:before="120"/>
        <w:jc w:val="both"/>
      </w:pPr>
    </w:p>
    <w:p w14:paraId="442507BD" w14:textId="43CC648F" w:rsidR="00303598" w:rsidRDefault="00303598" w:rsidP="00171F67">
      <w:pPr>
        <w:pBdr>
          <w:top w:val="nil"/>
          <w:left w:val="nil"/>
          <w:bottom w:val="nil"/>
          <w:right w:val="nil"/>
          <w:between w:val="nil"/>
        </w:pBdr>
        <w:spacing w:before="120"/>
        <w:jc w:val="both"/>
      </w:pPr>
    </w:p>
    <w:p w14:paraId="133AA24F" w14:textId="7B169603" w:rsidR="00303598" w:rsidRDefault="00303598" w:rsidP="00171F67">
      <w:pPr>
        <w:pBdr>
          <w:top w:val="nil"/>
          <w:left w:val="nil"/>
          <w:bottom w:val="nil"/>
          <w:right w:val="nil"/>
          <w:between w:val="nil"/>
        </w:pBdr>
        <w:spacing w:before="120"/>
        <w:jc w:val="both"/>
      </w:pPr>
    </w:p>
    <w:p w14:paraId="2C85F484" w14:textId="1E8A42E7" w:rsidR="00303598" w:rsidRDefault="00303598" w:rsidP="00171F67">
      <w:pPr>
        <w:pBdr>
          <w:top w:val="nil"/>
          <w:left w:val="nil"/>
          <w:bottom w:val="nil"/>
          <w:right w:val="nil"/>
          <w:between w:val="nil"/>
        </w:pBdr>
        <w:spacing w:before="120"/>
        <w:jc w:val="both"/>
      </w:pPr>
    </w:p>
    <w:p w14:paraId="39356279" w14:textId="504C11A1" w:rsidR="00303598" w:rsidRDefault="00303598" w:rsidP="00171F67">
      <w:pPr>
        <w:pBdr>
          <w:top w:val="nil"/>
          <w:left w:val="nil"/>
          <w:bottom w:val="nil"/>
          <w:right w:val="nil"/>
          <w:between w:val="nil"/>
        </w:pBdr>
        <w:spacing w:before="120"/>
        <w:jc w:val="both"/>
      </w:pPr>
    </w:p>
    <w:p w14:paraId="114D239F" w14:textId="1891EC43" w:rsidR="00303598" w:rsidRDefault="00303598" w:rsidP="00171F67">
      <w:pPr>
        <w:pBdr>
          <w:top w:val="nil"/>
          <w:left w:val="nil"/>
          <w:bottom w:val="nil"/>
          <w:right w:val="nil"/>
          <w:between w:val="nil"/>
        </w:pBdr>
        <w:spacing w:before="120"/>
        <w:jc w:val="both"/>
      </w:pPr>
    </w:p>
    <w:p w14:paraId="31218C40" w14:textId="514A240F" w:rsidR="00303598" w:rsidRDefault="00303598" w:rsidP="00171F67">
      <w:pPr>
        <w:pBdr>
          <w:top w:val="nil"/>
          <w:left w:val="nil"/>
          <w:bottom w:val="nil"/>
          <w:right w:val="nil"/>
          <w:between w:val="nil"/>
        </w:pBdr>
        <w:spacing w:before="120"/>
        <w:jc w:val="both"/>
      </w:pPr>
    </w:p>
    <w:p w14:paraId="24562978" w14:textId="1FC1F93F" w:rsidR="00303598" w:rsidRDefault="00303598" w:rsidP="00171F67">
      <w:pPr>
        <w:pBdr>
          <w:top w:val="nil"/>
          <w:left w:val="nil"/>
          <w:bottom w:val="nil"/>
          <w:right w:val="nil"/>
          <w:between w:val="nil"/>
        </w:pBdr>
        <w:spacing w:before="120"/>
        <w:jc w:val="both"/>
      </w:pPr>
    </w:p>
    <w:p w14:paraId="6F83AC64" w14:textId="571D7087" w:rsidR="00303598" w:rsidRDefault="00303598" w:rsidP="00171F67">
      <w:pPr>
        <w:pBdr>
          <w:top w:val="nil"/>
          <w:left w:val="nil"/>
          <w:bottom w:val="nil"/>
          <w:right w:val="nil"/>
          <w:between w:val="nil"/>
        </w:pBdr>
        <w:spacing w:before="120"/>
        <w:jc w:val="both"/>
      </w:pPr>
    </w:p>
    <w:p w14:paraId="1F72C70F" w14:textId="77777777" w:rsidR="00303598" w:rsidRDefault="00303598" w:rsidP="00171F67">
      <w:pPr>
        <w:pBdr>
          <w:top w:val="nil"/>
          <w:left w:val="nil"/>
          <w:bottom w:val="nil"/>
          <w:right w:val="nil"/>
          <w:between w:val="nil"/>
        </w:pBdr>
        <w:spacing w:before="120"/>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6E65DD0C"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2920A5E7"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648964EF" w14:textId="76BB5AAD"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2.2.3</w:t>
            </w:r>
          </w:p>
          <w:p w14:paraId="05F212BF"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32C5EEC5"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54DDFB43"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62FD1460"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22039B51"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7F6A303D"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27C98EBF" w14:textId="6C938B2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3</w:t>
      </w:r>
      <w:r w:rsidR="00E104A1">
        <w:rPr>
          <w:rFonts w:asciiTheme="majorHAnsi" w:hAnsiTheme="majorHAnsi" w:cstheme="majorHAnsi"/>
          <w:b/>
          <w:color w:val="000000"/>
        </w:rPr>
        <w:t xml:space="preserve">: </w:t>
      </w:r>
      <w:r w:rsidR="00E104A1" w:rsidRPr="009E46F1">
        <w:rPr>
          <w:b/>
          <w:bCs/>
          <w:iCs/>
          <w:color w:val="000000"/>
        </w:rPr>
        <w:t xml:space="preserve">Wielomodułowy czytnik płytek </w:t>
      </w:r>
      <w:proofErr w:type="spellStart"/>
      <w:r w:rsidR="00E104A1" w:rsidRPr="009E46F1">
        <w:rPr>
          <w:b/>
          <w:bCs/>
          <w:iCs/>
          <w:color w:val="000000"/>
        </w:rPr>
        <w:t>wielodołkowych</w:t>
      </w:r>
      <w:proofErr w:type="spellEnd"/>
      <w:r w:rsidR="00E104A1" w:rsidRPr="009E46F1">
        <w:rPr>
          <w:b/>
          <w:bCs/>
          <w:iCs/>
          <w:color w:val="000000"/>
        </w:rPr>
        <w:t xml:space="preserve"> (fluorescencja, luminescencja, absorbancja, BRET, FRET)</w:t>
      </w:r>
    </w:p>
    <w:tbl>
      <w:tblPr>
        <w:tblStyle w:val="Tabela-Siatka"/>
        <w:tblW w:w="0" w:type="auto"/>
        <w:tblInd w:w="-5" w:type="dxa"/>
        <w:tblLook w:val="04A0" w:firstRow="1" w:lastRow="0" w:firstColumn="1" w:lastColumn="0" w:noHBand="0" w:noVBand="1"/>
      </w:tblPr>
      <w:tblGrid>
        <w:gridCol w:w="709"/>
        <w:gridCol w:w="5532"/>
        <w:gridCol w:w="2824"/>
      </w:tblGrid>
      <w:tr w:rsidR="00303598" w14:paraId="345F7712"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3301F9DC" w14:textId="77777777" w:rsidR="00303598" w:rsidRDefault="00303598" w:rsidP="00896086">
            <w:r>
              <w:t>Lp.</w:t>
            </w:r>
          </w:p>
        </w:tc>
        <w:tc>
          <w:tcPr>
            <w:tcW w:w="5533" w:type="dxa"/>
            <w:tcBorders>
              <w:top w:val="single" w:sz="4" w:space="0" w:color="auto"/>
              <w:left w:val="single" w:sz="4" w:space="0" w:color="auto"/>
              <w:bottom w:val="single" w:sz="4" w:space="0" w:color="auto"/>
              <w:right w:val="single" w:sz="4" w:space="0" w:color="auto"/>
            </w:tcBorders>
            <w:hideMark/>
          </w:tcPr>
          <w:p w14:paraId="6DDB4137" w14:textId="551C91D7"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0F61C216" w14:textId="6395ABFD" w:rsidR="00303598" w:rsidRDefault="00303598" w:rsidP="00896086">
            <w:r>
              <w:t>Potwierdzenie przez Wykonawcę, że oferowane urządzenie posiada określony parametr bądź spełnia określony wymóg  TAK/NIE</w:t>
            </w:r>
          </w:p>
        </w:tc>
      </w:tr>
      <w:tr w:rsidR="00303598" w14:paraId="230AD5DC" w14:textId="77777777" w:rsidTr="00896086">
        <w:tc>
          <w:tcPr>
            <w:tcW w:w="9067" w:type="dxa"/>
            <w:gridSpan w:val="3"/>
            <w:tcBorders>
              <w:top w:val="single" w:sz="4" w:space="0" w:color="auto"/>
              <w:left w:val="single" w:sz="4" w:space="0" w:color="auto"/>
              <w:bottom w:val="single" w:sz="4" w:space="0" w:color="auto"/>
              <w:right w:val="single" w:sz="4" w:space="0" w:color="auto"/>
            </w:tcBorders>
            <w:hideMark/>
          </w:tcPr>
          <w:p w14:paraId="4D67C667" w14:textId="77777777" w:rsidR="00303598" w:rsidRDefault="00303598" w:rsidP="00896086">
            <w:pPr>
              <w:rPr>
                <w:b/>
              </w:rPr>
            </w:pPr>
            <w:r>
              <w:rPr>
                <w:b/>
              </w:rPr>
              <w:t xml:space="preserve">WIELOMODUŁOWY CZYTNIK PŁYTEK WIELODOŁKOWYCH (FLUORESCENCJA, LUMINESCENCJA, ABSORBANCJA, BRET, FRET)   </w:t>
            </w:r>
          </w:p>
          <w:p w14:paraId="21334798" w14:textId="77777777" w:rsidR="00303598" w:rsidRDefault="00303598" w:rsidP="00896086">
            <w:pPr>
              <w:rPr>
                <w:b/>
              </w:rPr>
            </w:pPr>
            <w:r>
              <w:rPr>
                <w:b/>
              </w:rPr>
              <w:t>Producent (marka) ………………………………..</w:t>
            </w:r>
          </w:p>
          <w:p w14:paraId="474E5475" w14:textId="77777777" w:rsidR="00303598" w:rsidRDefault="00303598" w:rsidP="00896086">
            <w:pPr>
              <w:rPr>
                <w:b/>
              </w:rPr>
            </w:pPr>
            <w:r>
              <w:rPr>
                <w:b/>
              </w:rPr>
              <w:t>Model: …………………………………………………</w:t>
            </w:r>
          </w:p>
        </w:tc>
      </w:tr>
      <w:tr w:rsidR="00303598" w14:paraId="23B18F3C" w14:textId="77777777" w:rsidTr="00896086">
        <w:tc>
          <w:tcPr>
            <w:tcW w:w="709" w:type="dxa"/>
            <w:tcBorders>
              <w:top w:val="single" w:sz="4" w:space="0" w:color="auto"/>
              <w:left w:val="single" w:sz="4" w:space="0" w:color="auto"/>
              <w:bottom w:val="single" w:sz="4" w:space="0" w:color="auto"/>
              <w:right w:val="single" w:sz="4" w:space="0" w:color="auto"/>
            </w:tcBorders>
          </w:tcPr>
          <w:p w14:paraId="71BB2C17"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34976006" w14:textId="77777777" w:rsidR="00303598" w:rsidRDefault="00303598" w:rsidP="00896086">
            <w:pPr>
              <w:jc w:val="both"/>
            </w:pPr>
            <w:r w:rsidRPr="006179F1">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2E4B8EC9" w14:textId="77777777" w:rsidR="00303598" w:rsidRDefault="00303598" w:rsidP="00896086"/>
        </w:tc>
      </w:tr>
      <w:tr w:rsidR="00303598" w14:paraId="3F6E68F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6DD0BEF2"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7C3A350F" w14:textId="77777777" w:rsidR="00303598" w:rsidRDefault="00303598" w:rsidP="00896086">
            <w:pPr>
              <w:jc w:val="both"/>
            </w:pPr>
            <w:r>
              <w:t>Wielomodułowy czytnik mikropłytek służący do pomiaru absorpcji UV-Vis, luminescencji, fluorescencji, luminescencji z użyciem filtrów oraz BRET i FRET.</w:t>
            </w:r>
          </w:p>
        </w:tc>
        <w:tc>
          <w:tcPr>
            <w:tcW w:w="2825" w:type="dxa"/>
            <w:tcBorders>
              <w:top w:val="single" w:sz="4" w:space="0" w:color="auto"/>
              <w:left w:val="single" w:sz="4" w:space="0" w:color="auto"/>
              <w:bottom w:val="single" w:sz="4" w:space="0" w:color="auto"/>
              <w:right w:val="single" w:sz="4" w:space="0" w:color="auto"/>
            </w:tcBorders>
          </w:tcPr>
          <w:p w14:paraId="6012770F" w14:textId="77777777" w:rsidR="00303598" w:rsidRDefault="00303598" w:rsidP="00896086"/>
        </w:tc>
      </w:tr>
      <w:tr w:rsidR="00303598" w14:paraId="10F916F5"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9BDC8DD"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0CF86CC" w14:textId="77777777" w:rsidR="00303598" w:rsidRDefault="00303598" w:rsidP="00896086">
            <w:pPr>
              <w:jc w:val="both"/>
            </w:pPr>
            <w:r>
              <w:t>Łatwy w obsłudze, sterowany poprzez 64-bitowy tablet z systemem Windows®10 oraz oprogramowaniem, złączem USB oraz możliwością połączenia się z siecią Wi-Fi.</w:t>
            </w:r>
          </w:p>
        </w:tc>
        <w:tc>
          <w:tcPr>
            <w:tcW w:w="2825" w:type="dxa"/>
            <w:tcBorders>
              <w:top w:val="single" w:sz="4" w:space="0" w:color="auto"/>
              <w:left w:val="single" w:sz="4" w:space="0" w:color="auto"/>
              <w:bottom w:val="single" w:sz="4" w:space="0" w:color="auto"/>
              <w:right w:val="single" w:sz="4" w:space="0" w:color="auto"/>
            </w:tcBorders>
          </w:tcPr>
          <w:p w14:paraId="44732902" w14:textId="77777777" w:rsidR="00303598" w:rsidRDefault="00303598" w:rsidP="00896086"/>
        </w:tc>
      </w:tr>
      <w:tr w:rsidR="00303598" w14:paraId="22AFE006"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3EF277B1"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76E68E19" w14:textId="77777777" w:rsidR="00303598" w:rsidRDefault="00303598" w:rsidP="00896086">
            <w:pPr>
              <w:jc w:val="both"/>
            </w:pPr>
            <w:r>
              <w:t xml:space="preserve">Szereg gotowych, zaprogramowanych protokołów </w:t>
            </w:r>
          </w:p>
          <w:p w14:paraId="05E65C42" w14:textId="77777777" w:rsidR="00303598" w:rsidRDefault="00303598" w:rsidP="00896086">
            <w:pPr>
              <w:jc w:val="both"/>
            </w:pPr>
            <w:r>
              <w:t>pomiarowych.</w:t>
            </w:r>
          </w:p>
        </w:tc>
        <w:tc>
          <w:tcPr>
            <w:tcW w:w="2825" w:type="dxa"/>
            <w:tcBorders>
              <w:top w:val="single" w:sz="4" w:space="0" w:color="auto"/>
              <w:left w:val="single" w:sz="4" w:space="0" w:color="auto"/>
              <w:bottom w:val="single" w:sz="4" w:space="0" w:color="auto"/>
              <w:right w:val="single" w:sz="4" w:space="0" w:color="auto"/>
            </w:tcBorders>
          </w:tcPr>
          <w:p w14:paraId="716DF729" w14:textId="77777777" w:rsidR="00303598" w:rsidRDefault="00303598" w:rsidP="00896086"/>
        </w:tc>
      </w:tr>
      <w:tr w:rsidR="00303598" w14:paraId="1CAC1B26"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0321108"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BC44B5B" w14:textId="77777777" w:rsidR="00303598" w:rsidRDefault="00303598" w:rsidP="00896086">
            <w:pPr>
              <w:jc w:val="both"/>
            </w:pPr>
            <w:r>
              <w:t>Dostosowany do płytek w formacie od 6-, do 384-dołkowych. Możliwość pomiaru z pokrywką w płytkach 96- i 384-dołkowych.</w:t>
            </w:r>
          </w:p>
        </w:tc>
        <w:tc>
          <w:tcPr>
            <w:tcW w:w="2825" w:type="dxa"/>
            <w:tcBorders>
              <w:top w:val="single" w:sz="4" w:space="0" w:color="auto"/>
              <w:left w:val="single" w:sz="4" w:space="0" w:color="auto"/>
              <w:bottom w:val="single" w:sz="4" w:space="0" w:color="auto"/>
              <w:right w:val="single" w:sz="4" w:space="0" w:color="auto"/>
            </w:tcBorders>
          </w:tcPr>
          <w:p w14:paraId="248BA7AB" w14:textId="77777777" w:rsidR="00303598" w:rsidRDefault="00303598" w:rsidP="00896086"/>
        </w:tc>
      </w:tr>
      <w:tr w:rsidR="00303598" w14:paraId="112F4033"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119A33FC"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63C90058" w14:textId="77777777" w:rsidR="00303598" w:rsidRDefault="00303598" w:rsidP="00896086">
            <w:pPr>
              <w:jc w:val="both"/>
            </w:pPr>
            <w:r>
              <w:t>Wysoka prędkość pomiaru (około jedna minuta na płytkę 96-dołkową).</w:t>
            </w:r>
          </w:p>
        </w:tc>
        <w:tc>
          <w:tcPr>
            <w:tcW w:w="2825" w:type="dxa"/>
            <w:tcBorders>
              <w:top w:val="single" w:sz="4" w:space="0" w:color="auto"/>
              <w:left w:val="single" w:sz="4" w:space="0" w:color="auto"/>
              <w:bottom w:val="single" w:sz="4" w:space="0" w:color="auto"/>
              <w:right w:val="single" w:sz="4" w:space="0" w:color="auto"/>
            </w:tcBorders>
          </w:tcPr>
          <w:p w14:paraId="311F19D8" w14:textId="77777777" w:rsidR="00303598" w:rsidRDefault="00303598" w:rsidP="00896086"/>
        </w:tc>
      </w:tr>
      <w:tr w:rsidR="00303598" w14:paraId="6179FB9E"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CBE9800"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16DA300A" w14:textId="77777777" w:rsidR="00303598" w:rsidRDefault="00303598" w:rsidP="00896086">
            <w:pPr>
              <w:jc w:val="both"/>
            </w:pPr>
            <w:r>
              <w:t>Sprzęt i oprogramowanie z możliwością automatyzacji, także za pomocą LIMS.</w:t>
            </w:r>
          </w:p>
        </w:tc>
        <w:tc>
          <w:tcPr>
            <w:tcW w:w="2825" w:type="dxa"/>
            <w:tcBorders>
              <w:top w:val="single" w:sz="4" w:space="0" w:color="auto"/>
              <w:left w:val="single" w:sz="4" w:space="0" w:color="auto"/>
              <w:bottom w:val="single" w:sz="4" w:space="0" w:color="auto"/>
              <w:right w:val="single" w:sz="4" w:space="0" w:color="auto"/>
            </w:tcBorders>
          </w:tcPr>
          <w:p w14:paraId="4B71A2A9" w14:textId="77777777" w:rsidR="00303598" w:rsidRDefault="00303598" w:rsidP="00896086"/>
        </w:tc>
      </w:tr>
      <w:tr w:rsidR="00303598" w14:paraId="6FFAF47C" w14:textId="77777777" w:rsidTr="00896086">
        <w:tc>
          <w:tcPr>
            <w:tcW w:w="709" w:type="dxa"/>
            <w:tcBorders>
              <w:top w:val="single" w:sz="4" w:space="0" w:color="auto"/>
              <w:left w:val="single" w:sz="4" w:space="0" w:color="auto"/>
              <w:bottom w:val="single" w:sz="4" w:space="0" w:color="auto"/>
              <w:right w:val="single" w:sz="4" w:space="0" w:color="auto"/>
            </w:tcBorders>
          </w:tcPr>
          <w:p w14:paraId="1FB6CE84"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431D69EE" w14:textId="77777777" w:rsidR="00303598" w:rsidRDefault="00303598" w:rsidP="00896086">
            <w:pPr>
              <w:jc w:val="both"/>
            </w:pPr>
            <w:r>
              <w:t>Wytrząsanie linearne i orbitalne, 100 – 500 cykli na minutę.</w:t>
            </w:r>
          </w:p>
        </w:tc>
        <w:tc>
          <w:tcPr>
            <w:tcW w:w="2825" w:type="dxa"/>
            <w:tcBorders>
              <w:top w:val="single" w:sz="4" w:space="0" w:color="auto"/>
              <w:left w:val="single" w:sz="4" w:space="0" w:color="auto"/>
              <w:bottom w:val="single" w:sz="4" w:space="0" w:color="auto"/>
              <w:right w:val="single" w:sz="4" w:space="0" w:color="auto"/>
            </w:tcBorders>
          </w:tcPr>
          <w:p w14:paraId="5A75B058" w14:textId="77777777" w:rsidR="00303598" w:rsidRDefault="00303598" w:rsidP="00896086"/>
        </w:tc>
      </w:tr>
      <w:tr w:rsidR="00303598" w14:paraId="27C73863" w14:textId="77777777" w:rsidTr="00896086">
        <w:tc>
          <w:tcPr>
            <w:tcW w:w="709" w:type="dxa"/>
            <w:tcBorders>
              <w:top w:val="single" w:sz="4" w:space="0" w:color="auto"/>
              <w:left w:val="single" w:sz="4" w:space="0" w:color="auto"/>
              <w:bottom w:val="single" w:sz="4" w:space="0" w:color="auto"/>
              <w:right w:val="single" w:sz="4" w:space="0" w:color="auto"/>
            </w:tcBorders>
          </w:tcPr>
          <w:p w14:paraId="0982350F"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633A253D" w14:textId="77777777" w:rsidR="00303598" w:rsidRPr="00332FEE" w:rsidRDefault="00303598" w:rsidP="00896086">
            <w:pPr>
              <w:jc w:val="both"/>
            </w:pPr>
            <w:r w:rsidRPr="007301B6">
              <w:t>Regulacja temperatury do 45°C</w:t>
            </w:r>
          </w:p>
        </w:tc>
        <w:tc>
          <w:tcPr>
            <w:tcW w:w="2825" w:type="dxa"/>
            <w:tcBorders>
              <w:top w:val="single" w:sz="4" w:space="0" w:color="auto"/>
              <w:left w:val="single" w:sz="4" w:space="0" w:color="auto"/>
              <w:bottom w:val="single" w:sz="4" w:space="0" w:color="auto"/>
              <w:right w:val="single" w:sz="4" w:space="0" w:color="auto"/>
            </w:tcBorders>
          </w:tcPr>
          <w:p w14:paraId="48B3761E" w14:textId="77777777" w:rsidR="00303598" w:rsidRDefault="00303598" w:rsidP="00896086"/>
        </w:tc>
      </w:tr>
      <w:tr w:rsidR="00303598" w14:paraId="40F08C1E" w14:textId="77777777" w:rsidTr="00896086">
        <w:tc>
          <w:tcPr>
            <w:tcW w:w="709" w:type="dxa"/>
            <w:tcBorders>
              <w:top w:val="single" w:sz="4" w:space="0" w:color="auto"/>
              <w:left w:val="single" w:sz="4" w:space="0" w:color="auto"/>
              <w:bottom w:val="single" w:sz="4" w:space="0" w:color="auto"/>
              <w:right w:val="single" w:sz="4" w:space="0" w:color="auto"/>
            </w:tcBorders>
          </w:tcPr>
          <w:p w14:paraId="20CAFF7D"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26B829DD" w14:textId="77777777" w:rsidR="00303598" w:rsidRDefault="00303598" w:rsidP="00896086">
            <w:pPr>
              <w:jc w:val="both"/>
            </w:pPr>
            <w:r>
              <w:t>Możliwość wykonania k</w:t>
            </w:r>
            <w:r w:rsidRPr="007301B6">
              <w:t>walifikacj</w:t>
            </w:r>
            <w:r>
              <w:t>i</w:t>
            </w:r>
            <w:r w:rsidRPr="007301B6">
              <w:t xml:space="preserve"> IQ, OQ</w:t>
            </w:r>
            <w:r>
              <w:t>.</w:t>
            </w:r>
          </w:p>
        </w:tc>
        <w:tc>
          <w:tcPr>
            <w:tcW w:w="2825" w:type="dxa"/>
            <w:tcBorders>
              <w:top w:val="single" w:sz="4" w:space="0" w:color="auto"/>
              <w:left w:val="single" w:sz="4" w:space="0" w:color="auto"/>
              <w:bottom w:val="single" w:sz="4" w:space="0" w:color="auto"/>
              <w:right w:val="single" w:sz="4" w:space="0" w:color="auto"/>
            </w:tcBorders>
          </w:tcPr>
          <w:p w14:paraId="022AD9C2" w14:textId="77777777" w:rsidR="00303598" w:rsidRDefault="00303598" w:rsidP="00896086"/>
        </w:tc>
      </w:tr>
      <w:tr w:rsidR="00303598" w14:paraId="49A56546" w14:textId="77777777" w:rsidTr="00896086">
        <w:tc>
          <w:tcPr>
            <w:tcW w:w="709" w:type="dxa"/>
            <w:tcBorders>
              <w:top w:val="single" w:sz="4" w:space="0" w:color="auto"/>
              <w:left w:val="single" w:sz="4" w:space="0" w:color="auto"/>
              <w:bottom w:val="single" w:sz="4" w:space="0" w:color="auto"/>
              <w:right w:val="single" w:sz="4" w:space="0" w:color="auto"/>
            </w:tcBorders>
          </w:tcPr>
          <w:p w14:paraId="673C2DEB"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0ABA8B1B" w14:textId="77777777" w:rsidR="00303598" w:rsidRPr="005C2AAD" w:rsidRDefault="00303598" w:rsidP="00896086">
            <w:pPr>
              <w:jc w:val="both"/>
              <w:rPr>
                <w:b/>
                <w:bCs/>
              </w:rPr>
            </w:pPr>
            <w:r w:rsidRPr="005C2AAD">
              <w:rPr>
                <w:b/>
                <w:bCs/>
              </w:rPr>
              <w:t>Moduł luminescencji:</w:t>
            </w:r>
          </w:p>
        </w:tc>
        <w:tc>
          <w:tcPr>
            <w:tcW w:w="2825" w:type="dxa"/>
            <w:tcBorders>
              <w:top w:val="single" w:sz="4" w:space="0" w:color="auto"/>
              <w:left w:val="single" w:sz="4" w:space="0" w:color="auto"/>
              <w:bottom w:val="single" w:sz="4" w:space="0" w:color="auto"/>
              <w:right w:val="single" w:sz="4" w:space="0" w:color="auto"/>
            </w:tcBorders>
          </w:tcPr>
          <w:p w14:paraId="31775284" w14:textId="77777777" w:rsidR="00303598" w:rsidRDefault="00303598" w:rsidP="00896086"/>
        </w:tc>
      </w:tr>
      <w:tr w:rsidR="00303598" w14:paraId="3AE31714" w14:textId="77777777" w:rsidTr="00896086">
        <w:tc>
          <w:tcPr>
            <w:tcW w:w="709" w:type="dxa"/>
            <w:tcBorders>
              <w:top w:val="single" w:sz="4" w:space="0" w:color="auto"/>
              <w:left w:val="single" w:sz="4" w:space="0" w:color="auto"/>
              <w:bottom w:val="single" w:sz="4" w:space="0" w:color="auto"/>
              <w:right w:val="single" w:sz="4" w:space="0" w:color="auto"/>
            </w:tcBorders>
          </w:tcPr>
          <w:p w14:paraId="692B07AB" w14:textId="77777777" w:rsidR="00303598" w:rsidRDefault="00303598" w:rsidP="00896086">
            <w:pPr>
              <w:jc w:val="both"/>
            </w:pPr>
            <w:r>
              <w:t>11.</w:t>
            </w:r>
          </w:p>
        </w:tc>
        <w:tc>
          <w:tcPr>
            <w:tcW w:w="5533" w:type="dxa"/>
            <w:tcBorders>
              <w:top w:val="single" w:sz="4" w:space="0" w:color="auto"/>
              <w:left w:val="single" w:sz="4" w:space="0" w:color="auto"/>
              <w:bottom w:val="single" w:sz="4" w:space="0" w:color="auto"/>
              <w:right w:val="single" w:sz="4" w:space="0" w:color="auto"/>
            </w:tcBorders>
          </w:tcPr>
          <w:p w14:paraId="32D211C6" w14:textId="77777777" w:rsidR="00303598" w:rsidRDefault="00303598" w:rsidP="00896086">
            <w:pPr>
              <w:jc w:val="both"/>
            </w:pPr>
            <w:r>
              <w:t>Detektor: fotopowielacz (</w:t>
            </w:r>
            <w:proofErr w:type="spellStart"/>
            <w:r>
              <w:t>head</w:t>
            </w:r>
            <w:proofErr w:type="spellEnd"/>
            <w:r>
              <w:t xml:space="preserve">-on </w:t>
            </w:r>
            <w:proofErr w:type="spellStart"/>
            <w:r>
              <w:t>photon-counting</w:t>
            </w:r>
            <w:proofErr w:type="spellEnd"/>
            <w:r>
              <w:t xml:space="preserve"> </w:t>
            </w:r>
          </w:p>
          <w:p w14:paraId="4000ACED" w14:textId="77777777" w:rsidR="00303598" w:rsidRDefault="00303598" w:rsidP="00896086">
            <w:pPr>
              <w:jc w:val="both"/>
            </w:pPr>
            <w:proofErr w:type="spellStart"/>
            <w:r>
              <w:t>photomultiplier</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74F6CB53" w14:textId="77777777" w:rsidR="00303598" w:rsidRDefault="00303598" w:rsidP="00896086"/>
        </w:tc>
      </w:tr>
      <w:tr w:rsidR="00303598" w14:paraId="5C7751A3" w14:textId="77777777" w:rsidTr="00896086">
        <w:tc>
          <w:tcPr>
            <w:tcW w:w="709" w:type="dxa"/>
            <w:tcBorders>
              <w:top w:val="single" w:sz="4" w:space="0" w:color="auto"/>
              <w:left w:val="single" w:sz="4" w:space="0" w:color="auto"/>
              <w:bottom w:val="single" w:sz="4" w:space="0" w:color="auto"/>
              <w:right w:val="single" w:sz="4" w:space="0" w:color="auto"/>
            </w:tcBorders>
          </w:tcPr>
          <w:p w14:paraId="34F931B5"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56F4C59E" w14:textId="77777777" w:rsidR="00303598" w:rsidRDefault="00303598" w:rsidP="00896086">
            <w:pPr>
              <w:jc w:val="both"/>
            </w:pPr>
            <w:r w:rsidRPr="005C2AAD">
              <w:t xml:space="preserve">Odczyt z góry płytki (top </w:t>
            </w:r>
            <w:proofErr w:type="spellStart"/>
            <w:r w:rsidRPr="005C2AAD">
              <w:t>reading</w:t>
            </w:r>
            <w:proofErr w:type="spellEnd"/>
            <w:r w:rsidRPr="005C2AAD">
              <w:t>)</w:t>
            </w:r>
            <w:r>
              <w:t>.</w:t>
            </w:r>
          </w:p>
        </w:tc>
        <w:tc>
          <w:tcPr>
            <w:tcW w:w="2825" w:type="dxa"/>
            <w:tcBorders>
              <w:top w:val="single" w:sz="4" w:space="0" w:color="auto"/>
              <w:left w:val="single" w:sz="4" w:space="0" w:color="auto"/>
              <w:bottom w:val="single" w:sz="4" w:space="0" w:color="auto"/>
              <w:right w:val="single" w:sz="4" w:space="0" w:color="auto"/>
            </w:tcBorders>
          </w:tcPr>
          <w:p w14:paraId="074E2893" w14:textId="77777777" w:rsidR="00303598" w:rsidRDefault="00303598" w:rsidP="00896086"/>
        </w:tc>
      </w:tr>
      <w:tr w:rsidR="00303598" w14:paraId="18002B16" w14:textId="77777777" w:rsidTr="00896086">
        <w:tc>
          <w:tcPr>
            <w:tcW w:w="709" w:type="dxa"/>
            <w:tcBorders>
              <w:top w:val="single" w:sz="4" w:space="0" w:color="auto"/>
              <w:left w:val="single" w:sz="4" w:space="0" w:color="auto"/>
              <w:bottom w:val="single" w:sz="4" w:space="0" w:color="auto"/>
              <w:right w:val="single" w:sz="4" w:space="0" w:color="auto"/>
            </w:tcBorders>
          </w:tcPr>
          <w:p w14:paraId="6883C9EE"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22E6A8FF" w14:textId="77777777" w:rsidR="00303598" w:rsidRDefault="00303598" w:rsidP="00896086">
            <w:pPr>
              <w:jc w:val="both"/>
            </w:pPr>
            <w:r w:rsidRPr="005C2AAD">
              <w:t xml:space="preserve">Zakres długości fal: 350-700 </w:t>
            </w:r>
            <w:proofErr w:type="spellStart"/>
            <w:r w:rsidRPr="005C2AAD">
              <w:t>nm</w:t>
            </w:r>
            <w:proofErr w:type="spellEnd"/>
          </w:p>
        </w:tc>
        <w:tc>
          <w:tcPr>
            <w:tcW w:w="2825" w:type="dxa"/>
            <w:tcBorders>
              <w:top w:val="single" w:sz="4" w:space="0" w:color="auto"/>
              <w:left w:val="single" w:sz="4" w:space="0" w:color="auto"/>
              <w:bottom w:val="single" w:sz="4" w:space="0" w:color="auto"/>
              <w:right w:val="single" w:sz="4" w:space="0" w:color="auto"/>
            </w:tcBorders>
          </w:tcPr>
          <w:p w14:paraId="05EE09F2" w14:textId="77777777" w:rsidR="00303598" w:rsidRDefault="00303598" w:rsidP="00896086"/>
        </w:tc>
      </w:tr>
      <w:tr w:rsidR="00303598" w14:paraId="742F8219" w14:textId="77777777" w:rsidTr="00896086">
        <w:tc>
          <w:tcPr>
            <w:tcW w:w="709" w:type="dxa"/>
            <w:tcBorders>
              <w:top w:val="single" w:sz="4" w:space="0" w:color="auto"/>
              <w:left w:val="single" w:sz="4" w:space="0" w:color="auto"/>
              <w:bottom w:val="single" w:sz="4" w:space="0" w:color="auto"/>
              <w:right w:val="single" w:sz="4" w:space="0" w:color="auto"/>
            </w:tcBorders>
          </w:tcPr>
          <w:p w14:paraId="598197DF"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5BAC3EA5" w14:textId="77777777" w:rsidR="00303598" w:rsidRDefault="00303598" w:rsidP="00896086">
            <w:pPr>
              <w:jc w:val="both"/>
            </w:pPr>
            <w:r w:rsidRPr="005C2AAD">
              <w:t>Limit detekcji: 3 x 10</w:t>
            </w:r>
            <w:r>
              <w:rPr>
                <w:vertAlign w:val="superscript"/>
              </w:rPr>
              <w:t>-21</w:t>
            </w:r>
            <w:r w:rsidRPr="005C2AAD">
              <w:t xml:space="preserve"> mola lucyferazy</w:t>
            </w:r>
            <w:r>
              <w:t>.</w:t>
            </w:r>
          </w:p>
        </w:tc>
        <w:tc>
          <w:tcPr>
            <w:tcW w:w="2825" w:type="dxa"/>
            <w:tcBorders>
              <w:top w:val="single" w:sz="4" w:space="0" w:color="auto"/>
              <w:left w:val="single" w:sz="4" w:space="0" w:color="auto"/>
              <w:bottom w:val="single" w:sz="4" w:space="0" w:color="auto"/>
              <w:right w:val="single" w:sz="4" w:space="0" w:color="auto"/>
            </w:tcBorders>
          </w:tcPr>
          <w:p w14:paraId="79EC2AB6" w14:textId="77777777" w:rsidR="00303598" w:rsidRDefault="00303598" w:rsidP="00896086"/>
        </w:tc>
      </w:tr>
      <w:tr w:rsidR="00303598" w14:paraId="465C2DE8" w14:textId="77777777" w:rsidTr="00896086">
        <w:tc>
          <w:tcPr>
            <w:tcW w:w="709" w:type="dxa"/>
            <w:tcBorders>
              <w:top w:val="single" w:sz="4" w:space="0" w:color="auto"/>
              <w:left w:val="single" w:sz="4" w:space="0" w:color="auto"/>
              <w:bottom w:val="single" w:sz="4" w:space="0" w:color="auto"/>
              <w:right w:val="single" w:sz="4" w:space="0" w:color="auto"/>
            </w:tcBorders>
          </w:tcPr>
          <w:p w14:paraId="5D9EEE32"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3524CA68" w14:textId="77777777" w:rsidR="00303598" w:rsidRDefault="00303598" w:rsidP="00896086">
            <w:pPr>
              <w:jc w:val="both"/>
            </w:pPr>
            <w:r w:rsidRPr="005C2AAD">
              <w:t>Zakres dynamiczny: 9 rzędów</w:t>
            </w:r>
            <w:r>
              <w:t>.</w:t>
            </w:r>
          </w:p>
        </w:tc>
        <w:tc>
          <w:tcPr>
            <w:tcW w:w="2825" w:type="dxa"/>
            <w:tcBorders>
              <w:top w:val="single" w:sz="4" w:space="0" w:color="auto"/>
              <w:left w:val="single" w:sz="4" w:space="0" w:color="auto"/>
              <w:bottom w:val="single" w:sz="4" w:space="0" w:color="auto"/>
              <w:right w:val="single" w:sz="4" w:space="0" w:color="auto"/>
            </w:tcBorders>
          </w:tcPr>
          <w:p w14:paraId="5F75D43E" w14:textId="77777777" w:rsidR="00303598" w:rsidRDefault="00303598" w:rsidP="00896086"/>
        </w:tc>
      </w:tr>
      <w:tr w:rsidR="00303598" w14:paraId="026CEF15" w14:textId="77777777" w:rsidTr="00896086">
        <w:tc>
          <w:tcPr>
            <w:tcW w:w="709" w:type="dxa"/>
            <w:tcBorders>
              <w:top w:val="single" w:sz="4" w:space="0" w:color="auto"/>
              <w:left w:val="single" w:sz="4" w:space="0" w:color="auto"/>
              <w:bottom w:val="single" w:sz="4" w:space="0" w:color="auto"/>
              <w:right w:val="single" w:sz="4" w:space="0" w:color="auto"/>
            </w:tcBorders>
          </w:tcPr>
          <w:p w14:paraId="5959FFE3"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6CBA82CD" w14:textId="77777777" w:rsidR="00303598" w:rsidRDefault="00303598" w:rsidP="00896086">
            <w:pPr>
              <w:jc w:val="both"/>
            </w:pPr>
            <w:proofErr w:type="spellStart"/>
            <w:r w:rsidRPr="005C2AAD">
              <w:t>Crosstalk</w:t>
            </w:r>
            <w:proofErr w:type="spellEnd"/>
            <w:r w:rsidRPr="005C2AAD">
              <w:t>: &lt; 3</w:t>
            </w:r>
            <w:r>
              <w:t xml:space="preserve"> </w:t>
            </w:r>
            <w:r w:rsidRPr="005C2AAD">
              <w:t>x 10</w:t>
            </w:r>
            <w:r>
              <w:rPr>
                <w:vertAlign w:val="superscript"/>
              </w:rPr>
              <w:t>-5</w:t>
            </w:r>
            <w:r w:rsidRPr="005C2AAD">
              <w:t xml:space="preserve"> mola ATP</w:t>
            </w:r>
            <w:r>
              <w:t>.</w:t>
            </w:r>
          </w:p>
        </w:tc>
        <w:tc>
          <w:tcPr>
            <w:tcW w:w="2825" w:type="dxa"/>
            <w:tcBorders>
              <w:top w:val="single" w:sz="4" w:space="0" w:color="auto"/>
              <w:left w:val="single" w:sz="4" w:space="0" w:color="auto"/>
              <w:bottom w:val="single" w:sz="4" w:space="0" w:color="auto"/>
              <w:right w:val="single" w:sz="4" w:space="0" w:color="auto"/>
            </w:tcBorders>
          </w:tcPr>
          <w:p w14:paraId="4A38DC6C" w14:textId="77777777" w:rsidR="00303598" w:rsidRDefault="00303598" w:rsidP="00896086"/>
        </w:tc>
      </w:tr>
      <w:tr w:rsidR="00303598" w14:paraId="56F23310" w14:textId="77777777" w:rsidTr="00896086">
        <w:tc>
          <w:tcPr>
            <w:tcW w:w="709" w:type="dxa"/>
            <w:tcBorders>
              <w:top w:val="single" w:sz="4" w:space="0" w:color="auto"/>
              <w:left w:val="single" w:sz="4" w:space="0" w:color="auto"/>
              <w:bottom w:val="single" w:sz="4" w:space="0" w:color="auto"/>
              <w:right w:val="single" w:sz="4" w:space="0" w:color="auto"/>
            </w:tcBorders>
          </w:tcPr>
          <w:p w14:paraId="281CB5EC" w14:textId="77777777" w:rsidR="00303598" w:rsidRDefault="00303598" w:rsidP="00896086">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707BE88A" w14:textId="77777777" w:rsidR="00303598" w:rsidRDefault="00303598" w:rsidP="00896086">
            <w:pPr>
              <w:jc w:val="both"/>
            </w:pPr>
            <w:r w:rsidRPr="005C2AAD">
              <w:t>Filtry do pomiaru filtrowanej luminescencji.</w:t>
            </w:r>
          </w:p>
        </w:tc>
        <w:tc>
          <w:tcPr>
            <w:tcW w:w="2825" w:type="dxa"/>
            <w:tcBorders>
              <w:top w:val="single" w:sz="4" w:space="0" w:color="auto"/>
              <w:left w:val="single" w:sz="4" w:space="0" w:color="auto"/>
              <w:bottom w:val="single" w:sz="4" w:space="0" w:color="auto"/>
              <w:right w:val="single" w:sz="4" w:space="0" w:color="auto"/>
            </w:tcBorders>
          </w:tcPr>
          <w:p w14:paraId="5C94E3C0" w14:textId="77777777" w:rsidR="00303598" w:rsidRDefault="00303598" w:rsidP="00896086"/>
        </w:tc>
      </w:tr>
      <w:tr w:rsidR="00303598" w14:paraId="202F3132" w14:textId="77777777" w:rsidTr="00896086">
        <w:tc>
          <w:tcPr>
            <w:tcW w:w="709" w:type="dxa"/>
            <w:tcBorders>
              <w:top w:val="single" w:sz="4" w:space="0" w:color="auto"/>
              <w:left w:val="single" w:sz="4" w:space="0" w:color="auto"/>
              <w:bottom w:val="single" w:sz="4" w:space="0" w:color="auto"/>
              <w:right w:val="single" w:sz="4" w:space="0" w:color="auto"/>
            </w:tcBorders>
          </w:tcPr>
          <w:p w14:paraId="249DBF63"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52C3F2E2" w14:textId="77777777" w:rsidR="00303598" w:rsidRPr="005C2AAD" w:rsidRDefault="00303598" w:rsidP="00896086">
            <w:pPr>
              <w:jc w:val="both"/>
              <w:rPr>
                <w:b/>
                <w:bCs/>
              </w:rPr>
            </w:pPr>
            <w:r>
              <w:rPr>
                <w:b/>
                <w:bCs/>
              </w:rPr>
              <w:t>Moduł fluorescencji:</w:t>
            </w:r>
          </w:p>
        </w:tc>
        <w:tc>
          <w:tcPr>
            <w:tcW w:w="2825" w:type="dxa"/>
            <w:tcBorders>
              <w:top w:val="single" w:sz="4" w:space="0" w:color="auto"/>
              <w:left w:val="single" w:sz="4" w:space="0" w:color="auto"/>
              <w:bottom w:val="single" w:sz="4" w:space="0" w:color="auto"/>
              <w:right w:val="single" w:sz="4" w:space="0" w:color="auto"/>
            </w:tcBorders>
          </w:tcPr>
          <w:p w14:paraId="4249B19A" w14:textId="77777777" w:rsidR="00303598" w:rsidRDefault="00303598" w:rsidP="00896086"/>
        </w:tc>
      </w:tr>
      <w:tr w:rsidR="00303598" w14:paraId="2CBE7C91" w14:textId="77777777" w:rsidTr="00896086">
        <w:tc>
          <w:tcPr>
            <w:tcW w:w="709" w:type="dxa"/>
            <w:tcBorders>
              <w:top w:val="single" w:sz="4" w:space="0" w:color="auto"/>
              <w:left w:val="single" w:sz="4" w:space="0" w:color="auto"/>
              <w:bottom w:val="single" w:sz="4" w:space="0" w:color="auto"/>
              <w:right w:val="single" w:sz="4" w:space="0" w:color="auto"/>
            </w:tcBorders>
          </w:tcPr>
          <w:p w14:paraId="4D7F133F" w14:textId="77777777" w:rsidR="00303598" w:rsidRDefault="00303598" w:rsidP="00896086">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1F1227B0" w14:textId="77777777" w:rsidR="00303598" w:rsidRDefault="00303598" w:rsidP="00896086">
            <w:pPr>
              <w:jc w:val="both"/>
            </w:pPr>
            <w:r w:rsidRPr="00933984">
              <w:t>Detektor: fotodioda PIN</w:t>
            </w:r>
            <w:r>
              <w:t>.</w:t>
            </w:r>
          </w:p>
        </w:tc>
        <w:tc>
          <w:tcPr>
            <w:tcW w:w="2825" w:type="dxa"/>
            <w:tcBorders>
              <w:top w:val="single" w:sz="4" w:space="0" w:color="auto"/>
              <w:left w:val="single" w:sz="4" w:space="0" w:color="auto"/>
              <w:bottom w:val="single" w:sz="4" w:space="0" w:color="auto"/>
              <w:right w:val="single" w:sz="4" w:space="0" w:color="auto"/>
            </w:tcBorders>
          </w:tcPr>
          <w:p w14:paraId="16894F93" w14:textId="77777777" w:rsidR="00303598" w:rsidRDefault="00303598" w:rsidP="00896086"/>
        </w:tc>
      </w:tr>
      <w:tr w:rsidR="00303598" w14:paraId="1DC66EB7" w14:textId="77777777" w:rsidTr="00896086">
        <w:tc>
          <w:tcPr>
            <w:tcW w:w="709" w:type="dxa"/>
            <w:tcBorders>
              <w:top w:val="single" w:sz="4" w:space="0" w:color="auto"/>
              <w:left w:val="single" w:sz="4" w:space="0" w:color="auto"/>
              <w:bottom w:val="single" w:sz="4" w:space="0" w:color="auto"/>
              <w:right w:val="single" w:sz="4" w:space="0" w:color="auto"/>
            </w:tcBorders>
          </w:tcPr>
          <w:p w14:paraId="22BD8910" w14:textId="77777777" w:rsidR="00303598" w:rsidRDefault="00303598" w:rsidP="00896086">
            <w:pPr>
              <w:jc w:val="both"/>
            </w:pPr>
            <w:r>
              <w:lastRenderedPageBreak/>
              <w:t>19.</w:t>
            </w:r>
          </w:p>
        </w:tc>
        <w:tc>
          <w:tcPr>
            <w:tcW w:w="5533" w:type="dxa"/>
            <w:tcBorders>
              <w:top w:val="single" w:sz="4" w:space="0" w:color="auto"/>
              <w:left w:val="single" w:sz="4" w:space="0" w:color="auto"/>
              <w:bottom w:val="single" w:sz="4" w:space="0" w:color="auto"/>
              <w:right w:val="single" w:sz="4" w:space="0" w:color="auto"/>
            </w:tcBorders>
          </w:tcPr>
          <w:p w14:paraId="5C40021A" w14:textId="77777777" w:rsidR="00303598" w:rsidRDefault="00303598" w:rsidP="00896086">
            <w:pPr>
              <w:jc w:val="both"/>
            </w:pPr>
            <w:r w:rsidRPr="00933984">
              <w:t>LED o dopasowanej długości fali</w:t>
            </w:r>
            <w:r>
              <w:t>.</w:t>
            </w:r>
          </w:p>
        </w:tc>
        <w:tc>
          <w:tcPr>
            <w:tcW w:w="2825" w:type="dxa"/>
            <w:tcBorders>
              <w:top w:val="single" w:sz="4" w:space="0" w:color="auto"/>
              <w:left w:val="single" w:sz="4" w:space="0" w:color="auto"/>
              <w:bottom w:val="single" w:sz="4" w:space="0" w:color="auto"/>
              <w:right w:val="single" w:sz="4" w:space="0" w:color="auto"/>
            </w:tcBorders>
          </w:tcPr>
          <w:p w14:paraId="1E9D90BD" w14:textId="77777777" w:rsidR="00303598" w:rsidRDefault="00303598" w:rsidP="00896086"/>
        </w:tc>
      </w:tr>
      <w:tr w:rsidR="00303598" w14:paraId="57DCA74D" w14:textId="77777777" w:rsidTr="00896086">
        <w:tc>
          <w:tcPr>
            <w:tcW w:w="709" w:type="dxa"/>
            <w:tcBorders>
              <w:top w:val="single" w:sz="4" w:space="0" w:color="auto"/>
              <w:left w:val="single" w:sz="4" w:space="0" w:color="auto"/>
              <w:bottom w:val="single" w:sz="4" w:space="0" w:color="auto"/>
              <w:right w:val="single" w:sz="4" w:space="0" w:color="auto"/>
            </w:tcBorders>
          </w:tcPr>
          <w:p w14:paraId="609223F7" w14:textId="77777777" w:rsidR="00303598" w:rsidRDefault="00303598" w:rsidP="00896086">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617AB17D" w14:textId="77777777" w:rsidR="00303598" w:rsidRDefault="00303598" w:rsidP="00896086">
            <w:pPr>
              <w:jc w:val="both"/>
            </w:pPr>
            <w:r w:rsidRPr="00933984">
              <w:t xml:space="preserve">Odczyt od góry płytki (top </w:t>
            </w:r>
            <w:proofErr w:type="spellStart"/>
            <w:r w:rsidRPr="00933984">
              <w:t>reading</w:t>
            </w:r>
            <w:proofErr w:type="spellEnd"/>
            <w:r w:rsidRPr="00933984">
              <w:t>)</w:t>
            </w:r>
            <w:r>
              <w:t>.</w:t>
            </w:r>
          </w:p>
        </w:tc>
        <w:tc>
          <w:tcPr>
            <w:tcW w:w="2825" w:type="dxa"/>
            <w:tcBorders>
              <w:top w:val="single" w:sz="4" w:space="0" w:color="auto"/>
              <w:left w:val="single" w:sz="4" w:space="0" w:color="auto"/>
              <w:bottom w:val="single" w:sz="4" w:space="0" w:color="auto"/>
              <w:right w:val="single" w:sz="4" w:space="0" w:color="auto"/>
            </w:tcBorders>
          </w:tcPr>
          <w:p w14:paraId="3AF804CB" w14:textId="77777777" w:rsidR="00303598" w:rsidRDefault="00303598" w:rsidP="00896086"/>
        </w:tc>
      </w:tr>
      <w:tr w:rsidR="00303598" w14:paraId="05891EFF" w14:textId="77777777" w:rsidTr="00896086">
        <w:tc>
          <w:tcPr>
            <w:tcW w:w="709" w:type="dxa"/>
            <w:tcBorders>
              <w:top w:val="single" w:sz="4" w:space="0" w:color="auto"/>
              <w:left w:val="single" w:sz="4" w:space="0" w:color="auto"/>
              <w:bottom w:val="single" w:sz="4" w:space="0" w:color="auto"/>
              <w:right w:val="single" w:sz="4" w:space="0" w:color="auto"/>
            </w:tcBorders>
          </w:tcPr>
          <w:p w14:paraId="470B20B8" w14:textId="77777777" w:rsidR="00303598" w:rsidRDefault="00303598" w:rsidP="00896086">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10F31454" w14:textId="77777777" w:rsidR="00303598" w:rsidRDefault="00303598" w:rsidP="00896086">
            <w:pPr>
              <w:jc w:val="both"/>
            </w:pPr>
            <w:r>
              <w:t>Wkład ze standardowo zamontowanymi wymiennymi filtrami:</w:t>
            </w:r>
          </w:p>
          <w:p w14:paraId="585F9A0E" w14:textId="77777777" w:rsidR="00303598" w:rsidRDefault="00303598" w:rsidP="00896086">
            <w:pPr>
              <w:jc w:val="both"/>
            </w:pPr>
            <w:r>
              <w:t>- UV (</w:t>
            </w:r>
            <w:proofErr w:type="spellStart"/>
            <w:r>
              <w:t>wzb</w:t>
            </w:r>
            <w:proofErr w:type="spellEnd"/>
            <w:r>
              <w:t xml:space="preserve">.: 365 </w:t>
            </w:r>
            <w:proofErr w:type="spellStart"/>
            <w:r>
              <w:t>nm</w:t>
            </w:r>
            <w:proofErr w:type="spellEnd"/>
            <w:r>
              <w:t xml:space="preserve">, emisja: 415-445 </w:t>
            </w:r>
            <w:proofErr w:type="spellStart"/>
            <w:r>
              <w:t>nm</w:t>
            </w:r>
            <w:proofErr w:type="spellEnd"/>
            <w:r>
              <w:t xml:space="preserve">) </w:t>
            </w:r>
          </w:p>
          <w:p w14:paraId="66A5E61F" w14:textId="77777777" w:rsidR="00303598" w:rsidRDefault="00303598" w:rsidP="00896086">
            <w:pPr>
              <w:jc w:val="both"/>
            </w:pPr>
            <w:r>
              <w:t>- Blue (</w:t>
            </w:r>
            <w:proofErr w:type="spellStart"/>
            <w:r>
              <w:t>wzb</w:t>
            </w:r>
            <w:proofErr w:type="spellEnd"/>
            <w:r>
              <w:t xml:space="preserve">.: 475 </w:t>
            </w:r>
            <w:proofErr w:type="spellStart"/>
            <w:r>
              <w:t>nm</w:t>
            </w:r>
            <w:proofErr w:type="spellEnd"/>
            <w:r>
              <w:t xml:space="preserve">, emisja: 500-550 </w:t>
            </w:r>
            <w:proofErr w:type="spellStart"/>
            <w:r>
              <w:t>nm</w:t>
            </w:r>
            <w:proofErr w:type="spellEnd"/>
            <w:r>
              <w:t xml:space="preserve">) </w:t>
            </w:r>
          </w:p>
          <w:p w14:paraId="057A27B4" w14:textId="77777777" w:rsidR="00303598" w:rsidRDefault="00303598" w:rsidP="00896086">
            <w:pPr>
              <w:jc w:val="both"/>
            </w:pPr>
            <w:r>
              <w:t>- Green (</w:t>
            </w:r>
            <w:proofErr w:type="spellStart"/>
            <w:r>
              <w:t>wzb</w:t>
            </w:r>
            <w:proofErr w:type="spellEnd"/>
            <w:r>
              <w:t xml:space="preserve">.: 520 </w:t>
            </w:r>
            <w:proofErr w:type="spellStart"/>
            <w:r>
              <w:t>nm</w:t>
            </w:r>
            <w:proofErr w:type="spellEnd"/>
            <w:r>
              <w:t xml:space="preserve">, emisja: 580-640 </w:t>
            </w:r>
            <w:proofErr w:type="spellStart"/>
            <w:r>
              <w:t>nm</w:t>
            </w:r>
            <w:proofErr w:type="spellEnd"/>
            <w:r>
              <w:t xml:space="preserve">) </w:t>
            </w:r>
          </w:p>
          <w:p w14:paraId="3A51E235" w14:textId="77777777" w:rsidR="00303598" w:rsidRDefault="00303598" w:rsidP="00896086">
            <w:pPr>
              <w:jc w:val="both"/>
            </w:pPr>
            <w:r>
              <w:t>- Red (</w:t>
            </w:r>
            <w:proofErr w:type="spellStart"/>
            <w:r>
              <w:t>wzb</w:t>
            </w:r>
            <w:proofErr w:type="spellEnd"/>
            <w:r>
              <w:t xml:space="preserve">.: 627 </w:t>
            </w:r>
            <w:proofErr w:type="spellStart"/>
            <w:r>
              <w:t>nm</w:t>
            </w:r>
            <w:proofErr w:type="spellEnd"/>
            <w:r>
              <w:t xml:space="preserve">, emisja: 660-720 </w:t>
            </w:r>
            <w:proofErr w:type="spellStart"/>
            <w:r>
              <w:t>nm</w:t>
            </w:r>
            <w:proofErr w:type="spellEnd"/>
            <w:r>
              <w:t xml:space="preserve">) </w:t>
            </w:r>
          </w:p>
          <w:p w14:paraId="725FDF78" w14:textId="77777777" w:rsidR="00303598" w:rsidRDefault="00303598" w:rsidP="00896086">
            <w:pPr>
              <w:jc w:val="both"/>
            </w:pPr>
            <w:r>
              <w:t>- AFC (</w:t>
            </w:r>
            <w:proofErr w:type="spellStart"/>
            <w:r>
              <w:t>wzb</w:t>
            </w:r>
            <w:proofErr w:type="spellEnd"/>
            <w:r>
              <w:t xml:space="preserve">.: 405 </w:t>
            </w:r>
            <w:proofErr w:type="spellStart"/>
            <w:r>
              <w:t>nm</w:t>
            </w:r>
            <w:proofErr w:type="spellEnd"/>
            <w:r>
              <w:t xml:space="preserve">, emisja: 495-505 </w:t>
            </w:r>
            <w:proofErr w:type="spellStart"/>
            <w:r>
              <w:t>nm</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630D0517" w14:textId="77777777" w:rsidR="00303598" w:rsidRDefault="00303598" w:rsidP="00896086"/>
        </w:tc>
      </w:tr>
      <w:tr w:rsidR="00303598" w14:paraId="5E5B533F" w14:textId="77777777" w:rsidTr="00896086">
        <w:tc>
          <w:tcPr>
            <w:tcW w:w="709" w:type="dxa"/>
            <w:tcBorders>
              <w:top w:val="single" w:sz="4" w:space="0" w:color="auto"/>
              <w:left w:val="single" w:sz="4" w:space="0" w:color="auto"/>
              <w:bottom w:val="single" w:sz="4" w:space="0" w:color="auto"/>
              <w:right w:val="single" w:sz="4" w:space="0" w:color="auto"/>
            </w:tcBorders>
          </w:tcPr>
          <w:p w14:paraId="7876D5BB" w14:textId="77777777" w:rsidR="00303598" w:rsidRDefault="00303598" w:rsidP="00896086">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01F25083" w14:textId="77777777" w:rsidR="00303598" w:rsidRDefault="00303598" w:rsidP="00896086">
            <w:pPr>
              <w:jc w:val="both"/>
            </w:pPr>
            <w:r>
              <w:t>Opcja doposażenia w filtry o innych długościach fal wzbudzenia i emisji według uzgodnienia.</w:t>
            </w:r>
          </w:p>
        </w:tc>
        <w:tc>
          <w:tcPr>
            <w:tcW w:w="2825" w:type="dxa"/>
            <w:tcBorders>
              <w:top w:val="single" w:sz="4" w:space="0" w:color="auto"/>
              <w:left w:val="single" w:sz="4" w:space="0" w:color="auto"/>
              <w:bottom w:val="single" w:sz="4" w:space="0" w:color="auto"/>
              <w:right w:val="single" w:sz="4" w:space="0" w:color="auto"/>
            </w:tcBorders>
          </w:tcPr>
          <w:p w14:paraId="48076285" w14:textId="77777777" w:rsidR="00303598" w:rsidRDefault="00303598" w:rsidP="00896086"/>
        </w:tc>
      </w:tr>
      <w:tr w:rsidR="00303598" w14:paraId="53ED2D0B" w14:textId="77777777" w:rsidTr="00896086">
        <w:tc>
          <w:tcPr>
            <w:tcW w:w="709" w:type="dxa"/>
            <w:tcBorders>
              <w:top w:val="single" w:sz="4" w:space="0" w:color="auto"/>
              <w:left w:val="single" w:sz="4" w:space="0" w:color="auto"/>
              <w:bottom w:val="single" w:sz="4" w:space="0" w:color="auto"/>
              <w:right w:val="single" w:sz="4" w:space="0" w:color="auto"/>
            </w:tcBorders>
          </w:tcPr>
          <w:p w14:paraId="70957AF0" w14:textId="77777777" w:rsidR="00303598" w:rsidRDefault="00303598" w:rsidP="00896086">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319A4E56" w14:textId="77777777" w:rsidR="00303598" w:rsidRDefault="00303598" w:rsidP="00896086">
            <w:pPr>
              <w:jc w:val="both"/>
            </w:pPr>
            <w:r w:rsidRPr="00933984">
              <w:t xml:space="preserve">Limit detekcji: 2 </w:t>
            </w:r>
            <w:proofErr w:type="spellStart"/>
            <w:r w:rsidRPr="00933984">
              <w:t>fmol</w:t>
            </w:r>
            <w:proofErr w:type="spellEnd"/>
            <w:r w:rsidRPr="00933984">
              <w:t xml:space="preserve"> fluoresceiny/200 </w:t>
            </w:r>
            <w:proofErr w:type="spellStart"/>
            <w:r w:rsidRPr="00933984">
              <w:t>μl</w:t>
            </w:r>
            <w:proofErr w:type="spellEnd"/>
          </w:p>
        </w:tc>
        <w:tc>
          <w:tcPr>
            <w:tcW w:w="2825" w:type="dxa"/>
            <w:tcBorders>
              <w:top w:val="single" w:sz="4" w:space="0" w:color="auto"/>
              <w:left w:val="single" w:sz="4" w:space="0" w:color="auto"/>
              <w:bottom w:val="single" w:sz="4" w:space="0" w:color="auto"/>
              <w:right w:val="single" w:sz="4" w:space="0" w:color="auto"/>
            </w:tcBorders>
          </w:tcPr>
          <w:p w14:paraId="07BC0A8B" w14:textId="77777777" w:rsidR="00303598" w:rsidRDefault="00303598" w:rsidP="00896086"/>
        </w:tc>
      </w:tr>
      <w:tr w:rsidR="00303598" w14:paraId="3439401D" w14:textId="77777777" w:rsidTr="00896086">
        <w:tc>
          <w:tcPr>
            <w:tcW w:w="709" w:type="dxa"/>
            <w:tcBorders>
              <w:top w:val="single" w:sz="4" w:space="0" w:color="auto"/>
              <w:left w:val="single" w:sz="4" w:space="0" w:color="auto"/>
              <w:bottom w:val="single" w:sz="4" w:space="0" w:color="auto"/>
              <w:right w:val="single" w:sz="4" w:space="0" w:color="auto"/>
            </w:tcBorders>
          </w:tcPr>
          <w:p w14:paraId="4CE5E1D3" w14:textId="77777777" w:rsidR="00303598" w:rsidRDefault="00303598" w:rsidP="00896086">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2A154BE6" w14:textId="77777777" w:rsidR="00303598" w:rsidRDefault="00303598" w:rsidP="00896086">
            <w:pPr>
              <w:jc w:val="both"/>
            </w:pPr>
            <w:r>
              <w:t>Zakres dynamiczny: &gt; 6 rzędów (w zależności od testu).</w:t>
            </w:r>
          </w:p>
        </w:tc>
        <w:tc>
          <w:tcPr>
            <w:tcW w:w="2825" w:type="dxa"/>
            <w:tcBorders>
              <w:top w:val="single" w:sz="4" w:space="0" w:color="auto"/>
              <w:left w:val="single" w:sz="4" w:space="0" w:color="auto"/>
              <w:bottom w:val="single" w:sz="4" w:space="0" w:color="auto"/>
              <w:right w:val="single" w:sz="4" w:space="0" w:color="auto"/>
            </w:tcBorders>
          </w:tcPr>
          <w:p w14:paraId="0E0D6DC8" w14:textId="77777777" w:rsidR="00303598" w:rsidRDefault="00303598" w:rsidP="00896086"/>
        </w:tc>
      </w:tr>
      <w:tr w:rsidR="00303598" w14:paraId="770E0FBB" w14:textId="77777777" w:rsidTr="00896086">
        <w:tc>
          <w:tcPr>
            <w:tcW w:w="709" w:type="dxa"/>
            <w:tcBorders>
              <w:top w:val="single" w:sz="4" w:space="0" w:color="auto"/>
              <w:left w:val="single" w:sz="4" w:space="0" w:color="auto"/>
              <w:bottom w:val="single" w:sz="4" w:space="0" w:color="auto"/>
              <w:right w:val="single" w:sz="4" w:space="0" w:color="auto"/>
            </w:tcBorders>
          </w:tcPr>
          <w:p w14:paraId="135D63B1"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00C637E6" w14:textId="77777777" w:rsidR="00303598" w:rsidRPr="003C0AB3" w:rsidRDefault="00303598" w:rsidP="00896086">
            <w:pPr>
              <w:jc w:val="both"/>
              <w:rPr>
                <w:b/>
                <w:bCs/>
              </w:rPr>
            </w:pPr>
            <w:r>
              <w:rPr>
                <w:b/>
                <w:bCs/>
              </w:rPr>
              <w:t>Moduł absorpcji UV-Vis:</w:t>
            </w:r>
          </w:p>
        </w:tc>
        <w:tc>
          <w:tcPr>
            <w:tcW w:w="2825" w:type="dxa"/>
            <w:tcBorders>
              <w:top w:val="single" w:sz="4" w:space="0" w:color="auto"/>
              <w:left w:val="single" w:sz="4" w:space="0" w:color="auto"/>
              <w:bottom w:val="single" w:sz="4" w:space="0" w:color="auto"/>
              <w:right w:val="single" w:sz="4" w:space="0" w:color="auto"/>
            </w:tcBorders>
          </w:tcPr>
          <w:p w14:paraId="4F5B27AE" w14:textId="77777777" w:rsidR="00303598" w:rsidRDefault="00303598" w:rsidP="00896086"/>
        </w:tc>
      </w:tr>
      <w:tr w:rsidR="00303598" w14:paraId="14F7E3C6" w14:textId="77777777" w:rsidTr="00896086">
        <w:tc>
          <w:tcPr>
            <w:tcW w:w="709" w:type="dxa"/>
            <w:tcBorders>
              <w:top w:val="single" w:sz="4" w:space="0" w:color="auto"/>
              <w:left w:val="single" w:sz="4" w:space="0" w:color="auto"/>
              <w:bottom w:val="single" w:sz="4" w:space="0" w:color="auto"/>
              <w:right w:val="single" w:sz="4" w:space="0" w:color="auto"/>
            </w:tcBorders>
          </w:tcPr>
          <w:p w14:paraId="717E7636" w14:textId="77777777" w:rsidR="00303598" w:rsidRDefault="00303598" w:rsidP="00896086">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1B89EA6F" w14:textId="77777777" w:rsidR="00303598" w:rsidRDefault="00303598" w:rsidP="00896086">
            <w:pPr>
              <w:jc w:val="both"/>
            </w:pPr>
            <w:r>
              <w:t>Detektor: fotopowielacz (</w:t>
            </w:r>
            <w:proofErr w:type="spellStart"/>
            <w:r>
              <w:t>head</w:t>
            </w:r>
            <w:proofErr w:type="spellEnd"/>
            <w:r>
              <w:t xml:space="preserve">-on </w:t>
            </w:r>
            <w:proofErr w:type="spellStart"/>
            <w:r>
              <w:t>photon-counting</w:t>
            </w:r>
            <w:proofErr w:type="spellEnd"/>
            <w:r>
              <w:t xml:space="preserve"> </w:t>
            </w:r>
          </w:p>
          <w:p w14:paraId="14F35EB2" w14:textId="77777777" w:rsidR="00303598" w:rsidRDefault="00303598" w:rsidP="00896086">
            <w:pPr>
              <w:jc w:val="both"/>
            </w:pPr>
            <w:proofErr w:type="spellStart"/>
            <w:r>
              <w:t>photomultiplier</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5784993F" w14:textId="77777777" w:rsidR="00303598" w:rsidRDefault="00303598" w:rsidP="00896086"/>
        </w:tc>
      </w:tr>
      <w:tr w:rsidR="00303598" w14:paraId="23E3397A" w14:textId="77777777" w:rsidTr="00896086">
        <w:tc>
          <w:tcPr>
            <w:tcW w:w="709" w:type="dxa"/>
            <w:tcBorders>
              <w:top w:val="single" w:sz="4" w:space="0" w:color="auto"/>
              <w:left w:val="single" w:sz="4" w:space="0" w:color="auto"/>
              <w:bottom w:val="single" w:sz="4" w:space="0" w:color="auto"/>
              <w:right w:val="single" w:sz="4" w:space="0" w:color="auto"/>
            </w:tcBorders>
          </w:tcPr>
          <w:p w14:paraId="04E9ED43" w14:textId="77777777" w:rsidR="00303598" w:rsidRDefault="00303598" w:rsidP="00896086">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1D3FDE03" w14:textId="77777777" w:rsidR="00303598" w:rsidRDefault="00303598" w:rsidP="00896086">
            <w:pPr>
              <w:jc w:val="both"/>
            </w:pPr>
            <w:r w:rsidRPr="0033441A">
              <w:t>Źródło światła: lampa ksenonowa</w:t>
            </w:r>
            <w:r>
              <w:t>.</w:t>
            </w:r>
          </w:p>
        </w:tc>
        <w:tc>
          <w:tcPr>
            <w:tcW w:w="2825" w:type="dxa"/>
            <w:tcBorders>
              <w:top w:val="single" w:sz="4" w:space="0" w:color="auto"/>
              <w:left w:val="single" w:sz="4" w:space="0" w:color="auto"/>
              <w:bottom w:val="single" w:sz="4" w:space="0" w:color="auto"/>
              <w:right w:val="single" w:sz="4" w:space="0" w:color="auto"/>
            </w:tcBorders>
          </w:tcPr>
          <w:p w14:paraId="3634D52F" w14:textId="77777777" w:rsidR="00303598" w:rsidRDefault="00303598" w:rsidP="00896086"/>
        </w:tc>
      </w:tr>
      <w:tr w:rsidR="00303598" w14:paraId="33F5E17C" w14:textId="77777777" w:rsidTr="00896086">
        <w:tc>
          <w:tcPr>
            <w:tcW w:w="709" w:type="dxa"/>
            <w:tcBorders>
              <w:top w:val="single" w:sz="4" w:space="0" w:color="auto"/>
              <w:left w:val="single" w:sz="4" w:space="0" w:color="auto"/>
              <w:bottom w:val="single" w:sz="4" w:space="0" w:color="auto"/>
              <w:right w:val="single" w:sz="4" w:space="0" w:color="auto"/>
            </w:tcBorders>
          </w:tcPr>
          <w:p w14:paraId="5F20C925" w14:textId="77777777" w:rsidR="00303598" w:rsidRDefault="00303598" w:rsidP="00896086">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07D189C1" w14:textId="77777777" w:rsidR="00303598" w:rsidRDefault="00303598" w:rsidP="00896086">
            <w:pPr>
              <w:jc w:val="both"/>
            </w:pPr>
            <w:r w:rsidRPr="0033441A">
              <w:t xml:space="preserve">Zakres długości fal: 200-600 </w:t>
            </w:r>
            <w:proofErr w:type="spellStart"/>
            <w:r w:rsidRPr="0033441A">
              <w:t>nm</w:t>
            </w:r>
            <w:proofErr w:type="spellEnd"/>
          </w:p>
        </w:tc>
        <w:tc>
          <w:tcPr>
            <w:tcW w:w="2825" w:type="dxa"/>
            <w:tcBorders>
              <w:top w:val="single" w:sz="4" w:space="0" w:color="auto"/>
              <w:left w:val="single" w:sz="4" w:space="0" w:color="auto"/>
              <w:bottom w:val="single" w:sz="4" w:space="0" w:color="auto"/>
              <w:right w:val="single" w:sz="4" w:space="0" w:color="auto"/>
            </w:tcBorders>
          </w:tcPr>
          <w:p w14:paraId="0C9E6784" w14:textId="77777777" w:rsidR="00303598" w:rsidRDefault="00303598" w:rsidP="00896086"/>
        </w:tc>
      </w:tr>
      <w:tr w:rsidR="00303598" w14:paraId="1B170A06" w14:textId="77777777" w:rsidTr="00896086">
        <w:tc>
          <w:tcPr>
            <w:tcW w:w="709" w:type="dxa"/>
            <w:tcBorders>
              <w:top w:val="single" w:sz="4" w:space="0" w:color="auto"/>
              <w:left w:val="single" w:sz="4" w:space="0" w:color="auto"/>
              <w:bottom w:val="single" w:sz="4" w:space="0" w:color="auto"/>
              <w:right w:val="single" w:sz="4" w:space="0" w:color="auto"/>
            </w:tcBorders>
          </w:tcPr>
          <w:p w14:paraId="7AD8242A" w14:textId="77777777" w:rsidR="00303598" w:rsidRDefault="00303598" w:rsidP="00896086">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50F06275" w14:textId="77777777" w:rsidR="00303598" w:rsidRDefault="00303598" w:rsidP="00896086">
            <w:pPr>
              <w:jc w:val="both"/>
            </w:pPr>
            <w:r>
              <w:t xml:space="preserve">Wkład ze standardowo zamontowanymi wymiennymi filtrami: 9 filtrów absorpcyjnych (230, 260, 280, 320, 405, 450, 490, 560 i 600 </w:t>
            </w:r>
            <w:proofErr w:type="spellStart"/>
            <w:r>
              <w:t>nm</w:t>
            </w:r>
            <w:proofErr w:type="spellEnd"/>
            <w:r>
              <w:t xml:space="preserve">, każdy o szerokości pasma 10 </w:t>
            </w:r>
            <w:proofErr w:type="spellStart"/>
            <w:r>
              <w:t>nm</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30FDFE71" w14:textId="77777777" w:rsidR="00303598" w:rsidRDefault="00303598" w:rsidP="00896086"/>
        </w:tc>
      </w:tr>
      <w:tr w:rsidR="00303598" w14:paraId="04CE83DC" w14:textId="77777777" w:rsidTr="00896086">
        <w:tc>
          <w:tcPr>
            <w:tcW w:w="709" w:type="dxa"/>
            <w:tcBorders>
              <w:top w:val="single" w:sz="4" w:space="0" w:color="auto"/>
              <w:left w:val="single" w:sz="4" w:space="0" w:color="auto"/>
              <w:bottom w:val="single" w:sz="4" w:space="0" w:color="auto"/>
              <w:right w:val="single" w:sz="4" w:space="0" w:color="auto"/>
            </w:tcBorders>
          </w:tcPr>
          <w:p w14:paraId="5DE83AE8" w14:textId="77777777" w:rsidR="00303598" w:rsidRDefault="00303598" w:rsidP="00896086">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3128AEFF" w14:textId="77777777" w:rsidR="00303598" w:rsidRDefault="00303598" w:rsidP="00896086">
            <w:pPr>
              <w:jc w:val="both"/>
            </w:pPr>
            <w:r w:rsidRPr="0033441A">
              <w:t>Limit detekcji: 0.1 OD</w:t>
            </w:r>
            <w:r>
              <w:t>.</w:t>
            </w:r>
          </w:p>
        </w:tc>
        <w:tc>
          <w:tcPr>
            <w:tcW w:w="2825" w:type="dxa"/>
            <w:tcBorders>
              <w:top w:val="single" w:sz="4" w:space="0" w:color="auto"/>
              <w:left w:val="single" w:sz="4" w:space="0" w:color="auto"/>
              <w:bottom w:val="single" w:sz="4" w:space="0" w:color="auto"/>
              <w:right w:val="single" w:sz="4" w:space="0" w:color="auto"/>
            </w:tcBorders>
          </w:tcPr>
          <w:p w14:paraId="00CE48E1" w14:textId="77777777" w:rsidR="00303598" w:rsidRDefault="00303598" w:rsidP="00896086"/>
        </w:tc>
      </w:tr>
      <w:tr w:rsidR="00303598" w14:paraId="1E1D4C07" w14:textId="77777777" w:rsidTr="00896086">
        <w:tc>
          <w:tcPr>
            <w:tcW w:w="709" w:type="dxa"/>
            <w:tcBorders>
              <w:top w:val="single" w:sz="4" w:space="0" w:color="auto"/>
              <w:left w:val="single" w:sz="4" w:space="0" w:color="auto"/>
              <w:bottom w:val="single" w:sz="4" w:space="0" w:color="auto"/>
              <w:right w:val="single" w:sz="4" w:space="0" w:color="auto"/>
            </w:tcBorders>
          </w:tcPr>
          <w:p w14:paraId="01A5312B" w14:textId="77777777" w:rsidR="00303598" w:rsidRDefault="00303598" w:rsidP="00896086">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395BFDF8" w14:textId="77777777" w:rsidR="00303598" w:rsidRDefault="00303598" w:rsidP="00896086">
            <w:pPr>
              <w:jc w:val="both"/>
            </w:pPr>
            <w:r w:rsidRPr="0033441A">
              <w:t>Zakres dynamiczny: 0-4.0 OD.</w:t>
            </w:r>
          </w:p>
        </w:tc>
        <w:tc>
          <w:tcPr>
            <w:tcW w:w="2825" w:type="dxa"/>
            <w:tcBorders>
              <w:top w:val="single" w:sz="4" w:space="0" w:color="auto"/>
              <w:left w:val="single" w:sz="4" w:space="0" w:color="auto"/>
              <w:bottom w:val="single" w:sz="4" w:space="0" w:color="auto"/>
              <w:right w:val="single" w:sz="4" w:space="0" w:color="auto"/>
            </w:tcBorders>
          </w:tcPr>
          <w:p w14:paraId="192AE845" w14:textId="77777777" w:rsidR="00303598" w:rsidRDefault="00303598" w:rsidP="00896086"/>
        </w:tc>
      </w:tr>
      <w:tr w:rsidR="00303598" w14:paraId="60B16E26" w14:textId="77777777" w:rsidTr="00896086">
        <w:tc>
          <w:tcPr>
            <w:tcW w:w="709" w:type="dxa"/>
            <w:tcBorders>
              <w:top w:val="single" w:sz="4" w:space="0" w:color="auto"/>
              <w:left w:val="single" w:sz="4" w:space="0" w:color="auto"/>
              <w:bottom w:val="single" w:sz="4" w:space="0" w:color="auto"/>
              <w:right w:val="single" w:sz="4" w:space="0" w:color="auto"/>
            </w:tcBorders>
          </w:tcPr>
          <w:p w14:paraId="64FA5B6B"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7391FE85" w14:textId="77777777" w:rsidR="00303598" w:rsidRPr="003C0AB3" w:rsidRDefault="00303598" w:rsidP="00896086">
            <w:pPr>
              <w:jc w:val="both"/>
              <w:rPr>
                <w:b/>
                <w:bCs/>
              </w:rPr>
            </w:pPr>
            <w:r w:rsidRPr="00D83A65">
              <w:rPr>
                <w:b/>
                <w:bCs/>
              </w:rPr>
              <w:t>Opcja doposażenia w moduł iniekcyjny</w:t>
            </w:r>
            <w:r>
              <w:rPr>
                <w:b/>
                <w:bCs/>
              </w:rPr>
              <w:t>:</w:t>
            </w:r>
          </w:p>
        </w:tc>
        <w:tc>
          <w:tcPr>
            <w:tcW w:w="2825" w:type="dxa"/>
            <w:tcBorders>
              <w:top w:val="single" w:sz="4" w:space="0" w:color="auto"/>
              <w:left w:val="single" w:sz="4" w:space="0" w:color="auto"/>
              <w:bottom w:val="single" w:sz="4" w:space="0" w:color="auto"/>
              <w:right w:val="single" w:sz="4" w:space="0" w:color="auto"/>
            </w:tcBorders>
          </w:tcPr>
          <w:p w14:paraId="42DE2EAD" w14:textId="77777777" w:rsidR="00303598" w:rsidRDefault="00303598" w:rsidP="00896086"/>
        </w:tc>
      </w:tr>
      <w:tr w:rsidR="00303598" w14:paraId="6282B4CC" w14:textId="77777777" w:rsidTr="00896086">
        <w:tc>
          <w:tcPr>
            <w:tcW w:w="709" w:type="dxa"/>
            <w:tcBorders>
              <w:top w:val="single" w:sz="4" w:space="0" w:color="auto"/>
              <w:left w:val="single" w:sz="4" w:space="0" w:color="auto"/>
              <w:bottom w:val="single" w:sz="4" w:space="0" w:color="auto"/>
              <w:right w:val="single" w:sz="4" w:space="0" w:color="auto"/>
            </w:tcBorders>
          </w:tcPr>
          <w:p w14:paraId="11DB96B4" w14:textId="77777777" w:rsidR="00303598" w:rsidRDefault="00303598" w:rsidP="00896086">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30312446" w14:textId="77777777" w:rsidR="00303598" w:rsidRDefault="00303598" w:rsidP="00896086">
            <w:pPr>
              <w:jc w:val="both"/>
            </w:pPr>
            <w:r w:rsidRPr="00D83A65">
              <w:t xml:space="preserve">Zakres dozowania: 5 - 200 </w:t>
            </w:r>
            <w:proofErr w:type="spellStart"/>
            <w:r w:rsidRPr="00D83A65">
              <w:t>μl</w:t>
            </w:r>
            <w:proofErr w:type="spellEnd"/>
            <w:r w:rsidRPr="00D83A65">
              <w:t xml:space="preserve"> w krokach co 1 </w:t>
            </w:r>
            <w:proofErr w:type="spellStart"/>
            <w:r w:rsidRPr="00D83A65">
              <w:t>μl</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684963B3" w14:textId="77777777" w:rsidR="00303598" w:rsidRDefault="00303598" w:rsidP="00896086"/>
        </w:tc>
      </w:tr>
      <w:tr w:rsidR="00303598" w14:paraId="31A88A56" w14:textId="77777777" w:rsidTr="00896086">
        <w:tc>
          <w:tcPr>
            <w:tcW w:w="709" w:type="dxa"/>
            <w:tcBorders>
              <w:top w:val="single" w:sz="4" w:space="0" w:color="auto"/>
              <w:left w:val="single" w:sz="4" w:space="0" w:color="auto"/>
              <w:bottom w:val="single" w:sz="4" w:space="0" w:color="auto"/>
              <w:right w:val="single" w:sz="4" w:space="0" w:color="auto"/>
            </w:tcBorders>
          </w:tcPr>
          <w:p w14:paraId="4B5EF018" w14:textId="77777777" w:rsidR="00303598" w:rsidRDefault="00303598" w:rsidP="00896086">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142D9779" w14:textId="77777777" w:rsidR="00303598" w:rsidRDefault="00303598" w:rsidP="00896086">
            <w:pPr>
              <w:jc w:val="both"/>
            </w:pPr>
            <w:r w:rsidRPr="00D83A65">
              <w:t xml:space="preserve">Prędkość iniekcji: 20 - 500 </w:t>
            </w:r>
            <w:proofErr w:type="spellStart"/>
            <w:r w:rsidRPr="00D83A65">
              <w:t>μl</w:t>
            </w:r>
            <w:proofErr w:type="spellEnd"/>
            <w:r w:rsidRPr="00D83A65">
              <w:t xml:space="preserve"> na sekundę</w:t>
            </w:r>
            <w:r>
              <w:t>.</w:t>
            </w:r>
          </w:p>
        </w:tc>
        <w:tc>
          <w:tcPr>
            <w:tcW w:w="2825" w:type="dxa"/>
            <w:tcBorders>
              <w:top w:val="single" w:sz="4" w:space="0" w:color="auto"/>
              <w:left w:val="single" w:sz="4" w:space="0" w:color="auto"/>
              <w:bottom w:val="single" w:sz="4" w:space="0" w:color="auto"/>
              <w:right w:val="single" w:sz="4" w:space="0" w:color="auto"/>
            </w:tcBorders>
          </w:tcPr>
          <w:p w14:paraId="3418ACC3" w14:textId="77777777" w:rsidR="00303598" w:rsidRDefault="00303598" w:rsidP="00896086"/>
        </w:tc>
      </w:tr>
      <w:tr w:rsidR="00303598" w14:paraId="78A80159" w14:textId="77777777" w:rsidTr="00896086">
        <w:tc>
          <w:tcPr>
            <w:tcW w:w="709" w:type="dxa"/>
            <w:tcBorders>
              <w:top w:val="single" w:sz="4" w:space="0" w:color="auto"/>
              <w:left w:val="single" w:sz="4" w:space="0" w:color="auto"/>
              <w:bottom w:val="single" w:sz="4" w:space="0" w:color="auto"/>
              <w:right w:val="single" w:sz="4" w:space="0" w:color="auto"/>
            </w:tcBorders>
          </w:tcPr>
          <w:p w14:paraId="29CFC263" w14:textId="77777777" w:rsidR="00303598" w:rsidRDefault="00303598" w:rsidP="00896086">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22610BD6" w14:textId="77777777" w:rsidR="00303598" w:rsidRDefault="00303598" w:rsidP="00896086">
            <w:pPr>
              <w:jc w:val="both"/>
            </w:pPr>
            <w:r>
              <w:t>Kompatybilny z wieloma formatami płytek (6-, 12-, 24-, 48-, 96- dołkowe).</w:t>
            </w:r>
          </w:p>
        </w:tc>
        <w:tc>
          <w:tcPr>
            <w:tcW w:w="2825" w:type="dxa"/>
            <w:tcBorders>
              <w:top w:val="single" w:sz="4" w:space="0" w:color="auto"/>
              <w:left w:val="single" w:sz="4" w:space="0" w:color="auto"/>
              <w:bottom w:val="single" w:sz="4" w:space="0" w:color="auto"/>
              <w:right w:val="single" w:sz="4" w:space="0" w:color="auto"/>
            </w:tcBorders>
          </w:tcPr>
          <w:p w14:paraId="000FC93E" w14:textId="77777777" w:rsidR="00303598" w:rsidRDefault="00303598" w:rsidP="00896086"/>
        </w:tc>
      </w:tr>
    </w:tbl>
    <w:p w14:paraId="6048AB84" w14:textId="77777777" w:rsidR="00303598" w:rsidRPr="003F2DFE" w:rsidRDefault="00303598" w:rsidP="00303598">
      <w:pPr>
        <w:jc w:val="both"/>
      </w:pPr>
    </w:p>
    <w:p w14:paraId="0E5C3710" w14:textId="77777777" w:rsidR="00303598" w:rsidRPr="00F97652"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0F9F2FD" w14:textId="7F94BD10" w:rsidR="00303598" w:rsidRDefault="00303598" w:rsidP="00171F67">
      <w:pPr>
        <w:pBdr>
          <w:top w:val="nil"/>
          <w:left w:val="nil"/>
          <w:bottom w:val="nil"/>
          <w:right w:val="nil"/>
          <w:between w:val="nil"/>
        </w:pBdr>
        <w:spacing w:before="120"/>
        <w:jc w:val="both"/>
      </w:pPr>
    </w:p>
    <w:p w14:paraId="0825FFA9" w14:textId="43463F0F" w:rsidR="00303598" w:rsidRDefault="00303598" w:rsidP="00171F67">
      <w:pPr>
        <w:pBdr>
          <w:top w:val="nil"/>
          <w:left w:val="nil"/>
          <w:bottom w:val="nil"/>
          <w:right w:val="nil"/>
          <w:between w:val="nil"/>
        </w:pBdr>
        <w:spacing w:before="120"/>
        <w:jc w:val="both"/>
      </w:pPr>
    </w:p>
    <w:p w14:paraId="78EDF76A" w14:textId="72BD567E" w:rsidR="00303598" w:rsidRDefault="00303598" w:rsidP="00171F67">
      <w:pPr>
        <w:pBdr>
          <w:top w:val="nil"/>
          <w:left w:val="nil"/>
          <w:bottom w:val="nil"/>
          <w:right w:val="nil"/>
          <w:between w:val="nil"/>
        </w:pBdr>
        <w:spacing w:before="120"/>
        <w:jc w:val="both"/>
      </w:pPr>
    </w:p>
    <w:p w14:paraId="64AC01DA" w14:textId="4D039EB8" w:rsidR="00303598" w:rsidRDefault="00303598" w:rsidP="00171F67">
      <w:pPr>
        <w:pBdr>
          <w:top w:val="nil"/>
          <w:left w:val="nil"/>
          <w:bottom w:val="nil"/>
          <w:right w:val="nil"/>
          <w:between w:val="nil"/>
        </w:pBdr>
        <w:spacing w:before="120"/>
        <w:jc w:val="both"/>
      </w:pPr>
    </w:p>
    <w:p w14:paraId="1EECDDC6" w14:textId="0A651D89" w:rsidR="00303598" w:rsidRDefault="00303598" w:rsidP="00171F67">
      <w:pPr>
        <w:pBdr>
          <w:top w:val="nil"/>
          <w:left w:val="nil"/>
          <w:bottom w:val="nil"/>
          <w:right w:val="nil"/>
          <w:between w:val="nil"/>
        </w:pBdr>
        <w:spacing w:before="120"/>
        <w:jc w:val="both"/>
      </w:pPr>
    </w:p>
    <w:p w14:paraId="642AC764" w14:textId="29C08FD5" w:rsidR="00303598" w:rsidRDefault="00303598" w:rsidP="00171F67">
      <w:pPr>
        <w:pBdr>
          <w:top w:val="nil"/>
          <w:left w:val="nil"/>
          <w:bottom w:val="nil"/>
          <w:right w:val="nil"/>
          <w:between w:val="nil"/>
        </w:pBdr>
        <w:spacing w:before="120"/>
        <w:jc w:val="both"/>
      </w:pPr>
    </w:p>
    <w:p w14:paraId="5B5AB179" w14:textId="46A4E1D2" w:rsidR="00303598" w:rsidRDefault="00303598" w:rsidP="00171F67">
      <w:pPr>
        <w:pBdr>
          <w:top w:val="nil"/>
          <w:left w:val="nil"/>
          <w:bottom w:val="nil"/>
          <w:right w:val="nil"/>
          <w:between w:val="nil"/>
        </w:pBdr>
        <w:spacing w:before="120"/>
        <w:jc w:val="both"/>
      </w:pPr>
    </w:p>
    <w:p w14:paraId="3E781E57" w14:textId="50EA4EB0" w:rsidR="00303598" w:rsidRDefault="00303598" w:rsidP="00171F67">
      <w:pPr>
        <w:pBdr>
          <w:top w:val="nil"/>
          <w:left w:val="nil"/>
          <w:bottom w:val="nil"/>
          <w:right w:val="nil"/>
          <w:between w:val="nil"/>
        </w:pBdr>
        <w:spacing w:before="120"/>
        <w:jc w:val="both"/>
      </w:pPr>
    </w:p>
    <w:p w14:paraId="47D988F5" w14:textId="40317EBE" w:rsidR="00303598" w:rsidRDefault="00303598" w:rsidP="00171F67">
      <w:pPr>
        <w:pBdr>
          <w:top w:val="nil"/>
          <w:left w:val="nil"/>
          <w:bottom w:val="nil"/>
          <w:right w:val="nil"/>
          <w:between w:val="nil"/>
        </w:pBdr>
        <w:spacing w:before="120"/>
        <w:jc w:val="both"/>
      </w:pPr>
    </w:p>
    <w:p w14:paraId="45D80708" w14:textId="54E1C86E" w:rsidR="00303598" w:rsidRDefault="00303598" w:rsidP="00171F67">
      <w:pPr>
        <w:pBdr>
          <w:top w:val="nil"/>
          <w:left w:val="nil"/>
          <w:bottom w:val="nil"/>
          <w:right w:val="nil"/>
          <w:between w:val="nil"/>
        </w:pBdr>
        <w:spacing w:before="120"/>
        <w:jc w:val="both"/>
      </w:pPr>
    </w:p>
    <w:p w14:paraId="74D2FD93" w14:textId="3E27096B" w:rsidR="00303598" w:rsidRDefault="00303598" w:rsidP="00171F67">
      <w:pPr>
        <w:pBdr>
          <w:top w:val="nil"/>
          <w:left w:val="nil"/>
          <w:bottom w:val="nil"/>
          <w:right w:val="nil"/>
          <w:between w:val="nil"/>
        </w:pBdr>
        <w:spacing w:before="120"/>
        <w:jc w:val="both"/>
      </w:pPr>
    </w:p>
    <w:p w14:paraId="7AA11679" w14:textId="780A1370" w:rsidR="00303598" w:rsidRDefault="00303598" w:rsidP="00171F67">
      <w:pPr>
        <w:pBdr>
          <w:top w:val="nil"/>
          <w:left w:val="nil"/>
          <w:bottom w:val="nil"/>
          <w:right w:val="nil"/>
          <w:between w:val="nil"/>
        </w:pBdr>
        <w:spacing w:before="120"/>
        <w:jc w:val="both"/>
      </w:pPr>
    </w:p>
    <w:p w14:paraId="3598B1FD" w14:textId="726405D4" w:rsidR="00303598" w:rsidRDefault="00303598" w:rsidP="00171F67">
      <w:pPr>
        <w:pBdr>
          <w:top w:val="nil"/>
          <w:left w:val="nil"/>
          <w:bottom w:val="nil"/>
          <w:right w:val="nil"/>
          <w:between w:val="nil"/>
        </w:pBdr>
        <w:spacing w:before="120"/>
        <w:jc w:val="both"/>
      </w:pPr>
    </w:p>
    <w:p w14:paraId="02408EBB" w14:textId="27F856D5" w:rsidR="00303598" w:rsidRDefault="00303598" w:rsidP="00171F67">
      <w:pPr>
        <w:pBdr>
          <w:top w:val="nil"/>
          <w:left w:val="nil"/>
          <w:bottom w:val="nil"/>
          <w:right w:val="nil"/>
          <w:between w:val="nil"/>
        </w:pBdr>
        <w:spacing w:before="120"/>
        <w:jc w:val="both"/>
      </w:pPr>
    </w:p>
    <w:p w14:paraId="58514D07" w14:textId="1B8AF1D3" w:rsidR="00303598" w:rsidRDefault="00303598" w:rsidP="00171F67">
      <w:pPr>
        <w:pBdr>
          <w:top w:val="nil"/>
          <w:left w:val="nil"/>
          <w:bottom w:val="nil"/>
          <w:right w:val="nil"/>
          <w:between w:val="nil"/>
        </w:pBdr>
        <w:spacing w:before="120"/>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0E78F2E8"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367194CA"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3E65E2EC" w14:textId="2F3C41B0"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2.2.4</w:t>
            </w:r>
          </w:p>
          <w:p w14:paraId="65BF53E5"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78026210"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510B61C2"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3CB22126"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18AE8832"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7AABB463"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1CBAFC57" w14:textId="0906DD24" w:rsidR="00303598" w:rsidRPr="00E104A1" w:rsidRDefault="00303598" w:rsidP="00E104A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hAnsiTheme="majorHAnsi" w:cstheme="majorHAnsi"/>
          <w:b/>
          <w:color w:val="000000"/>
        </w:rPr>
        <w:t>Część 4</w:t>
      </w:r>
      <w:r w:rsidR="00E104A1">
        <w:rPr>
          <w:rFonts w:asciiTheme="majorHAnsi" w:hAnsiTheme="majorHAnsi" w:cstheme="majorHAnsi"/>
          <w:b/>
          <w:color w:val="000000"/>
        </w:rPr>
        <w:t xml:space="preserve">: </w:t>
      </w:r>
      <w:r w:rsidR="00E104A1" w:rsidRPr="009E46F1">
        <w:rPr>
          <w:b/>
          <w:bCs/>
          <w:iCs/>
          <w:color w:val="000000"/>
        </w:rPr>
        <w:t>Komory laminarne II klasy bezpieczeństwa mikrobiologicznego – 2 sztuki</w:t>
      </w:r>
    </w:p>
    <w:tbl>
      <w:tblPr>
        <w:tblStyle w:val="Tabela-Siatka"/>
        <w:tblW w:w="0" w:type="auto"/>
        <w:tblInd w:w="-5" w:type="dxa"/>
        <w:tblLook w:val="04A0" w:firstRow="1" w:lastRow="0" w:firstColumn="1" w:lastColumn="0" w:noHBand="0" w:noVBand="1"/>
      </w:tblPr>
      <w:tblGrid>
        <w:gridCol w:w="709"/>
        <w:gridCol w:w="5532"/>
        <w:gridCol w:w="2824"/>
      </w:tblGrid>
      <w:tr w:rsidR="00303598" w14:paraId="17925D20"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70D0BC28" w14:textId="77777777" w:rsidR="00303598" w:rsidRDefault="00303598" w:rsidP="00896086">
            <w:r>
              <w:t>Lp.</w:t>
            </w:r>
          </w:p>
        </w:tc>
        <w:tc>
          <w:tcPr>
            <w:tcW w:w="5533" w:type="dxa"/>
            <w:tcBorders>
              <w:top w:val="single" w:sz="4" w:space="0" w:color="auto"/>
              <w:left w:val="single" w:sz="4" w:space="0" w:color="auto"/>
              <w:bottom w:val="single" w:sz="4" w:space="0" w:color="auto"/>
              <w:right w:val="single" w:sz="4" w:space="0" w:color="auto"/>
            </w:tcBorders>
            <w:hideMark/>
          </w:tcPr>
          <w:p w14:paraId="12CF32E9" w14:textId="16F05081"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31E0C92C" w14:textId="7DC80654" w:rsidR="00303598" w:rsidRDefault="00303598" w:rsidP="00896086">
            <w:r>
              <w:t>Potwierdzenie przez Wykonawcę, że oferowane urządzenie posiada określony parametr bądź spełnia określony wymóg  TAK/NIE</w:t>
            </w:r>
          </w:p>
        </w:tc>
      </w:tr>
      <w:tr w:rsidR="00303598" w14:paraId="7715A677" w14:textId="77777777" w:rsidTr="00896086">
        <w:tc>
          <w:tcPr>
            <w:tcW w:w="9067" w:type="dxa"/>
            <w:gridSpan w:val="3"/>
            <w:tcBorders>
              <w:top w:val="single" w:sz="4" w:space="0" w:color="auto"/>
              <w:left w:val="single" w:sz="4" w:space="0" w:color="auto"/>
              <w:bottom w:val="single" w:sz="4" w:space="0" w:color="auto"/>
              <w:right w:val="single" w:sz="4" w:space="0" w:color="auto"/>
            </w:tcBorders>
            <w:hideMark/>
          </w:tcPr>
          <w:p w14:paraId="650B5AAE" w14:textId="77777777" w:rsidR="00303598" w:rsidRDefault="00303598" w:rsidP="00896086">
            <w:pPr>
              <w:rPr>
                <w:b/>
              </w:rPr>
            </w:pPr>
            <w:r>
              <w:rPr>
                <w:b/>
              </w:rPr>
              <w:t xml:space="preserve">KOMORA LAMINARNA II KLASY BEZPIECZEŃSTWA MIKROBIOLOGICZNEGO – SZT. 2   </w:t>
            </w:r>
          </w:p>
          <w:p w14:paraId="7FA2BF0A" w14:textId="77777777" w:rsidR="00303598" w:rsidRDefault="00303598" w:rsidP="00896086">
            <w:pPr>
              <w:rPr>
                <w:b/>
              </w:rPr>
            </w:pPr>
            <w:r>
              <w:rPr>
                <w:b/>
              </w:rPr>
              <w:t>Producent (marka) ………………………………..</w:t>
            </w:r>
          </w:p>
          <w:p w14:paraId="2187F02D" w14:textId="77777777" w:rsidR="00303598" w:rsidRDefault="00303598" w:rsidP="00896086">
            <w:pPr>
              <w:rPr>
                <w:b/>
              </w:rPr>
            </w:pPr>
            <w:r>
              <w:rPr>
                <w:b/>
              </w:rPr>
              <w:t>Model: …………………………………………………</w:t>
            </w:r>
          </w:p>
        </w:tc>
      </w:tr>
      <w:tr w:rsidR="00303598" w14:paraId="13ED79D7" w14:textId="77777777" w:rsidTr="00896086">
        <w:tc>
          <w:tcPr>
            <w:tcW w:w="709" w:type="dxa"/>
            <w:tcBorders>
              <w:top w:val="single" w:sz="4" w:space="0" w:color="auto"/>
              <w:left w:val="single" w:sz="4" w:space="0" w:color="auto"/>
              <w:bottom w:val="single" w:sz="4" w:space="0" w:color="auto"/>
              <w:right w:val="single" w:sz="4" w:space="0" w:color="auto"/>
            </w:tcBorders>
          </w:tcPr>
          <w:p w14:paraId="14A0254F"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5EC407C3" w14:textId="77777777" w:rsidR="00303598" w:rsidRDefault="00303598" w:rsidP="00896086">
            <w:pPr>
              <w:jc w:val="both"/>
            </w:pPr>
            <w:r w:rsidRPr="006179F1">
              <w:t>Urządzenie fabrycznie nowe</w:t>
            </w:r>
            <w:r>
              <w:t>.</w:t>
            </w:r>
          </w:p>
        </w:tc>
        <w:tc>
          <w:tcPr>
            <w:tcW w:w="2825" w:type="dxa"/>
            <w:tcBorders>
              <w:top w:val="single" w:sz="4" w:space="0" w:color="auto"/>
              <w:left w:val="single" w:sz="4" w:space="0" w:color="auto"/>
              <w:bottom w:val="single" w:sz="4" w:space="0" w:color="auto"/>
              <w:right w:val="single" w:sz="4" w:space="0" w:color="auto"/>
            </w:tcBorders>
          </w:tcPr>
          <w:p w14:paraId="216AA94C" w14:textId="77777777" w:rsidR="00303598" w:rsidRDefault="00303598" w:rsidP="00896086"/>
        </w:tc>
      </w:tr>
      <w:tr w:rsidR="00303598" w14:paraId="490A3997"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1867ED8C"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6610CF6D" w14:textId="77777777" w:rsidR="00303598" w:rsidRDefault="00303598" w:rsidP="00896086">
            <w:pPr>
              <w:jc w:val="both"/>
            </w:pPr>
            <w:r w:rsidRPr="00CF09B0">
              <w:t>Komora laminarna II klasy bezpieczeństwa mikrobiologicznego,  zgodna z normą PN EN12469.   Zgodność potwierdzona certyfikatem wydanym przez niezależną jednostkę certyfikującą</w:t>
            </w:r>
            <w:r>
              <w:t>.</w:t>
            </w:r>
            <w:r w:rsidRPr="00CF09B0">
              <w:t xml:space="preserve">  </w:t>
            </w:r>
          </w:p>
        </w:tc>
        <w:tc>
          <w:tcPr>
            <w:tcW w:w="2825" w:type="dxa"/>
            <w:tcBorders>
              <w:top w:val="single" w:sz="4" w:space="0" w:color="auto"/>
              <w:left w:val="single" w:sz="4" w:space="0" w:color="auto"/>
              <w:bottom w:val="single" w:sz="4" w:space="0" w:color="auto"/>
              <w:right w:val="single" w:sz="4" w:space="0" w:color="auto"/>
            </w:tcBorders>
          </w:tcPr>
          <w:p w14:paraId="2DF271F3" w14:textId="77777777" w:rsidR="00303598" w:rsidRDefault="00303598" w:rsidP="00896086"/>
        </w:tc>
      </w:tr>
      <w:tr w:rsidR="00303598" w14:paraId="49DB7053"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2850262E"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25D581C3" w14:textId="77777777" w:rsidR="00303598" w:rsidRPr="00B24BD8" w:rsidRDefault="00303598" w:rsidP="00896086">
            <w:pPr>
              <w:jc w:val="both"/>
              <w:rPr>
                <w:b/>
                <w:bCs/>
              </w:rPr>
            </w:pPr>
            <w:r w:rsidRPr="00B24BD8">
              <w:rPr>
                <w:b/>
                <w:bCs/>
              </w:rPr>
              <w:t>ELEMENTY KONSTRUKCYJNE, PODSTAWOWE  DANE TECHNICZNE</w:t>
            </w:r>
          </w:p>
        </w:tc>
        <w:tc>
          <w:tcPr>
            <w:tcW w:w="2825" w:type="dxa"/>
            <w:tcBorders>
              <w:top w:val="single" w:sz="4" w:space="0" w:color="auto"/>
              <w:left w:val="single" w:sz="4" w:space="0" w:color="auto"/>
              <w:bottom w:val="single" w:sz="4" w:space="0" w:color="auto"/>
              <w:right w:val="single" w:sz="4" w:space="0" w:color="auto"/>
            </w:tcBorders>
          </w:tcPr>
          <w:p w14:paraId="0ADFE185" w14:textId="77777777" w:rsidR="00303598" w:rsidRDefault="00303598" w:rsidP="00896086"/>
        </w:tc>
      </w:tr>
      <w:tr w:rsidR="00303598" w14:paraId="057552C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2710529"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44DFA3AD" w14:textId="77777777" w:rsidR="00303598" w:rsidRDefault="00303598" w:rsidP="00896086">
            <w:pPr>
              <w:jc w:val="both"/>
            </w:pPr>
            <w:r>
              <w:t>Wnętrze obszaru pracy wykonane w całości ze stali nierdzewnej kwasoodpornej klasy AISI 316L pokryte chemoodporną, termoutwardzalną powłoką proszkową, która zapobiega rozwojowi mikroorganizmów na powierzchniach, hamując ich oddychanie i wzrost, w konstrukcji bezszwowej z zaokrąglonymi bokami, co ogranicza do minimum liczbę powierzchni stwarzających ryzyko kontaminacji.</w:t>
            </w:r>
          </w:p>
        </w:tc>
        <w:tc>
          <w:tcPr>
            <w:tcW w:w="2825" w:type="dxa"/>
            <w:tcBorders>
              <w:top w:val="single" w:sz="4" w:space="0" w:color="auto"/>
              <w:left w:val="single" w:sz="4" w:space="0" w:color="auto"/>
              <w:bottom w:val="single" w:sz="4" w:space="0" w:color="auto"/>
              <w:right w:val="single" w:sz="4" w:space="0" w:color="auto"/>
            </w:tcBorders>
          </w:tcPr>
          <w:p w14:paraId="5296FD04" w14:textId="77777777" w:rsidR="00303598" w:rsidRDefault="00303598" w:rsidP="00896086"/>
        </w:tc>
      </w:tr>
      <w:tr w:rsidR="00303598" w14:paraId="3A5C088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0F56B59"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6223DAA5" w14:textId="77777777" w:rsidR="00303598" w:rsidRDefault="00303598" w:rsidP="00896086">
            <w:pPr>
              <w:jc w:val="both"/>
            </w:pPr>
            <w:r>
              <w:t>M</w:t>
            </w:r>
            <w:r w:rsidRPr="00304180">
              <w:t>isa ze stali nierdzewnej kwasoodpornej klasy AISI 304 umieszczona pod blatem roboczym</w:t>
            </w:r>
            <w:r>
              <w:t>,</w:t>
            </w:r>
            <w:r w:rsidRPr="00304180">
              <w:t xml:space="preserve"> pokryta chemoodporną</w:t>
            </w:r>
            <w:r>
              <w:t>,</w:t>
            </w:r>
            <w:r w:rsidRPr="00304180">
              <w:t xml:space="preserve"> termoutwardzalną powłoką proszkową, która zapobiega rozwojowi mikroorganizmów na powierzchniach</w:t>
            </w:r>
            <w:r>
              <w:t>,</w:t>
            </w:r>
            <w:r w:rsidRPr="00304180">
              <w:t xml:space="preserve"> hamując ich oddychanie i wzrost</w:t>
            </w:r>
            <w:r>
              <w:t>.</w:t>
            </w:r>
          </w:p>
        </w:tc>
        <w:tc>
          <w:tcPr>
            <w:tcW w:w="2825" w:type="dxa"/>
            <w:tcBorders>
              <w:top w:val="single" w:sz="4" w:space="0" w:color="auto"/>
              <w:left w:val="single" w:sz="4" w:space="0" w:color="auto"/>
              <w:bottom w:val="single" w:sz="4" w:space="0" w:color="auto"/>
              <w:right w:val="single" w:sz="4" w:space="0" w:color="auto"/>
            </w:tcBorders>
          </w:tcPr>
          <w:p w14:paraId="1487D751" w14:textId="77777777" w:rsidR="00303598" w:rsidRDefault="00303598" w:rsidP="00896086"/>
        </w:tc>
      </w:tr>
      <w:tr w:rsidR="00303598" w14:paraId="6DD9AE98"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77C01588" w14:textId="77777777" w:rsidR="00303598" w:rsidRDefault="00303598" w:rsidP="00896086">
            <w:pPr>
              <w:jc w:val="both"/>
            </w:pPr>
            <w:r>
              <w:t>5.</w:t>
            </w:r>
          </w:p>
        </w:tc>
        <w:tc>
          <w:tcPr>
            <w:tcW w:w="5533" w:type="dxa"/>
            <w:tcBorders>
              <w:top w:val="single" w:sz="4" w:space="0" w:color="auto"/>
              <w:left w:val="single" w:sz="4" w:space="0" w:color="auto"/>
              <w:bottom w:val="single" w:sz="4" w:space="0" w:color="auto"/>
              <w:right w:val="single" w:sz="4" w:space="0" w:color="auto"/>
            </w:tcBorders>
          </w:tcPr>
          <w:p w14:paraId="1F06F13A" w14:textId="77777777" w:rsidR="00303598" w:rsidRDefault="00303598" w:rsidP="00896086">
            <w:pPr>
              <w:jc w:val="both"/>
            </w:pPr>
            <w:r>
              <w:t>D</w:t>
            </w:r>
            <w:r w:rsidRPr="00304180">
              <w:t>wa filtry absolutne HEPA o skuteczności min. 99,995% dla cząsteczek ≥ 0,3</w:t>
            </w:r>
            <w:r>
              <w:t xml:space="preserve"> </w:t>
            </w:r>
            <w:r>
              <w:rPr>
                <w:rFonts w:cstheme="minorHAnsi"/>
              </w:rPr>
              <w:t>µ</w:t>
            </w:r>
            <w:r w:rsidRPr="00304180">
              <w:t>m</w:t>
            </w:r>
            <w:r>
              <w:t>.</w:t>
            </w:r>
          </w:p>
        </w:tc>
        <w:tc>
          <w:tcPr>
            <w:tcW w:w="2825" w:type="dxa"/>
            <w:tcBorders>
              <w:top w:val="single" w:sz="4" w:space="0" w:color="auto"/>
              <w:left w:val="single" w:sz="4" w:space="0" w:color="auto"/>
              <w:bottom w:val="single" w:sz="4" w:space="0" w:color="auto"/>
              <w:right w:val="single" w:sz="4" w:space="0" w:color="auto"/>
            </w:tcBorders>
          </w:tcPr>
          <w:p w14:paraId="68610A6C" w14:textId="77777777" w:rsidR="00303598" w:rsidRDefault="00303598" w:rsidP="00896086"/>
        </w:tc>
      </w:tr>
      <w:tr w:rsidR="00303598" w14:paraId="3C8B9272"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30BE37F" w14:textId="77777777" w:rsidR="00303598" w:rsidRDefault="00303598" w:rsidP="00896086">
            <w:pPr>
              <w:jc w:val="both"/>
            </w:pPr>
            <w:r>
              <w:t xml:space="preserve">6. </w:t>
            </w:r>
          </w:p>
        </w:tc>
        <w:tc>
          <w:tcPr>
            <w:tcW w:w="5533" w:type="dxa"/>
            <w:tcBorders>
              <w:top w:val="single" w:sz="4" w:space="0" w:color="auto"/>
              <w:left w:val="single" w:sz="4" w:space="0" w:color="auto"/>
              <w:bottom w:val="single" w:sz="4" w:space="0" w:color="auto"/>
              <w:right w:val="single" w:sz="4" w:space="0" w:color="auto"/>
            </w:tcBorders>
          </w:tcPr>
          <w:p w14:paraId="0A2356BB" w14:textId="77777777" w:rsidR="00303598" w:rsidRDefault="00303598" w:rsidP="00896086">
            <w:pPr>
              <w:jc w:val="both"/>
            </w:pPr>
            <w:r>
              <w:t>S</w:t>
            </w:r>
            <w:r w:rsidRPr="00304180">
              <w:t>zerokość obszaru roboczego min. 1200 mm</w:t>
            </w:r>
            <w:r>
              <w:t>.</w:t>
            </w:r>
          </w:p>
        </w:tc>
        <w:tc>
          <w:tcPr>
            <w:tcW w:w="2825" w:type="dxa"/>
            <w:tcBorders>
              <w:top w:val="single" w:sz="4" w:space="0" w:color="auto"/>
              <w:left w:val="single" w:sz="4" w:space="0" w:color="auto"/>
              <w:bottom w:val="single" w:sz="4" w:space="0" w:color="auto"/>
              <w:right w:val="single" w:sz="4" w:space="0" w:color="auto"/>
            </w:tcBorders>
          </w:tcPr>
          <w:p w14:paraId="08C30460" w14:textId="77777777" w:rsidR="00303598" w:rsidRDefault="00303598" w:rsidP="00896086"/>
        </w:tc>
      </w:tr>
      <w:tr w:rsidR="00303598" w14:paraId="67055406" w14:textId="77777777" w:rsidTr="00896086">
        <w:tc>
          <w:tcPr>
            <w:tcW w:w="709" w:type="dxa"/>
            <w:tcBorders>
              <w:top w:val="single" w:sz="4" w:space="0" w:color="auto"/>
              <w:left w:val="single" w:sz="4" w:space="0" w:color="auto"/>
              <w:bottom w:val="single" w:sz="4" w:space="0" w:color="auto"/>
              <w:right w:val="single" w:sz="4" w:space="0" w:color="auto"/>
            </w:tcBorders>
          </w:tcPr>
          <w:p w14:paraId="517DE266" w14:textId="77777777" w:rsidR="00303598" w:rsidRDefault="00303598" w:rsidP="00896086">
            <w:pPr>
              <w:jc w:val="both"/>
            </w:pPr>
            <w:r>
              <w:t>7.</w:t>
            </w:r>
          </w:p>
        </w:tc>
        <w:tc>
          <w:tcPr>
            <w:tcW w:w="5533" w:type="dxa"/>
            <w:tcBorders>
              <w:top w:val="single" w:sz="4" w:space="0" w:color="auto"/>
              <w:left w:val="single" w:sz="4" w:space="0" w:color="auto"/>
              <w:bottom w:val="single" w:sz="4" w:space="0" w:color="auto"/>
              <w:right w:val="single" w:sz="4" w:space="0" w:color="auto"/>
            </w:tcBorders>
          </w:tcPr>
          <w:p w14:paraId="65634BBA" w14:textId="77777777" w:rsidR="00303598" w:rsidRDefault="00303598" w:rsidP="00896086">
            <w:pPr>
              <w:jc w:val="both"/>
            </w:pPr>
            <w:r>
              <w:t>G</w:t>
            </w:r>
            <w:r w:rsidRPr="00304180">
              <w:t>łębokość transportowa maks</w:t>
            </w:r>
            <w:r>
              <w:t>ymalnie</w:t>
            </w:r>
            <w:r w:rsidRPr="00304180">
              <w:t xml:space="preserve"> 795 mm</w:t>
            </w:r>
            <w:r>
              <w:t>.</w:t>
            </w:r>
          </w:p>
        </w:tc>
        <w:tc>
          <w:tcPr>
            <w:tcW w:w="2825" w:type="dxa"/>
            <w:tcBorders>
              <w:top w:val="single" w:sz="4" w:space="0" w:color="auto"/>
              <w:left w:val="single" w:sz="4" w:space="0" w:color="auto"/>
              <w:bottom w:val="single" w:sz="4" w:space="0" w:color="auto"/>
              <w:right w:val="single" w:sz="4" w:space="0" w:color="auto"/>
            </w:tcBorders>
          </w:tcPr>
          <w:p w14:paraId="2D5D1542" w14:textId="77777777" w:rsidR="00303598" w:rsidRDefault="00303598" w:rsidP="00896086"/>
        </w:tc>
      </w:tr>
      <w:tr w:rsidR="00303598" w14:paraId="0503A932" w14:textId="77777777" w:rsidTr="00896086">
        <w:tc>
          <w:tcPr>
            <w:tcW w:w="709" w:type="dxa"/>
            <w:tcBorders>
              <w:top w:val="single" w:sz="4" w:space="0" w:color="auto"/>
              <w:left w:val="single" w:sz="4" w:space="0" w:color="auto"/>
              <w:bottom w:val="single" w:sz="4" w:space="0" w:color="auto"/>
              <w:right w:val="single" w:sz="4" w:space="0" w:color="auto"/>
            </w:tcBorders>
          </w:tcPr>
          <w:p w14:paraId="52755C38" w14:textId="77777777" w:rsidR="00303598" w:rsidRDefault="00303598" w:rsidP="00896086">
            <w:pPr>
              <w:jc w:val="both"/>
            </w:pPr>
            <w:r>
              <w:t xml:space="preserve">8. </w:t>
            </w:r>
          </w:p>
        </w:tc>
        <w:tc>
          <w:tcPr>
            <w:tcW w:w="5533" w:type="dxa"/>
            <w:tcBorders>
              <w:top w:val="single" w:sz="4" w:space="0" w:color="auto"/>
              <w:left w:val="single" w:sz="4" w:space="0" w:color="auto"/>
              <w:bottom w:val="single" w:sz="4" w:space="0" w:color="auto"/>
              <w:right w:val="single" w:sz="4" w:space="0" w:color="auto"/>
            </w:tcBorders>
          </w:tcPr>
          <w:p w14:paraId="7B5FBBB6" w14:textId="77777777" w:rsidR="00303598" w:rsidRPr="00332FEE" w:rsidRDefault="00303598" w:rsidP="00896086">
            <w:pPr>
              <w:jc w:val="both"/>
            </w:pPr>
            <w:r>
              <w:t>M</w:t>
            </w:r>
            <w:r w:rsidRPr="00304180">
              <w:t>aksymalna szerokość zewn</w:t>
            </w:r>
            <w:r>
              <w:t>ętrzna</w:t>
            </w:r>
            <w:r w:rsidRPr="00304180">
              <w:t xml:space="preserve"> komory 1300</w:t>
            </w:r>
            <w:r>
              <w:t xml:space="preserve"> </w:t>
            </w:r>
            <w:r w:rsidRPr="00304180">
              <w:t>mm</w:t>
            </w:r>
            <w:r>
              <w:t>.</w:t>
            </w:r>
          </w:p>
        </w:tc>
        <w:tc>
          <w:tcPr>
            <w:tcW w:w="2825" w:type="dxa"/>
            <w:tcBorders>
              <w:top w:val="single" w:sz="4" w:space="0" w:color="auto"/>
              <w:left w:val="single" w:sz="4" w:space="0" w:color="auto"/>
              <w:bottom w:val="single" w:sz="4" w:space="0" w:color="auto"/>
              <w:right w:val="single" w:sz="4" w:space="0" w:color="auto"/>
            </w:tcBorders>
          </w:tcPr>
          <w:p w14:paraId="22B1407C" w14:textId="77777777" w:rsidR="00303598" w:rsidRDefault="00303598" w:rsidP="00896086"/>
        </w:tc>
      </w:tr>
      <w:tr w:rsidR="00303598" w14:paraId="51D65AD9" w14:textId="77777777" w:rsidTr="00896086">
        <w:tc>
          <w:tcPr>
            <w:tcW w:w="709" w:type="dxa"/>
            <w:tcBorders>
              <w:top w:val="single" w:sz="4" w:space="0" w:color="auto"/>
              <w:left w:val="single" w:sz="4" w:space="0" w:color="auto"/>
              <w:bottom w:val="single" w:sz="4" w:space="0" w:color="auto"/>
              <w:right w:val="single" w:sz="4" w:space="0" w:color="auto"/>
            </w:tcBorders>
          </w:tcPr>
          <w:p w14:paraId="787E95F6"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2B4C046A" w14:textId="77777777" w:rsidR="00303598" w:rsidRDefault="00303598" w:rsidP="00896086">
            <w:pPr>
              <w:jc w:val="both"/>
            </w:pPr>
            <w:r>
              <w:t>K</w:t>
            </w:r>
            <w:r w:rsidRPr="00304180">
              <w:t>onstrukcja komory umożliwiająca obustronne mycie szyby frontowej zamykającej obszar pracy</w:t>
            </w:r>
            <w:r>
              <w:t>.</w:t>
            </w:r>
          </w:p>
        </w:tc>
        <w:tc>
          <w:tcPr>
            <w:tcW w:w="2825" w:type="dxa"/>
            <w:tcBorders>
              <w:top w:val="single" w:sz="4" w:space="0" w:color="auto"/>
              <w:left w:val="single" w:sz="4" w:space="0" w:color="auto"/>
              <w:bottom w:val="single" w:sz="4" w:space="0" w:color="auto"/>
              <w:right w:val="single" w:sz="4" w:space="0" w:color="auto"/>
            </w:tcBorders>
          </w:tcPr>
          <w:p w14:paraId="1E522EB3" w14:textId="77777777" w:rsidR="00303598" w:rsidRDefault="00303598" w:rsidP="00896086"/>
        </w:tc>
      </w:tr>
      <w:tr w:rsidR="00303598" w14:paraId="07A85376" w14:textId="77777777" w:rsidTr="00896086">
        <w:tc>
          <w:tcPr>
            <w:tcW w:w="709" w:type="dxa"/>
            <w:tcBorders>
              <w:top w:val="single" w:sz="4" w:space="0" w:color="auto"/>
              <w:left w:val="single" w:sz="4" w:space="0" w:color="auto"/>
              <w:bottom w:val="single" w:sz="4" w:space="0" w:color="auto"/>
              <w:right w:val="single" w:sz="4" w:space="0" w:color="auto"/>
            </w:tcBorders>
          </w:tcPr>
          <w:p w14:paraId="27681E29" w14:textId="77777777" w:rsidR="00303598" w:rsidRDefault="00303598" w:rsidP="00896086">
            <w:pPr>
              <w:jc w:val="both"/>
            </w:pPr>
            <w:r>
              <w:t>10.</w:t>
            </w:r>
          </w:p>
        </w:tc>
        <w:tc>
          <w:tcPr>
            <w:tcW w:w="5533" w:type="dxa"/>
            <w:tcBorders>
              <w:top w:val="single" w:sz="4" w:space="0" w:color="auto"/>
              <w:left w:val="single" w:sz="4" w:space="0" w:color="auto"/>
              <w:bottom w:val="single" w:sz="4" w:space="0" w:color="auto"/>
              <w:right w:val="single" w:sz="4" w:space="0" w:color="auto"/>
            </w:tcBorders>
          </w:tcPr>
          <w:p w14:paraId="6059D0E0" w14:textId="77777777" w:rsidR="00303598" w:rsidRDefault="00303598" w:rsidP="00896086">
            <w:pPr>
              <w:jc w:val="both"/>
            </w:pPr>
            <w:r w:rsidRPr="00304180">
              <w:t>V</w:t>
            </w:r>
            <w:r>
              <w:t>-</w:t>
            </w:r>
            <w:r w:rsidRPr="00304180">
              <w:t>kształtny wlot powietrza na kurtynie wykonany ze stali nierdzewnej kwasoodpornej AISI 316L</w:t>
            </w:r>
            <w:r>
              <w:t>,</w:t>
            </w:r>
            <w:r w:rsidRPr="00304180">
              <w:t xml:space="preserve"> pokryty chemoodporną</w:t>
            </w:r>
            <w:r>
              <w:t>,</w:t>
            </w:r>
            <w:r w:rsidRPr="00304180">
              <w:t xml:space="preserve"> termoutwardzalną powłoką proszkową, która zapobiega rozwojowi mikroorganizmów na powierzchniach</w:t>
            </w:r>
            <w:r>
              <w:t>,</w:t>
            </w:r>
            <w:r w:rsidRPr="00304180">
              <w:t xml:space="preserve"> hamując ich oddychanie i wzrost</w:t>
            </w:r>
            <w:r>
              <w:t>.</w:t>
            </w:r>
          </w:p>
        </w:tc>
        <w:tc>
          <w:tcPr>
            <w:tcW w:w="2825" w:type="dxa"/>
            <w:tcBorders>
              <w:top w:val="single" w:sz="4" w:space="0" w:color="auto"/>
              <w:left w:val="single" w:sz="4" w:space="0" w:color="auto"/>
              <w:bottom w:val="single" w:sz="4" w:space="0" w:color="auto"/>
              <w:right w:val="single" w:sz="4" w:space="0" w:color="auto"/>
            </w:tcBorders>
          </w:tcPr>
          <w:p w14:paraId="70AF143D" w14:textId="77777777" w:rsidR="00303598" w:rsidRDefault="00303598" w:rsidP="00896086"/>
        </w:tc>
      </w:tr>
      <w:tr w:rsidR="00303598" w14:paraId="5BA435AC" w14:textId="77777777" w:rsidTr="00896086">
        <w:tc>
          <w:tcPr>
            <w:tcW w:w="709" w:type="dxa"/>
            <w:tcBorders>
              <w:top w:val="single" w:sz="4" w:space="0" w:color="auto"/>
              <w:left w:val="single" w:sz="4" w:space="0" w:color="auto"/>
              <w:bottom w:val="single" w:sz="4" w:space="0" w:color="auto"/>
              <w:right w:val="single" w:sz="4" w:space="0" w:color="auto"/>
            </w:tcBorders>
          </w:tcPr>
          <w:p w14:paraId="5F968D8A" w14:textId="77777777" w:rsidR="00303598" w:rsidRDefault="00303598" w:rsidP="00896086">
            <w:pPr>
              <w:jc w:val="both"/>
            </w:pPr>
            <w:r>
              <w:t>11.</w:t>
            </w:r>
          </w:p>
        </w:tc>
        <w:tc>
          <w:tcPr>
            <w:tcW w:w="5533" w:type="dxa"/>
            <w:tcBorders>
              <w:top w:val="single" w:sz="4" w:space="0" w:color="auto"/>
              <w:left w:val="single" w:sz="4" w:space="0" w:color="auto"/>
              <w:bottom w:val="single" w:sz="4" w:space="0" w:color="auto"/>
              <w:right w:val="single" w:sz="4" w:space="0" w:color="auto"/>
            </w:tcBorders>
          </w:tcPr>
          <w:p w14:paraId="2DC0BF66" w14:textId="77777777" w:rsidR="00303598" w:rsidRDefault="00303598" w:rsidP="00896086">
            <w:pPr>
              <w:jc w:val="both"/>
            </w:pPr>
            <w:r>
              <w:t>B</w:t>
            </w:r>
            <w:r w:rsidRPr="009E2DAA">
              <w:t>oki komory przeszklone</w:t>
            </w:r>
            <w:r>
              <w:t>.</w:t>
            </w:r>
          </w:p>
        </w:tc>
        <w:tc>
          <w:tcPr>
            <w:tcW w:w="2825" w:type="dxa"/>
            <w:tcBorders>
              <w:top w:val="single" w:sz="4" w:space="0" w:color="auto"/>
              <w:left w:val="single" w:sz="4" w:space="0" w:color="auto"/>
              <w:bottom w:val="single" w:sz="4" w:space="0" w:color="auto"/>
              <w:right w:val="single" w:sz="4" w:space="0" w:color="auto"/>
            </w:tcBorders>
          </w:tcPr>
          <w:p w14:paraId="567B84D8" w14:textId="77777777" w:rsidR="00303598" w:rsidRDefault="00303598" w:rsidP="00896086"/>
        </w:tc>
      </w:tr>
      <w:tr w:rsidR="00303598" w14:paraId="55196D64" w14:textId="77777777" w:rsidTr="00896086">
        <w:tc>
          <w:tcPr>
            <w:tcW w:w="709" w:type="dxa"/>
            <w:tcBorders>
              <w:top w:val="single" w:sz="4" w:space="0" w:color="auto"/>
              <w:left w:val="single" w:sz="4" w:space="0" w:color="auto"/>
              <w:bottom w:val="single" w:sz="4" w:space="0" w:color="auto"/>
              <w:right w:val="single" w:sz="4" w:space="0" w:color="auto"/>
            </w:tcBorders>
          </w:tcPr>
          <w:p w14:paraId="45ABF435" w14:textId="77777777" w:rsidR="00303598" w:rsidRDefault="00303598" w:rsidP="00896086">
            <w:pPr>
              <w:jc w:val="both"/>
            </w:pPr>
            <w:r>
              <w:lastRenderedPageBreak/>
              <w:t>12.</w:t>
            </w:r>
          </w:p>
        </w:tc>
        <w:tc>
          <w:tcPr>
            <w:tcW w:w="5533" w:type="dxa"/>
            <w:tcBorders>
              <w:top w:val="single" w:sz="4" w:space="0" w:color="auto"/>
              <w:left w:val="single" w:sz="4" w:space="0" w:color="auto"/>
              <w:bottom w:val="single" w:sz="4" w:space="0" w:color="auto"/>
              <w:right w:val="single" w:sz="4" w:space="0" w:color="auto"/>
            </w:tcBorders>
          </w:tcPr>
          <w:p w14:paraId="70C45E3B" w14:textId="77777777" w:rsidR="00303598" w:rsidRDefault="00303598" w:rsidP="00896086">
            <w:pPr>
              <w:jc w:val="both"/>
            </w:pPr>
            <w:r>
              <w:t>P</w:t>
            </w:r>
            <w:r w:rsidRPr="009E2DAA">
              <w:t>odłokietnik na przedramię mocowany na całej długości obszaru roboczego</w:t>
            </w:r>
            <w:r>
              <w:t>.</w:t>
            </w:r>
          </w:p>
        </w:tc>
        <w:tc>
          <w:tcPr>
            <w:tcW w:w="2825" w:type="dxa"/>
            <w:tcBorders>
              <w:top w:val="single" w:sz="4" w:space="0" w:color="auto"/>
              <w:left w:val="single" w:sz="4" w:space="0" w:color="auto"/>
              <w:bottom w:val="single" w:sz="4" w:space="0" w:color="auto"/>
              <w:right w:val="single" w:sz="4" w:space="0" w:color="auto"/>
            </w:tcBorders>
          </w:tcPr>
          <w:p w14:paraId="385FFA7D" w14:textId="77777777" w:rsidR="00303598" w:rsidRDefault="00303598" w:rsidP="00896086"/>
        </w:tc>
      </w:tr>
      <w:tr w:rsidR="00303598" w14:paraId="7A215634" w14:textId="77777777" w:rsidTr="00896086">
        <w:tc>
          <w:tcPr>
            <w:tcW w:w="709" w:type="dxa"/>
            <w:tcBorders>
              <w:top w:val="single" w:sz="4" w:space="0" w:color="auto"/>
              <w:left w:val="single" w:sz="4" w:space="0" w:color="auto"/>
              <w:bottom w:val="single" w:sz="4" w:space="0" w:color="auto"/>
              <w:right w:val="single" w:sz="4" w:space="0" w:color="auto"/>
            </w:tcBorders>
          </w:tcPr>
          <w:p w14:paraId="4B868951"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034EC92A" w14:textId="77777777" w:rsidR="00303598" w:rsidRDefault="00303598" w:rsidP="00896086">
            <w:pPr>
              <w:jc w:val="both"/>
            </w:pPr>
            <w:r>
              <w:t>S</w:t>
            </w:r>
            <w:r w:rsidRPr="009E2DAA">
              <w:t>zyba frontowa poruszana elektrycznie, umieszczona pod kątem w stosunku do blatu roboczego</w:t>
            </w:r>
            <w:r>
              <w:t>,</w:t>
            </w:r>
            <w:r w:rsidRPr="009E2DAA">
              <w:t xml:space="preserve"> z nadzorem położenia jej krawędzi i funkcją kontroli automatycznego zatrzymania na optymalnej wysokości ponad blatem w pozycji roboczej</w:t>
            </w:r>
            <w:r>
              <w:t>.</w:t>
            </w:r>
          </w:p>
        </w:tc>
        <w:tc>
          <w:tcPr>
            <w:tcW w:w="2825" w:type="dxa"/>
            <w:tcBorders>
              <w:top w:val="single" w:sz="4" w:space="0" w:color="auto"/>
              <w:left w:val="single" w:sz="4" w:space="0" w:color="auto"/>
              <w:bottom w:val="single" w:sz="4" w:space="0" w:color="auto"/>
              <w:right w:val="single" w:sz="4" w:space="0" w:color="auto"/>
            </w:tcBorders>
          </w:tcPr>
          <w:p w14:paraId="0087F07B" w14:textId="77777777" w:rsidR="00303598" w:rsidRDefault="00303598" w:rsidP="00896086"/>
        </w:tc>
      </w:tr>
      <w:tr w:rsidR="00303598" w14:paraId="64B41B13" w14:textId="77777777" w:rsidTr="00896086">
        <w:tc>
          <w:tcPr>
            <w:tcW w:w="709" w:type="dxa"/>
            <w:tcBorders>
              <w:top w:val="single" w:sz="4" w:space="0" w:color="auto"/>
              <w:left w:val="single" w:sz="4" w:space="0" w:color="auto"/>
              <w:bottom w:val="single" w:sz="4" w:space="0" w:color="auto"/>
              <w:right w:val="single" w:sz="4" w:space="0" w:color="auto"/>
            </w:tcBorders>
          </w:tcPr>
          <w:p w14:paraId="6BF51094"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3389E8FD" w14:textId="77777777" w:rsidR="00303598" w:rsidRDefault="00303598" w:rsidP="00896086">
            <w:pPr>
              <w:jc w:val="both"/>
            </w:pPr>
            <w:r>
              <w:t>K</w:t>
            </w:r>
            <w:r w:rsidRPr="009E2DAA">
              <w:t>omora wyposażona w trzy silniki typu EC (elektronicznie komutowane)</w:t>
            </w:r>
            <w:r>
              <w:t>.</w:t>
            </w:r>
          </w:p>
        </w:tc>
        <w:tc>
          <w:tcPr>
            <w:tcW w:w="2825" w:type="dxa"/>
            <w:tcBorders>
              <w:top w:val="single" w:sz="4" w:space="0" w:color="auto"/>
              <w:left w:val="single" w:sz="4" w:space="0" w:color="auto"/>
              <w:bottom w:val="single" w:sz="4" w:space="0" w:color="auto"/>
              <w:right w:val="single" w:sz="4" w:space="0" w:color="auto"/>
            </w:tcBorders>
          </w:tcPr>
          <w:p w14:paraId="4CBC090D" w14:textId="77777777" w:rsidR="00303598" w:rsidRDefault="00303598" w:rsidP="00896086"/>
        </w:tc>
      </w:tr>
      <w:tr w:rsidR="00303598" w14:paraId="0E326D33" w14:textId="77777777" w:rsidTr="00896086">
        <w:tc>
          <w:tcPr>
            <w:tcW w:w="709" w:type="dxa"/>
            <w:tcBorders>
              <w:top w:val="single" w:sz="4" w:space="0" w:color="auto"/>
              <w:left w:val="single" w:sz="4" w:space="0" w:color="auto"/>
              <w:bottom w:val="single" w:sz="4" w:space="0" w:color="auto"/>
              <w:right w:val="single" w:sz="4" w:space="0" w:color="auto"/>
            </w:tcBorders>
          </w:tcPr>
          <w:p w14:paraId="6C7FA28F"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778C2F0C" w14:textId="77777777" w:rsidR="00303598" w:rsidRDefault="00303598" w:rsidP="00896086">
            <w:pPr>
              <w:jc w:val="both"/>
            </w:pPr>
            <w:r>
              <w:t>L</w:t>
            </w:r>
            <w:r w:rsidRPr="009E2DAA">
              <w:t>ampa UV zamontowana na stałe</w:t>
            </w:r>
            <w:r>
              <w:t>.</w:t>
            </w:r>
          </w:p>
        </w:tc>
        <w:tc>
          <w:tcPr>
            <w:tcW w:w="2825" w:type="dxa"/>
            <w:tcBorders>
              <w:top w:val="single" w:sz="4" w:space="0" w:color="auto"/>
              <w:left w:val="single" w:sz="4" w:space="0" w:color="auto"/>
              <w:bottom w:val="single" w:sz="4" w:space="0" w:color="auto"/>
              <w:right w:val="single" w:sz="4" w:space="0" w:color="auto"/>
            </w:tcBorders>
          </w:tcPr>
          <w:p w14:paraId="57F5DD2A" w14:textId="77777777" w:rsidR="00303598" w:rsidRDefault="00303598" w:rsidP="00896086"/>
        </w:tc>
      </w:tr>
      <w:tr w:rsidR="00303598" w14:paraId="59E227AE" w14:textId="77777777" w:rsidTr="00896086">
        <w:tc>
          <w:tcPr>
            <w:tcW w:w="709" w:type="dxa"/>
            <w:tcBorders>
              <w:top w:val="single" w:sz="4" w:space="0" w:color="auto"/>
              <w:left w:val="single" w:sz="4" w:space="0" w:color="auto"/>
              <w:bottom w:val="single" w:sz="4" w:space="0" w:color="auto"/>
              <w:right w:val="single" w:sz="4" w:space="0" w:color="auto"/>
            </w:tcBorders>
          </w:tcPr>
          <w:p w14:paraId="3F94084E"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2D0F7CD1" w14:textId="77777777" w:rsidR="00303598" w:rsidRDefault="00303598" w:rsidP="00896086">
            <w:pPr>
              <w:jc w:val="both"/>
            </w:pPr>
            <w:r>
              <w:t>Ź</w:t>
            </w:r>
            <w:r w:rsidRPr="009E2DAA">
              <w:t xml:space="preserve">ródło światła białego, bezcieniowe LED min. 1200 </w:t>
            </w:r>
            <w:proofErr w:type="spellStart"/>
            <w:r w:rsidRPr="009E2DAA">
              <w:t>lux</w:t>
            </w:r>
            <w:proofErr w:type="spellEnd"/>
            <w:r w:rsidRPr="009E2DAA">
              <w:t xml:space="preserve"> z regulacją intensywności oświetlenia</w:t>
            </w:r>
            <w:r>
              <w:t>.</w:t>
            </w:r>
          </w:p>
        </w:tc>
        <w:tc>
          <w:tcPr>
            <w:tcW w:w="2825" w:type="dxa"/>
            <w:tcBorders>
              <w:top w:val="single" w:sz="4" w:space="0" w:color="auto"/>
              <w:left w:val="single" w:sz="4" w:space="0" w:color="auto"/>
              <w:bottom w:val="single" w:sz="4" w:space="0" w:color="auto"/>
              <w:right w:val="single" w:sz="4" w:space="0" w:color="auto"/>
            </w:tcBorders>
          </w:tcPr>
          <w:p w14:paraId="463427A8" w14:textId="77777777" w:rsidR="00303598" w:rsidRDefault="00303598" w:rsidP="00896086"/>
        </w:tc>
      </w:tr>
      <w:tr w:rsidR="00303598" w14:paraId="11FD5493" w14:textId="77777777" w:rsidTr="00896086">
        <w:tc>
          <w:tcPr>
            <w:tcW w:w="709" w:type="dxa"/>
            <w:tcBorders>
              <w:top w:val="single" w:sz="4" w:space="0" w:color="auto"/>
              <w:left w:val="single" w:sz="4" w:space="0" w:color="auto"/>
              <w:bottom w:val="single" w:sz="4" w:space="0" w:color="auto"/>
              <w:right w:val="single" w:sz="4" w:space="0" w:color="auto"/>
            </w:tcBorders>
          </w:tcPr>
          <w:p w14:paraId="54191B45"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623816D5" w14:textId="77777777" w:rsidR="00303598" w:rsidRPr="00B24BD8" w:rsidRDefault="00303598" w:rsidP="00896086">
            <w:pPr>
              <w:jc w:val="both"/>
            </w:pPr>
            <w:r>
              <w:rPr>
                <w:b/>
                <w:bCs/>
              </w:rPr>
              <w:t>WYPOSAŻENIE</w:t>
            </w:r>
          </w:p>
        </w:tc>
        <w:tc>
          <w:tcPr>
            <w:tcW w:w="2825" w:type="dxa"/>
            <w:tcBorders>
              <w:top w:val="single" w:sz="4" w:space="0" w:color="auto"/>
              <w:left w:val="single" w:sz="4" w:space="0" w:color="auto"/>
              <w:bottom w:val="single" w:sz="4" w:space="0" w:color="auto"/>
              <w:right w:val="single" w:sz="4" w:space="0" w:color="auto"/>
            </w:tcBorders>
          </w:tcPr>
          <w:p w14:paraId="1CD0D162" w14:textId="77777777" w:rsidR="00303598" w:rsidRDefault="00303598" w:rsidP="00896086"/>
        </w:tc>
      </w:tr>
      <w:tr w:rsidR="00303598" w14:paraId="358D352B" w14:textId="77777777" w:rsidTr="00896086">
        <w:tc>
          <w:tcPr>
            <w:tcW w:w="709" w:type="dxa"/>
            <w:tcBorders>
              <w:top w:val="single" w:sz="4" w:space="0" w:color="auto"/>
              <w:left w:val="single" w:sz="4" w:space="0" w:color="auto"/>
              <w:bottom w:val="single" w:sz="4" w:space="0" w:color="auto"/>
              <w:right w:val="single" w:sz="4" w:space="0" w:color="auto"/>
            </w:tcBorders>
          </w:tcPr>
          <w:p w14:paraId="3EA2592E" w14:textId="77777777" w:rsidR="00303598" w:rsidRDefault="00303598" w:rsidP="00896086">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75440204" w14:textId="77777777" w:rsidR="00303598" w:rsidRDefault="00303598" w:rsidP="00896086">
            <w:pPr>
              <w:jc w:val="both"/>
            </w:pPr>
            <w:r>
              <w:t>B</w:t>
            </w:r>
            <w:r w:rsidRPr="00B24BD8">
              <w:t>lat roboczy dzielony asymetrycznie, wyjmowany, pozbawiony ostrych krawędzi, wykonany ze stali nierdzewnej kwasoodpornej AISI 316L</w:t>
            </w:r>
            <w:r>
              <w:t>,</w:t>
            </w:r>
            <w:r w:rsidRPr="00B24BD8">
              <w:t xml:space="preserve"> pokryte chemoodporną</w:t>
            </w:r>
            <w:r>
              <w:t>,</w:t>
            </w:r>
            <w:r w:rsidRPr="00B24BD8">
              <w:t xml:space="preserve"> termoutwardzalną powłoką proszkową, która zapobiega rozwojowi mikroorganizmów na powierzchniach</w:t>
            </w:r>
            <w:r>
              <w:t>,</w:t>
            </w:r>
            <w:r w:rsidRPr="00B24BD8">
              <w:t xml:space="preserve"> hamując ich oddychanie i wzrost</w:t>
            </w:r>
            <w:r>
              <w:t>.</w:t>
            </w:r>
          </w:p>
        </w:tc>
        <w:tc>
          <w:tcPr>
            <w:tcW w:w="2825" w:type="dxa"/>
            <w:tcBorders>
              <w:top w:val="single" w:sz="4" w:space="0" w:color="auto"/>
              <w:left w:val="single" w:sz="4" w:space="0" w:color="auto"/>
              <w:bottom w:val="single" w:sz="4" w:space="0" w:color="auto"/>
              <w:right w:val="single" w:sz="4" w:space="0" w:color="auto"/>
            </w:tcBorders>
          </w:tcPr>
          <w:p w14:paraId="4D0E3828" w14:textId="77777777" w:rsidR="00303598" w:rsidRDefault="00303598" w:rsidP="00896086"/>
        </w:tc>
      </w:tr>
      <w:tr w:rsidR="00303598" w14:paraId="72A4DCDF" w14:textId="77777777" w:rsidTr="00896086">
        <w:tc>
          <w:tcPr>
            <w:tcW w:w="709" w:type="dxa"/>
            <w:tcBorders>
              <w:top w:val="single" w:sz="4" w:space="0" w:color="auto"/>
              <w:left w:val="single" w:sz="4" w:space="0" w:color="auto"/>
              <w:bottom w:val="single" w:sz="4" w:space="0" w:color="auto"/>
              <w:right w:val="single" w:sz="4" w:space="0" w:color="auto"/>
            </w:tcBorders>
          </w:tcPr>
          <w:p w14:paraId="053D75E9" w14:textId="77777777" w:rsidR="00303598" w:rsidRDefault="00303598" w:rsidP="00896086">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21E12378" w14:textId="77777777" w:rsidR="00303598" w:rsidRDefault="00303598" w:rsidP="00896086">
            <w:pPr>
              <w:jc w:val="both"/>
            </w:pPr>
            <w:r>
              <w:t>S</w:t>
            </w:r>
            <w:r w:rsidRPr="00B24BD8">
              <w:t>telaż</w:t>
            </w:r>
            <w:r>
              <w:t xml:space="preserve"> pod komorę</w:t>
            </w:r>
            <w:r w:rsidRPr="00B24BD8">
              <w:t xml:space="preserve"> na kołac</w:t>
            </w:r>
            <w:r>
              <w:t>h,</w:t>
            </w:r>
            <w:r w:rsidRPr="00B24BD8">
              <w:t xml:space="preserve"> z profili zamkniętych</w:t>
            </w:r>
            <w:r>
              <w:t>,</w:t>
            </w:r>
            <w:r w:rsidRPr="00B24BD8">
              <w:t xml:space="preserve"> z możliwością regulacji wysokości</w:t>
            </w:r>
            <w:r>
              <w:t xml:space="preserve"> </w:t>
            </w:r>
            <w:r w:rsidRPr="00B24BD8">
              <w:t>do blatu roboczego pomiędzy 830 – 850 mm +/- 5%, koła blokowane stopkami poziomującymi</w:t>
            </w:r>
            <w:r>
              <w:t>.</w:t>
            </w:r>
          </w:p>
        </w:tc>
        <w:tc>
          <w:tcPr>
            <w:tcW w:w="2825" w:type="dxa"/>
            <w:tcBorders>
              <w:top w:val="single" w:sz="4" w:space="0" w:color="auto"/>
              <w:left w:val="single" w:sz="4" w:space="0" w:color="auto"/>
              <w:bottom w:val="single" w:sz="4" w:space="0" w:color="auto"/>
              <w:right w:val="single" w:sz="4" w:space="0" w:color="auto"/>
            </w:tcBorders>
          </w:tcPr>
          <w:p w14:paraId="551A726F" w14:textId="77777777" w:rsidR="00303598" w:rsidRDefault="00303598" w:rsidP="00896086"/>
        </w:tc>
      </w:tr>
      <w:tr w:rsidR="00303598" w14:paraId="02739F04" w14:textId="77777777" w:rsidTr="00896086">
        <w:tc>
          <w:tcPr>
            <w:tcW w:w="709" w:type="dxa"/>
            <w:tcBorders>
              <w:top w:val="single" w:sz="4" w:space="0" w:color="auto"/>
              <w:left w:val="single" w:sz="4" w:space="0" w:color="auto"/>
              <w:bottom w:val="single" w:sz="4" w:space="0" w:color="auto"/>
              <w:right w:val="single" w:sz="4" w:space="0" w:color="auto"/>
            </w:tcBorders>
          </w:tcPr>
          <w:p w14:paraId="39BA3AF7" w14:textId="77777777" w:rsidR="00303598" w:rsidRDefault="00303598" w:rsidP="00896086">
            <w:pPr>
              <w:jc w:val="both"/>
            </w:pPr>
            <w:r>
              <w:t>19.</w:t>
            </w:r>
          </w:p>
        </w:tc>
        <w:tc>
          <w:tcPr>
            <w:tcW w:w="5533" w:type="dxa"/>
            <w:tcBorders>
              <w:top w:val="single" w:sz="4" w:space="0" w:color="auto"/>
              <w:left w:val="single" w:sz="4" w:space="0" w:color="auto"/>
              <w:bottom w:val="single" w:sz="4" w:space="0" w:color="auto"/>
              <w:right w:val="single" w:sz="4" w:space="0" w:color="auto"/>
            </w:tcBorders>
          </w:tcPr>
          <w:p w14:paraId="3874FB8F" w14:textId="77777777" w:rsidR="00303598" w:rsidRDefault="00303598" w:rsidP="00896086">
            <w:pPr>
              <w:jc w:val="both"/>
            </w:pPr>
            <w:r>
              <w:t>Z</w:t>
            </w:r>
            <w:r w:rsidRPr="00B24BD8">
              <w:t>łącze diagnostyczne umieszczone w łatwo dostępnym miejscu, umożliwiające podłączenie opcjonalnego modułu do zdalnej weryfikacji parametrów pracy komory przez autoryzowany serwis lub producenta poprzez sieć GSM</w:t>
            </w:r>
            <w:r>
              <w:t>.</w:t>
            </w:r>
          </w:p>
        </w:tc>
        <w:tc>
          <w:tcPr>
            <w:tcW w:w="2825" w:type="dxa"/>
            <w:tcBorders>
              <w:top w:val="single" w:sz="4" w:space="0" w:color="auto"/>
              <w:left w:val="single" w:sz="4" w:space="0" w:color="auto"/>
              <w:bottom w:val="single" w:sz="4" w:space="0" w:color="auto"/>
              <w:right w:val="single" w:sz="4" w:space="0" w:color="auto"/>
            </w:tcBorders>
          </w:tcPr>
          <w:p w14:paraId="7AE37104" w14:textId="77777777" w:rsidR="00303598" w:rsidRDefault="00303598" w:rsidP="00896086"/>
        </w:tc>
      </w:tr>
      <w:tr w:rsidR="00303598" w14:paraId="7475EEB7" w14:textId="77777777" w:rsidTr="00896086">
        <w:tc>
          <w:tcPr>
            <w:tcW w:w="709" w:type="dxa"/>
            <w:tcBorders>
              <w:top w:val="single" w:sz="4" w:space="0" w:color="auto"/>
              <w:left w:val="single" w:sz="4" w:space="0" w:color="auto"/>
              <w:bottom w:val="single" w:sz="4" w:space="0" w:color="auto"/>
              <w:right w:val="single" w:sz="4" w:space="0" w:color="auto"/>
            </w:tcBorders>
          </w:tcPr>
          <w:p w14:paraId="28A819F9" w14:textId="77777777" w:rsidR="00303598" w:rsidRDefault="00303598" w:rsidP="00896086">
            <w:pPr>
              <w:jc w:val="both"/>
            </w:pPr>
            <w:r>
              <w:t>20.</w:t>
            </w:r>
          </w:p>
        </w:tc>
        <w:tc>
          <w:tcPr>
            <w:tcW w:w="5533" w:type="dxa"/>
            <w:tcBorders>
              <w:top w:val="single" w:sz="4" w:space="0" w:color="auto"/>
              <w:left w:val="single" w:sz="4" w:space="0" w:color="auto"/>
              <w:bottom w:val="single" w:sz="4" w:space="0" w:color="auto"/>
              <w:right w:val="single" w:sz="4" w:space="0" w:color="auto"/>
            </w:tcBorders>
          </w:tcPr>
          <w:p w14:paraId="53F91DCE" w14:textId="77777777" w:rsidR="00303598" w:rsidRDefault="00303598" w:rsidP="00896086">
            <w:pPr>
              <w:jc w:val="both"/>
            </w:pPr>
            <w:r w:rsidRPr="00B24BD8">
              <w:t>Minimum trzy gniazda elektryczne umiejscowione na tylnej ścianie</w:t>
            </w:r>
            <w:r>
              <w:t>,</w:t>
            </w:r>
            <w:r w:rsidRPr="00B24BD8">
              <w:t xml:space="preserve"> bez połączeń śrubowych po otwarciu pokrywy</w:t>
            </w:r>
            <w:r>
              <w:t>.</w:t>
            </w:r>
            <w:r w:rsidRPr="00B24BD8">
              <w:t xml:space="preserve">  </w:t>
            </w:r>
          </w:p>
        </w:tc>
        <w:tc>
          <w:tcPr>
            <w:tcW w:w="2825" w:type="dxa"/>
            <w:tcBorders>
              <w:top w:val="single" w:sz="4" w:space="0" w:color="auto"/>
              <w:left w:val="single" w:sz="4" w:space="0" w:color="auto"/>
              <w:bottom w:val="single" w:sz="4" w:space="0" w:color="auto"/>
              <w:right w:val="single" w:sz="4" w:space="0" w:color="auto"/>
            </w:tcBorders>
          </w:tcPr>
          <w:p w14:paraId="16F94918" w14:textId="77777777" w:rsidR="00303598" w:rsidRDefault="00303598" w:rsidP="00896086"/>
        </w:tc>
      </w:tr>
      <w:tr w:rsidR="00303598" w14:paraId="3E7D8DC6" w14:textId="77777777" w:rsidTr="00896086">
        <w:tc>
          <w:tcPr>
            <w:tcW w:w="709" w:type="dxa"/>
            <w:tcBorders>
              <w:top w:val="single" w:sz="4" w:space="0" w:color="auto"/>
              <w:left w:val="single" w:sz="4" w:space="0" w:color="auto"/>
              <w:bottom w:val="single" w:sz="4" w:space="0" w:color="auto"/>
              <w:right w:val="single" w:sz="4" w:space="0" w:color="auto"/>
            </w:tcBorders>
          </w:tcPr>
          <w:p w14:paraId="6B53C9E1" w14:textId="77777777" w:rsidR="00303598" w:rsidRDefault="00303598" w:rsidP="00896086">
            <w:pPr>
              <w:jc w:val="both"/>
            </w:pPr>
            <w:r>
              <w:t>21.</w:t>
            </w:r>
          </w:p>
        </w:tc>
        <w:tc>
          <w:tcPr>
            <w:tcW w:w="5533" w:type="dxa"/>
            <w:tcBorders>
              <w:top w:val="single" w:sz="4" w:space="0" w:color="auto"/>
              <w:left w:val="single" w:sz="4" w:space="0" w:color="auto"/>
              <w:bottom w:val="single" w:sz="4" w:space="0" w:color="auto"/>
              <w:right w:val="single" w:sz="4" w:space="0" w:color="auto"/>
            </w:tcBorders>
          </w:tcPr>
          <w:p w14:paraId="0874B00F" w14:textId="77777777" w:rsidR="00303598" w:rsidRDefault="00303598" w:rsidP="00896086">
            <w:pPr>
              <w:jc w:val="both"/>
            </w:pPr>
            <w:r>
              <w:t>C</w:t>
            </w:r>
            <w:r w:rsidRPr="00090591">
              <w:t>zujnik temperatury w komorze roboczej z alarmem przekroczenia ustawionej temperatury maksymalnej</w:t>
            </w:r>
            <w:r>
              <w:t>.</w:t>
            </w:r>
          </w:p>
        </w:tc>
        <w:tc>
          <w:tcPr>
            <w:tcW w:w="2825" w:type="dxa"/>
            <w:tcBorders>
              <w:top w:val="single" w:sz="4" w:space="0" w:color="auto"/>
              <w:left w:val="single" w:sz="4" w:space="0" w:color="auto"/>
              <w:bottom w:val="single" w:sz="4" w:space="0" w:color="auto"/>
              <w:right w:val="single" w:sz="4" w:space="0" w:color="auto"/>
            </w:tcBorders>
          </w:tcPr>
          <w:p w14:paraId="7F92D18A" w14:textId="77777777" w:rsidR="00303598" w:rsidRDefault="00303598" w:rsidP="00896086"/>
        </w:tc>
      </w:tr>
      <w:tr w:rsidR="00303598" w14:paraId="2B05D445" w14:textId="77777777" w:rsidTr="00896086">
        <w:tc>
          <w:tcPr>
            <w:tcW w:w="709" w:type="dxa"/>
            <w:tcBorders>
              <w:top w:val="single" w:sz="4" w:space="0" w:color="auto"/>
              <w:left w:val="single" w:sz="4" w:space="0" w:color="auto"/>
              <w:bottom w:val="single" w:sz="4" w:space="0" w:color="auto"/>
              <w:right w:val="single" w:sz="4" w:space="0" w:color="auto"/>
            </w:tcBorders>
          </w:tcPr>
          <w:p w14:paraId="71B4BB78" w14:textId="77777777" w:rsidR="00303598" w:rsidRDefault="00303598" w:rsidP="00896086">
            <w:pPr>
              <w:jc w:val="both"/>
            </w:pPr>
            <w:r>
              <w:t>22.</w:t>
            </w:r>
          </w:p>
        </w:tc>
        <w:tc>
          <w:tcPr>
            <w:tcW w:w="5533" w:type="dxa"/>
            <w:tcBorders>
              <w:top w:val="single" w:sz="4" w:space="0" w:color="auto"/>
              <w:left w:val="single" w:sz="4" w:space="0" w:color="auto"/>
              <w:bottom w:val="single" w:sz="4" w:space="0" w:color="auto"/>
              <w:right w:val="single" w:sz="4" w:space="0" w:color="auto"/>
            </w:tcBorders>
          </w:tcPr>
          <w:p w14:paraId="3D88E2EE" w14:textId="77777777" w:rsidR="00303598" w:rsidRDefault="00303598" w:rsidP="00896086">
            <w:pPr>
              <w:jc w:val="both"/>
            </w:pPr>
            <w:r>
              <w:t>P</w:t>
            </w:r>
            <w:r w:rsidRPr="00090591">
              <w:t>ort pozwalający na przeprowadzenie testu DOP filtrów HEPA</w:t>
            </w:r>
            <w:r>
              <w:t>.</w:t>
            </w:r>
          </w:p>
        </w:tc>
        <w:tc>
          <w:tcPr>
            <w:tcW w:w="2825" w:type="dxa"/>
            <w:tcBorders>
              <w:top w:val="single" w:sz="4" w:space="0" w:color="auto"/>
              <w:left w:val="single" w:sz="4" w:space="0" w:color="auto"/>
              <w:bottom w:val="single" w:sz="4" w:space="0" w:color="auto"/>
              <w:right w:val="single" w:sz="4" w:space="0" w:color="auto"/>
            </w:tcBorders>
          </w:tcPr>
          <w:p w14:paraId="47769383" w14:textId="77777777" w:rsidR="00303598" w:rsidRDefault="00303598" w:rsidP="00896086"/>
        </w:tc>
      </w:tr>
      <w:tr w:rsidR="00303598" w14:paraId="0E3D6BC4" w14:textId="77777777" w:rsidTr="00896086">
        <w:tc>
          <w:tcPr>
            <w:tcW w:w="709" w:type="dxa"/>
            <w:tcBorders>
              <w:top w:val="single" w:sz="4" w:space="0" w:color="auto"/>
              <w:left w:val="single" w:sz="4" w:space="0" w:color="auto"/>
              <w:bottom w:val="single" w:sz="4" w:space="0" w:color="auto"/>
              <w:right w:val="single" w:sz="4" w:space="0" w:color="auto"/>
            </w:tcBorders>
          </w:tcPr>
          <w:p w14:paraId="19AD2014"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21B45DE8" w14:textId="77777777" w:rsidR="00303598" w:rsidRPr="00090591" w:rsidRDefault="00303598" w:rsidP="00896086">
            <w:pPr>
              <w:jc w:val="both"/>
              <w:rPr>
                <w:b/>
                <w:bCs/>
              </w:rPr>
            </w:pPr>
            <w:r w:rsidRPr="00090591">
              <w:rPr>
                <w:b/>
                <w:bCs/>
              </w:rPr>
              <w:t>STEROWANIE,</w:t>
            </w:r>
            <w:r>
              <w:rPr>
                <w:b/>
                <w:bCs/>
              </w:rPr>
              <w:t xml:space="preserve"> </w:t>
            </w:r>
            <w:r w:rsidRPr="00090591">
              <w:rPr>
                <w:b/>
                <w:bCs/>
              </w:rPr>
              <w:t>OPROGRAMOWANIE, KONTROLA  PARAMETRÓW</w:t>
            </w:r>
          </w:p>
        </w:tc>
        <w:tc>
          <w:tcPr>
            <w:tcW w:w="2825" w:type="dxa"/>
            <w:tcBorders>
              <w:top w:val="single" w:sz="4" w:space="0" w:color="auto"/>
              <w:left w:val="single" w:sz="4" w:space="0" w:color="auto"/>
              <w:bottom w:val="single" w:sz="4" w:space="0" w:color="auto"/>
              <w:right w:val="single" w:sz="4" w:space="0" w:color="auto"/>
            </w:tcBorders>
          </w:tcPr>
          <w:p w14:paraId="1F83616E" w14:textId="77777777" w:rsidR="00303598" w:rsidRDefault="00303598" w:rsidP="00896086"/>
        </w:tc>
      </w:tr>
      <w:tr w:rsidR="00303598" w14:paraId="017353D2" w14:textId="77777777" w:rsidTr="00896086">
        <w:tc>
          <w:tcPr>
            <w:tcW w:w="709" w:type="dxa"/>
            <w:tcBorders>
              <w:top w:val="single" w:sz="4" w:space="0" w:color="auto"/>
              <w:left w:val="single" w:sz="4" w:space="0" w:color="auto"/>
              <w:bottom w:val="single" w:sz="4" w:space="0" w:color="auto"/>
              <w:right w:val="single" w:sz="4" w:space="0" w:color="auto"/>
            </w:tcBorders>
          </w:tcPr>
          <w:p w14:paraId="655BF785" w14:textId="77777777" w:rsidR="00303598" w:rsidRDefault="00303598" w:rsidP="00896086">
            <w:pPr>
              <w:jc w:val="both"/>
            </w:pPr>
            <w:r>
              <w:t>23.</w:t>
            </w:r>
          </w:p>
        </w:tc>
        <w:tc>
          <w:tcPr>
            <w:tcW w:w="5533" w:type="dxa"/>
            <w:tcBorders>
              <w:top w:val="single" w:sz="4" w:space="0" w:color="auto"/>
              <w:left w:val="single" w:sz="4" w:space="0" w:color="auto"/>
              <w:bottom w:val="single" w:sz="4" w:space="0" w:color="auto"/>
              <w:right w:val="single" w:sz="4" w:space="0" w:color="auto"/>
            </w:tcBorders>
          </w:tcPr>
          <w:p w14:paraId="1433A7CC" w14:textId="77777777" w:rsidR="00303598" w:rsidRDefault="00303598" w:rsidP="00896086">
            <w:pPr>
              <w:jc w:val="both"/>
            </w:pPr>
            <w:r>
              <w:t>S</w:t>
            </w:r>
            <w:r w:rsidRPr="00AC3821">
              <w:t>terowanie mikroprocesorowe z panelem kontrolnym</w:t>
            </w:r>
            <w:r>
              <w:t>,</w:t>
            </w:r>
            <w:r w:rsidRPr="00AC3821">
              <w:t xml:space="preserve"> z klawiaturą membranową oraz pokrętłem wyboru funkcji</w:t>
            </w:r>
            <w:r>
              <w:t>.</w:t>
            </w:r>
          </w:p>
        </w:tc>
        <w:tc>
          <w:tcPr>
            <w:tcW w:w="2825" w:type="dxa"/>
            <w:tcBorders>
              <w:top w:val="single" w:sz="4" w:space="0" w:color="auto"/>
              <w:left w:val="single" w:sz="4" w:space="0" w:color="auto"/>
              <w:bottom w:val="single" w:sz="4" w:space="0" w:color="auto"/>
              <w:right w:val="single" w:sz="4" w:space="0" w:color="auto"/>
            </w:tcBorders>
          </w:tcPr>
          <w:p w14:paraId="1CB907F7" w14:textId="77777777" w:rsidR="00303598" w:rsidRDefault="00303598" w:rsidP="00896086"/>
        </w:tc>
      </w:tr>
      <w:tr w:rsidR="00303598" w14:paraId="0C13C29E" w14:textId="77777777" w:rsidTr="00896086">
        <w:tc>
          <w:tcPr>
            <w:tcW w:w="709" w:type="dxa"/>
            <w:tcBorders>
              <w:top w:val="single" w:sz="4" w:space="0" w:color="auto"/>
              <w:left w:val="single" w:sz="4" w:space="0" w:color="auto"/>
              <w:bottom w:val="single" w:sz="4" w:space="0" w:color="auto"/>
              <w:right w:val="single" w:sz="4" w:space="0" w:color="auto"/>
            </w:tcBorders>
          </w:tcPr>
          <w:p w14:paraId="40633E89" w14:textId="77777777" w:rsidR="00303598" w:rsidRDefault="00303598" w:rsidP="00896086">
            <w:pPr>
              <w:jc w:val="both"/>
            </w:pPr>
            <w:r>
              <w:t>24.</w:t>
            </w:r>
          </w:p>
        </w:tc>
        <w:tc>
          <w:tcPr>
            <w:tcW w:w="5533" w:type="dxa"/>
            <w:tcBorders>
              <w:top w:val="single" w:sz="4" w:space="0" w:color="auto"/>
              <w:left w:val="single" w:sz="4" w:space="0" w:color="auto"/>
              <w:bottom w:val="single" w:sz="4" w:space="0" w:color="auto"/>
              <w:right w:val="single" w:sz="4" w:space="0" w:color="auto"/>
            </w:tcBorders>
          </w:tcPr>
          <w:p w14:paraId="3A62DDCB" w14:textId="77777777" w:rsidR="00303598" w:rsidRDefault="00303598" w:rsidP="00896086">
            <w:pPr>
              <w:jc w:val="both"/>
            </w:pPr>
            <w:r>
              <w:t>Komunikaty informacyjne:</w:t>
            </w:r>
          </w:p>
          <w:p w14:paraId="7DE399BF" w14:textId="77777777" w:rsidR="00303598" w:rsidRDefault="00303598" w:rsidP="00896086">
            <w:pPr>
              <w:jc w:val="both"/>
            </w:pPr>
            <w:r>
              <w:t xml:space="preserve">- prędkość przepływu powietrza w obszarze pracy skierowanym pionowo w dół </w:t>
            </w:r>
          </w:p>
          <w:p w14:paraId="1F8E2EE6" w14:textId="77777777" w:rsidR="00303598" w:rsidRDefault="00303598" w:rsidP="00896086">
            <w:pPr>
              <w:jc w:val="both"/>
            </w:pPr>
            <w:r>
              <w:t>- prędkość przepływu w barierze powietrznej</w:t>
            </w:r>
          </w:p>
        </w:tc>
        <w:tc>
          <w:tcPr>
            <w:tcW w:w="2825" w:type="dxa"/>
            <w:tcBorders>
              <w:top w:val="single" w:sz="4" w:space="0" w:color="auto"/>
              <w:left w:val="single" w:sz="4" w:space="0" w:color="auto"/>
              <w:bottom w:val="single" w:sz="4" w:space="0" w:color="auto"/>
              <w:right w:val="single" w:sz="4" w:space="0" w:color="auto"/>
            </w:tcBorders>
          </w:tcPr>
          <w:p w14:paraId="2CA9E06F" w14:textId="77777777" w:rsidR="00303598" w:rsidRDefault="00303598" w:rsidP="00896086"/>
        </w:tc>
      </w:tr>
      <w:tr w:rsidR="00303598" w14:paraId="0A106713" w14:textId="77777777" w:rsidTr="00896086">
        <w:tc>
          <w:tcPr>
            <w:tcW w:w="709" w:type="dxa"/>
            <w:tcBorders>
              <w:top w:val="single" w:sz="4" w:space="0" w:color="auto"/>
              <w:left w:val="single" w:sz="4" w:space="0" w:color="auto"/>
              <w:bottom w:val="single" w:sz="4" w:space="0" w:color="auto"/>
              <w:right w:val="single" w:sz="4" w:space="0" w:color="auto"/>
            </w:tcBorders>
          </w:tcPr>
          <w:p w14:paraId="6D1DD507" w14:textId="77777777" w:rsidR="00303598" w:rsidRDefault="00303598" w:rsidP="00896086">
            <w:pPr>
              <w:jc w:val="both"/>
            </w:pPr>
            <w:r>
              <w:t>25.</w:t>
            </w:r>
          </w:p>
        </w:tc>
        <w:tc>
          <w:tcPr>
            <w:tcW w:w="5533" w:type="dxa"/>
            <w:tcBorders>
              <w:top w:val="single" w:sz="4" w:space="0" w:color="auto"/>
              <w:left w:val="single" w:sz="4" w:space="0" w:color="auto"/>
              <w:bottom w:val="single" w:sz="4" w:space="0" w:color="auto"/>
              <w:right w:val="single" w:sz="4" w:space="0" w:color="auto"/>
            </w:tcBorders>
          </w:tcPr>
          <w:p w14:paraId="2C825F23" w14:textId="77777777" w:rsidR="00303598" w:rsidRDefault="00303598" w:rsidP="00896086">
            <w:pPr>
              <w:jc w:val="both"/>
            </w:pPr>
            <w:r>
              <w:t>Panel kontrolny z graficznym wyświetlaczem LCD z dedykowanymi klawiszami funkcyjnymi dotyczącymi:</w:t>
            </w:r>
          </w:p>
          <w:p w14:paraId="20888348" w14:textId="77777777" w:rsidR="00303598" w:rsidRDefault="00303598" w:rsidP="00896086">
            <w:pPr>
              <w:jc w:val="both"/>
            </w:pPr>
            <w:r>
              <w:t>- ruchu szyby frontowej</w:t>
            </w:r>
          </w:p>
          <w:p w14:paraId="30211229" w14:textId="77777777" w:rsidR="00303598" w:rsidRDefault="00303598" w:rsidP="00896086">
            <w:pPr>
              <w:jc w:val="both"/>
            </w:pPr>
            <w:r>
              <w:t>- oświetlenia</w:t>
            </w:r>
          </w:p>
          <w:p w14:paraId="7FC280CA" w14:textId="77777777" w:rsidR="00303598" w:rsidRDefault="00303598" w:rsidP="00896086">
            <w:pPr>
              <w:jc w:val="both"/>
            </w:pPr>
            <w:r>
              <w:t>- lampy UV</w:t>
            </w:r>
          </w:p>
          <w:p w14:paraId="63D3B3AD" w14:textId="77777777" w:rsidR="00303598" w:rsidRDefault="00303598" w:rsidP="00896086">
            <w:pPr>
              <w:jc w:val="both"/>
            </w:pPr>
            <w:r>
              <w:t>- pracy wentylatorów</w:t>
            </w:r>
          </w:p>
          <w:p w14:paraId="4BA0DC13" w14:textId="77777777" w:rsidR="00303598" w:rsidRDefault="00303598" w:rsidP="00896086">
            <w:pPr>
              <w:jc w:val="both"/>
            </w:pPr>
            <w:r>
              <w:t>aktywacja załączenia funkcji sygnalizowana wizualnie poprzez podświetlenie przypisanego klawisza funkcyjnego</w:t>
            </w:r>
          </w:p>
        </w:tc>
        <w:tc>
          <w:tcPr>
            <w:tcW w:w="2825" w:type="dxa"/>
            <w:tcBorders>
              <w:top w:val="single" w:sz="4" w:space="0" w:color="auto"/>
              <w:left w:val="single" w:sz="4" w:space="0" w:color="auto"/>
              <w:bottom w:val="single" w:sz="4" w:space="0" w:color="auto"/>
              <w:right w:val="single" w:sz="4" w:space="0" w:color="auto"/>
            </w:tcBorders>
          </w:tcPr>
          <w:p w14:paraId="752791C7" w14:textId="77777777" w:rsidR="00303598" w:rsidRDefault="00303598" w:rsidP="00896086"/>
        </w:tc>
      </w:tr>
      <w:tr w:rsidR="00303598" w14:paraId="24F28C4B" w14:textId="77777777" w:rsidTr="00896086">
        <w:tc>
          <w:tcPr>
            <w:tcW w:w="709" w:type="dxa"/>
            <w:tcBorders>
              <w:top w:val="single" w:sz="4" w:space="0" w:color="auto"/>
              <w:left w:val="single" w:sz="4" w:space="0" w:color="auto"/>
              <w:bottom w:val="single" w:sz="4" w:space="0" w:color="auto"/>
              <w:right w:val="single" w:sz="4" w:space="0" w:color="auto"/>
            </w:tcBorders>
          </w:tcPr>
          <w:p w14:paraId="324EE70B" w14:textId="77777777" w:rsidR="00303598" w:rsidRDefault="00303598" w:rsidP="00896086">
            <w:pPr>
              <w:jc w:val="both"/>
            </w:pPr>
            <w:r>
              <w:t>26.</w:t>
            </w:r>
          </w:p>
        </w:tc>
        <w:tc>
          <w:tcPr>
            <w:tcW w:w="5533" w:type="dxa"/>
            <w:tcBorders>
              <w:top w:val="single" w:sz="4" w:space="0" w:color="auto"/>
              <w:left w:val="single" w:sz="4" w:space="0" w:color="auto"/>
              <w:bottom w:val="single" w:sz="4" w:space="0" w:color="auto"/>
              <w:right w:val="single" w:sz="4" w:space="0" w:color="auto"/>
            </w:tcBorders>
          </w:tcPr>
          <w:p w14:paraId="1802721B" w14:textId="77777777" w:rsidR="00303598" w:rsidRDefault="00303598" w:rsidP="00896086">
            <w:pPr>
              <w:jc w:val="both"/>
            </w:pPr>
            <w:r>
              <w:t>A</w:t>
            </w:r>
            <w:r w:rsidRPr="00AC3821">
              <w:t>larmy wizualne nieprawidłowej pracy komory wyświetlane na ekranie sterownika</w:t>
            </w:r>
            <w:r>
              <w:t>.</w:t>
            </w:r>
          </w:p>
        </w:tc>
        <w:tc>
          <w:tcPr>
            <w:tcW w:w="2825" w:type="dxa"/>
            <w:tcBorders>
              <w:top w:val="single" w:sz="4" w:space="0" w:color="auto"/>
              <w:left w:val="single" w:sz="4" w:space="0" w:color="auto"/>
              <w:bottom w:val="single" w:sz="4" w:space="0" w:color="auto"/>
              <w:right w:val="single" w:sz="4" w:space="0" w:color="auto"/>
            </w:tcBorders>
          </w:tcPr>
          <w:p w14:paraId="30E038DF" w14:textId="77777777" w:rsidR="00303598" w:rsidRDefault="00303598" w:rsidP="00896086"/>
        </w:tc>
      </w:tr>
      <w:tr w:rsidR="00303598" w14:paraId="26E82621" w14:textId="77777777" w:rsidTr="00896086">
        <w:tc>
          <w:tcPr>
            <w:tcW w:w="709" w:type="dxa"/>
            <w:tcBorders>
              <w:top w:val="single" w:sz="4" w:space="0" w:color="auto"/>
              <w:left w:val="single" w:sz="4" w:space="0" w:color="auto"/>
              <w:bottom w:val="single" w:sz="4" w:space="0" w:color="auto"/>
              <w:right w:val="single" w:sz="4" w:space="0" w:color="auto"/>
            </w:tcBorders>
          </w:tcPr>
          <w:p w14:paraId="07FCE574" w14:textId="77777777" w:rsidR="00303598" w:rsidRDefault="00303598" w:rsidP="00896086">
            <w:pPr>
              <w:jc w:val="both"/>
            </w:pPr>
            <w:r>
              <w:t>27.</w:t>
            </w:r>
          </w:p>
        </w:tc>
        <w:tc>
          <w:tcPr>
            <w:tcW w:w="5533" w:type="dxa"/>
            <w:tcBorders>
              <w:top w:val="single" w:sz="4" w:space="0" w:color="auto"/>
              <w:left w:val="single" w:sz="4" w:space="0" w:color="auto"/>
              <w:bottom w:val="single" w:sz="4" w:space="0" w:color="auto"/>
              <w:right w:val="single" w:sz="4" w:space="0" w:color="auto"/>
            </w:tcBorders>
          </w:tcPr>
          <w:p w14:paraId="0BFB3C34" w14:textId="77777777" w:rsidR="00303598" w:rsidRDefault="00303598" w:rsidP="00896086">
            <w:pPr>
              <w:jc w:val="both"/>
            </w:pPr>
            <w:r>
              <w:t>W</w:t>
            </w:r>
            <w:r w:rsidRPr="00AC3821">
              <w:t>budowane liczniki czasu pracy filtrów, lampy UV z funkcją przypominającą o konieczności ich wymiany</w:t>
            </w:r>
            <w:r>
              <w:t>.</w:t>
            </w:r>
          </w:p>
        </w:tc>
        <w:tc>
          <w:tcPr>
            <w:tcW w:w="2825" w:type="dxa"/>
            <w:tcBorders>
              <w:top w:val="single" w:sz="4" w:space="0" w:color="auto"/>
              <w:left w:val="single" w:sz="4" w:space="0" w:color="auto"/>
              <w:bottom w:val="single" w:sz="4" w:space="0" w:color="auto"/>
              <w:right w:val="single" w:sz="4" w:space="0" w:color="auto"/>
            </w:tcBorders>
          </w:tcPr>
          <w:p w14:paraId="40415F0C" w14:textId="77777777" w:rsidR="00303598" w:rsidRDefault="00303598" w:rsidP="00896086"/>
        </w:tc>
      </w:tr>
      <w:tr w:rsidR="00303598" w14:paraId="6110D4CE" w14:textId="77777777" w:rsidTr="00896086">
        <w:tc>
          <w:tcPr>
            <w:tcW w:w="709" w:type="dxa"/>
            <w:tcBorders>
              <w:top w:val="single" w:sz="4" w:space="0" w:color="auto"/>
              <w:left w:val="single" w:sz="4" w:space="0" w:color="auto"/>
              <w:bottom w:val="single" w:sz="4" w:space="0" w:color="auto"/>
              <w:right w:val="single" w:sz="4" w:space="0" w:color="auto"/>
            </w:tcBorders>
          </w:tcPr>
          <w:p w14:paraId="330B8081" w14:textId="77777777" w:rsidR="00303598" w:rsidRDefault="00303598" w:rsidP="00896086">
            <w:pPr>
              <w:jc w:val="both"/>
            </w:pPr>
            <w:r>
              <w:t>28.</w:t>
            </w:r>
          </w:p>
        </w:tc>
        <w:tc>
          <w:tcPr>
            <w:tcW w:w="5533" w:type="dxa"/>
            <w:tcBorders>
              <w:top w:val="single" w:sz="4" w:space="0" w:color="auto"/>
              <w:left w:val="single" w:sz="4" w:space="0" w:color="auto"/>
              <w:bottom w:val="single" w:sz="4" w:space="0" w:color="auto"/>
              <w:right w:val="single" w:sz="4" w:space="0" w:color="auto"/>
            </w:tcBorders>
          </w:tcPr>
          <w:p w14:paraId="5B4D9766" w14:textId="77777777" w:rsidR="00303598" w:rsidRDefault="00303598" w:rsidP="00896086">
            <w:pPr>
              <w:jc w:val="both"/>
            </w:pPr>
            <w:r>
              <w:t>Komunikaty informacyjne:</w:t>
            </w:r>
          </w:p>
          <w:p w14:paraId="4AB60948" w14:textId="77777777" w:rsidR="00303598" w:rsidRDefault="00303598" w:rsidP="00896086">
            <w:pPr>
              <w:jc w:val="both"/>
            </w:pPr>
            <w:r>
              <w:t>- całkowity czas pracy komory</w:t>
            </w:r>
          </w:p>
          <w:p w14:paraId="448EF835" w14:textId="77777777" w:rsidR="00303598" w:rsidRDefault="00303598" w:rsidP="00896086">
            <w:pPr>
              <w:jc w:val="both"/>
            </w:pPr>
            <w:r>
              <w:t>- czas pracy lampy UV</w:t>
            </w:r>
          </w:p>
          <w:p w14:paraId="3BD4D60E" w14:textId="77777777" w:rsidR="00303598" w:rsidRDefault="00303598" w:rsidP="00896086">
            <w:pPr>
              <w:jc w:val="both"/>
            </w:pPr>
            <w:r>
              <w:t>- procentowe zużycie lampy UV</w:t>
            </w:r>
          </w:p>
          <w:p w14:paraId="6F24B7E4" w14:textId="77777777" w:rsidR="00303598" w:rsidRDefault="00303598" w:rsidP="00896086">
            <w:pPr>
              <w:jc w:val="both"/>
            </w:pPr>
            <w:r>
              <w:t>- czas pracy filtrów HEPA</w:t>
            </w:r>
          </w:p>
          <w:p w14:paraId="6EAF99BD" w14:textId="77777777" w:rsidR="00303598" w:rsidRDefault="00303598" w:rsidP="00896086">
            <w:pPr>
              <w:jc w:val="both"/>
            </w:pPr>
            <w:r>
              <w:lastRenderedPageBreak/>
              <w:t>- procentowe zużycie filtra HEPA</w:t>
            </w:r>
          </w:p>
          <w:p w14:paraId="61A9E7DC" w14:textId="77777777" w:rsidR="00303598" w:rsidRDefault="00303598" w:rsidP="00896086">
            <w:pPr>
              <w:jc w:val="both"/>
            </w:pPr>
            <w:r>
              <w:t>- graficzny wskaźnik zużycia filtrów HEPA</w:t>
            </w:r>
          </w:p>
          <w:p w14:paraId="4E30DB08" w14:textId="77777777" w:rsidR="00303598" w:rsidRDefault="00303598" w:rsidP="00896086">
            <w:pPr>
              <w:jc w:val="both"/>
            </w:pPr>
            <w:r>
              <w:t>- wskaźnik aktualnego przepływu laminarnego oraz bariery w m3/h</w:t>
            </w:r>
          </w:p>
        </w:tc>
        <w:tc>
          <w:tcPr>
            <w:tcW w:w="2825" w:type="dxa"/>
            <w:tcBorders>
              <w:top w:val="single" w:sz="4" w:space="0" w:color="auto"/>
              <w:left w:val="single" w:sz="4" w:space="0" w:color="auto"/>
              <w:bottom w:val="single" w:sz="4" w:space="0" w:color="auto"/>
              <w:right w:val="single" w:sz="4" w:space="0" w:color="auto"/>
            </w:tcBorders>
          </w:tcPr>
          <w:p w14:paraId="434FA244" w14:textId="77777777" w:rsidR="00303598" w:rsidRDefault="00303598" w:rsidP="00896086"/>
        </w:tc>
      </w:tr>
      <w:tr w:rsidR="00303598" w14:paraId="1A0225B1" w14:textId="77777777" w:rsidTr="00896086">
        <w:tc>
          <w:tcPr>
            <w:tcW w:w="709" w:type="dxa"/>
            <w:tcBorders>
              <w:top w:val="single" w:sz="4" w:space="0" w:color="auto"/>
              <w:left w:val="single" w:sz="4" w:space="0" w:color="auto"/>
              <w:bottom w:val="single" w:sz="4" w:space="0" w:color="auto"/>
              <w:right w:val="single" w:sz="4" w:space="0" w:color="auto"/>
            </w:tcBorders>
          </w:tcPr>
          <w:p w14:paraId="5DC0D553" w14:textId="77777777" w:rsidR="00303598" w:rsidRDefault="00303598" w:rsidP="00896086">
            <w:pPr>
              <w:jc w:val="both"/>
            </w:pPr>
            <w:r>
              <w:t>29.</w:t>
            </w:r>
          </w:p>
        </w:tc>
        <w:tc>
          <w:tcPr>
            <w:tcW w:w="5533" w:type="dxa"/>
            <w:tcBorders>
              <w:top w:val="single" w:sz="4" w:space="0" w:color="auto"/>
              <w:left w:val="single" w:sz="4" w:space="0" w:color="auto"/>
              <w:bottom w:val="single" w:sz="4" w:space="0" w:color="auto"/>
              <w:right w:val="single" w:sz="4" w:space="0" w:color="auto"/>
            </w:tcBorders>
          </w:tcPr>
          <w:p w14:paraId="49C4BFF9" w14:textId="77777777" w:rsidR="00303598" w:rsidRDefault="00303598" w:rsidP="00896086">
            <w:pPr>
              <w:jc w:val="both"/>
            </w:pPr>
            <w:r>
              <w:t>M</w:t>
            </w:r>
            <w:r w:rsidRPr="00AC3821">
              <w:t>inimum 4 programy pracy komory w tym 3 programy użytkownika o indywidualnie definiowanych parametrach pracy oraz jeden program czyszczący o parametrach predefiniowanych fabrycznie, umożliwiający bezpieczną konserwację</w:t>
            </w:r>
            <w:r>
              <w:t xml:space="preserve"> </w:t>
            </w:r>
            <w:r w:rsidRPr="00AC3821">
              <w:t>/ czyszczenie wnętrza komory</w:t>
            </w:r>
            <w:r>
              <w:t>.</w:t>
            </w:r>
          </w:p>
        </w:tc>
        <w:tc>
          <w:tcPr>
            <w:tcW w:w="2825" w:type="dxa"/>
            <w:tcBorders>
              <w:top w:val="single" w:sz="4" w:space="0" w:color="auto"/>
              <w:left w:val="single" w:sz="4" w:space="0" w:color="auto"/>
              <w:bottom w:val="single" w:sz="4" w:space="0" w:color="auto"/>
              <w:right w:val="single" w:sz="4" w:space="0" w:color="auto"/>
            </w:tcBorders>
          </w:tcPr>
          <w:p w14:paraId="1C057FBD" w14:textId="77777777" w:rsidR="00303598" w:rsidRDefault="00303598" w:rsidP="00896086"/>
        </w:tc>
      </w:tr>
      <w:tr w:rsidR="00303598" w14:paraId="079E464D" w14:textId="77777777" w:rsidTr="00896086">
        <w:tc>
          <w:tcPr>
            <w:tcW w:w="709" w:type="dxa"/>
            <w:tcBorders>
              <w:top w:val="single" w:sz="4" w:space="0" w:color="auto"/>
              <w:left w:val="single" w:sz="4" w:space="0" w:color="auto"/>
              <w:bottom w:val="single" w:sz="4" w:space="0" w:color="auto"/>
              <w:right w:val="single" w:sz="4" w:space="0" w:color="auto"/>
            </w:tcBorders>
          </w:tcPr>
          <w:p w14:paraId="5F6CBB56" w14:textId="77777777" w:rsidR="00303598" w:rsidRDefault="00303598" w:rsidP="00896086">
            <w:pPr>
              <w:jc w:val="both"/>
            </w:pPr>
            <w:r>
              <w:t>30.</w:t>
            </w:r>
          </w:p>
        </w:tc>
        <w:tc>
          <w:tcPr>
            <w:tcW w:w="5533" w:type="dxa"/>
            <w:tcBorders>
              <w:top w:val="single" w:sz="4" w:space="0" w:color="auto"/>
              <w:left w:val="single" w:sz="4" w:space="0" w:color="auto"/>
              <w:bottom w:val="single" w:sz="4" w:space="0" w:color="auto"/>
              <w:right w:val="single" w:sz="4" w:space="0" w:color="auto"/>
            </w:tcBorders>
          </w:tcPr>
          <w:p w14:paraId="695BA962" w14:textId="77777777" w:rsidR="00303598" w:rsidRDefault="00303598" w:rsidP="00896086">
            <w:pPr>
              <w:jc w:val="both"/>
            </w:pPr>
            <w:r>
              <w:t>Z</w:t>
            </w:r>
            <w:r w:rsidRPr="00AC3821">
              <w:t>abezpieczenie uniemożliwiające aktywację lampy UV przy podniesionej szybie frontowej</w:t>
            </w:r>
            <w:r>
              <w:t>.</w:t>
            </w:r>
          </w:p>
        </w:tc>
        <w:tc>
          <w:tcPr>
            <w:tcW w:w="2825" w:type="dxa"/>
            <w:tcBorders>
              <w:top w:val="single" w:sz="4" w:space="0" w:color="auto"/>
              <w:left w:val="single" w:sz="4" w:space="0" w:color="auto"/>
              <w:bottom w:val="single" w:sz="4" w:space="0" w:color="auto"/>
              <w:right w:val="single" w:sz="4" w:space="0" w:color="auto"/>
            </w:tcBorders>
          </w:tcPr>
          <w:p w14:paraId="7C7DF7F4" w14:textId="77777777" w:rsidR="00303598" w:rsidRDefault="00303598" w:rsidP="00896086"/>
        </w:tc>
      </w:tr>
      <w:tr w:rsidR="00303598" w14:paraId="48E230F0" w14:textId="77777777" w:rsidTr="00896086">
        <w:tc>
          <w:tcPr>
            <w:tcW w:w="709" w:type="dxa"/>
            <w:tcBorders>
              <w:top w:val="single" w:sz="4" w:space="0" w:color="auto"/>
              <w:left w:val="single" w:sz="4" w:space="0" w:color="auto"/>
              <w:bottom w:val="single" w:sz="4" w:space="0" w:color="auto"/>
              <w:right w:val="single" w:sz="4" w:space="0" w:color="auto"/>
            </w:tcBorders>
          </w:tcPr>
          <w:p w14:paraId="5DFBB8C9" w14:textId="77777777" w:rsidR="00303598" w:rsidRDefault="00303598" w:rsidP="00896086">
            <w:pPr>
              <w:jc w:val="both"/>
            </w:pPr>
            <w:r>
              <w:t>31.</w:t>
            </w:r>
          </w:p>
        </w:tc>
        <w:tc>
          <w:tcPr>
            <w:tcW w:w="5533" w:type="dxa"/>
            <w:tcBorders>
              <w:top w:val="single" w:sz="4" w:space="0" w:color="auto"/>
              <w:left w:val="single" w:sz="4" w:space="0" w:color="auto"/>
              <w:bottom w:val="single" w:sz="4" w:space="0" w:color="auto"/>
              <w:right w:val="single" w:sz="4" w:space="0" w:color="auto"/>
            </w:tcBorders>
          </w:tcPr>
          <w:p w14:paraId="1CECD56F" w14:textId="77777777" w:rsidR="00303598" w:rsidRDefault="00303598" w:rsidP="00896086">
            <w:pPr>
              <w:jc w:val="both"/>
            </w:pPr>
            <w:r>
              <w:t>F</w:t>
            </w:r>
            <w:r w:rsidRPr="00AC3821">
              <w:t>unkcja ograniczenia dostępu do funkcji komory dla administratora i operatorów</w:t>
            </w:r>
            <w:r>
              <w:t>.</w:t>
            </w:r>
          </w:p>
        </w:tc>
        <w:tc>
          <w:tcPr>
            <w:tcW w:w="2825" w:type="dxa"/>
            <w:tcBorders>
              <w:top w:val="single" w:sz="4" w:space="0" w:color="auto"/>
              <w:left w:val="single" w:sz="4" w:space="0" w:color="auto"/>
              <w:bottom w:val="single" w:sz="4" w:space="0" w:color="auto"/>
              <w:right w:val="single" w:sz="4" w:space="0" w:color="auto"/>
            </w:tcBorders>
          </w:tcPr>
          <w:p w14:paraId="44C4B1B4" w14:textId="77777777" w:rsidR="00303598" w:rsidRDefault="00303598" w:rsidP="00896086"/>
        </w:tc>
      </w:tr>
      <w:tr w:rsidR="00303598" w14:paraId="0EE3F728" w14:textId="77777777" w:rsidTr="00896086">
        <w:tc>
          <w:tcPr>
            <w:tcW w:w="709" w:type="dxa"/>
            <w:tcBorders>
              <w:top w:val="single" w:sz="4" w:space="0" w:color="auto"/>
              <w:left w:val="single" w:sz="4" w:space="0" w:color="auto"/>
              <w:bottom w:val="single" w:sz="4" w:space="0" w:color="auto"/>
              <w:right w:val="single" w:sz="4" w:space="0" w:color="auto"/>
            </w:tcBorders>
          </w:tcPr>
          <w:p w14:paraId="287C4C44" w14:textId="77777777" w:rsidR="00303598" w:rsidRDefault="00303598" w:rsidP="00896086">
            <w:pPr>
              <w:jc w:val="both"/>
            </w:pPr>
            <w:r>
              <w:t>32.</w:t>
            </w:r>
          </w:p>
        </w:tc>
        <w:tc>
          <w:tcPr>
            <w:tcW w:w="5533" w:type="dxa"/>
            <w:tcBorders>
              <w:top w:val="single" w:sz="4" w:space="0" w:color="auto"/>
              <w:left w:val="single" w:sz="4" w:space="0" w:color="auto"/>
              <w:bottom w:val="single" w:sz="4" w:space="0" w:color="auto"/>
              <w:right w:val="single" w:sz="4" w:space="0" w:color="auto"/>
            </w:tcBorders>
          </w:tcPr>
          <w:p w14:paraId="4386A7D1" w14:textId="77777777" w:rsidR="00303598" w:rsidRDefault="00303598" w:rsidP="00896086">
            <w:pPr>
              <w:jc w:val="both"/>
            </w:pPr>
            <w:r>
              <w:t>S</w:t>
            </w:r>
            <w:r w:rsidRPr="00AC3821">
              <w:t>zybka aktywacja sterylizacji UV poprzez kilkusekundowe przytrzymani</w:t>
            </w:r>
            <w:r>
              <w:t>e</w:t>
            </w:r>
            <w:r w:rsidRPr="00AC3821">
              <w:t xml:space="preserve"> klawisza funkcyjnego z poziomu trybu uśpienia (stand-by)</w:t>
            </w:r>
            <w:r>
              <w:t>.</w:t>
            </w:r>
          </w:p>
        </w:tc>
        <w:tc>
          <w:tcPr>
            <w:tcW w:w="2825" w:type="dxa"/>
            <w:tcBorders>
              <w:top w:val="single" w:sz="4" w:space="0" w:color="auto"/>
              <w:left w:val="single" w:sz="4" w:space="0" w:color="auto"/>
              <w:bottom w:val="single" w:sz="4" w:space="0" w:color="auto"/>
              <w:right w:val="single" w:sz="4" w:space="0" w:color="auto"/>
            </w:tcBorders>
          </w:tcPr>
          <w:p w14:paraId="1FE0D1F9" w14:textId="77777777" w:rsidR="00303598" w:rsidRDefault="00303598" w:rsidP="00896086"/>
        </w:tc>
      </w:tr>
      <w:tr w:rsidR="00303598" w14:paraId="4A03764C" w14:textId="77777777" w:rsidTr="00896086">
        <w:tc>
          <w:tcPr>
            <w:tcW w:w="709" w:type="dxa"/>
            <w:tcBorders>
              <w:top w:val="single" w:sz="4" w:space="0" w:color="auto"/>
              <w:left w:val="single" w:sz="4" w:space="0" w:color="auto"/>
              <w:bottom w:val="single" w:sz="4" w:space="0" w:color="auto"/>
              <w:right w:val="single" w:sz="4" w:space="0" w:color="auto"/>
            </w:tcBorders>
          </w:tcPr>
          <w:p w14:paraId="5A8D67C3" w14:textId="77777777" w:rsidR="00303598" w:rsidRDefault="00303598" w:rsidP="00896086">
            <w:pPr>
              <w:jc w:val="both"/>
            </w:pPr>
            <w:r>
              <w:t>33.</w:t>
            </w:r>
          </w:p>
        </w:tc>
        <w:tc>
          <w:tcPr>
            <w:tcW w:w="5533" w:type="dxa"/>
            <w:tcBorders>
              <w:top w:val="single" w:sz="4" w:space="0" w:color="auto"/>
              <w:left w:val="single" w:sz="4" w:space="0" w:color="auto"/>
              <w:bottom w:val="single" w:sz="4" w:space="0" w:color="auto"/>
              <w:right w:val="single" w:sz="4" w:space="0" w:color="auto"/>
            </w:tcBorders>
          </w:tcPr>
          <w:p w14:paraId="7DD28073" w14:textId="77777777" w:rsidR="00303598" w:rsidRDefault="00303598" w:rsidP="00896086">
            <w:pPr>
              <w:jc w:val="both"/>
            </w:pPr>
            <w:r>
              <w:t xml:space="preserve">Tryby pracy specjalne: </w:t>
            </w:r>
          </w:p>
          <w:p w14:paraId="0F96A91A" w14:textId="77777777" w:rsidR="00303598" w:rsidRDefault="00303598" w:rsidP="00896086">
            <w:pPr>
              <w:jc w:val="both"/>
            </w:pPr>
            <w:r>
              <w:t xml:space="preserve">-tryb pracy utrzymujący komorę laminarną w ciągłej gotowości do pracy przy jednoczesnym ograniczeniu zużycia energii do  około 34 W i redukcji głośności do poziomu 37 </w:t>
            </w:r>
            <w:proofErr w:type="spellStart"/>
            <w:r>
              <w:t>dB</w:t>
            </w:r>
            <w:proofErr w:type="spellEnd"/>
          </w:p>
          <w:p w14:paraId="21E1FE86" w14:textId="77777777" w:rsidR="00303598" w:rsidRDefault="00303598" w:rsidP="00896086">
            <w:pPr>
              <w:jc w:val="both"/>
            </w:pPr>
            <w:r>
              <w:t>-tryb uśpienia (stand-by)</w:t>
            </w:r>
          </w:p>
        </w:tc>
        <w:tc>
          <w:tcPr>
            <w:tcW w:w="2825" w:type="dxa"/>
            <w:tcBorders>
              <w:top w:val="single" w:sz="4" w:space="0" w:color="auto"/>
              <w:left w:val="single" w:sz="4" w:space="0" w:color="auto"/>
              <w:bottom w:val="single" w:sz="4" w:space="0" w:color="auto"/>
              <w:right w:val="single" w:sz="4" w:space="0" w:color="auto"/>
            </w:tcBorders>
          </w:tcPr>
          <w:p w14:paraId="75EE175E" w14:textId="77777777" w:rsidR="00303598" w:rsidRDefault="00303598" w:rsidP="00896086"/>
        </w:tc>
      </w:tr>
      <w:tr w:rsidR="00303598" w14:paraId="70C2FCBB" w14:textId="77777777" w:rsidTr="00896086">
        <w:tc>
          <w:tcPr>
            <w:tcW w:w="709" w:type="dxa"/>
            <w:tcBorders>
              <w:top w:val="single" w:sz="4" w:space="0" w:color="auto"/>
              <w:left w:val="single" w:sz="4" w:space="0" w:color="auto"/>
              <w:bottom w:val="single" w:sz="4" w:space="0" w:color="auto"/>
              <w:right w:val="single" w:sz="4" w:space="0" w:color="auto"/>
            </w:tcBorders>
          </w:tcPr>
          <w:p w14:paraId="01DE12E9" w14:textId="77777777" w:rsidR="00303598" w:rsidRDefault="00303598" w:rsidP="00896086">
            <w:pPr>
              <w:jc w:val="both"/>
            </w:pPr>
          </w:p>
        </w:tc>
        <w:tc>
          <w:tcPr>
            <w:tcW w:w="5533" w:type="dxa"/>
            <w:tcBorders>
              <w:top w:val="single" w:sz="4" w:space="0" w:color="auto"/>
              <w:left w:val="single" w:sz="4" w:space="0" w:color="auto"/>
              <w:bottom w:val="single" w:sz="4" w:space="0" w:color="auto"/>
              <w:right w:val="single" w:sz="4" w:space="0" w:color="auto"/>
            </w:tcBorders>
          </w:tcPr>
          <w:p w14:paraId="3F882B31" w14:textId="77777777" w:rsidR="00303598" w:rsidRPr="00090591" w:rsidRDefault="00303598" w:rsidP="00896086">
            <w:pPr>
              <w:jc w:val="both"/>
              <w:rPr>
                <w:b/>
                <w:bCs/>
              </w:rPr>
            </w:pPr>
            <w:r>
              <w:rPr>
                <w:b/>
                <w:bCs/>
              </w:rPr>
              <w:t>CERTYFIKACJA, GWARANCJE</w:t>
            </w:r>
          </w:p>
        </w:tc>
        <w:tc>
          <w:tcPr>
            <w:tcW w:w="2825" w:type="dxa"/>
            <w:tcBorders>
              <w:top w:val="single" w:sz="4" w:space="0" w:color="auto"/>
              <w:left w:val="single" w:sz="4" w:space="0" w:color="auto"/>
              <w:bottom w:val="single" w:sz="4" w:space="0" w:color="auto"/>
              <w:right w:val="single" w:sz="4" w:space="0" w:color="auto"/>
            </w:tcBorders>
          </w:tcPr>
          <w:p w14:paraId="65EDD9A2" w14:textId="77777777" w:rsidR="00303598" w:rsidRDefault="00303598" w:rsidP="00896086"/>
        </w:tc>
      </w:tr>
      <w:tr w:rsidR="00303598" w14:paraId="36082FE3" w14:textId="77777777" w:rsidTr="00896086">
        <w:tc>
          <w:tcPr>
            <w:tcW w:w="709" w:type="dxa"/>
            <w:tcBorders>
              <w:top w:val="single" w:sz="4" w:space="0" w:color="auto"/>
              <w:left w:val="single" w:sz="4" w:space="0" w:color="auto"/>
              <w:bottom w:val="single" w:sz="4" w:space="0" w:color="auto"/>
              <w:right w:val="single" w:sz="4" w:space="0" w:color="auto"/>
            </w:tcBorders>
          </w:tcPr>
          <w:p w14:paraId="03668CD2" w14:textId="77777777" w:rsidR="00303598" w:rsidRDefault="00303598" w:rsidP="00896086">
            <w:pPr>
              <w:jc w:val="both"/>
            </w:pPr>
            <w:r>
              <w:t>34.</w:t>
            </w:r>
          </w:p>
        </w:tc>
        <w:tc>
          <w:tcPr>
            <w:tcW w:w="5533" w:type="dxa"/>
            <w:tcBorders>
              <w:top w:val="single" w:sz="4" w:space="0" w:color="auto"/>
              <w:left w:val="single" w:sz="4" w:space="0" w:color="auto"/>
              <w:bottom w:val="single" w:sz="4" w:space="0" w:color="auto"/>
              <w:right w:val="single" w:sz="4" w:space="0" w:color="auto"/>
            </w:tcBorders>
          </w:tcPr>
          <w:p w14:paraId="10350392" w14:textId="77777777" w:rsidR="00303598" w:rsidRDefault="00303598" w:rsidP="00896086">
            <w:pPr>
              <w:jc w:val="both"/>
            </w:pPr>
            <w:r w:rsidRPr="008568B5">
              <w:t>Certyfikat CE</w:t>
            </w:r>
          </w:p>
        </w:tc>
        <w:tc>
          <w:tcPr>
            <w:tcW w:w="2825" w:type="dxa"/>
            <w:tcBorders>
              <w:top w:val="single" w:sz="4" w:space="0" w:color="auto"/>
              <w:left w:val="single" w:sz="4" w:space="0" w:color="auto"/>
              <w:bottom w:val="single" w:sz="4" w:space="0" w:color="auto"/>
              <w:right w:val="single" w:sz="4" w:space="0" w:color="auto"/>
            </w:tcBorders>
          </w:tcPr>
          <w:p w14:paraId="5CD6C31E" w14:textId="77777777" w:rsidR="00303598" w:rsidRDefault="00303598" w:rsidP="00896086"/>
        </w:tc>
      </w:tr>
      <w:tr w:rsidR="00303598" w14:paraId="239CE1AF" w14:textId="77777777" w:rsidTr="00896086">
        <w:tc>
          <w:tcPr>
            <w:tcW w:w="709" w:type="dxa"/>
            <w:tcBorders>
              <w:top w:val="single" w:sz="4" w:space="0" w:color="auto"/>
              <w:left w:val="single" w:sz="4" w:space="0" w:color="auto"/>
              <w:bottom w:val="single" w:sz="4" w:space="0" w:color="auto"/>
              <w:right w:val="single" w:sz="4" w:space="0" w:color="auto"/>
            </w:tcBorders>
          </w:tcPr>
          <w:p w14:paraId="7321F712" w14:textId="77777777" w:rsidR="00303598" w:rsidRDefault="00303598" w:rsidP="00896086">
            <w:pPr>
              <w:jc w:val="both"/>
            </w:pPr>
            <w:r>
              <w:t>35.</w:t>
            </w:r>
          </w:p>
        </w:tc>
        <w:tc>
          <w:tcPr>
            <w:tcW w:w="5533" w:type="dxa"/>
            <w:tcBorders>
              <w:top w:val="single" w:sz="4" w:space="0" w:color="auto"/>
              <w:left w:val="single" w:sz="4" w:space="0" w:color="auto"/>
              <w:bottom w:val="single" w:sz="4" w:space="0" w:color="auto"/>
              <w:right w:val="single" w:sz="4" w:space="0" w:color="auto"/>
            </w:tcBorders>
          </w:tcPr>
          <w:p w14:paraId="7910650C" w14:textId="77777777" w:rsidR="00303598" w:rsidRDefault="00303598" w:rsidP="00896086">
            <w:pPr>
              <w:jc w:val="both"/>
            </w:pPr>
            <w:r>
              <w:t>C</w:t>
            </w:r>
            <w:r w:rsidRPr="008568B5">
              <w:t>ertyfikat potwierdzający zgodność komory z normą EN 12469 wydany przez niezależną jednostkę certyfikującą - dołączyć do oferty</w:t>
            </w:r>
            <w:r>
              <w:t>.</w:t>
            </w:r>
          </w:p>
        </w:tc>
        <w:tc>
          <w:tcPr>
            <w:tcW w:w="2825" w:type="dxa"/>
            <w:tcBorders>
              <w:top w:val="single" w:sz="4" w:space="0" w:color="auto"/>
              <w:left w:val="single" w:sz="4" w:space="0" w:color="auto"/>
              <w:bottom w:val="single" w:sz="4" w:space="0" w:color="auto"/>
              <w:right w:val="single" w:sz="4" w:space="0" w:color="auto"/>
            </w:tcBorders>
          </w:tcPr>
          <w:p w14:paraId="050172C7" w14:textId="77777777" w:rsidR="00303598" w:rsidRDefault="00303598" w:rsidP="00896086"/>
        </w:tc>
      </w:tr>
      <w:tr w:rsidR="00303598" w14:paraId="4CEE2828" w14:textId="77777777" w:rsidTr="00896086">
        <w:tc>
          <w:tcPr>
            <w:tcW w:w="709" w:type="dxa"/>
            <w:tcBorders>
              <w:top w:val="single" w:sz="4" w:space="0" w:color="auto"/>
              <w:left w:val="single" w:sz="4" w:space="0" w:color="auto"/>
              <w:bottom w:val="single" w:sz="4" w:space="0" w:color="auto"/>
              <w:right w:val="single" w:sz="4" w:space="0" w:color="auto"/>
            </w:tcBorders>
          </w:tcPr>
          <w:p w14:paraId="548AC28D" w14:textId="77777777" w:rsidR="00303598" w:rsidRDefault="00303598" w:rsidP="00896086">
            <w:pPr>
              <w:jc w:val="both"/>
            </w:pPr>
            <w:r>
              <w:t>36.</w:t>
            </w:r>
          </w:p>
        </w:tc>
        <w:tc>
          <w:tcPr>
            <w:tcW w:w="5533" w:type="dxa"/>
            <w:tcBorders>
              <w:top w:val="single" w:sz="4" w:space="0" w:color="auto"/>
              <w:left w:val="single" w:sz="4" w:space="0" w:color="auto"/>
              <w:bottom w:val="single" w:sz="4" w:space="0" w:color="auto"/>
              <w:right w:val="single" w:sz="4" w:space="0" w:color="auto"/>
            </w:tcBorders>
          </w:tcPr>
          <w:p w14:paraId="6A567C1A" w14:textId="77777777" w:rsidR="00303598" w:rsidRDefault="00303598" w:rsidP="00896086">
            <w:pPr>
              <w:jc w:val="both"/>
            </w:pPr>
            <w:r w:rsidRPr="008568B5">
              <w:t>Gwarancja 24 miesiące</w:t>
            </w:r>
            <w:r>
              <w:t>.</w:t>
            </w:r>
          </w:p>
        </w:tc>
        <w:tc>
          <w:tcPr>
            <w:tcW w:w="2825" w:type="dxa"/>
            <w:tcBorders>
              <w:top w:val="single" w:sz="4" w:space="0" w:color="auto"/>
              <w:left w:val="single" w:sz="4" w:space="0" w:color="auto"/>
              <w:bottom w:val="single" w:sz="4" w:space="0" w:color="auto"/>
              <w:right w:val="single" w:sz="4" w:space="0" w:color="auto"/>
            </w:tcBorders>
          </w:tcPr>
          <w:p w14:paraId="12E3EC55" w14:textId="77777777" w:rsidR="00303598" w:rsidRDefault="00303598" w:rsidP="00896086"/>
        </w:tc>
      </w:tr>
    </w:tbl>
    <w:p w14:paraId="678777F8" w14:textId="77777777" w:rsidR="00303598" w:rsidRDefault="00303598" w:rsidP="00303598">
      <w:pPr>
        <w:jc w:val="both"/>
      </w:pPr>
    </w:p>
    <w:p w14:paraId="2727F7E1" w14:textId="647B2CF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478F810" w14:textId="147EF47E"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5763B7F" w14:textId="3DBC07E2"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18737D9" w14:textId="793C8FBF"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23638E9F" w14:textId="5E9A63C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3F1C74A" w14:textId="107E3446"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4A814FB" w14:textId="4713AB23"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899475D" w14:textId="610BB503"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92C1BB8" w14:textId="37BAFC3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B69A2E5" w14:textId="2737506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014AD7B" w14:textId="15C3C5A6"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28222FC" w14:textId="5BFAD3D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409CAE6D" w14:textId="6FBE14C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A307581" w14:textId="4F568582"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454CAB63" w14:textId="417063E9"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FB5B4F8" w14:textId="739B8A9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E5D982D" w14:textId="38660063"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4B8502ED"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15816A7B"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0DEA223" w14:textId="332AF3DF"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2.2.5</w:t>
            </w:r>
          </w:p>
          <w:p w14:paraId="17FEEE10"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29FF8B05"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48CE1C35"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261CFC7D"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410F1C14"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7BB50ED8"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059619EE" w14:textId="157D0C5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5</w:t>
      </w:r>
      <w:r w:rsidR="00E104A1">
        <w:rPr>
          <w:rFonts w:asciiTheme="majorHAnsi" w:hAnsiTheme="majorHAnsi" w:cstheme="majorHAnsi"/>
          <w:b/>
          <w:color w:val="000000"/>
        </w:rPr>
        <w:t xml:space="preserve">: </w:t>
      </w:r>
      <w:r w:rsidR="00E104A1" w:rsidRPr="009E46F1">
        <w:rPr>
          <w:b/>
          <w:bCs/>
          <w:iCs/>
          <w:color w:val="000000"/>
        </w:rPr>
        <w:t>Automatyczny licznik komórek</w:t>
      </w:r>
    </w:p>
    <w:tbl>
      <w:tblPr>
        <w:tblStyle w:val="Tabela-Siatka"/>
        <w:tblW w:w="9063" w:type="dxa"/>
        <w:tblInd w:w="-5" w:type="dxa"/>
        <w:tblLook w:val="04A0" w:firstRow="1" w:lastRow="0" w:firstColumn="1" w:lastColumn="0" w:noHBand="0" w:noVBand="1"/>
      </w:tblPr>
      <w:tblGrid>
        <w:gridCol w:w="709"/>
        <w:gridCol w:w="5530"/>
        <w:gridCol w:w="2824"/>
      </w:tblGrid>
      <w:tr w:rsidR="00303598" w14:paraId="022E8179"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76F0F5A6" w14:textId="77777777" w:rsidR="00303598" w:rsidRDefault="00303598" w:rsidP="00896086">
            <w:r>
              <w:t>Lp.</w:t>
            </w:r>
          </w:p>
        </w:tc>
        <w:tc>
          <w:tcPr>
            <w:tcW w:w="5530" w:type="dxa"/>
            <w:tcBorders>
              <w:top w:val="single" w:sz="4" w:space="0" w:color="auto"/>
              <w:left w:val="single" w:sz="4" w:space="0" w:color="auto"/>
              <w:bottom w:val="single" w:sz="4" w:space="0" w:color="auto"/>
              <w:right w:val="single" w:sz="4" w:space="0" w:color="auto"/>
            </w:tcBorders>
            <w:hideMark/>
          </w:tcPr>
          <w:p w14:paraId="150CDC44" w14:textId="4E88B8DA" w:rsidR="00303598" w:rsidRDefault="00303598" w:rsidP="00896086">
            <w:r>
              <w:t xml:space="preserve">Parametry lub wymóg </w:t>
            </w:r>
            <w:r w:rsidR="005C0D57">
              <w:t>minimalny</w:t>
            </w:r>
          </w:p>
        </w:tc>
        <w:tc>
          <w:tcPr>
            <w:tcW w:w="2824" w:type="dxa"/>
            <w:tcBorders>
              <w:top w:val="single" w:sz="4" w:space="0" w:color="auto"/>
              <w:left w:val="single" w:sz="4" w:space="0" w:color="auto"/>
              <w:bottom w:val="single" w:sz="4" w:space="0" w:color="auto"/>
              <w:right w:val="single" w:sz="4" w:space="0" w:color="auto"/>
            </w:tcBorders>
          </w:tcPr>
          <w:p w14:paraId="296AD307" w14:textId="2EC5962A" w:rsidR="00303598" w:rsidRDefault="00303598" w:rsidP="00896086">
            <w:r>
              <w:t>Potwierdzenie przez Wykonawcę, że oferowane urządzenie posiada określony parametr bądź spełnia określony wymóg  TAK/NIE</w:t>
            </w:r>
          </w:p>
        </w:tc>
      </w:tr>
      <w:tr w:rsidR="00303598" w14:paraId="1604DE56" w14:textId="77777777" w:rsidTr="00896086">
        <w:tc>
          <w:tcPr>
            <w:tcW w:w="9063" w:type="dxa"/>
            <w:gridSpan w:val="3"/>
            <w:tcBorders>
              <w:top w:val="single" w:sz="4" w:space="0" w:color="auto"/>
              <w:left w:val="single" w:sz="4" w:space="0" w:color="auto"/>
              <w:bottom w:val="single" w:sz="4" w:space="0" w:color="auto"/>
              <w:right w:val="single" w:sz="4" w:space="0" w:color="auto"/>
            </w:tcBorders>
            <w:hideMark/>
          </w:tcPr>
          <w:p w14:paraId="4D29AED6" w14:textId="77777777" w:rsidR="00303598" w:rsidRDefault="00303598" w:rsidP="00896086">
            <w:pPr>
              <w:rPr>
                <w:b/>
              </w:rPr>
            </w:pPr>
            <w:r>
              <w:rPr>
                <w:b/>
              </w:rPr>
              <w:t xml:space="preserve">AUTOMATYCZNY LICZNIK KOMÓREK   </w:t>
            </w:r>
          </w:p>
          <w:p w14:paraId="53252435" w14:textId="77777777" w:rsidR="00303598" w:rsidRDefault="00303598" w:rsidP="00896086">
            <w:pPr>
              <w:rPr>
                <w:b/>
              </w:rPr>
            </w:pPr>
            <w:r>
              <w:rPr>
                <w:b/>
              </w:rPr>
              <w:t>Producent (marka) ………………………………..</w:t>
            </w:r>
          </w:p>
          <w:p w14:paraId="52EAD547" w14:textId="77777777" w:rsidR="00303598" w:rsidRDefault="00303598" w:rsidP="00896086">
            <w:pPr>
              <w:rPr>
                <w:b/>
              </w:rPr>
            </w:pPr>
            <w:r>
              <w:rPr>
                <w:b/>
              </w:rPr>
              <w:t>Model: …………………………………………………</w:t>
            </w:r>
          </w:p>
        </w:tc>
      </w:tr>
      <w:tr w:rsidR="00303598" w14:paraId="4A9DE17B" w14:textId="77777777" w:rsidTr="00896086">
        <w:tc>
          <w:tcPr>
            <w:tcW w:w="709" w:type="dxa"/>
            <w:tcBorders>
              <w:top w:val="single" w:sz="4" w:space="0" w:color="auto"/>
              <w:left w:val="single" w:sz="4" w:space="0" w:color="auto"/>
              <w:bottom w:val="single" w:sz="4" w:space="0" w:color="auto"/>
              <w:right w:val="single" w:sz="4" w:space="0" w:color="auto"/>
            </w:tcBorders>
          </w:tcPr>
          <w:p w14:paraId="53D23F0A" w14:textId="77777777" w:rsidR="00303598" w:rsidRDefault="00303598" w:rsidP="00896086">
            <w:pPr>
              <w:jc w:val="both"/>
            </w:pPr>
            <w:r>
              <w:t>1.</w:t>
            </w:r>
          </w:p>
        </w:tc>
        <w:tc>
          <w:tcPr>
            <w:tcW w:w="5530" w:type="dxa"/>
            <w:tcBorders>
              <w:top w:val="single" w:sz="4" w:space="0" w:color="auto"/>
              <w:left w:val="single" w:sz="4" w:space="0" w:color="auto"/>
              <w:bottom w:val="single" w:sz="4" w:space="0" w:color="auto"/>
              <w:right w:val="single" w:sz="4" w:space="0" w:color="auto"/>
            </w:tcBorders>
          </w:tcPr>
          <w:p w14:paraId="43C94C82" w14:textId="77777777" w:rsidR="00303598" w:rsidRDefault="00303598" w:rsidP="00896086">
            <w:pPr>
              <w:jc w:val="both"/>
            </w:pPr>
            <w:r w:rsidRPr="006179F1">
              <w:t>Urządzenie fabrycznie nowe</w:t>
            </w:r>
            <w:r>
              <w:t>.</w:t>
            </w:r>
          </w:p>
        </w:tc>
        <w:tc>
          <w:tcPr>
            <w:tcW w:w="2824" w:type="dxa"/>
            <w:tcBorders>
              <w:top w:val="single" w:sz="4" w:space="0" w:color="auto"/>
              <w:left w:val="single" w:sz="4" w:space="0" w:color="auto"/>
              <w:bottom w:val="single" w:sz="4" w:space="0" w:color="auto"/>
              <w:right w:val="single" w:sz="4" w:space="0" w:color="auto"/>
            </w:tcBorders>
          </w:tcPr>
          <w:p w14:paraId="1C88E3F5" w14:textId="77777777" w:rsidR="00303598" w:rsidRDefault="00303598" w:rsidP="00896086"/>
        </w:tc>
      </w:tr>
      <w:tr w:rsidR="00303598" w14:paraId="05D1E11F"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25DFFD5B" w14:textId="77777777" w:rsidR="00303598" w:rsidRDefault="00303598" w:rsidP="00896086">
            <w:pPr>
              <w:jc w:val="both"/>
            </w:pPr>
            <w:r>
              <w:t>2.</w:t>
            </w:r>
          </w:p>
        </w:tc>
        <w:tc>
          <w:tcPr>
            <w:tcW w:w="5530" w:type="dxa"/>
            <w:tcBorders>
              <w:top w:val="single" w:sz="4" w:space="0" w:color="auto"/>
              <w:left w:val="single" w:sz="4" w:space="0" w:color="auto"/>
              <w:bottom w:val="single" w:sz="4" w:space="0" w:color="auto"/>
              <w:right w:val="single" w:sz="4" w:space="0" w:color="auto"/>
            </w:tcBorders>
          </w:tcPr>
          <w:p w14:paraId="1D076573" w14:textId="77777777" w:rsidR="00303598" w:rsidRDefault="00303598" w:rsidP="00896086">
            <w:pPr>
              <w:jc w:val="both"/>
            </w:pPr>
            <w:r>
              <w:t xml:space="preserve">Czas przetwarzania: </w:t>
            </w:r>
            <w:r w:rsidRPr="004F2A91">
              <w:t xml:space="preserve"> do </w:t>
            </w:r>
            <w:r>
              <w:t>30 sekund .</w:t>
            </w:r>
          </w:p>
        </w:tc>
        <w:tc>
          <w:tcPr>
            <w:tcW w:w="2824" w:type="dxa"/>
            <w:tcBorders>
              <w:top w:val="single" w:sz="4" w:space="0" w:color="auto"/>
              <w:left w:val="single" w:sz="4" w:space="0" w:color="auto"/>
              <w:bottom w:val="single" w:sz="4" w:space="0" w:color="auto"/>
              <w:right w:val="single" w:sz="4" w:space="0" w:color="auto"/>
            </w:tcBorders>
          </w:tcPr>
          <w:p w14:paraId="3FCBBB01" w14:textId="77777777" w:rsidR="00303598" w:rsidRDefault="00303598" w:rsidP="00896086"/>
        </w:tc>
      </w:tr>
      <w:tr w:rsidR="00303598" w14:paraId="5A585AC7"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5FB607E0" w14:textId="77777777" w:rsidR="00303598" w:rsidRDefault="00303598" w:rsidP="00896086">
            <w:pPr>
              <w:jc w:val="both"/>
            </w:pPr>
            <w:r>
              <w:t xml:space="preserve">3. </w:t>
            </w:r>
          </w:p>
        </w:tc>
        <w:tc>
          <w:tcPr>
            <w:tcW w:w="5530" w:type="dxa"/>
            <w:tcBorders>
              <w:top w:val="single" w:sz="4" w:space="0" w:color="auto"/>
              <w:left w:val="single" w:sz="4" w:space="0" w:color="auto"/>
              <w:bottom w:val="single" w:sz="4" w:space="0" w:color="auto"/>
              <w:right w:val="single" w:sz="4" w:space="0" w:color="auto"/>
            </w:tcBorders>
          </w:tcPr>
          <w:p w14:paraId="6558FD41" w14:textId="77777777" w:rsidR="00303598" w:rsidRDefault="00303598" w:rsidP="00896086">
            <w:pPr>
              <w:jc w:val="both"/>
            </w:pPr>
            <w:r>
              <w:t>Zakres stężeń próbek: 1 x 10</w:t>
            </w:r>
            <w:r>
              <w:rPr>
                <w:vertAlign w:val="superscript"/>
              </w:rPr>
              <w:t>4</w:t>
            </w:r>
            <w:r>
              <w:t xml:space="preserve"> – 1 x 10</w:t>
            </w:r>
            <w:r>
              <w:rPr>
                <w:vertAlign w:val="superscript"/>
              </w:rPr>
              <w:t>7</w:t>
            </w:r>
            <w:r>
              <w:t xml:space="preserve"> komórek / ml.</w:t>
            </w:r>
          </w:p>
        </w:tc>
        <w:tc>
          <w:tcPr>
            <w:tcW w:w="2824" w:type="dxa"/>
            <w:tcBorders>
              <w:top w:val="single" w:sz="4" w:space="0" w:color="auto"/>
              <w:left w:val="single" w:sz="4" w:space="0" w:color="auto"/>
              <w:bottom w:val="single" w:sz="4" w:space="0" w:color="auto"/>
              <w:right w:val="single" w:sz="4" w:space="0" w:color="auto"/>
            </w:tcBorders>
          </w:tcPr>
          <w:p w14:paraId="21F8A17F" w14:textId="77777777" w:rsidR="00303598" w:rsidRDefault="00303598" w:rsidP="00896086"/>
        </w:tc>
      </w:tr>
      <w:tr w:rsidR="00303598" w14:paraId="49C15223"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0A9F75BD" w14:textId="77777777" w:rsidR="00303598" w:rsidRDefault="00303598" w:rsidP="00896086">
            <w:pPr>
              <w:jc w:val="both"/>
            </w:pPr>
            <w:r>
              <w:t xml:space="preserve">4. </w:t>
            </w:r>
          </w:p>
        </w:tc>
        <w:tc>
          <w:tcPr>
            <w:tcW w:w="5530" w:type="dxa"/>
            <w:tcBorders>
              <w:top w:val="single" w:sz="4" w:space="0" w:color="auto"/>
              <w:left w:val="single" w:sz="4" w:space="0" w:color="auto"/>
              <w:bottom w:val="single" w:sz="4" w:space="0" w:color="auto"/>
              <w:right w:val="single" w:sz="4" w:space="0" w:color="auto"/>
            </w:tcBorders>
          </w:tcPr>
          <w:p w14:paraId="2274874A" w14:textId="77777777" w:rsidR="00303598" w:rsidRDefault="00303598" w:rsidP="00896086">
            <w:pPr>
              <w:jc w:val="both"/>
            </w:pPr>
            <w:r>
              <w:t xml:space="preserve">Zakres średnic cząstek: ~4–60 </w:t>
            </w:r>
            <w:proofErr w:type="spellStart"/>
            <w:r>
              <w:t>μm</w:t>
            </w:r>
            <w:proofErr w:type="spellEnd"/>
            <w:r>
              <w:t>.</w:t>
            </w:r>
          </w:p>
        </w:tc>
        <w:tc>
          <w:tcPr>
            <w:tcW w:w="2824" w:type="dxa"/>
            <w:tcBorders>
              <w:top w:val="single" w:sz="4" w:space="0" w:color="auto"/>
              <w:left w:val="single" w:sz="4" w:space="0" w:color="auto"/>
              <w:bottom w:val="single" w:sz="4" w:space="0" w:color="auto"/>
              <w:right w:val="single" w:sz="4" w:space="0" w:color="auto"/>
            </w:tcBorders>
          </w:tcPr>
          <w:p w14:paraId="6B76DB20" w14:textId="77777777" w:rsidR="00303598" w:rsidRDefault="00303598" w:rsidP="00896086"/>
        </w:tc>
      </w:tr>
      <w:tr w:rsidR="00303598" w14:paraId="49A57B40"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1878D7C4" w14:textId="77777777" w:rsidR="00303598" w:rsidRDefault="00303598" w:rsidP="00896086">
            <w:pPr>
              <w:jc w:val="both"/>
            </w:pPr>
            <w:r>
              <w:t>5.</w:t>
            </w:r>
          </w:p>
        </w:tc>
        <w:tc>
          <w:tcPr>
            <w:tcW w:w="5530" w:type="dxa"/>
            <w:tcBorders>
              <w:top w:val="single" w:sz="4" w:space="0" w:color="auto"/>
              <w:left w:val="single" w:sz="4" w:space="0" w:color="auto"/>
              <w:bottom w:val="single" w:sz="4" w:space="0" w:color="auto"/>
              <w:right w:val="single" w:sz="4" w:space="0" w:color="auto"/>
            </w:tcBorders>
          </w:tcPr>
          <w:p w14:paraId="6EFA45E1" w14:textId="77777777" w:rsidR="00303598" w:rsidRDefault="00303598" w:rsidP="00896086">
            <w:pPr>
              <w:jc w:val="both"/>
            </w:pPr>
            <w:r>
              <w:t xml:space="preserve">Zakres średnic ogniw: ~4–60 </w:t>
            </w:r>
            <w:proofErr w:type="spellStart"/>
            <w:r>
              <w:t>μm</w:t>
            </w:r>
            <w:proofErr w:type="spellEnd"/>
            <w:r>
              <w:t>.</w:t>
            </w:r>
          </w:p>
        </w:tc>
        <w:tc>
          <w:tcPr>
            <w:tcW w:w="2824" w:type="dxa"/>
            <w:tcBorders>
              <w:top w:val="single" w:sz="4" w:space="0" w:color="auto"/>
              <w:left w:val="single" w:sz="4" w:space="0" w:color="auto"/>
              <w:bottom w:val="single" w:sz="4" w:space="0" w:color="auto"/>
              <w:right w:val="single" w:sz="4" w:space="0" w:color="auto"/>
            </w:tcBorders>
          </w:tcPr>
          <w:p w14:paraId="1257B41D" w14:textId="77777777" w:rsidR="00303598" w:rsidRDefault="00303598" w:rsidP="00896086"/>
        </w:tc>
      </w:tr>
      <w:tr w:rsidR="00303598" w14:paraId="7C97075D" w14:textId="77777777" w:rsidTr="00896086">
        <w:tc>
          <w:tcPr>
            <w:tcW w:w="709" w:type="dxa"/>
            <w:tcBorders>
              <w:top w:val="single" w:sz="4" w:space="0" w:color="auto"/>
              <w:left w:val="single" w:sz="4" w:space="0" w:color="auto"/>
              <w:bottom w:val="single" w:sz="4" w:space="0" w:color="auto"/>
              <w:right w:val="single" w:sz="4" w:space="0" w:color="auto"/>
            </w:tcBorders>
            <w:hideMark/>
          </w:tcPr>
          <w:p w14:paraId="6C76215C" w14:textId="77777777" w:rsidR="00303598" w:rsidRDefault="00303598" w:rsidP="00896086">
            <w:pPr>
              <w:jc w:val="both"/>
            </w:pPr>
            <w:r>
              <w:t xml:space="preserve">6. </w:t>
            </w:r>
          </w:p>
        </w:tc>
        <w:tc>
          <w:tcPr>
            <w:tcW w:w="5530" w:type="dxa"/>
            <w:tcBorders>
              <w:top w:val="single" w:sz="4" w:space="0" w:color="auto"/>
              <w:left w:val="single" w:sz="4" w:space="0" w:color="auto"/>
              <w:bottom w:val="single" w:sz="4" w:space="0" w:color="auto"/>
              <w:right w:val="single" w:sz="4" w:space="0" w:color="auto"/>
            </w:tcBorders>
          </w:tcPr>
          <w:p w14:paraId="0AEAC1D5" w14:textId="77777777" w:rsidR="00303598" w:rsidRDefault="00303598" w:rsidP="00896086">
            <w:pPr>
              <w:jc w:val="both"/>
            </w:pPr>
            <w:r>
              <w:t xml:space="preserve">Wymagana objętość próbki: </w:t>
            </w:r>
            <w:r w:rsidRPr="00575479">
              <w:t xml:space="preserve">nie mniej niż </w:t>
            </w:r>
            <w:r>
              <w:t xml:space="preserve">10 </w:t>
            </w:r>
            <w:proofErr w:type="spellStart"/>
            <w:r>
              <w:t>μl</w:t>
            </w:r>
            <w:proofErr w:type="spellEnd"/>
            <w:r>
              <w:t>.</w:t>
            </w:r>
          </w:p>
        </w:tc>
        <w:tc>
          <w:tcPr>
            <w:tcW w:w="2824" w:type="dxa"/>
            <w:tcBorders>
              <w:top w:val="single" w:sz="4" w:space="0" w:color="auto"/>
              <w:left w:val="single" w:sz="4" w:space="0" w:color="auto"/>
              <w:bottom w:val="single" w:sz="4" w:space="0" w:color="auto"/>
              <w:right w:val="single" w:sz="4" w:space="0" w:color="auto"/>
            </w:tcBorders>
          </w:tcPr>
          <w:p w14:paraId="6B1AC225" w14:textId="77777777" w:rsidR="00303598" w:rsidRDefault="00303598" w:rsidP="00896086"/>
        </w:tc>
      </w:tr>
      <w:tr w:rsidR="00303598" w14:paraId="2757B157" w14:textId="77777777" w:rsidTr="00896086">
        <w:tc>
          <w:tcPr>
            <w:tcW w:w="709" w:type="dxa"/>
            <w:tcBorders>
              <w:top w:val="single" w:sz="4" w:space="0" w:color="auto"/>
              <w:left w:val="single" w:sz="4" w:space="0" w:color="auto"/>
              <w:bottom w:val="single" w:sz="4" w:space="0" w:color="auto"/>
              <w:right w:val="single" w:sz="4" w:space="0" w:color="auto"/>
            </w:tcBorders>
          </w:tcPr>
          <w:p w14:paraId="490279CA" w14:textId="77777777" w:rsidR="00303598" w:rsidRDefault="00303598" w:rsidP="00896086">
            <w:pPr>
              <w:jc w:val="both"/>
            </w:pPr>
            <w:r>
              <w:t>7.</w:t>
            </w:r>
          </w:p>
        </w:tc>
        <w:tc>
          <w:tcPr>
            <w:tcW w:w="5530" w:type="dxa"/>
            <w:tcBorders>
              <w:top w:val="single" w:sz="4" w:space="0" w:color="auto"/>
              <w:left w:val="single" w:sz="4" w:space="0" w:color="auto"/>
              <w:bottom w:val="single" w:sz="4" w:space="0" w:color="auto"/>
              <w:right w:val="single" w:sz="4" w:space="0" w:color="auto"/>
            </w:tcBorders>
          </w:tcPr>
          <w:p w14:paraId="7F070FB9" w14:textId="77777777" w:rsidR="00303598" w:rsidRDefault="00303598" w:rsidP="00896086">
            <w:pPr>
              <w:jc w:val="both"/>
            </w:pPr>
            <w:r>
              <w:t xml:space="preserve">Optyka: aparat fotograficzny </w:t>
            </w:r>
            <w:r w:rsidRPr="00575479">
              <w:t xml:space="preserve">nie gorszy niż </w:t>
            </w:r>
            <w:r>
              <w:t>5 megapikseli, powiększenie optyczne 2,5 X.</w:t>
            </w:r>
          </w:p>
        </w:tc>
        <w:tc>
          <w:tcPr>
            <w:tcW w:w="2824" w:type="dxa"/>
            <w:tcBorders>
              <w:top w:val="single" w:sz="4" w:space="0" w:color="auto"/>
              <w:left w:val="single" w:sz="4" w:space="0" w:color="auto"/>
              <w:bottom w:val="single" w:sz="4" w:space="0" w:color="auto"/>
              <w:right w:val="single" w:sz="4" w:space="0" w:color="auto"/>
            </w:tcBorders>
          </w:tcPr>
          <w:p w14:paraId="4CF32823" w14:textId="77777777" w:rsidR="00303598" w:rsidRDefault="00303598" w:rsidP="00896086"/>
        </w:tc>
      </w:tr>
      <w:tr w:rsidR="00303598" w14:paraId="75F3F748" w14:textId="77777777" w:rsidTr="00896086">
        <w:tc>
          <w:tcPr>
            <w:tcW w:w="709" w:type="dxa"/>
            <w:tcBorders>
              <w:top w:val="single" w:sz="4" w:space="0" w:color="auto"/>
              <w:left w:val="single" w:sz="4" w:space="0" w:color="auto"/>
              <w:bottom w:val="single" w:sz="4" w:space="0" w:color="auto"/>
              <w:right w:val="single" w:sz="4" w:space="0" w:color="auto"/>
            </w:tcBorders>
          </w:tcPr>
          <w:p w14:paraId="6A3B1C49" w14:textId="77777777" w:rsidR="00303598" w:rsidRDefault="00303598" w:rsidP="00896086">
            <w:pPr>
              <w:jc w:val="both"/>
            </w:pPr>
            <w:r>
              <w:t xml:space="preserve">8. </w:t>
            </w:r>
          </w:p>
        </w:tc>
        <w:tc>
          <w:tcPr>
            <w:tcW w:w="5530" w:type="dxa"/>
            <w:tcBorders>
              <w:top w:val="single" w:sz="4" w:space="0" w:color="auto"/>
              <w:left w:val="single" w:sz="4" w:space="0" w:color="auto"/>
              <w:bottom w:val="single" w:sz="4" w:space="0" w:color="auto"/>
              <w:right w:val="single" w:sz="4" w:space="0" w:color="auto"/>
            </w:tcBorders>
          </w:tcPr>
          <w:p w14:paraId="78B919DF" w14:textId="77777777" w:rsidR="00303598" w:rsidRPr="00332FEE" w:rsidRDefault="00303598" w:rsidP="00896086">
            <w:pPr>
              <w:jc w:val="both"/>
            </w:pPr>
            <w:r>
              <w:t>Ekran dotykowy.</w:t>
            </w:r>
          </w:p>
        </w:tc>
        <w:tc>
          <w:tcPr>
            <w:tcW w:w="2824" w:type="dxa"/>
            <w:tcBorders>
              <w:top w:val="single" w:sz="4" w:space="0" w:color="auto"/>
              <w:left w:val="single" w:sz="4" w:space="0" w:color="auto"/>
              <w:bottom w:val="single" w:sz="4" w:space="0" w:color="auto"/>
              <w:right w:val="single" w:sz="4" w:space="0" w:color="auto"/>
            </w:tcBorders>
          </w:tcPr>
          <w:p w14:paraId="70227BCA" w14:textId="77777777" w:rsidR="00303598" w:rsidRDefault="00303598" w:rsidP="00896086"/>
        </w:tc>
      </w:tr>
      <w:tr w:rsidR="00303598" w14:paraId="61D85AAF" w14:textId="77777777" w:rsidTr="00896086">
        <w:tc>
          <w:tcPr>
            <w:tcW w:w="709" w:type="dxa"/>
            <w:tcBorders>
              <w:top w:val="single" w:sz="4" w:space="0" w:color="auto"/>
              <w:left w:val="single" w:sz="4" w:space="0" w:color="auto"/>
              <w:bottom w:val="single" w:sz="4" w:space="0" w:color="auto"/>
              <w:right w:val="single" w:sz="4" w:space="0" w:color="auto"/>
            </w:tcBorders>
          </w:tcPr>
          <w:p w14:paraId="2B626B96" w14:textId="77777777" w:rsidR="00303598" w:rsidRDefault="00303598" w:rsidP="00896086">
            <w:pPr>
              <w:jc w:val="both"/>
            </w:pPr>
            <w:r>
              <w:t xml:space="preserve">9. </w:t>
            </w:r>
          </w:p>
        </w:tc>
        <w:tc>
          <w:tcPr>
            <w:tcW w:w="5530" w:type="dxa"/>
            <w:tcBorders>
              <w:top w:val="single" w:sz="4" w:space="0" w:color="auto"/>
              <w:left w:val="single" w:sz="4" w:space="0" w:color="auto"/>
              <w:bottom w:val="single" w:sz="4" w:space="0" w:color="auto"/>
              <w:right w:val="single" w:sz="4" w:space="0" w:color="auto"/>
            </w:tcBorders>
          </w:tcPr>
          <w:p w14:paraId="79C618A7" w14:textId="77777777" w:rsidR="00303598" w:rsidRDefault="00303598" w:rsidP="00896086">
            <w:pPr>
              <w:jc w:val="both"/>
            </w:pPr>
            <w:r>
              <w:t>Wymiary licznika: max: 240 mm (szer.) x 150 mm (gł.) x 250 mm (wys.), Waga: max 4,5 kg.</w:t>
            </w:r>
          </w:p>
        </w:tc>
        <w:tc>
          <w:tcPr>
            <w:tcW w:w="2824" w:type="dxa"/>
            <w:tcBorders>
              <w:top w:val="single" w:sz="4" w:space="0" w:color="auto"/>
              <w:left w:val="single" w:sz="4" w:space="0" w:color="auto"/>
              <w:bottom w:val="single" w:sz="4" w:space="0" w:color="auto"/>
              <w:right w:val="single" w:sz="4" w:space="0" w:color="auto"/>
            </w:tcBorders>
          </w:tcPr>
          <w:p w14:paraId="3FACC397" w14:textId="77777777" w:rsidR="00303598" w:rsidRDefault="00303598" w:rsidP="00896086"/>
        </w:tc>
      </w:tr>
      <w:tr w:rsidR="00303598" w14:paraId="6572934C" w14:textId="77777777" w:rsidTr="00896086">
        <w:tc>
          <w:tcPr>
            <w:tcW w:w="709" w:type="dxa"/>
            <w:tcBorders>
              <w:top w:val="single" w:sz="4" w:space="0" w:color="auto"/>
              <w:left w:val="single" w:sz="4" w:space="0" w:color="auto"/>
              <w:bottom w:val="single" w:sz="4" w:space="0" w:color="auto"/>
              <w:right w:val="single" w:sz="4" w:space="0" w:color="auto"/>
            </w:tcBorders>
          </w:tcPr>
          <w:p w14:paraId="441BDBD1" w14:textId="77777777" w:rsidR="00303598" w:rsidRDefault="00303598" w:rsidP="00896086">
            <w:pPr>
              <w:jc w:val="both"/>
            </w:pPr>
            <w:r>
              <w:t>10.</w:t>
            </w:r>
          </w:p>
        </w:tc>
        <w:tc>
          <w:tcPr>
            <w:tcW w:w="5530" w:type="dxa"/>
            <w:tcBorders>
              <w:top w:val="single" w:sz="4" w:space="0" w:color="auto"/>
              <w:left w:val="single" w:sz="4" w:space="0" w:color="auto"/>
              <w:bottom w:val="single" w:sz="4" w:space="0" w:color="auto"/>
              <w:right w:val="single" w:sz="4" w:space="0" w:color="auto"/>
            </w:tcBorders>
          </w:tcPr>
          <w:p w14:paraId="7BCCBE82" w14:textId="77777777" w:rsidR="00303598" w:rsidRDefault="00303598" w:rsidP="00896086">
            <w:pPr>
              <w:jc w:val="both"/>
            </w:pPr>
            <w:r>
              <w:t>Dysk USB do przechowywania i przesyłania danych do komputera.</w:t>
            </w:r>
          </w:p>
        </w:tc>
        <w:tc>
          <w:tcPr>
            <w:tcW w:w="2824" w:type="dxa"/>
            <w:tcBorders>
              <w:top w:val="single" w:sz="4" w:space="0" w:color="auto"/>
              <w:left w:val="single" w:sz="4" w:space="0" w:color="auto"/>
              <w:bottom w:val="single" w:sz="4" w:space="0" w:color="auto"/>
              <w:right w:val="single" w:sz="4" w:space="0" w:color="auto"/>
            </w:tcBorders>
          </w:tcPr>
          <w:p w14:paraId="78B57C68" w14:textId="77777777" w:rsidR="00303598" w:rsidRDefault="00303598" w:rsidP="00896086"/>
        </w:tc>
      </w:tr>
      <w:tr w:rsidR="00303598" w14:paraId="5FC41D20" w14:textId="77777777" w:rsidTr="00896086">
        <w:tc>
          <w:tcPr>
            <w:tcW w:w="709" w:type="dxa"/>
            <w:tcBorders>
              <w:top w:val="single" w:sz="4" w:space="0" w:color="auto"/>
              <w:left w:val="single" w:sz="4" w:space="0" w:color="auto"/>
              <w:bottom w:val="single" w:sz="4" w:space="0" w:color="auto"/>
              <w:right w:val="single" w:sz="4" w:space="0" w:color="auto"/>
            </w:tcBorders>
          </w:tcPr>
          <w:p w14:paraId="7789ABA3" w14:textId="77777777" w:rsidR="00303598" w:rsidRDefault="00303598" w:rsidP="00896086">
            <w:pPr>
              <w:jc w:val="both"/>
            </w:pPr>
            <w:r>
              <w:t>11.</w:t>
            </w:r>
          </w:p>
        </w:tc>
        <w:tc>
          <w:tcPr>
            <w:tcW w:w="5530" w:type="dxa"/>
            <w:tcBorders>
              <w:top w:val="single" w:sz="4" w:space="0" w:color="auto"/>
              <w:left w:val="single" w:sz="4" w:space="0" w:color="auto"/>
              <w:bottom w:val="single" w:sz="4" w:space="0" w:color="auto"/>
              <w:right w:val="single" w:sz="4" w:space="0" w:color="auto"/>
            </w:tcBorders>
          </w:tcPr>
          <w:p w14:paraId="778A9508" w14:textId="77777777" w:rsidR="00303598" w:rsidRDefault="00303598" w:rsidP="00896086">
            <w:pPr>
              <w:jc w:val="both"/>
            </w:pPr>
            <w:r>
              <w:t xml:space="preserve">Szkiełka do komory liczenia komórek. </w:t>
            </w:r>
          </w:p>
        </w:tc>
        <w:tc>
          <w:tcPr>
            <w:tcW w:w="2824" w:type="dxa"/>
            <w:tcBorders>
              <w:top w:val="single" w:sz="4" w:space="0" w:color="auto"/>
              <w:left w:val="single" w:sz="4" w:space="0" w:color="auto"/>
              <w:bottom w:val="single" w:sz="4" w:space="0" w:color="auto"/>
              <w:right w:val="single" w:sz="4" w:space="0" w:color="auto"/>
            </w:tcBorders>
          </w:tcPr>
          <w:p w14:paraId="1A8447D3" w14:textId="77777777" w:rsidR="00303598" w:rsidRDefault="00303598" w:rsidP="00896086"/>
        </w:tc>
      </w:tr>
      <w:tr w:rsidR="00303598" w14:paraId="03C86925" w14:textId="77777777" w:rsidTr="00896086">
        <w:tc>
          <w:tcPr>
            <w:tcW w:w="709" w:type="dxa"/>
            <w:tcBorders>
              <w:top w:val="single" w:sz="4" w:space="0" w:color="auto"/>
              <w:left w:val="single" w:sz="4" w:space="0" w:color="auto"/>
              <w:bottom w:val="single" w:sz="4" w:space="0" w:color="auto"/>
              <w:right w:val="single" w:sz="4" w:space="0" w:color="auto"/>
            </w:tcBorders>
          </w:tcPr>
          <w:p w14:paraId="019E4CAA" w14:textId="77777777" w:rsidR="00303598" w:rsidRDefault="00303598" w:rsidP="00896086">
            <w:pPr>
              <w:jc w:val="both"/>
            </w:pPr>
            <w:r>
              <w:t>12.</w:t>
            </w:r>
          </w:p>
        </w:tc>
        <w:tc>
          <w:tcPr>
            <w:tcW w:w="5530" w:type="dxa"/>
            <w:tcBorders>
              <w:top w:val="single" w:sz="4" w:space="0" w:color="auto"/>
              <w:left w:val="single" w:sz="4" w:space="0" w:color="auto"/>
              <w:bottom w:val="single" w:sz="4" w:space="0" w:color="auto"/>
              <w:right w:val="single" w:sz="4" w:space="0" w:color="auto"/>
            </w:tcBorders>
          </w:tcPr>
          <w:p w14:paraId="30EFC8C9" w14:textId="77777777" w:rsidR="00303598" w:rsidRDefault="00303598" w:rsidP="00896086">
            <w:pPr>
              <w:jc w:val="both"/>
            </w:pPr>
            <w:r>
              <w:t xml:space="preserve">Przewód zasilający. </w:t>
            </w:r>
          </w:p>
        </w:tc>
        <w:tc>
          <w:tcPr>
            <w:tcW w:w="2824" w:type="dxa"/>
            <w:tcBorders>
              <w:top w:val="single" w:sz="4" w:space="0" w:color="auto"/>
              <w:left w:val="single" w:sz="4" w:space="0" w:color="auto"/>
              <w:bottom w:val="single" w:sz="4" w:space="0" w:color="auto"/>
              <w:right w:val="single" w:sz="4" w:space="0" w:color="auto"/>
            </w:tcBorders>
          </w:tcPr>
          <w:p w14:paraId="79F6953E" w14:textId="77777777" w:rsidR="00303598" w:rsidRDefault="00303598" w:rsidP="00896086"/>
        </w:tc>
      </w:tr>
      <w:tr w:rsidR="00303598" w14:paraId="7ED189B2" w14:textId="77777777" w:rsidTr="00896086">
        <w:tc>
          <w:tcPr>
            <w:tcW w:w="709" w:type="dxa"/>
            <w:tcBorders>
              <w:top w:val="single" w:sz="4" w:space="0" w:color="auto"/>
              <w:left w:val="single" w:sz="4" w:space="0" w:color="auto"/>
              <w:bottom w:val="single" w:sz="4" w:space="0" w:color="auto"/>
              <w:right w:val="single" w:sz="4" w:space="0" w:color="auto"/>
            </w:tcBorders>
          </w:tcPr>
          <w:p w14:paraId="3A7664D1" w14:textId="77777777" w:rsidR="00303598" w:rsidRDefault="00303598" w:rsidP="00896086">
            <w:pPr>
              <w:jc w:val="both"/>
            </w:pPr>
            <w:r>
              <w:t>13.</w:t>
            </w:r>
          </w:p>
        </w:tc>
        <w:tc>
          <w:tcPr>
            <w:tcW w:w="5530" w:type="dxa"/>
            <w:tcBorders>
              <w:top w:val="single" w:sz="4" w:space="0" w:color="auto"/>
              <w:left w:val="single" w:sz="4" w:space="0" w:color="auto"/>
              <w:bottom w:val="single" w:sz="4" w:space="0" w:color="auto"/>
              <w:right w:val="single" w:sz="4" w:space="0" w:color="auto"/>
            </w:tcBorders>
          </w:tcPr>
          <w:p w14:paraId="6B067E7D" w14:textId="77777777" w:rsidR="00303598" w:rsidRDefault="00303598" w:rsidP="00896086">
            <w:pPr>
              <w:jc w:val="both"/>
            </w:pPr>
            <w:r>
              <w:t>Skrócona karta referencyjna (QRC).</w:t>
            </w:r>
          </w:p>
        </w:tc>
        <w:tc>
          <w:tcPr>
            <w:tcW w:w="2824" w:type="dxa"/>
            <w:tcBorders>
              <w:top w:val="single" w:sz="4" w:space="0" w:color="auto"/>
              <w:left w:val="single" w:sz="4" w:space="0" w:color="auto"/>
              <w:bottom w:val="single" w:sz="4" w:space="0" w:color="auto"/>
              <w:right w:val="single" w:sz="4" w:space="0" w:color="auto"/>
            </w:tcBorders>
          </w:tcPr>
          <w:p w14:paraId="732F7612" w14:textId="77777777" w:rsidR="00303598" w:rsidRDefault="00303598" w:rsidP="00896086"/>
        </w:tc>
      </w:tr>
      <w:tr w:rsidR="00303598" w14:paraId="43EB9139" w14:textId="77777777" w:rsidTr="00896086">
        <w:tc>
          <w:tcPr>
            <w:tcW w:w="709" w:type="dxa"/>
            <w:tcBorders>
              <w:top w:val="single" w:sz="4" w:space="0" w:color="auto"/>
              <w:left w:val="single" w:sz="4" w:space="0" w:color="auto"/>
              <w:bottom w:val="single" w:sz="4" w:space="0" w:color="auto"/>
              <w:right w:val="single" w:sz="4" w:space="0" w:color="auto"/>
            </w:tcBorders>
          </w:tcPr>
          <w:p w14:paraId="479C66ED" w14:textId="77777777" w:rsidR="00303598" w:rsidRDefault="00303598" w:rsidP="00896086">
            <w:pPr>
              <w:jc w:val="both"/>
            </w:pPr>
            <w:r>
              <w:t>14.</w:t>
            </w:r>
          </w:p>
        </w:tc>
        <w:tc>
          <w:tcPr>
            <w:tcW w:w="5530" w:type="dxa"/>
            <w:tcBorders>
              <w:top w:val="single" w:sz="4" w:space="0" w:color="auto"/>
              <w:left w:val="single" w:sz="4" w:space="0" w:color="auto"/>
              <w:bottom w:val="single" w:sz="4" w:space="0" w:color="auto"/>
              <w:right w:val="single" w:sz="4" w:space="0" w:color="auto"/>
            </w:tcBorders>
          </w:tcPr>
          <w:p w14:paraId="56257647" w14:textId="77777777" w:rsidR="00303598" w:rsidRDefault="00303598" w:rsidP="00896086">
            <w:pPr>
              <w:jc w:val="both"/>
            </w:pPr>
            <w:r>
              <w:t xml:space="preserve">Instruktaż co najmniej 2 użytkowników. </w:t>
            </w:r>
          </w:p>
        </w:tc>
        <w:tc>
          <w:tcPr>
            <w:tcW w:w="2824" w:type="dxa"/>
            <w:tcBorders>
              <w:top w:val="single" w:sz="4" w:space="0" w:color="auto"/>
              <w:left w:val="single" w:sz="4" w:space="0" w:color="auto"/>
              <w:bottom w:val="single" w:sz="4" w:space="0" w:color="auto"/>
              <w:right w:val="single" w:sz="4" w:space="0" w:color="auto"/>
            </w:tcBorders>
          </w:tcPr>
          <w:p w14:paraId="76375602" w14:textId="77777777" w:rsidR="00303598" w:rsidRDefault="00303598" w:rsidP="00896086"/>
        </w:tc>
      </w:tr>
      <w:tr w:rsidR="00303598" w14:paraId="2D597834" w14:textId="77777777" w:rsidTr="00896086">
        <w:tc>
          <w:tcPr>
            <w:tcW w:w="709" w:type="dxa"/>
            <w:tcBorders>
              <w:top w:val="single" w:sz="4" w:space="0" w:color="auto"/>
              <w:left w:val="single" w:sz="4" w:space="0" w:color="auto"/>
              <w:bottom w:val="single" w:sz="4" w:space="0" w:color="auto"/>
              <w:right w:val="single" w:sz="4" w:space="0" w:color="auto"/>
            </w:tcBorders>
          </w:tcPr>
          <w:p w14:paraId="3F2F1358" w14:textId="77777777" w:rsidR="00303598" w:rsidRDefault="00303598" w:rsidP="00896086">
            <w:pPr>
              <w:jc w:val="both"/>
            </w:pPr>
            <w:r>
              <w:t>15.</w:t>
            </w:r>
          </w:p>
        </w:tc>
        <w:tc>
          <w:tcPr>
            <w:tcW w:w="5530" w:type="dxa"/>
            <w:tcBorders>
              <w:top w:val="single" w:sz="4" w:space="0" w:color="auto"/>
              <w:left w:val="single" w:sz="4" w:space="0" w:color="auto"/>
              <w:bottom w:val="single" w:sz="4" w:space="0" w:color="auto"/>
              <w:right w:val="single" w:sz="4" w:space="0" w:color="auto"/>
            </w:tcBorders>
          </w:tcPr>
          <w:p w14:paraId="0C05F66E" w14:textId="77777777" w:rsidR="00303598" w:rsidRDefault="00303598" w:rsidP="00896086">
            <w:pPr>
              <w:jc w:val="both"/>
            </w:pPr>
            <w:r>
              <w:t xml:space="preserve">Okres gwarancji określony w miesiącach, nie krótszy niż 12 miesięcy. </w:t>
            </w:r>
          </w:p>
        </w:tc>
        <w:tc>
          <w:tcPr>
            <w:tcW w:w="2824" w:type="dxa"/>
            <w:tcBorders>
              <w:top w:val="single" w:sz="4" w:space="0" w:color="auto"/>
              <w:left w:val="single" w:sz="4" w:space="0" w:color="auto"/>
              <w:bottom w:val="single" w:sz="4" w:space="0" w:color="auto"/>
              <w:right w:val="single" w:sz="4" w:space="0" w:color="auto"/>
            </w:tcBorders>
          </w:tcPr>
          <w:p w14:paraId="5BCB9D2C" w14:textId="77777777" w:rsidR="00303598" w:rsidRDefault="00303598" w:rsidP="00896086"/>
        </w:tc>
      </w:tr>
      <w:tr w:rsidR="00303598" w14:paraId="4AAF080B" w14:textId="77777777" w:rsidTr="00896086">
        <w:tc>
          <w:tcPr>
            <w:tcW w:w="709" w:type="dxa"/>
            <w:tcBorders>
              <w:top w:val="single" w:sz="4" w:space="0" w:color="auto"/>
              <w:left w:val="single" w:sz="4" w:space="0" w:color="auto"/>
              <w:bottom w:val="single" w:sz="4" w:space="0" w:color="auto"/>
              <w:right w:val="single" w:sz="4" w:space="0" w:color="auto"/>
            </w:tcBorders>
          </w:tcPr>
          <w:p w14:paraId="5C6526D9" w14:textId="77777777" w:rsidR="00303598" w:rsidRDefault="00303598" w:rsidP="00896086">
            <w:pPr>
              <w:jc w:val="both"/>
            </w:pPr>
            <w:r>
              <w:t>16.</w:t>
            </w:r>
          </w:p>
        </w:tc>
        <w:tc>
          <w:tcPr>
            <w:tcW w:w="5530" w:type="dxa"/>
            <w:tcBorders>
              <w:top w:val="single" w:sz="4" w:space="0" w:color="auto"/>
              <w:left w:val="single" w:sz="4" w:space="0" w:color="auto"/>
              <w:bottom w:val="single" w:sz="4" w:space="0" w:color="auto"/>
              <w:right w:val="single" w:sz="4" w:space="0" w:color="auto"/>
            </w:tcBorders>
          </w:tcPr>
          <w:p w14:paraId="2F90495F" w14:textId="77777777" w:rsidR="00303598" w:rsidRDefault="00303598" w:rsidP="00896086">
            <w:pPr>
              <w:jc w:val="both"/>
            </w:pPr>
            <w:r>
              <w:t xml:space="preserve">Czas reakcji serwisu na zgłoszoną usterkę określony w godzinach, nie dłuższy niż 48 godzin. </w:t>
            </w:r>
          </w:p>
        </w:tc>
        <w:tc>
          <w:tcPr>
            <w:tcW w:w="2824" w:type="dxa"/>
            <w:tcBorders>
              <w:top w:val="single" w:sz="4" w:space="0" w:color="auto"/>
              <w:left w:val="single" w:sz="4" w:space="0" w:color="auto"/>
              <w:bottom w:val="single" w:sz="4" w:space="0" w:color="auto"/>
              <w:right w:val="single" w:sz="4" w:space="0" w:color="auto"/>
            </w:tcBorders>
          </w:tcPr>
          <w:p w14:paraId="4D5B82A0" w14:textId="77777777" w:rsidR="00303598" w:rsidRDefault="00303598" w:rsidP="00896086"/>
        </w:tc>
      </w:tr>
      <w:tr w:rsidR="00303598" w14:paraId="5E9AA046" w14:textId="77777777" w:rsidTr="00896086">
        <w:tc>
          <w:tcPr>
            <w:tcW w:w="709" w:type="dxa"/>
            <w:tcBorders>
              <w:top w:val="single" w:sz="4" w:space="0" w:color="auto"/>
              <w:left w:val="single" w:sz="4" w:space="0" w:color="auto"/>
              <w:bottom w:val="single" w:sz="4" w:space="0" w:color="auto"/>
              <w:right w:val="single" w:sz="4" w:space="0" w:color="auto"/>
            </w:tcBorders>
          </w:tcPr>
          <w:p w14:paraId="37D4789F" w14:textId="77777777" w:rsidR="00303598" w:rsidRDefault="00303598" w:rsidP="00896086">
            <w:pPr>
              <w:jc w:val="both"/>
            </w:pPr>
            <w:r>
              <w:t>17.</w:t>
            </w:r>
          </w:p>
        </w:tc>
        <w:tc>
          <w:tcPr>
            <w:tcW w:w="5530" w:type="dxa"/>
            <w:tcBorders>
              <w:top w:val="single" w:sz="4" w:space="0" w:color="auto"/>
              <w:left w:val="single" w:sz="4" w:space="0" w:color="auto"/>
              <w:bottom w:val="single" w:sz="4" w:space="0" w:color="auto"/>
              <w:right w:val="single" w:sz="4" w:space="0" w:color="auto"/>
            </w:tcBorders>
          </w:tcPr>
          <w:p w14:paraId="6D243171" w14:textId="77777777" w:rsidR="00303598" w:rsidRDefault="00303598" w:rsidP="00896086">
            <w:pPr>
              <w:jc w:val="both"/>
            </w:pPr>
            <w:r>
              <w:t>Czas usunięcia usterki, w przypadku której nie zachodzi konieczność sprowadzenia części zamiennych, określony w  dniach roboczych, nie dłuższy niż 2 dni robocze.</w:t>
            </w:r>
          </w:p>
        </w:tc>
        <w:tc>
          <w:tcPr>
            <w:tcW w:w="2824" w:type="dxa"/>
            <w:tcBorders>
              <w:top w:val="single" w:sz="4" w:space="0" w:color="auto"/>
              <w:left w:val="single" w:sz="4" w:space="0" w:color="auto"/>
              <w:bottom w:val="single" w:sz="4" w:space="0" w:color="auto"/>
              <w:right w:val="single" w:sz="4" w:space="0" w:color="auto"/>
            </w:tcBorders>
          </w:tcPr>
          <w:p w14:paraId="2089B968" w14:textId="77777777" w:rsidR="00303598" w:rsidRDefault="00303598" w:rsidP="00896086"/>
        </w:tc>
      </w:tr>
      <w:tr w:rsidR="00303598" w14:paraId="5FC2C1F9" w14:textId="77777777" w:rsidTr="00896086">
        <w:tc>
          <w:tcPr>
            <w:tcW w:w="709" w:type="dxa"/>
            <w:tcBorders>
              <w:top w:val="single" w:sz="4" w:space="0" w:color="auto"/>
              <w:left w:val="single" w:sz="4" w:space="0" w:color="auto"/>
              <w:bottom w:val="single" w:sz="4" w:space="0" w:color="auto"/>
              <w:right w:val="single" w:sz="4" w:space="0" w:color="auto"/>
            </w:tcBorders>
          </w:tcPr>
          <w:p w14:paraId="6D0380EF" w14:textId="77777777" w:rsidR="00303598" w:rsidRDefault="00303598" w:rsidP="00896086">
            <w:pPr>
              <w:jc w:val="both"/>
            </w:pPr>
            <w:r>
              <w:t>18.</w:t>
            </w:r>
          </w:p>
        </w:tc>
        <w:tc>
          <w:tcPr>
            <w:tcW w:w="5530" w:type="dxa"/>
            <w:tcBorders>
              <w:top w:val="single" w:sz="4" w:space="0" w:color="auto"/>
              <w:left w:val="single" w:sz="4" w:space="0" w:color="auto"/>
              <w:bottom w:val="single" w:sz="4" w:space="0" w:color="auto"/>
              <w:right w:val="single" w:sz="4" w:space="0" w:color="auto"/>
            </w:tcBorders>
          </w:tcPr>
          <w:p w14:paraId="3A76330E" w14:textId="77777777" w:rsidR="00303598" w:rsidRDefault="00303598" w:rsidP="00896086">
            <w:pPr>
              <w:jc w:val="both"/>
            </w:pPr>
            <w:r>
              <w:t xml:space="preserve">Czas usunięcia usterki, w przypadku której zachodzi konieczność sprowadzenia części zamiennych, określony w  dniach roboczych, nie dłuższy niż 14 dni roboczych. </w:t>
            </w:r>
          </w:p>
        </w:tc>
        <w:tc>
          <w:tcPr>
            <w:tcW w:w="2824" w:type="dxa"/>
            <w:tcBorders>
              <w:top w:val="single" w:sz="4" w:space="0" w:color="auto"/>
              <w:left w:val="single" w:sz="4" w:space="0" w:color="auto"/>
              <w:bottom w:val="single" w:sz="4" w:space="0" w:color="auto"/>
              <w:right w:val="single" w:sz="4" w:space="0" w:color="auto"/>
            </w:tcBorders>
          </w:tcPr>
          <w:p w14:paraId="63917F05" w14:textId="77777777" w:rsidR="00303598" w:rsidRDefault="00303598" w:rsidP="00896086"/>
        </w:tc>
      </w:tr>
      <w:tr w:rsidR="00303598" w14:paraId="27D3A70E" w14:textId="77777777" w:rsidTr="00896086">
        <w:tc>
          <w:tcPr>
            <w:tcW w:w="709" w:type="dxa"/>
            <w:tcBorders>
              <w:top w:val="single" w:sz="4" w:space="0" w:color="auto"/>
              <w:left w:val="single" w:sz="4" w:space="0" w:color="auto"/>
              <w:bottom w:val="single" w:sz="4" w:space="0" w:color="auto"/>
              <w:right w:val="single" w:sz="4" w:space="0" w:color="auto"/>
            </w:tcBorders>
          </w:tcPr>
          <w:p w14:paraId="4D986185" w14:textId="77777777" w:rsidR="00303598" w:rsidRDefault="00303598" w:rsidP="00896086">
            <w:pPr>
              <w:jc w:val="both"/>
            </w:pPr>
          </w:p>
        </w:tc>
        <w:tc>
          <w:tcPr>
            <w:tcW w:w="5530" w:type="dxa"/>
            <w:tcBorders>
              <w:top w:val="single" w:sz="4" w:space="0" w:color="auto"/>
              <w:left w:val="single" w:sz="4" w:space="0" w:color="auto"/>
              <w:bottom w:val="single" w:sz="4" w:space="0" w:color="auto"/>
              <w:right w:val="single" w:sz="4" w:space="0" w:color="auto"/>
            </w:tcBorders>
          </w:tcPr>
          <w:p w14:paraId="69E21304" w14:textId="77777777" w:rsidR="00303598" w:rsidRDefault="00303598" w:rsidP="00896086">
            <w:pPr>
              <w:jc w:val="both"/>
            </w:pPr>
            <w:r>
              <w:t xml:space="preserve">LUB </w:t>
            </w:r>
          </w:p>
        </w:tc>
        <w:tc>
          <w:tcPr>
            <w:tcW w:w="2824" w:type="dxa"/>
            <w:tcBorders>
              <w:top w:val="single" w:sz="4" w:space="0" w:color="auto"/>
              <w:left w:val="single" w:sz="4" w:space="0" w:color="auto"/>
              <w:bottom w:val="single" w:sz="4" w:space="0" w:color="auto"/>
              <w:right w:val="single" w:sz="4" w:space="0" w:color="auto"/>
            </w:tcBorders>
          </w:tcPr>
          <w:p w14:paraId="21006948" w14:textId="77777777" w:rsidR="00303598" w:rsidRDefault="00303598" w:rsidP="00896086"/>
        </w:tc>
      </w:tr>
      <w:tr w:rsidR="00303598" w14:paraId="26DCE5BA" w14:textId="77777777" w:rsidTr="00896086">
        <w:tc>
          <w:tcPr>
            <w:tcW w:w="709" w:type="dxa"/>
            <w:tcBorders>
              <w:top w:val="single" w:sz="4" w:space="0" w:color="auto"/>
              <w:left w:val="single" w:sz="4" w:space="0" w:color="auto"/>
              <w:bottom w:val="single" w:sz="4" w:space="0" w:color="auto"/>
              <w:right w:val="single" w:sz="4" w:space="0" w:color="auto"/>
            </w:tcBorders>
          </w:tcPr>
          <w:p w14:paraId="7DBC8AE4" w14:textId="77777777" w:rsidR="00303598" w:rsidRDefault="00303598" w:rsidP="00896086">
            <w:pPr>
              <w:jc w:val="both"/>
            </w:pPr>
            <w:r>
              <w:t>19.</w:t>
            </w:r>
          </w:p>
        </w:tc>
        <w:tc>
          <w:tcPr>
            <w:tcW w:w="5530" w:type="dxa"/>
            <w:tcBorders>
              <w:top w:val="single" w:sz="4" w:space="0" w:color="auto"/>
              <w:left w:val="single" w:sz="4" w:space="0" w:color="auto"/>
              <w:bottom w:val="single" w:sz="4" w:space="0" w:color="auto"/>
              <w:right w:val="single" w:sz="4" w:space="0" w:color="auto"/>
            </w:tcBorders>
          </w:tcPr>
          <w:p w14:paraId="45293F9E" w14:textId="77777777" w:rsidR="00303598" w:rsidRDefault="00303598" w:rsidP="00896086">
            <w:pPr>
              <w:jc w:val="both"/>
            </w:pPr>
            <w:r>
              <w:t>Czas reakcji serwisu na zgłoszoną usterkę w godzinach , nie dłuższy niż 72 godziny.</w:t>
            </w:r>
          </w:p>
        </w:tc>
        <w:tc>
          <w:tcPr>
            <w:tcW w:w="2824" w:type="dxa"/>
            <w:tcBorders>
              <w:top w:val="single" w:sz="4" w:space="0" w:color="auto"/>
              <w:left w:val="single" w:sz="4" w:space="0" w:color="auto"/>
              <w:bottom w:val="single" w:sz="4" w:space="0" w:color="auto"/>
              <w:right w:val="single" w:sz="4" w:space="0" w:color="auto"/>
            </w:tcBorders>
          </w:tcPr>
          <w:p w14:paraId="5A7A74BA" w14:textId="77777777" w:rsidR="00303598" w:rsidRDefault="00303598" w:rsidP="00896086"/>
        </w:tc>
      </w:tr>
      <w:tr w:rsidR="00303598" w14:paraId="5117B274" w14:textId="77777777" w:rsidTr="00896086">
        <w:tc>
          <w:tcPr>
            <w:tcW w:w="709" w:type="dxa"/>
            <w:tcBorders>
              <w:top w:val="single" w:sz="4" w:space="0" w:color="auto"/>
              <w:left w:val="single" w:sz="4" w:space="0" w:color="auto"/>
              <w:bottom w:val="single" w:sz="4" w:space="0" w:color="auto"/>
              <w:right w:val="single" w:sz="4" w:space="0" w:color="auto"/>
            </w:tcBorders>
          </w:tcPr>
          <w:p w14:paraId="0365E877" w14:textId="77777777" w:rsidR="00303598" w:rsidRDefault="00303598" w:rsidP="00896086">
            <w:pPr>
              <w:jc w:val="both"/>
            </w:pPr>
            <w:r>
              <w:t>20.</w:t>
            </w:r>
          </w:p>
        </w:tc>
        <w:tc>
          <w:tcPr>
            <w:tcW w:w="5530" w:type="dxa"/>
            <w:tcBorders>
              <w:top w:val="single" w:sz="4" w:space="0" w:color="auto"/>
              <w:left w:val="single" w:sz="4" w:space="0" w:color="auto"/>
              <w:bottom w:val="single" w:sz="4" w:space="0" w:color="auto"/>
              <w:right w:val="single" w:sz="4" w:space="0" w:color="auto"/>
            </w:tcBorders>
          </w:tcPr>
          <w:p w14:paraId="7793D32D" w14:textId="77777777" w:rsidR="00303598" w:rsidRDefault="00303598" w:rsidP="00896086">
            <w:pPr>
              <w:jc w:val="both"/>
            </w:pPr>
            <w:r w:rsidRPr="00874572">
              <w:t xml:space="preserve">Czas wymiany aparatu na </w:t>
            </w:r>
            <w:r>
              <w:t>„odnowiony</w:t>
            </w:r>
            <w:r w:rsidRPr="00874572">
              <w:t>” po zgłoszeniu usterki, nie dłuższy niż 21 dni roboczych</w:t>
            </w:r>
            <w:r>
              <w:t>.</w:t>
            </w:r>
          </w:p>
        </w:tc>
        <w:tc>
          <w:tcPr>
            <w:tcW w:w="2824" w:type="dxa"/>
            <w:tcBorders>
              <w:top w:val="single" w:sz="4" w:space="0" w:color="auto"/>
              <w:left w:val="single" w:sz="4" w:space="0" w:color="auto"/>
              <w:bottom w:val="single" w:sz="4" w:space="0" w:color="auto"/>
              <w:right w:val="single" w:sz="4" w:space="0" w:color="auto"/>
            </w:tcBorders>
          </w:tcPr>
          <w:p w14:paraId="7D195D28" w14:textId="77777777" w:rsidR="00303598" w:rsidRDefault="00303598" w:rsidP="00896086"/>
        </w:tc>
      </w:tr>
    </w:tbl>
    <w:p w14:paraId="1525EDC6" w14:textId="77777777" w:rsidR="00303598" w:rsidRDefault="00303598" w:rsidP="00303598">
      <w:pPr>
        <w:jc w:val="both"/>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40E8DABB"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0273B40F" w14:textId="77777777" w:rsidR="00303598" w:rsidRPr="00B642E1" w:rsidRDefault="00303598" w:rsidP="00896086">
            <w:pPr>
              <w:pBdr>
                <w:top w:val="nil"/>
                <w:left w:val="nil"/>
                <w:bottom w:val="nil"/>
                <w:right w:val="nil"/>
                <w:between w:val="nil"/>
              </w:pBdr>
              <w:spacing w:before="240"/>
              <w:ind w:left="1440" w:hanging="1440"/>
              <w:jc w:val="center"/>
            </w:pPr>
            <w:r w:rsidRPr="00B642E1">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2BCF6743" w14:textId="65812495"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2.2.6</w:t>
            </w:r>
          </w:p>
          <w:p w14:paraId="4EB93794"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32960920"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401C0410"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DD4A246"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3161FD58"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1740EF5D"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7EF1C0EF" w14:textId="2E24FE88"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6</w:t>
      </w:r>
      <w:r w:rsidR="00E104A1">
        <w:rPr>
          <w:rFonts w:asciiTheme="majorHAnsi" w:hAnsiTheme="majorHAnsi" w:cstheme="majorHAnsi"/>
          <w:b/>
          <w:color w:val="000000"/>
        </w:rPr>
        <w:t xml:space="preserve">: </w:t>
      </w:r>
      <w:r w:rsidR="00E104A1" w:rsidRPr="009E46F1">
        <w:rPr>
          <w:b/>
          <w:bCs/>
          <w:iCs/>
          <w:color w:val="000000"/>
        </w:rPr>
        <w:t>Laboratoryjna wytwornica lodu płatkowego</w:t>
      </w:r>
    </w:p>
    <w:tbl>
      <w:tblPr>
        <w:tblStyle w:val="Tabela-Siatka"/>
        <w:tblW w:w="0" w:type="auto"/>
        <w:tblLook w:val="04A0" w:firstRow="1" w:lastRow="0" w:firstColumn="1" w:lastColumn="0" w:noHBand="0" w:noVBand="1"/>
      </w:tblPr>
      <w:tblGrid>
        <w:gridCol w:w="703"/>
        <w:gridCol w:w="5532"/>
        <w:gridCol w:w="2825"/>
      </w:tblGrid>
      <w:tr w:rsidR="00303598" w14:paraId="22B3213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7CD1BF7" w14:textId="77777777" w:rsidR="00303598" w:rsidRDefault="00303598" w:rsidP="00896086">
            <w:proofErr w:type="spellStart"/>
            <w:r>
              <w:t>lp</w:t>
            </w:r>
            <w:proofErr w:type="spellEnd"/>
          </w:p>
        </w:tc>
        <w:tc>
          <w:tcPr>
            <w:tcW w:w="5533" w:type="dxa"/>
            <w:tcBorders>
              <w:top w:val="single" w:sz="4" w:space="0" w:color="auto"/>
              <w:left w:val="single" w:sz="4" w:space="0" w:color="auto"/>
              <w:bottom w:val="single" w:sz="4" w:space="0" w:color="auto"/>
              <w:right w:val="single" w:sz="4" w:space="0" w:color="auto"/>
            </w:tcBorders>
            <w:hideMark/>
          </w:tcPr>
          <w:p w14:paraId="52B692B8" w14:textId="6B35255E"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41277B54" w14:textId="382CC61E" w:rsidR="00303598" w:rsidRDefault="00303598" w:rsidP="00896086">
            <w:r>
              <w:t>Potwierdzenie przez Wykonawcę, że oferowane urządzenie posiada określony parametr bądź spełnia określony wymóg  TAK/NIE</w:t>
            </w:r>
          </w:p>
        </w:tc>
      </w:tr>
      <w:tr w:rsidR="00303598" w14:paraId="4CC38D37"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4D0E947F" w14:textId="77777777" w:rsidR="00303598" w:rsidRDefault="00303598" w:rsidP="00896086">
            <w:pPr>
              <w:rPr>
                <w:b/>
              </w:rPr>
            </w:pPr>
            <w:r>
              <w:rPr>
                <w:b/>
              </w:rPr>
              <w:t xml:space="preserve">LABORATORYJNA WYTWORNICA LODU PŁATKOWEGO  </w:t>
            </w:r>
          </w:p>
          <w:p w14:paraId="4363B197" w14:textId="77777777" w:rsidR="00303598" w:rsidRDefault="00303598" w:rsidP="00896086">
            <w:pPr>
              <w:rPr>
                <w:b/>
              </w:rPr>
            </w:pPr>
            <w:r>
              <w:rPr>
                <w:b/>
              </w:rPr>
              <w:t>Producent (marka) ………………………………..</w:t>
            </w:r>
          </w:p>
          <w:p w14:paraId="62A0C572" w14:textId="77777777" w:rsidR="00303598" w:rsidRDefault="00303598" w:rsidP="00896086">
            <w:pPr>
              <w:rPr>
                <w:b/>
              </w:rPr>
            </w:pPr>
            <w:r>
              <w:rPr>
                <w:b/>
              </w:rPr>
              <w:t>Model: …………………………………………………</w:t>
            </w:r>
          </w:p>
        </w:tc>
      </w:tr>
      <w:tr w:rsidR="00303598" w14:paraId="2FDBB5AD" w14:textId="77777777" w:rsidTr="00896086">
        <w:tc>
          <w:tcPr>
            <w:tcW w:w="704" w:type="dxa"/>
            <w:tcBorders>
              <w:top w:val="single" w:sz="4" w:space="0" w:color="auto"/>
              <w:left w:val="single" w:sz="4" w:space="0" w:color="auto"/>
              <w:bottom w:val="single" w:sz="4" w:space="0" w:color="auto"/>
              <w:right w:val="single" w:sz="4" w:space="0" w:color="auto"/>
            </w:tcBorders>
          </w:tcPr>
          <w:p w14:paraId="050D58EA"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6C18CBFE" w14:textId="77777777" w:rsidR="00303598" w:rsidRDefault="00303598" w:rsidP="00896086">
            <w:pPr>
              <w:jc w:val="both"/>
            </w:pPr>
            <w:r>
              <w:t>Urządzenie fabrycznie nowe.</w:t>
            </w:r>
          </w:p>
        </w:tc>
        <w:tc>
          <w:tcPr>
            <w:tcW w:w="2825" w:type="dxa"/>
            <w:tcBorders>
              <w:top w:val="single" w:sz="4" w:space="0" w:color="auto"/>
              <w:left w:val="single" w:sz="4" w:space="0" w:color="auto"/>
              <w:bottom w:val="single" w:sz="4" w:space="0" w:color="auto"/>
              <w:right w:val="single" w:sz="4" w:space="0" w:color="auto"/>
            </w:tcBorders>
          </w:tcPr>
          <w:p w14:paraId="0E56B7F4" w14:textId="77777777" w:rsidR="00303598" w:rsidRDefault="00303598" w:rsidP="00896086"/>
        </w:tc>
      </w:tr>
      <w:tr w:rsidR="00303598" w14:paraId="1C3667B3"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AD583DE"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C30A335" w14:textId="77777777" w:rsidR="00303598" w:rsidRDefault="00303598" w:rsidP="00896086">
            <w:pPr>
              <w:jc w:val="both"/>
            </w:pPr>
            <w:r>
              <w:t>Wydajność do 72 kg/24 godz.</w:t>
            </w:r>
          </w:p>
        </w:tc>
        <w:tc>
          <w:tcPr>
            <w:tcW w:w="2825" w:type="dxa"/>
            <w:tcBorders>
              <w:top w:val="single" w:sz="4" w:space="0" w:color="auto"/>
              <w:left w:val="single" w:sz="4" w:space="0" w:color="auto"/>
              <w:bottom w:val="single" w:sz="4" w:space="0" w:color="auto"/>
              <w:right w:val="single" w:sz="4" w:space="0" w:color="auto"/>
            </w:tcBorders>
          </w:tcPr>
          <w:p w14:paraId="40F1EDA3" w14:textId="77777777" w:rsidR="00303598" w:rsidRDefault="00303598" w:rsidP="00896086"/>
        </w:tc>
      </w:tr>
      <w:tr w:rsidR="00303598" w14:paraId="06370BA4"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E34FD90"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01F07EB8" w14:textId="77777777" w:rsidR="00303598" w:rsidRDefault="00303598" w:rsidP="00896086">
            <w:pPr>
              <w:jc w:val="both"/>
            </w:pPr>
            <w:r>
              <w:t>Pojemność zbiornika do 10 kg.</w:t>
            </w:r>
          </w:p>
        </w:tc>
        <w:tc>
          <w:tcPr>
            <w:tcW w:w="2825" w:type="dxa"/>
            <w:tcBorders>
              <w:top w:val="single" w:sz="4" w:space="0" w:color="auto"/>
              <w:left w:val="single" w:sz="4" w:space="0" w:color="auto"/>
              <w:bottom w:val="single" w:sz="4" w:space="0" w:color="auto"/>
              <w:right w:val="single" w:sz="4" w:space="0" w:color="auto"/>
            </w:tcBorders>
          </w:tcPr>
          <w:p w14:paraId="023A00A3" w14:textId="77777777" w:rsidR="00303598" w:rsidRDefault="00303598" w:rsidP="00896086"/>
        </w:tc>
      </w:tr>
      <w:tr w:rsidR="00303598" w14:paraId="2DE066B5"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8C65351"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3B76F3E0" w14:textId="77777777" w:rsidR="00303598" w:rsidRDefault="00303598" w:rsidP="00896086">
            <w:pPr>
              <w:jc w:val="both"/>
            </w:pPr>
            <w:r w:rsidRPr="00A305F7">
              <w:t xml:space="preserve">Wymiary zew.: </w:t>
            </w:r>
            <w:r>
              <w:t xml:space="preserve">maksymalnie </w:t>
            </w:r>
            <w:r w:rsidRPr="00A305F7">
              <w:t>450 x 620 x 680 mm (</w:t>
            </w:r>
            <w:proofErr w:type="spellStart"/>
            <w:r w:rsidRPr="00A305F7">
              <w:t>SxGxW</w:t>
            </w:r>
            <w:proofErr w:type="spellEnd"/>
            <w:r w:rsidRPr="00A305F7">
              <w:t>)</w:t>
            </w:r>
            <w:r>
              <w:t>.</w:t>
            </w:r>
          </w:p>
        </w:tc>
        <w:tc>
          <w:tcPr>
            <w:tcW w:w="2825" w:type="dxa"/>
            <w:tcBorders>
              <w:top w:val="single" w:sz="4" w:space="0" w:color="auto"/>
              <w:left w:val="single" w:sz="4" w:space="0" w:color="auto"/>
              <w:bottom w:val="single" w:sz="4" w:space="0" w:color="auto"/>
              <w:right w:val="single" w:sz="4" w:space="0" w:color="auto"/>
            </w:tcBorders>
          </w:tcPr>
          <w:p w14:paraId="5D76B3E6" w14:textId="77777777" w:rsidR="00303598" w:rsidRDefault="00303598" w:rsidP="00896086"/>
        </w:tc>
      </w:tr>
      <w:tr w:rsidR="00303598" w14:paraId="012DCBA3"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4D0F3AA"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F20864B" w14:textId="77777777" w:rsidR="00303598" w:rsidRDefault="00303598" w:rsidP="00896086">
            <w:pPr>
              <w:jc w:val="both"/>
            </w:pPr>
            <w:r>
              <w:t>C</w:t>
            </w:r>
            <w:r w:rsidRPr="00A305F7">
              <w:t>iągła produkcja lodu</w:t>
            </w:r>
            <w:r>
              <w:t>.</w:t>
            </w:r>
          </w:p>
        </w:tc>
        <w:tc>
          <w:tcPr>
            <w:tcW w:w="2825" w:type="dxa"/>
            <w:tcBorders>
              <w:top w:val="single" w:sz="4" w:space="0" w:color="auto"/>
              <w:left w:val="single" w:sz="4" w:space="0" w:color="auto"/>
              <w:bottom w:val="single" w:sz="4" w:space="0" w:color="auto"/>
              <w:right w:val="single" w:sz="4" w:space="0" w:color="auto"/>
            </w:tcBorders>
          </w:tcPr>
          <w:p w14:paraId="0DCCB44E" w14:textId="77777777" w:rsidR="00303598" w:rsidRDefault="00303598" w:rsidP="00896086"/>
        </w:tc>
      </w:tr>
      <w:tr w:rsidR="00303598" w14:paraId="37DBD38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4E9E1A3"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2B82179D" w14:textId="77777777" w:rsidR="00303598" w:rsidRDefault="00303598" w:rsidP="00896086">
            <w:pPr>
              <w:jc w:val="both"/>
            </w:pPr>
            <w:r>
              <w:t>Lód sypki w postaci płatków o temp. - 0,5° C (zawartość wody: 18-20 %).</w:t>
            </w:r>
          </w:p>
        </w:tc>
        <w:tc>
          <w:tcPr>
            <w:tcW w:w="2825" w:type="dxa"/>
            <w:tcBorders>
              <w:top w:val="single" w:sz="4" w:space="0" w:color="auto"/>
              <w:left w:val="single" w:sz="4" w:space="0" w:color="auto"/>
              <w:bottom w:val="single" w:sz="4" w:space="0" w:color="auto"/>
              <w:right w:val="single" w:sz="4" w:space="0" w:color="auto"/>
            </w:tcBorders>
          </w:tcPr>
          <w:p w14:paraId="38D0A878" w14:textId="77777777" w:rsidR="00303598" w:rsidRDefault="00303598" w:rsidP="00896086"/>
        </w:tc>
      </w:tr>
      <w:tr w:rsidR="00303598" w14:paraId="135CB29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74F4E12"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0872C276" w14:textId="77777777" w:rsidR="00303598" w:rsidRDefault="00303598" w:rsidP="00896086">
            <w:pPr>
              <w:jc w:val="both"/>
            </w:pPr>
            <w:r>
              <w:t>Z</w:t>
            </w:r>
            <w:r w:rsidRPr="00A305F7">
              <w:t>godność z UNI EN ISO 9001:2008</w:t>
            </w:r>
            <w:r>
              <w:t>.</w:t>
            </w:r>
          </w:p>
        </w:tc>
        <w:tc>
          <w:tcPr>
            <w:tcW w:w="2825" w:type="dxa"/>
            <w:tcBorders>
              <w:top w:val="single" w:sz="4" w:space="0" w:color="auto"/>
              <w:left w:val="single" w:sz="4" w:space="0" w:color="auto"/>
              <w:bottom w:val="single" w:sz="4" w:space="0" w:color="auto"/>
              <w:right w:val="single" w:sz="4" w:space="0" w:color="auto"/>
            </w:tcBorders>
          </w:tcPr>
          <w:p w14:paraId="359AEC01" w14:textId="77777777" w:rsidR="00303598" w:rsidRDefault="00303598" w:rsidP="00896086"/>
        </w:tc>
      </w:tr>
      <w:tr w:rsidR="00303598" w14:paraId="6ED731EB" w14:textId="77777777" w:rsidTr="00896086">
        <w:tc>
          <w:tcPr>
            <w:tcW w:w="704" w:type="dxa"/>
            <w:tcBorders>
              <w:top w:val="single" w:sz="4" w:space="0" w:color="auto"/>
              <w:left w:val="single" w:sz="4" w:space="0" w:color="auto"/>
              <w:bottom w:val="single" w:sz="4" w:space="0" w:color="auto"/>
              <w:right w:val="single" w:sz="4" w:space="0" w:color="auto"/>
            </w:tcBorders>
          </w:tcPr>
          <w:p w14:paraId="663CF91D"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4C2DC3B2" w14:textId="77777777" w:rsidR="00303598" w:rsidRDefault="00303598" w:rsidP="00896086">
            <w:pPr>
              <w:jc w:val="both"/>
            </w:pPr>
            <w:r w:rsidRPr="00A305F7">
              <w:t>certyfikaty: CE, GOST, KC, IRAM, UKR, SEZ.</w:t>
            </w:r>
          </w:p>
        </w:tc>
        <w:tc>
          <w:tcPr>
            <w:tcW w:w="2825" w:type="dxa"/>
            <w:tcBorders>
              <w:top w:val="single" w:sz="4" w:space="0" w:color="auto"/>
              <w:left w:val="single" w:sz="4" w:space="0" w:color="auto"/>
              <w:bottom w:val="single" w:sz="4" w:space="0" w:color="auto"/>
              <w:right w:val="single" w:sz="4" w:space="0" w:color="auto"/>
            </w:tcBorders>
          </w:tcPr>
          <w:p w14:paraId="12B96EAA" w14:textId="77777777" w:rsidR="00303598" w:rsidRDefault="00303598" w:rsidP="00896086"/>
        </w:tc>
      </w:tr>
      <w:tr w:rsidR="00303598" w14:paraId="4256EEC9" w14:textId="77777777" w:rsidTr="00896086">
        <w:tc>
          <w:tcPr>
            <w:tcW w:w="704" w:type="dxa"/>
            <w:tcBorders>
              <w:top w:val="single" w:sz="4" w:space="0" w:color="auto"/>
              <w:left w:val="single" w:sz="4" w:space="0" w:color="auto"/>
              <w:bottom w:val="single" w:sz="4" w:space="0" w:color="auto"/>
              <w:right w:val="single" w:sz="4" w:space="0" w:color="auto"/>
            </w:tcBorders>
          </w:tcPr>
          <w:p w14:paraId="50A2ED1F"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156F95B5" w14:textId="77777777" w:rsidR="00303598" w:rsidRDefault="00303598" w:rsidP="00896086">
            <w:pPr>
              <w:jc w:val="both"/>
            </w:pPr>
            <w:r w:rsidRPr="00A305F7">
              <w:t xml:space="preserve">waga netto/brutto urządzenia </w:t>
            </w:r>
            <w:r>
              <w:t xml:space="preserve">maksymalnie </w:t>
            </w:r>
            <w:r w:rsidRPr="00A305F7">
              <w:t>56/64 kg</w:t>
            </w:r>
            <w:r>
              <w:t>.</w:t>
            </w:r>
          </w:p>
        </w:tc>
        <w:tc>
          <w:tcPr>
            <w:tcW w:w="2825" w:type="dxa"/>
            <w:tcBorders>
              <w:top w:val="single" w:sz="4" w:space="0" w:color="auto"/>
              <w:left w:val="single" w:sz="4" w:space="0" w:color="auto"/>
              <w:bottom w:val="single" w:sz="4" w:space="0" w:color="auto"/>
              <w:right w:val="single" w:sz="4" w:space="0" w:color="auto"/>
            </w:tcBorders>
          </w:tcPr>
          <w:p w14:paraId="74CEF341" w14:textId="77777777" w:rsidR="00303598" w:rsidRDefault="00303598" w:rsidP="00896086"/>
        </w:tc>
      </w:tr>
      <w:tr w:rsidR="00303598" w14:paraId="4D844E0B" w14:textId="77777777" w:rsidTr="00896086">
        <w:tc>
          <w:tcPr>
            <w:tcW w:w="704" w:type="dxa"/>
            <w:tcBorders>
              <w:top w:val="single" w:sz="4" w:space="0" w:color="auto"/>
              <w:left w:val="single" w:sz="4" w:space="0" w:color="auto"/>
              <w:bottom w:val="single" w:sz="4" w:space="0" w:color="auto"/>
              <w:right w:val="single" w:sz="4" w:space="0" w:color="auto"/>
            </w:tcBorders>
          </w:tcPr>
          <w:p w14:paraId="1C137DB2"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32C9E5FD" w14:textId="77777777" w:rsidR="00303598" w:rsidRDefault="00303598" w:rsidP="00896086">
            <w:pPr>
              <w:jc w:val="both"/>
            </w:pPr>
            <w:r>
              <w:t>K</w:t>
            </w:r>
            <w:r w:rsidRPr="00A305F7">
              <w:t xml:space="preserve">orpus ze stali nierdzewnej AISI 304, scotch </w:t>
            </w:r>
            <w:proofErr w:type="spellStart"/>
            <w:r w:rsidRPr="00A305F7">
              <w:t>brite</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0688E9F7" w14:textId="77777777" w:rsidR="00303598" w:rsidRDefault="00303598" w:rsidP="00896086"/>
        </w:tc>
      </w:tr>
      <w:tr w:rsidR="00303598" w14:paraId="5EDDE83A" w14:textId="77777777" w:rsidTr="00896086">
        <w:tc>
          <w:tcPr>
            <w:tcW w:w="704" w:type="dxa"/>
            <w:tcBorders>
              <w:top w:val="single" w:sz="4" w:space="0" w:color="auto"/>
              <w:left w:val="single" w:sz="4" w:space="0" w:color="auto"/>
              <w:bottom w:val="single" w:sz="4" w:space="0" w:color="auto"/>
              <w:right w:val="single" w:sz="4" w:space="0" w:color="auto"/>
            </w:tcBorders>
          </w:tcPr>
          <w:p w14:paraId="67B2E75E"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5562E627" w14:textId="77777777" w:rsidR="00303598" w:rsidRDefault="00303598" w:rsidP="00896086">
            <w:pPr>
              <w:jc w:val="both"/>
            </w:pPr>
            <w:r>
              <w:t>C</w:t>
            </w:r>
            <w:r w:rsidRPr="00A305F7">
              <w:t>hłodzenie powietrzne</w:t>
            </w:r>
            <w:r>
              <w:t>.</w:t>
            </w:r>
          </w:p>
        </w:tc>
        <w:tc>
          <w:tcPr>
            <w:tcW w:w="2825" w:type="dxa"/>
            <w:tcBorders>
              <w:top w:val="single" w:sz="4" w:space="0" w:color="auto"/>
              <w:left w:val="single" w:sz="4" w:space="0" w:color="auto"/>
              <w:bottom w:val="single" w:sz="4" w:space="0" w:color="auto"/>
              <w:right w:val="single" w:sz="4" w:space="0" w:color="auto"/>
            </w:tcBorders>
          </w:tcPr>
          <w:p w14:paraId="4E243A50" w14:textId="77777777" w:rsidR="00303598" w:rsidRDefault="00303598" w:rsidP="00896086"/>
        </w:tc>
      </w:tr>
      <w:tr w:rsidR="00303598" w14:paraId="58ECE8F8" w14:textId="77777777" w:rsidTr="00896086">
        <w:tc>
          <w:tcPr>
            <w:tcW w:w="704" w:type="dxa"/>
            <w:tcBorders>
              <w:top w:val="single" w:sz="4" w:space="0" w:color="auto"/>
              <w:left w:val="single" w:sz="4" w:space="0" w:color="auto"/>
              <w:bottom w:val="single" w:sz="4" w:space="0" w:color="auto"/>
              <w:right w:val="single" w:sz="4" w:space="0" w:color="auto"/>
            </w:tcBorders>
          </w:tcPr>
          <w:p w14:paraId="0222D8C2"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0DE23C3B" w14:textId="77777777" w:rsidR="00303598" w:rsidRDefault="00303598" w:rsidP="00896086">
            <w:pPr>
              <w:jc w:val="both"/>
            </w:pPr>
            <w:r>
              <w:t>P</w:t>
            </w:r>
            <w:r w:rsidRPr="00A305F7">
              <w:t>rodukcja lodu w postaci granulatu</w:t>
            </w:r>
            <w:r>
              <w:t>.</w:t>
            </w:r>
          </w:p>
        </w:tc>
        <w:tc>
          <w:tcPr>
            <w:tcW w:w="2825" w:type="dxa"/>
            <w:tcBorders>
              <w:top w:val="single" w:sz="4" w:space="0" w:color="auto"/>
              <w:left w:val="single" w:sz="4" w:space="0" w:color="auto"/>
              <w:bottom w:val="single" w:sz="4" w:space="0" w:color="auto"/>
              <w:right w:val="single" w:sz="4" w:space="0" w:color="auto"/>
            </w:tcBorders>
          </w:tcPr>
          <w:p w14:paraId="3B2D6E4A" w14:textId="77777777" w:rsidR="00303598" w:rsidRDefault="00303598" w:rsidP="00896086"/>
        </w:tc>
      </w:tr>
      <w:tr w:rsidR="00303598" w14:paraId="5D0A57CD" w14:textId="77777777" w:rsidTr="00896086">
        <w:tc>
          <w:tcPr>
            <w:tcW w:w="704" w:type="dxa"/>
            <w:tcBorders>
              <w:top w:val="single" w:sz="4" w:space="0" w:color="auto"/>
              <w:left w:val="single" w:sz="4" w:space="0" w:color="auto"/>
              <w:bottom w:val="single" w:sz="4" w:space="0" w:color="auto"/>
              <w:right w:val="single" w:sz="4" w:space="0" w:color="auto"/>
            </w:tcBorders>
          </w:tcPr>
          <w:p w14:paraId="13B25501"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B73B1D9" w14:textId="77777777" w:rsidR="00303598" w:rsidRDefault="00303598" w:rsidP="00896086">
            <w:pPr>
              <w:jc w:val="both"/>
            </w:pPr>
            <w:r>
              <w:t>C</w:t>
            </w:r>
            <w:r w:rsidRPr="00A305F7">
              <w:t>zynnik chłodniczy R290</w:t>
            </w:r>
            <w:r>
              <w:t>.</w:t>
            </w:r>
          </w:p>
        </w:tc>
        <w:tc>
          <w:tcPr>
            <w:tcW w:w="2825" w:type="dxa"/>
            <w:tcBorders>
              <w:top w:val="single" w:sz="4" w:space="0" w:color="auto"/>
              <w:left w:val="single" w:sz="4" w:space="0" w:color="auto"/>
              <w:bottom w:val="single" w:sz="4" w:space="0" w:color="auto"/>
              <w:right w:val="single" w:sz="4" w:space="0" w:color="auto"/>
            </w:tcBorders>
          </w:tcPr>
          <w:p w14:paraId="607AAB4B" w14:textId="77777777" w:rsidR="00303598" w:rsidRDefault="00303598" w:rsidP="00896086"/>
        </w:tc>
      </w:tr>
      <w:tr w:rsidR="00303598" w14:paraId="35EAC494" w14:textId="77777777" w:rsidTr="00896086">
        <w:tc>
          <w:tcPr>
            <w:tcW w:w="704" w:type="dxa"/>
            <w:tcBorders>
              <w:top w:val="single" w:sz="4" w:space="0" w:color="auto"/>
              <w:left w:val="single" w:sz="4" w:space="0" w:color="auto"/>
              <w:bottom w:val="single" w:sz="4" w:space="0" w:color="auto"/>
              <w:right w:val="single" w:sz="4" w:space="0" w:color="auto"/>
            </w:tcBorders>
          </w:tcPr>
          <w:p w14:paraId="70D74177"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0CF764F3" w14:textId="77777777" w:rsidR="00303598" w:rsidRDefault="00303598" w:rsidP="00896086">
            <w:pPr>
              <w:jc w:val="both"/>
            </w:pPr>
            <w:r>
              <w:t>Z</w:t>
            </w:r>
            <w:r w:rsidRPr="00A305F7">
              <w:t>asilanie: 220-240 V/ 50Hz/ 1 jednofazowe</w:t>
            </w:r>
          </w:p>
        </w:tc>
        <w:tc>
          <w:tcPr>
            <w:tcW w:w="2825" w:type="dxa"/>
            <w:tcBorders>
              <w:top w:val="single" w:sz="4" w:space="0" w:color="auto"/>
              <w:left w:val="single" w:sz="4" w:space="0" w:color="auto"/>
              <w:bottom w:val="single" w:sz="4" w:space="0" w:color="auto"/>
              <w:right w:val="single" w:sz="4" w:space="0" w:color="auto"/>
            </w:tcBorders>
          </w:tcPr>
          <w:p w14:paraId="09E8755A" w14:textId="77777777" w:rsidR="00303598" w:rsidRDefault="00303598" w:rsidP="00896086"/>
        </w:tc>
      </w:tr>
      <w:tr w:rsidR="00303598" w14:paraId="22718C31" w14:textId="77777777" w:rsidTr="00896086">
        <w:tc>
          <w:tcPr>
            <w:tcW w:w="704" w:type="dxa"/>
            <w:tcBorders>
              <w:top w:val="single" w:sz="4" w:space="0" w:color="auto"/>
              <w:left w:val="single" w:sz="4" w:space="0" w:color="auto"/>
              <w:bottom w:val="single" w:sz="4" w:space="0" w:color="auto"/>
              <w:right w:val="single" w:sz="4" w:space="0" w:color="auto"/>
            </w:tcBorders>
          </w:tcPr>
          <w:p w14:paraId="0A84352A"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0CF8461B" w14:textId="77777777" w:rsidR="00303598" w:rsidRDefault="00303598" w:rsidP="00896086">
            <w:pPr>
              <w:jc w:val="both"/>
            </w:pPr>
            <w:r w:rsidRPr="00A305F7">
              <w:t>Moc</w:t>
            </w:r>
            <w:r>
              <w:t xml:space="preserve"> maksymalna</w:t>
            </w:r>
            <w:r w:rsidRPr="00A305F7">
              <w:t xml:space="preserve"> </w:t>
            </w:r>
            <w:r>
              <w:t xml:space="preserve">do </w:t>
            </w:r>
            <w:r w:rsidRPr="00A305F7">
              <w:t>400 W</w:t>
            </w:r>
          </w:p>
        </w:tc>
        <w:tc>
          <w:tcPr>
            <w:tcW w:w="2825" w:type="dxa"/>
            <w:tcBorders>
              <w:top w:val="single" w:sz="4" w:space="0" w:color="auto"/>
              <w:left w:val="single" w:sz="4" w:space="0" w:color="auto"/>
              <w:bottom w:val="single" w:sz="4" w:space="0" w:color="auto"/>
              <w:right w:val="single" w:sz="4" w:space="0" w:color="auto"/>
            </w:tcBorders>
          </w:tcPr>
          <w:p w14:paraId="2BA635FA" w14:textId="77777777" w:rsidR="00303598" w:rsidRDefault="00303598" w:rsidP="00896086"/>
        </w:tc>
      </w:tr>
      <w:tr w:rsidR="00303598" w14:paraId="6E69CEBB" w14:textId="77777777" w:rsidTr="00896086">
        <w:tc>
          <w:tcPr>
            <w:tcW w:w="704" w:type="dxa"/>
            <w:tcBorders>
              <w:top w:val="single" w:sz="4" w:space="0" w:color="auto"/>
              <w:left w:val="single" w:sz="4" w:space="0" w:color="auto"/>
              <w:bottom w:val="single" w:sz="4" w:space="0" w:color="auto"/>
              <w:right w:val="single" w:sz="4" w:space="0" w:color="auto"/>
            </w:tcBorders>
          </w:tcPr>
          <w:p w14:paraId="791BFB81"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418C7D8C" w14:textId="77777777" w:rsidR="00303598" w:rsidRDefault="00303598" w:rsidP="00896086">
            <w:pPr>
              <w:jc w:val="both"/>
            </w:pPr>
            <w:r>
              <w:t>Gwarancja 24 miesiące.</w:t>
            </w:r>
          </w:p>
        </w:tc>
        <w:tc>
          <w:tcPr>
            <w:tcW w:w="2825" w:type="dxa"/>
            <w:tcBorders>
              <w:top w:val="single" w:sz="4" w:space="0" w:color="auto"/>
              <w:left w:val="single" w:sz="4" w:space="0" w:color="auto"/>
              <w:bottom w:val="single" w:sz="4" w:space="0" w:color="auto"/>
              <w:right w:val="single" w:sz="4" w:space="0" w:color="auto"/>
            </w:tcBorders>
          </w:tcPr>
          <w:p w14:paraId="45B93D19" w14:textId="77777777" w:rsidR="00303598" w:rsidRDefault="00303598" w:rsidP="00896086"/>
        </w:tc>
      </w:tr>
    </w:tbl>
    <w:p w14:paraId="6C2CD64A" w14:textId="77777777" w:rsidR="00303598" w:rsidRDefault="00303598" w:rsidP="00303598">
      <w:pPr>
        <w:ind w:left="360"/>
        <w:jc w:val="both"/>
      </w:pPr>
    </w:p>
    <w:p w14:paraId="0DDC27A3" w14:textId="14258DD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FC00729" w14:textId="7614F6AF"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D48A138" w14:textId="641123A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0921EAF" w14:textId="764C38A4"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525E6AF" w14:textId="1450877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0689EC3" w14:textId="3324D08B"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26613665" w14:textId="11B53EA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13055D7" w14:textId="701CB2A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6476F0E1"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7FDFE133"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4ACF579D" w14:textId="04071295"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2.2.7</w:t>
            </w:r>
          </w:p>
          <w:p w14:paraId="0F610611"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18328076"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4203C28D"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254B7AC2"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5BB12EA7"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3757B621"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3AF2D453" w14:textId="4D1EB4A6" w:rsidR="00303598" w:rsidRPr="00E104A1" w:rsidRDefault="00303598" w:rsidP="00E104A1">
      <w:pPr>
        <w:pBdr>
          <w:top w:val="nil"/>
          <w:left w:val="nil"/>
          <w:bottom w:val="nil"/>
          <w:right w:val="nil"/>
          <w:between w:val="nil"/>
        </w:pBdr>
        <w:spacing w:before="120" w:after="120"/>
        <w:ind w:right="-144"/>
        <w:jc w:val="both"/>
        <w:rPr>
          <w:rFonts w:asciiTheme="majorHAnsi" w:hAnsiTheme="majorHAnsi" w:cstheme="majorHAnsi"/>
          <w:b/>
          <w:strike/>
          <w:color w:val="000000"/>
        </w:rPr>
      </w:pPr>
      <w:r>
        <w:rPr>
          <w:rFonts w:asciiTheme="majorHAnsi" w:hAnsiTheme="majorHAnsi" w:cstheme="majorHAnsi"/>
          <w:b/>
          <w:color w:val="000000"/>
        </w:rPr>
        <w:t>Część 7</w:t>
      </w:r>
      <w:r w:rsidR="00E104A1">
        <w:rPr>
          <w:rFonts w:asciiTheme="majorHAnsi" w:hAnsiTheme="majorHAnsi" w:cstheme="majorHAnsi"/>
          <w:b/>
          <w:color w:val="000000"/>
        </w:rPr>
        <w:t xml:space="preserve">: </w:t>
      </w:r>
      <w:r w:rsidR="00E104A1" w:rsidRPr="009E46F1">
        <w:rPr>
          <w:b/>
          <w:bCs/>
          <w:iCs/>
          <w:color w:val="000000"/>
        </w:rPr>
        <w:t xml:space="preserve">Kołyska laboratoryjna, wytrząsarka z inkubacją, wytrząsarka typu </w:t>
      </w:r>
      <w:proofErr w:type="spellStart"/>
      <w:r w:rsidR="00E104A1" w:rsidRPr="009E46F1">
        <w:rPr>
          <w:b/>
          <w:bCs/>
          <w:iCs/>
          <w:color w:val="000000"/>
        </w:rPr>
        <w:t>worteks</w:t>
      </w:r>
      <w:proofErr w:type="spellEnd"/>
    </w:p>
    <w:tbl>
      <w:tblPr>
        <w:tblStyle w:val="Tabela-Siatka"/>
        <w:tblW w:w="0" w:type="auto"/>
        <w:tblLook w:val="04A0" w:firstRow="1" w:lastRow="0" w:firstColumn="1" w:lastColumn="0" w:noHBand="0" w:noVBand="1"/>
      </w:tblPr>
      <w:tblGrid>
        <w:gridCol w:w="704"/>
        <w:gridCol w:w="5532"/>
        <w:gridCol w:w="2824"/>
      </w:tblGrid>
      <w:tr w:rsidR="00303598" w14:paraId="75D94DF7"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0AA38AE" w14:textId="77777777" w:rsidR="00303598" w:rsidRDefault="00303598" w:rsidP="00896086">
            <w:proofErr w:type="spellStart"/>
            <w:r>
              <w:t>lp</w:t>
            </w:r>
            <w:proofErr w:type="spellEnd"/>
          </w:p>
        </w:tc>
        <w:tc>
          <w:tcPr>
            <w:tcW w:w="5533" w:type="dxa"/>
            <w:tcBorders>
              <w:top w:val="single" w:sz="4" w:space="0" w:color="auto"/>
              <w:left w:val="single" w:sz="4" w:space="0" w:color="auto"/>
              <w:bottom w:val="single" w:sz="4" w:space="0" w:color="auto"/>
              <w:right w:val="single" w:sz="4" w:space="0" w:color="auto"/>
            </w:tcBorders>
            <w:hideMark/>
          </w:tcPr>
          <w:p w14:paraId="0D4D4055" w14:textId="71116612"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67A9BD8A" w14:textId="698B55DA" w:rsidR="00303598" w:rsidRDefault="00303598" w:rsidP="00896086">
            <w:r>
              <w:t>Potwierdzenie przez Wykonawcę, że oferowane urządzenie posiada określony parametr bądź spełnia określony wymóg  TAK/NIE</w:t>
            </w:r>
          </w:p>
        </w:tc>
      </w:tr>
      <w:tr w:rsidR="00303598" w14:paraId="206576AD"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2C910015" w14:textId="77777777" w:rsidR="00303598" w:rsidRDefault="00303598" w:rsidP="00896086">
            <w:pPr>
              <w:rPr>
                <w:b/>
              </w:rPr>
            </w:pPr>
            <w:r>
              <w:rPr>
                <w:b/>
              </w:rPr>
              <w:t xml:space="preserve">KOŁYSKA LABORATORYJNA (wytrząsarka o ruchu oscylacyjnym)  </w:t>
            </w:r>
          </w:p>
          <w:p w14:paraId="51BCE923" w14:textId="77777777" w:rsidR="00303598" w:rsidRDefault="00303598" w:rsidP="00896086">
            <w:pPr>
              <w:rPr>
                <w:b/>
              </w:rPr>
            </w:pPr>
            <w:r>
              <w:rPr>
                <w:b/>
              </w:rPr>
              <w:t>Producent (marka) ………………………………..</w:t>
            </w:r>
          </w:p>
          <w:p w14:paraId="5748D6CE" w14:textId="77777777" w:rsidR="00303598" w:rsidRDefault="00303598" w:rsidP="00896086">
            <w:pPr>
              <w:rPr>
                <w:b/>
              </w:rPr>
            </w:pPr>
            <w:r>
              <w:rPr>
                <w:b/>
              </w:rPr>
              <w:t>Model: …………………………………………………</w:t>
            </w:r>
          </w:p>
        </w:tc>
      </w:tr>
      <w:tr w:rsidR="00303598" w14:paraId="4A0CACCE" w14:textId="77777777" w:rsidTr="00896086">
        <w:tc>
          <w:tcPr>
            <w:tcW w:w="704" w:type="dxa"/>
            <w:tcBorders>
              <w:top w:val="single" w:sz="4" w:space="0" w:color="auto"/>
              <w:left w:val="single" w:sz="4" w:space="0" w:color="auto"/>
              <w:bottom w:val="single" w:sz="4" w:space="0" w:color="auto"/>
              <w:right w:val="single" w:sz="4" w:space="0" w:color="auto"/>
            </w:tcBorders>
          </w:tcPr>
          <w:p w14:paraId="6F869C84"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1A2F73B5"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2976B50E" w14:textId="77777777" w:rsidR="00303598" w:rsidRDefault="00303598" w:rsidP="00896086"/>
        </w:tc>
      </w:tr>
      <w:tr w:rsidR="00303598" w14:paraId="6787A22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34E490E"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4D557F58" w14:textId="77777777" w:rsidR="00303598" w:rsidRDefault="00303598" w:rsidP="00896086">
            <w:pPr>
              <w:jc w:val="both"/>
            </w:pPr>
            <w:r>
              <w:t>Wytrząsarka o ruchu oscylacyjnym w trzech płaszczyznach.</w:t>
            </w:r>
          </w:p>
        </w:tc>
        <w:tc>
          <w:tcPr>
            <w:tcW w:w="2825" w:type="dxa"/>
            <w:tcBorders>
              <w:top w:val="single" w:sz="4" w:space="0" w:color="auto"/>
              <w:left w:val="single" w:sz="4" w:space="0" w:color="auto"/>
              <w:bottom w:val="single" w:sz="4" w:space="0" w:color="auto"/>
              <w:right w:val="single" w:sz="4" w:space="0" w:color="auto"/>
            </w:tcBorders>
          </w:tcPr>
          <w:p w14:paraId="640323F7" w14:textId="77777777" w:rsidR="00303598" w:rsidRDefault="00303598" w:rsidP="00896086"/>
        </w:tc>
      </w:tr>
      <w:tr w:rsidR="00303598" w14:paraId="6DC39DAE"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963BF4D"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62AEDBB7" w14:textId="77777777" w:rsidR="00303598" w:rsidRDefault="00303598" w:rsidP="00896086">
            <w:pPr>
              <w:jc w:val="both"/>
            </w:pPr>
            <w:r>
              <w:t>Kąt nachylenia 10</w:t>
            </w:r>
            <w:r>
              <w:rPr>
                <w:rFonts w:cstheme="minorHAnsi"/>
              </w:rPr>
              <w:t>°</w:t>
            </w:r>
            <w:r>
              <w:t>.</w:t>
            </w:r>
          </w:p>
        </w:tc>
        <w:tc>
          <w:tcPr>
            <w:tcW w:w="2825" w:type="dxa"/>
            <w:tcBorders>
              <w:top w:val="single" w:sz="4" w:space="0" w:color="auto"/>
              <w:left w:val="single" w:sz="4" w:space="0" w:color="auto"/>
              <w:bottom w:val="single" w:sz="4" w:space="0" w:color="auto"/>
              <w:right w:val="single" w:sz="4" w:space="0" w:color="auto"/>
            </w:tcBorders>
          </w:tcPr>
          <w:p w14:paraId="692FE726" w14:textId="77777777" w:rsidR="00303598" w:rsidRDefault="00303598" w:rsidP="00896086"/>
        </w:tc>
      </w:tr>
      <w:tr w:rsidR="00303598" w14:paraId="6C6147B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485063D"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7E4D0688" w14:textId="77777777" w:rsidR="00303598" w:rsidRDefault="00303598" w:rsidP="00896086">
            <w:pPr>
              <w:jc w:val="both"/>
            </w:pPr>
            <w:r>
              <w:t>Częstotliwość drgań od 2 do 50 na minutę.</w:t>
            </w:r>
          </w:p>
        </w:tc>
        <w:tc>
          <w:tcPr>
            <w:tcW w:w="2825" w:type="dxa"/>
            <w:tcBorders>
              <w:top w:val="single" w:sz="4" w:space="0" w:color="auto"/>
              <w:left w:val="single" w:sz="4" w:space="0" w:color="auto"/>
              <w:bottom w:val="single" w:sz="4" w:space="0" w:color="auto"/>
              <w:right w:val="single" w:sz="4" w:space="0" w:color="auto"/>
            </w:tcBorders>
          </w:tcPr>
          <w:p w14:paraId="6C008E55" w14:textId="77777777" w:rsidR="00303598" w:rsidRDefault="00303598" w:rsidP="00896086"/>
        </w:tc>
      </w:tr>
      <w:tr w:rsidR="00303598" w14:paraId="2B6C4FB9"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B083208"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347449EE" w14:textId="77777777" w:rsidR="00303598" w:rsidRDefault="00303598" w:rsidP="00896086">
            <w:pPr>
              <w:jc w:val="both"/>
            </w:pPr>
            <w:r>
              <w:t xml:space="preserve">Wymiary platformy roboczej min. </w:t>
            </w:r>
            <w:r w:rsidRPr="006A368A">
              <w:t>258 x 290 mm</w:t>
            </w:r>
            <w:r>
              <w:t>.</w:t>
            </w:r>
          </w:p>
        </w:tc>
        <w:tc>
          <w:tcPr>
            <w:tcW w:w="2825" w:type="dxa"/>
            <w:tcBorders>
              <w:top w:val="single" w:sz="4" w:space="0" w:color="auto"/>
              <w:left w:val="single" w:sz="4" w:space="0" w:color="auto"/>
              <w:bottom w:val="single" w:sz="4" w:space="0" w:color="auto"/>
              <w:right w:val="single" w:sz="4" w:space="0" w:color="auto"/>
            </w:tcBorders>
          </w:tcPr>
          <w:p w14:paraId="6C44EE06" w14:textId="77777777" w:rsidR="00303598" w:rsidRDefault="00303598" w:rsidP="00896086"/>
        </w:tc>
      </w:tr>
      <w:tr w:rsidR="00303598" w14:paraId="40A75B9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753B2347"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8C54809" w14:textId="77777777" w:rsidR="00303598" w:rsidRDefault="00303598" w:rsidP="00896086">
            <w:pPr>
              <w:jc w:val="both"/>
            </w:pPr>
            <w:r>
              <w:t>Dopuszczalne obciążenie platformy roboczej – max. 5 kg.</w:t>
            </w:r>
          </w:p>
        </w:tc>
        <w:tc>
          <w:tcPr>
            <w:tcW w:w="2825" w:type="dxa"/>
            <w:tcBorders>
              <w:top w:val="single" w:sz="4" w:space="0" w:color="auto"/>
              <w:left w:val="single" w:sz="4" w:space="0" w:color="auto"/>
              <w:bottom w:val="single" w:sz="4" w:space="0" w:color="auto"/>
              <w:right w:val="single" w:sz="4" w:space="0" w:color="auto"/>
            </w:tcBorders>
          </w:tcPr>
          <w:p w14:paraId="43697B2E" w14:textId="77777777" w:rsidR="00303598" w:rsidRDefault="00303598" w:rsidP="00896086"/>
        </w:tc>
      </w:tr>
      <w:tr w:rsidR="00303598" w14:paraId="3F717120"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F70AAEE"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505A63D2" w14:textId="77777777" w:rsidR="00303598" w:rsidRDefault="00303598" w:rsidP="00896086">
            <w:pPr>
              <w:jc w:val="both"/>
            </w:pPr>
            <w:r>
              <w:t>Elektroniczny regulator ruchu mieszającego.</w:t>
            </w:r>
          </w:p>
        </w:tc>
        <w:tc>
          <w:tcPr>
            <w:tcW w:w="2825" w:type="dxa"/>
            <w:tcBorders>
              <w:top w:val="single" w:sz="4" w:space="0" w:color="auto"/>
              <w:left w:val="single" w:sz="4" w:space="0" w:color="auto"/>
              <w:bottom w:val="single" w:sz="4" w:space="0" w:color="auto"/>
              <w:right w:val="single" w:sz="4" w:space="0" w:color="auto"/>
            </w:tcBorders>
          </w:tcPr>
          <w:p w14:paraId="36B456C4" w14:textId="77777777" w:rsidR="00303598" w:rsidRDefault="00303598" w:rsidP="00896086"/>
        </w:tc>
      </w:tr>
      <w:tr w:rsidR="00303598" w14:paraId="761F3557" w14:textId="77777777" w:rsidTr="00896086">
        <w:tc>
          <w:tcPr>
            <w:tcW w:w="704" w:type="dxa"/>
            <w:tcBorders>
              <w:top w:val="single" w:sz="4" w:space="0" w:color="auto"/>
              <w:left w:val="single" w:sz="4" w:space="0" w:color="auto"/>
              <w:bottom w:val="single" w:sz="4" w:space="0" w:color="auto"/>
              <w:right w:val="single" w:sz="4" w:space="0" w:color="auto"/>
            </w:tcBorders>
          </w:tcPr>
          <w:p w14:paraId="7E0D9CE2"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6B487625" w14:textId="77777777" w:rsidR="00303598" w:rsidRDefault="00303598" w:rsidP="00896086">
            <w:pPr>
              <w:jc w:val="both"/>
            </w:pPr>
            <w:r>
              <w:t>Płynna zmiana prędkości.</w:t>
            </w:r>
          </w:p>
        </w:tc>
        <w:tc>
          <w:tcPr>
            <w:tcW w:w="2825" w:type="dxa"/>
            <w:tcBorders>
              <w:top w:val="single" w:sz="4" w:space="0" w:color="auto"/>
              <w:left w:val="single" w:sz="4" w:space="0" w:color="auto"/>
              <w:bottom w:val="single" w:sz="4" w:space="0" w:color="auto"/>
              <w:right w:val="single" w:sz="4" w:space="0" w:color="auto"/>
            </w:tcBorders>
          </w:tcPr>
          <w:p w14:paraId="55E966F2" w14:textId="77777777" w:rsidR="00303598" w:rsidRDefault="00303598" w:rsidP="00896086"/>
        </w:tc>
      </w:tr>
      <w:tr w:rsidR="00303598" w14:paraId="37FA3147" w14:textId="77777777" w:rsidTr="00896086">
        <w:tc>
          <w:tcPr>
            <w:tcW w:w="704" w:type="dxa"/>
            <w:tcBorders>
              <w:top w:val="single" w:sz="4" w:space="0" w:color="auto"/>
              <w:left w:val="single" w:sz="4" w:space="0" w:color="auto"/>
              <w:bottom w:val="single" w:sz="4" w:space="0" w:color="auto"/>
              <w:right w:val="single" w:sz="4" w:space="0" w:color="auto"/>
            </w:tcBorders>
          </w:tcPr>
          <w:p w14:paraId="264E4C3C"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24CF5691" w14:textId="77777777" w:rsidR="00303598" w:rsidRDefault="00303598" w:rsidP="00896086">
            <w:pPr>
              <w:jc w:val="both"/>
            </w:pPr>
            <w:r>
              <w:t>Czasowe programowanie pracy urządzenia (0 – 120 minut).</w:t>
            </w:r>
          </w:p>
        </w:tc>
        <w:tc>
          <w:tcPr>
            <w:tcW w:w="2825" w:type="dxa"/>
            <w:tcBorders>
              <w:top w:val="single" w:sz="4" w:space="0" w:color="auto"/>
              <w:left w:val="single" w:sz="4" w:space="0" w:color="auto"/>
              <w:bottom w:val="single" w:sz="4" w:space="0" w:color="auto"/>
              <w:right w:val="single" w:sz="4" w:space="0" w:color="auto"/>
            </w:tcBorders>
          </w:tcPr>
          <w:p w14:paraId="4138B811" w14:textId="77777777" w:rsidR="00303598" w:rsidRDefault="00303598" w:rsidP="00896086"/>
        </w:tc>
      </w:tr>
      <w:tr w:rsidR="00303598" w14:paraId="3E45873C" w14:textId="77777777" w:rsidTr="00896086">
        <w:tc>
          <w:tcPr>
            <w:tcW w:w="704" w:type="dxa"/>
            <w:tcBorders>
              <w:top w:val="single" w:sz="4" w:space="0" w:color="auto"/>
              <w:left w:val="single" w:sz="4" w:space="0" w:color="auto"/>
              <w:bottom w:val="single" w:sz="4" w:space="0" w:color="auto"/>
              <w:right w:val="single" w:sz="4" w:space="0" w:color="auto"/>
            </w:tcBorders>
          </w:tcPr>
          <w:p w14:paraId="1441471D"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2751E09B" w14:textId="77777777" w:rsidR="00303598" w:rsidRDefault="00303598" w:rsidP="00896086">
            <w:pPr>
              <w:jc w:val="both"/>
            </w:pPr>
            <w:r>
              <w:t>Możliwość wyboru pracy ciągłej.</w:t>
            </w:r>
          </w:p>
        </w:tc>
        <w:tc>
          <w:tcPr>
            <w:tcW w:w="2825" w:type="dxa"/>
            <w:tcBorders>
              <w:top w:val="single" w:sz="4" w:space="0" w:color="auto"/>
              <w:left w:val="single" w:sz="4" w:space="0" w:color="auto"/>
              <w:bottom w:val="single" w:sz="4" w:space="0" w:color="auto"/>
              <w:right w:val="single" w:sz="4" w:space="0" w:color="auto"/>
            </w:tcBorders>
          </w:tcPr>
          <w:p w14:paraId="0B224F36" w14:textId="77777777" w:rsidR="00303598" w:rsidRDefault="00303598" w:rsidP="00896086"/>
        </w:tc>
      </w:tr>
      <w:tr w:rsidR="00303598" w14:paraId="24728B50" w14:textId="77777777" w:rsidTr="00896086">
        <w:tc>
          <w:tcPr>
            <w:tcW w:w="704" w:type="dxa"/>
            <w:tcBorders>
              <w:top w:val="single" w:sz="4" w:space="0" w:color="auto"/>
              <w:left w:val="single" w:sz="4" w:space="0" w:color="auto"/>
              <w:bottom w:val="single" w:sz="4" w:space="0" w:color="auto"/>
              <w:right w:val="single" w:sz="4" w:space="0" w:color="auto"/>
            </w:tcBorders>
          </w:tcPr>
          <w:p w14:paraId="0C61E09E"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21F2BC61" w14:textId="77777777" w:rsidR="00303598" w:rsidRDefault="00303598" w:rsidP="00896086">
            <w:pPr>
              <w:jc w:val="both"/>
            </w:pPr>
            <w:r>
              <w:t>Wyposażona w gumową nasadkę (platformę przeciwpoślizgową).</w:t>
            </w:r>
          </w:p>
        </w:tc>
        <w:tc>
          <w:tcPr>
            <w:tcW w:w="2825" w:type="dxa"/>
            <w:tcBorders>
              <w:top w:val="single" w:sz="4" w:space="0" w:color="auto"/>
              <w:left w:val="single" w:sz="4" w:space="0" w:color="auto"/>
              <w:bottom w:val="single" w:sz="4" w:space="0" w:color="auto"/>
              <w:right w:val="single" w:sz="4" w:space="0" w:color="auto"/>
            </w:tcBorders>
          </w:tcPr>
          <w:p w14:paraId="7831AACE" w14:textId="77777777" w:rsidR="00303598" w:rsidRDefault="00303598" w:rsidP="00896086"/>
        </w:tc>
      </w:tr>
      <w:tr w:rsidR="00303598" w14:paraId="180D250F" w14:textId="77777777" w:rsidTr="00896086">
        <w:tc>
          <w:tcPr>
            <w:tcW w:w="704" w:type="dxa"/>
            <w:tcBorders>
              <w:top w:val="single" w:sz="4" w:space="0" w:color="auto"/>
              <w:left w:val="single" w:sz="4" w:space="0" w:color="auto"/>
              <w:bottom w:val="single" w:sz="4" w:space="0" w:color="auto"/>
              <w:right w:val="single" w:sz="4" w:space="0" w:color="auto"/>
            </w:tcBorders>
          </w:tcPr>
          <w:p w14:paraId="595733E2"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016E4B4F" w14:textId="77777777" w:rsidR="00303598" w:rsidRDefault="00303598" w:rsidP="00896086">
            <w:pPr>
              <w:jc w:val="both"/>
            </w:pPr>
            <w:r>
              <w:t>Moc (wejściowa 30 W / wyjściowa 25 W).</w:t>
            </w:r>
          </w:p>
        </w:tc>
        <w:tc>
          <w:tcPr>
            <w:tcW w:w="2825" w:type="dxa"/>
            <w:tcBorders>
              <w:top w:val="single" w:sz="4" w:space="0" w:color="auto"/>
              <w:left w:val="single" w:sz="4" w:space="0" w:color="auto"/>
              <w:bottom w:val="single" w:sz="4" w:space="0" w:color="auto"/>
              <w:right w:val="single" w:sz="4" w:space="0" w:color="auto"/>
            </w:tcBorders>
          </w:tcPr>
          <w:p w14:paraId="7F4BBFE1" w14:textId="77777777" w:rsidR="00303598" w:rsidRDefault="00303598" w:rsidP="00896086"/>
        </w:tc>
      </w:tr>
      <w:tr w:rsidR="00303598" w14:paraId="7238167D" w14:textId="77777777" w:rsidTr="00896086">
        <w:tc>
          <w:tcPr>
            <w:tcW w:w="704" w:type="dxa"/>
            <w:tcBorders>
              <w:top w:val="single" w:sz="4" w:space="0" w:color="auto"/>
              <w:left w:val="single" w:sz="4" w:space="0" w:color="auto"/>
              <w:bottom w:val="single" w:sz="4" w:space="0" w:color="auto"/>
              <w:right w:val="single" w:sz="4" w:space="0" w:color="auto"/>
            </w:tcBorders>
          </w:tcPr>
          <w:p w14:paraId="4B537B4D"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5CAE246B" w14:textId="77777777" w:rsidR="00303598" w:rsidRDefault="00303598" w:rsidP="00896086">
            <w:pPr>
              <w:jc w:val="both"/>
            </w:pPr>
            <w:r>
              <w:t xml:space="preserve">Zasilanie 230 V, 50-60 </w:t>
            </w:r>
            <w:proofErr w:type="spellStart"/>
            <w:r>
              <w:t>Hz</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1FB808D8" w14:textId="77777777" w:rsidR="00303598" w:rsidRDefault="00303598" w:rsidP="00896086"/>
        </w:tc>
      </w:tr>
      <w:tr w:rsidR="00303598" w14:paraId="18818C9F" w14:textId="77777777" w:rsidTr="00896086">
        <w:tc>
          <w:tcPr>
            <w:tcW w:w="704" w:type="dxa"/>
            <w:tcBorders>
              <w:top w:val="single" w:sz="4" w:space="0" w:color="auto"/>
              <w:left w:val="single" w:sz="4" w:space="0" w:color="auto"/>
              <w:bottom w:val="single" w:sz="4" w:space="0" w:color="auto"/>
              <w:right w:val="single" w:sz="4" w:space="0" w:color="auto"/>
            </w:tcBorders>
          </w:tcPr>
          <w:p w14:paraId="6CC3B94F"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2BA90E4D" w14:textId="77777777" w:rsidR="00303598" w:rsidRDefault="00303598" w:rsidP="00896086">
            <w:pPr>
              <w:jc w:val="both"/>
            </w:pPr>
            <w:r w:rsidRPr="00D41098">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0F966A88" w14:textId="77777777" w:rsidR="00303598" w:rsidRDefault="00303598" w:rsidP="00896086"/>
        </w:tc>
      </w:tr>
      <w:tr w:rsidR="00303598" w14:paraId="370229A7"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3CFC5F7E" w14:textId="77777777" w:rsidR="00303598" w:rsidRDefault="00303598" w:rsidP="00896086">
            <w:pPr>
              <w:rPr>
                <w:b/>
              </w:rPr>
            </w:pPr>
            <w:r>
              <w:rPr>
                <w:b/>
              </w:rPr>
              <w:t xml:space="preserve">WYTRZĄSARKA MIKROPŁYTEK Z INKUBATOREM  </w:t>
            </w:r>
          </w:p>
          <w:p w14:paraId="38E8334D" w14:textId="77777777" w:rsidR="00303598" w:rsidRDefault="00303598" w:rsidP="00896086">
            <w:pPr>
              <w:rPr>
                <w:b/>
              </w:rPr>
            </w:pPr>
            <w:r>
              <w:rPr>
                <w:b/>
              </w:rPr>
              <w:t>Producent (marka) ………………………………..</w:t>
            </w:r>
          </w:p>
          <w:p w14:paraId="3F04D23C" w14:textId="77777777" w:rsidR="00303598" w:rsidRDefault="00303598" w:rsidP="00896086">
            <w:pPr>
              <w:rPr>
                <w:b/>
              </w:rPr>
            </w:pPr>
            <w:r>
              <w:rPr>
                <w:b/>
              </w:rPr>
              <w:t>Model: …………………………………………………</w:t>
            </w:r>
          </w:p>
        </w:tc>
      </w:tr>
      <w:tr w:rsidR="00303598" w14:paraId="77B45E54" w14:textId="77777777" w:rsidTr="00896086">
        <w:tc>
          <w:tcPr>
            <w:tcW w:w="704" w:type="dxa"/>
            <w:tcBorders>
              <w:top w:val="single" w:sz="4" w:space="0" w:color="auto"/>
              <w:left w:val="single" w:sz="4" w:space="0" w:color="auto"/>
              <w:bottom w:val="single" w:sz="4" w:space="0" w:color="auto"/>
              <w:right w:val="single" w:sz="4" w:space="0" w:color="auto"/>
            </w:tcBorders>
          </w:tcPr>
          <w:p w14:paraId="6904CE0C"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78618F27"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51BDC17B" w14:textId="77777777" w:rsidR="00303598" w:rsidRDefault="00303598" w:rsidP="00896086"/>
        </w:tc>
      </w:tr>
      <w:tr w:rsidR="00303598" w14:paraId="53702B74"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D93A3C4"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03FE7BBC" w14:textId="77777777" w:rsidR="00303598" w:rsidRDefault="00303598" w:rsidP="00896086">
            <w:pPr>
              <w:jc w:val="both"/>
            </w:pPr>
            <w:r>
              <w:t xml:space="preserve">Urządzenie do </w:t>
            </w:r>
            <w:proofErr w:type="spellStart"/>
            <w:r>
              <w:t>worteksowania</w:t>
            </w:r>
            <w:proofErr w:type="spellEnd"/>
            <w:r>
              <w:t xml:space="preserve"> i inkubacji mikropłytek.</w:t>
            </w:r>
          </w:p>
        </w:tc>
        <w:tc>
          <w:tcPr>
            <w:tcW w:w="2825" w:type="dxa"/>
            <w:tcBorders>
              <w:top w:val="single" w:sz="4" w:space="0" w:color="auto"/>
              <w:left w:val="single" w:sz="4" w:space="0" w:color="auto"/>
              <w:bottom w:val="single" w:sz="4" w:space="0" w:color="auto"/>
              <w:right w:val="single" w:sz="4" w:space="0" w:color="auto"/>
            </w:tcBorders>
          </w:tcPr>
          <w:p w14:paraId="54DD937E" w14:textId="77777777" w:rsidR="00303598" w:rsidRDefault="00303598" w:rsidP="00896086"/>
        </w:tc>
      </w:tr>
      <w:tr w:rsidR="00303598" w14:paraId="4511016A"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13FE373" w14:textId="77777777" w:rsidR="00303598" w:rsidRDefault="00303598" w:rsidP="00896086">
            <w:pPr>
              <w:jc w:val="both"/>
            </w:pPr>
            <w:r>
              <w:t xml:space="preserve">3. </w:t>
            </w:r>
          </w:p>
        </w:tc>
        <w:tc>
          <w:tcPr>
            <w:tcW w:w="5533" w:type="dxa"/>
            <w:tcBorders>
              <w:top w:val="single" w:sz="4" w:space="0" w:color="auto"/>
              <w:left w:val="single" w:sz="4" w:space="0" w:color="auto"/>
              <w:bottom w:val="single" w:sz="4" w:space="0" w:color="auto"/>
              <w:right w:val="single" w:sz="4" w:space="0" w:color="auto"/>
            </w:tcBorders>
          </w:tcPr>
          <w:p w14:paraId="5B05723E" w14:textId="77777777" w:rsidR="00303598" w:rsidRDefault="00303598" w:rsidP="00896086">
            <w:pPr>
              <w:jc w:val="both"/>
            </w:pPr>
            <w:r>
              <w:t>Równoczesne ogrzewanie górnej pokrywy i dolnej powierzchni mikropłytki.</w:t>
            </w:r>
          </w:p>
        </w:tc>
        <w:tc>
          <w:tcPr>
            <w:tcW w:w="2825" w:type="dxa"/>
            <w:tcBorders>
              <w:top w:val="single" w:sz="4" w:space="0" w:color="auto"/>
              <w:left w:val="single" w:sz="4" w:space="0" w:color="auto"/>
              <w:bottom w:val="single" w:sz="4" w:space="0" w:color="auto"/>
              <w:right w:val="single" w:sz="4" w:space="0" w:color="auto"/>
            </w:tcBorders>
          </w:tcPr>
          <w:p w14:paraId="7AFC8897" w14:textId="77777777" w:rsidR="00303598" w:rsidRDefault="00303598" w:rsidP="00896086"/>
        </w:tc>
      </w:tr>
      <w:tr w:rsidR="00303598" w14:paraId="4E783D82"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8702363"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410A6BAD" w14:textId="77777777" w:rsidR="00303598" w:rsidRDefault="00303598" w:rsidP="00896086">
            <w:pPr>
              <w:jc w:val="both"/>
            </w:pPr>
            <w:r>
              <w:t>Podgrzewana pokrywa.</w:t>
            </w:r>
          </w:p>
        </w:tc>
        <w:tc>
          <w:tcPr>
            <w:tcW w:w="2825" w:type="dxa"/>
            <w:tcBorders>
              <w:top w:val="single" w:sz="4" w:space="0" w:color="auto"/>
              <w:left w:val="single" w:sz="4" w:space="0" w:color="auto"/>
              <w:bottom w:val="single" w:sz="4" w:space="0" w:color="auto"/>
              <w:right w:val="single" w:sz="4" w:space="0" w:color="auto"/>
            </w:tcBorders>
          </w:tcPr>
          <w:p w14:paraId="47D1961A" w14:textId="77777777" w:rsidR="00303598" w:rsidRDefault="00303598" w:rsidP="00896086"/>
        </w:tc>
      </w:tr>
      <w:tr w:rsidR="00303598" w14:paraId="4AA93C67"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75DC8ACD"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28C5CDDD" w14:textId="77777777" w:rsidR="00303598" w:rsidRDefault="00303598" w:rsidP="00896086">
            <w:pPr>
              <w:jc w:val="both"/>
            </w:pPr>
            <w:r>
              <w:t>Niezależne sterowanie czasem, temperaturą i prędkością.</w:t>
            </w:r>
          </w:p>
        </w:tc>
        <w:tc>
          <w:tcPr>
            <w:tcW w:w="2825" w:type="dxa"/>
            <w:tcBorders>
              <w:top w:val="single" w:sz="4" w:space="0" w:color="auto"/>
              <w:left w:val="single" w:sz="4" w:space="0" w:color="auto"/>
              <w:bottom w:val="single" w:sz="4" w:space="0" w:color="auto"/>
              <w:right w:val="single" w:sz="4" w:space="0" w:color="auto"/>
            </w:tcBorders>
          </w:tcPr>
          <w:p w14:paraId="477766A2" w14:textId="77777777" w:rsidR="00303598" w:rsidRDefault="00303598" w:rsidP="00896086"/>
        </w:tc>
      </w:tr>
      <w:tr w:rsidR="00303598" w14:paraId="29D698CE"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97F164E" w14:textId="77777777" w:rsidR="00303598" w:rsidRDefault="00303598" w:rsidP="00896086">
            <w:pPr>
              <w:jc w:val="both"/>
            </w:pPr>
            <w:r>
              <w:t>6.</w:t>
            </w:r>
          </w:p>
        </w:tc>
        <w:tc>
          <w:tcPr>
            <w:tcW w:w="5533" w:type="dxa"/>
            <w:tcBorders>
              <w:top w:val="single" w:sz="4" w:space="0" w:color="auto"/>
              <w:left w:val="single" w:sz="4" w:space="0" w:color="auto"/>
              <w:bottom w:val="single" w:sz="4" w:space="0" w:color="auto"/>
              <w:right w:val="single" w:sz="4" w:space="0" w:color="auto"/>
            </w:tcBorders>
          </w:tcPr>
          <w:p w14:paraId="7B8794D6" w14:textId="77777777" w:rsidR="00303598" w:rsidRDefault="00303598" w:rsidP="00896086">
            <w:pPr>
              <w:jc w:val="both"/>
            </w:pPr>
            <w:r>
              <w:t>Zakres temperatury: od +5</w:t>
            </w:r>
            <w:r>
              <w:rPr>
                <w:rFonts w:cstheme="minorHAnsi"/>
              </w:rPr>
              <w:t>°</w:t>
            </w:r>
            <w:r>
              <w:t>C do +70</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1B65C22A" w14:textId="77777777" w:rsidR="00303598" w:rsidRDefault="00303598" w:rsidP="00896086"/>
        </w:tc>
      </w:tr>
      <w:tr w:rsidR="00303598" w14:paraId="3D68961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28B0DE9E" w14:textId="77777777" w:rsidR="00303598" w:rsidRDefault="00303598" w:rsidP="00896086">
            <w:pPr>
              <w:jc w:val="both"/>
            </w:pPr>
            <w:r>
              <w:t xml:space="preserve">7. </w:t>
            </w:r>
          </w:p>
        </w:tc>
        <w:tc>
          <w:tcPr>
            <w:tcW w:w="5533" w:type="dxa"/>
            <w:tcBorders>
              <w:top w:val="single" w:sz="4" w:space="0" w:color="auto"/>
              <w:left w:val="single" w:sz="4" w:space="0" w:color="auto"/>
              <w:bottom w:val="single" w:sz="4" w:space="0" w:color="auto"/>
              <w:right w:val="single" w:sz="4" w:space="0" w:color="auto"/>
            </w:tcBorders>
          </w:tcPr>
          <w:p w14:paraId="24592DB0" w14:textId="77777777" w:rsidR="00303598" w:rsidRDefault="00303598" w:rsidP="00896086">
            <w:pPr>
              <w:jc w:val="both"/>
            </w:pPr>
            <w:r>
              <w:t>Zakres ruchu minimum 2 mm.</w:t>
            </w:r>
          </w:p>
        </w:tc>
        <w:tc>
          <w:tcPr>
            <w:tcW w:w="2825" w:type="dxa"/>
            <w:tcBorders>
              <w:top w:val="single" w:sz="4" w:space="0" w:color="auto"/>
              <w:left w:val="single" w:sz="4" w:space="0" w:color="auto"/>
              <w:bottom w:val="single" w:sz="4" w:space="0" w:color="auto"/>
              <w:right w:val="single" w:sz="4" w:space="0" w:color="auto"/>
            </w:tcBorders>
          </w:tcPr>
          <w:p w14:paraId="0C3A8E0F" w14:textId="77777777" w:rsidR="00303598" w:rsidRDefault="00303598" w:rsidP="00896086"/>
        </w:tc>
      </w:tr>
      <w:tr w:rsidR="00303598" w14:paraId="2C7A6400" w14:textId="77777777" w:rsidTr="00896086">
        <w:tc>
          <w:tcPr>
            <w:tcW w:w="704" w:type="dxa"/>
            <w:tcBorders>
              <w:top w:val="single" w:sz="4" w:space="0" w:color="auto"/>
              <w:left w:val="single" w:sz="4" w:space="0" w:color="auto"/>
              <w:bottom w:val="single" w:sz="4" w:space="0" w:color="auto"/>
              <w:right w:val="single" w:sz="4" w:space="0" w:color="auto"/>
            </w:tcBorders>
          </w:tcPr>
          <w:p w14:paraId="7053A701"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543AD4B6" w14:textId="77777777" w:rsidR="00303598" w:rsidRDefault="00303598" w:rsidP="00896086">
            <w:pPr>
              <w:jc w:val="both"/>
            </w:pPr>
            <w:r>
              <w:t xml:space="preserve">Regulacja prędkości mieszania: 100 – 1500 </w:t>
            </w:r>
            <w:proofErr w:type="spellStart"/>
            <w:r>
              <w:t>obr</w:t>
            </w:r>
            <w:proofErr w:type="spellEnd"/>
            <w:r>
              <w:t xml:space="preserve">./minutę. </w:t>
            </w:r>
          </w:p>
        </w:tc>
        <w:tc>
          <w:tcPr>
            <w:tcW w:w="2825" w:type="dxa"/>
            <w:tcBorders>
              <w:top w:val="single" w:sz="4" w:space="0" w:color="auto"/>
              <w:left w:val="single" w:sz="4" w:space="0" w:color="auto"/>
              <w:bottom w:val="single" w:sz="4" w:space="0" w:color="auto"/>
              <w:right w:val="single" w:sz="4" w:space="0" w:color="auto"/>
            </w:tcBorders>
          </w:tcPr>
          <w:p w14:paraId="6FFF33FD" w14:textId="77777777" w:rsidR="00303598" w:rsidRDefault="00303598" w:rsidP="00896086"/>
        </w:tc>
      </w:tr>
      <w:tr w:rsidR="00303598" w14:paraId="15FFD88B" w14:textId="77777777" w:rsidTr="00896086">
        <w:tc>
          <w:tcPr>
            <w:tcW w:w="704" w:type="dxa"/>
            <w:tcBorders>
              <w:top w:val="single" w:sz="4" w:space="0" w:color="auto"/>
              <w:left w:val="single" w:sz="4" w:space="0" w:color="auto"/>
              <w:bottom w:val="single" w:sz="4" w:space="0" w:color="auto"/>
              <w:right w:val="single" w:sz="4" w:space="0" w:color="auto"/>
            </w:tcBorders>
          </w:tcPr>
          <w:p w14:paraId="6E5B2DD6" w14:textId="77777777" w:rsidR="00303598" w:rsidRDefault="00303598" w:rsidP="00896086">
            <w:pPr>
              <w:jc w:val="both"/>
            </w:pPr>
            <w:r>
              <w:t xml:space="preserve">9. </w:t>
            </w:r>
          </w:p>
        </w:tc>
        <w:tc>
          <w:tcPr>
            <w:tcW w:w="5533" w:type="dxa"/>
            <w:tcBorders>
              <w:top w:val="single" w:sz="4" w:space="0" w:color="auto"/>
              <w:left w:val="single" w:sz="4" w:space="0" w:color="auto"/>
              <w:bottom w:val="single" w:sz="4" w:space="0" w:color="auto"/>
              <w:right w:val="single" w:sz="4" w:space="0" w:color="auto"/>
            </w:tcBorders>
          </w:tcPr>
          <w:p w14:paraId="3AFA62C7" w14:textId="77777777" w:rsidR="00303598" w:rsidRDefault="00303598" w:rsidP="00896086">
            <w:pPr>
              <w:jc w:val="both"/>
            </w:pPr>
            <w:r>
              <w:t>Przyrost temperatury o 0,1</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32AC45D5" w14:textId="77777777" w:rsidR="00303598" w:rsidRDefault="00303598" w:rsidP="00896086"/>
        </w:tc>
      </w:tr>
      <w:tr w:rsidR="00303598" w14:paraId="75DCCEDA" w14:textId="77777777" w:rsidTr="00896086">
        <w:tc>
          <w:tcPr>
            <w:tcW w:w="704" w:type="dxa"/>
            <w:tcBorders>
              <w:top w:val="single" w:sz="4" w:space="0" w:color="auto"/>
              <w:left w:val="single" w:sz="4" w:space="0" w:color="auto"/>
              <w:bottom w:val="single" w:sz="4" w:space="0" w:color="auto"/>
              <w:right w:val="single" w:sz="4" w:space="0" w:color="auto"/>
            </w:tcBorders>
          </w:tcPr>
          <w:p w14:paraId="13231002"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4329E974" w14:textId="77777777" w:rsidR="00303598" w:rsidRDefault="00303598" w:rsidP="00896086">
            <w:pPr>
              <w:jc w:val="both"/>
            </w:pPr>
            <w:r>
              <w:t>Dokładność temperatury: do +/- 0,2</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39EDE0FB" w14:textId="77777777" w:rsidR="00303598" w:rsidRDefault="00303598" w:rsidP="00896086"/>
        </w:tc>
      </w:tr>
      <w:tr w:rsidR="00303598" w14:paraId="43ADFB45" w14:textId="77777777" w:rsidTr="00896086">
        <w:tc>
          <w:tcPr>
            <w:tcW w:w="704" w:type="dxa"/>
            <w:tcBorders>
              <w:top w:val="single" w:sz="4" w:space="0" w:color="auto"/>
              <w:left w:val="single" w:sz="4" w:space="0" w:color="auto"/>
              <w:bottom w:val="single" w:sz="4" w:space="0" w:color="auto"/>
              <w:right w:val="single" w:sz="4" w:space="0" w:color="auto"/>
            </w:tcBorders>
          </w:tcPr>
          <w:p w14:paraId="32F880F3"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0277B895" w14:textId="77777777" w:rsidR="00303598" w:rsidRDefault="00303598" w:rsidP="00896086">
            <w:pPr>
              <w:jc w:val="both"/>
            </w:pPr>
            <w:r>
              <w:t>Równomierność rozkładu temperatury: do +/- 0,5</w:t>
            </w:r>
            <w:r>
              <w:rPr>
                <w:rFonts w:cstheme="minorHAnsi"/>
              </w:rPr>
              <w:t>°</w:t>
            </w:r>
            <w:r>
              <w:t>C.</w:t>
            </w:r>
          </w:p>
        </w:tc>
        <w:tc>
          <w:tcPr>
            <w:tcW w:w="2825" w:type="dxa"/>
            <w:tcBorders>
              <w:top w:val="single" w:sz="4" w:space="0" w:color="auto"/>
              <w:left w:val="single" w:sz="4" w:space="0" w:color="auto"/>
              <w:bottom w:val="single" w:sz="4" w:space="0" w:color="auto"/>
              <w:right w:val="single" w:sz="4" w:space="0" w:color="auto"/>
            </w:tcBorders>
          </w:tcPr>
          <w:p w14:paraId="45F0D87D" w14:textId="77777777" w:rsidR="00303598" w:rsidRDefault="00303598" w:rsidP="00896086"/>
        </w:tc>
      </w:tr>
      <w:tr w:rsidR="00303598" w14:paraId="6E7C25A3" w14:textId="77777777" w:rsidTr="00896086">
        <w:tc>
          <w:tcPr>
            <w:tcW w:w="704" w:type="dxa"/>
            <w:tcBorders>
              <w:top w:val="single" w:sz="4" w:space="0" w:color="auto"/>
              <w:left w:val="single" w:sz="4" w:space="0" w:color="auto"/>
              <w:bottom w:val="single" w:sz="4" w:space="0" w:color="auto"/>
              <w:right w:val="single" w:sz="4" w:space="0" w:color="auto"/>
            </w:tcBorders>
          </w:tcPr>
          <w:p w14:paraId="048D57F8"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3D7466AA" w14:textId="77777777" w:rsidR="00303598" w:rsidRDefault="00303598" w:rsidP="00896086">
            <w:pPr>
              <w:jc w:val="both"/>
            </w:pPr>
            <w:r>
              <w:t xml:space="preserve">Przyrost prędkości: 10 </w:t>
            </w:r>
            <w:proofErr w:type="spellStart"/>
            <w:r>
              <w:t>obr</w:t>
            </w:r>
            <w:proofErr w:type="spellEnd"/>
            <w:r>
              <w:t>./minutę.</w:t>
            </w:r>
          </w:p>
        </w:tc>
        <w:tc>
          <w:tcPr>
            <w:tcW w:w="2825" w:type="dxa"/>
            <w:tcBorders>
              <w:top w:val="single" w:sz="4" w:space="0" w:color="auto"/>
              <w:left w:val="single" w:sz="4" w:space="0" w:color="auto"/>
              <w:bottom w:val="single" w:sz="4" w:space="0" w:color="auto"/>
              <w:right w:val="single" w:sz="4" w:space="0" w:color="auto"/>
            </w:tcBorders>
          </w:tcPr>
          <w:p w14:paraId="3593499F" w14:textId="77777777" w:rsidR="00303598" w:rsidRDefault="00303598" w:rsidP="00896086"/>
        </w:tc>
      </w:tr>
      <w:tr w:rsidR="00303598" w14:paraId="4FEA737A" w14:textId="77777777" w:rsidTr="00896086">
        <w:tc>
          <w:tcPr>
            <w:tcW w:w="704" w:type="dxa"/>
            <w:tcBorders>
              <w:top w:val="single" w:sz="4" w:space="0" w:color="auto"/>
              <w:left w:val="single" w:sz="4" w:space="0" w:color="auto"/>
              <w:bottom w:val="single" w:sz="4" w:space="0" w:color="auto"/>
              <w:right w:val="single" w:sz="4" w:space="0" w:color="auto"/>
            </w:tcBorders>
          </w:tcPr>
          <w:p w14:paraId="2BBCC5FE" w14:textId="77777777" w:rsidR="00303598" w:rsidRDefault="00303598" w:rsidP="00896086">
            <w:pPr>
              <w:jc w:val="both"/>
            </w:pPr>
            <w:r>
              <w:lastRenderedPageBreak/>
              <w:t>13.</w:t>
            </w:r>
          </w:p>
        </w:tc>
        <w:tc>
          <w:tcPr>
            <w:tcW w:w="5533" w:type="dxa"/>
            <w:tcBorders>
              <w:top w:val="single" w:sz="4" w:space="0" w:color="auto"/>
              <w:left w:val="single" w:sz="4" w:space="0" w:color="auto"/>
              <w:bottom w:val="single" w:sz="4" w:space="0" w:color="auto"/>
              <w:right w:val="single" w:sz="4" w:space="0" w:color="auto"/>
            </w:tcBorders>
          </w:tcPr>
          <w:p w14:paraId="04046AC8" w14:textId="77777777" w:rsidR="00303598" w:rsidRDefault="00303598" w:rsidP="00896086">
            <w:pPr>
              <w:jc w:val="both"/>
            </w:pPr>
            <w:r>
              <w:t xml:space="preserve">Wymiary: min. </w:t>
            </w:r>
            <w:r w:rsidRPr="00C54630">
              <w:t>32 x 35 x 18.5 cm</w:t>
            </w:r>
            <w:r>
              <w:t>.</w:t>
            </w:r>
          </w:p>
        </w:tc>
        <w:tc>
          <w:tcPr>
            <w:tcW w:w="2825" w:type="dxa"/>
            <w:tcBorders>
              <w:top w:val="single" w:sz="4" w:space="0" w:color="auto"/>
              <w:left w:val="single" w:sz="4" w:space="0" w:color="auto"/>
              <w:bottom w:val="single" w:sz="4" w:space="0" w:color="auto"/>
              <w:right w:val="single" w:sz="4" w:space="0" w:color="auto"/>
            </w:tcBorders>
          </w:tcPr>
          <w:p w14:paraId="38813567" w14:textId="77777777" w:rsidR="00303598" w:rsidRDefault="00303598" w:rsidP="00896086"/>
        </w:tc>
      </w:tr>
      <w:tr w:rsidR="00303598" w14:paraId="76B2DC46" w14:textId="77777777" w:rsidTr="00896086">
        <w:tc>
          <w:tcPr>
            <w:tcW w:w="704" w:type="dxa"/>
            <w:tcBorders>
              <w:top w:val="single" w:sz="4" w:space="0" w:color="auto"/>
              <w:left w:val="single" w:sz="4" w:space="0" w:color="auto"/>
              <w:bottom w:val="single" w:sz="4" w:space="0" w:color="auto"/>
              <w:right w:val="single" w:sz="4" w:space="0" w:color="auto"/>
            </w:tcBorders>
          </w:tcPr>
          <w:p w14:paraId="705CFEF6" w14:textId="77777777" w:rsidR="00303598" w:rsidRDefault="00303598" w:rsidP="00896086">
            <w:pPr>
              <w:jc w:val="both"/>
            </w:pPr>
            <w:r>
              <w:t>14.</w:t>
            </w:r>
          </w:p>
        </w:tc>
        <w:tc>
          <w:tcPr>
            <w:tcW w:w="5533" w:type="dxa"/>
            <w:tcBorders>
              <w:top w:val="single" w:sz="4" w:space="0" w:color="auto"/>
              <w:left w:val="single" w:sz="4" w:space="0" w:color="auto"/>
              <w:bottom w:val="single" w:sz="4" w:space="0" w:color="auto"/>
              <w:right w:val="single" w:sz="4" w:space="0" w:color="auto"/>
            </w:tcBorders>
          </w:tcPr>
          <w:p w14:paraId="3AAE15EF" w14:textId="77777777" w:rsidR="00303598" w:rsidRDefault="00303598" w:rsidP="00896086">
            <w:pPr>
              <w:jc w:val="both"/>
            </w:pPr>
            <w:r>
              <w:t>Regulacja czasu mieszania/inkubacji: od 1 min. do 99 min. 99 sek.</w:t>
            </w:r>
          </w:p>
        </w:tc>
        <w:tc>
          <w:tcPr>
            <w:tcW w:w="2825" w:type="dxa"/>
            <w:tcBorders>
              <w:top w:val="single" w:sz="4" w:space="0" w:color="auto"/>
              <w:left w:val="single" w:sz="4" w:space="0" w:color="auto"/>
              <w:bottom w:val="single" w:sz="4" w:space="0" w:color="auto"/>
              <w:right w:val="single" w:sz="4" w:space="0" w:color="auto"/>
            </w:tcBorders>
          </w:tcPr>
          <w:p w14:paraId="438C4153" w14:textId="77777777" w:rsidR="00303598" w:rsidRDefault="00303598" w:rsidP="00896086"/>
        </w:tc>
      </w:tr>
      <w:tr w:rsidR="00303598" w14:paraId="6C813230" w14:textId="77777777" w:rsidTr="00896086">
        <w:tc>
          <w:tcPr>
            <w:tcW w:w="704" w:type="dxa"/>
            <w:tcBorders>
              <w:top w:val="single" w:sz="4" w:space="0" w:color="auto"/>
              <w:left w:val="single" w:sz="4" w:space="0" w:color="auto"/>
              <w:bottom w:val="single" w:sz="4" w:space="0" w:color="auto"/>
              <w:right w:val="single" w:sz="4" w:space="0" w:color="auto"/>
            </w:tcBorders>
          </w:tcPr>
          <w:p w14:paraId="46B96270" w14:textId="77777777" w:rsidR="00303598" w:rsidRDefault="00303598" w:rsidP="00896086">
            <w:pPr>
              <w:jc w:val="both"/>
            </w:pPr>
            <w:r>
              <w:t>15.</w:t>
            </w:r>
          </w:p>
        </w:tc>
        <w:tc>
          <w:tcPr>
            <w:tcW w:w="5533" w:type="dxa"/>
            <w:tcBorders>
              <w:top w:val="single" w:sz="4" w:space="0" w:color="auto"/>
              <w:left w:val="single" w:sz="4" w:space="0" w:color="auto"/>
              <w:bottom w:val="single" w:sz="4" w:space="0" w:color="auto"/>
              <w:right w:val="single" w:sz="4" w:space="0" w:color="auto"/>
            </w:tcBorders>
          </w:tcPr>
          <w:p w14:paraId="51024A03" w14:textId="77777777" w:rsidR="00303598" w:rsidRDefault="00303598" w:rsidP="00896086">
            <w:pPr>
              <w:jc w:val="both"/>
            </w:pPr>
            <w:r w:rsidRPr="00C54630">
              <w:t>Możliwość wyboru pracy ciągłej.</w:t>
            </w:r>
          </w:p>
        </w:tc>
        <w:tc>
          <w:tcPr>
            <w:tcW w:w="2825" w:type="dxa"/>
            <w:tcBorders>
              <w:top w:val="single" w:sz="4" w:space="0" w:color="auto"/>
              <w:left w:val="single" w:sz="4" w:space="0" w:color="auto"/>
              <w:bottom w:val="single" w:sz="4" w:space="0" w:color="auto"/>
              <w:right w:val="single" w:sz="4" w:space="0" w:color="auto"/>
            </w:tcBorders>
          </w:tcPr>
          <w:p w14:paraId="5FDE416F" w14:textId="77777777" w:rsidR="00303598" w:rsidRDefault="00303598" w:rsidP="00896086"/>
        </w:tc>
      </w:tr>
      <w:tr w:rsidR="00303598" w14:paraId="76F2BD3A" w14:textId="77777777" w:rsidTr="00896086">
        <w:tc>
          <w:tcPr>
            <w:tcW w:w="704" w:type="dxa"/>
            <w:tcBorders>
              <w:top w:val="single" w:sz="4" w:space="0" w:color="auto"/>
              <w:left w:val="single" w:sz="4" w:space="0" w:color="auto"/>
              <w:bottom w:val="single" w:sz="4" w:space="0" w:color="auto"/>
              <w:right w:val="single" w:sz="4" w:space="0" w:color="auto"/>
            </w:tcBorders>
          </w:tcPr>
          <w:p w14:paraId="336F46BC" w14:textId="77777777" w:rsidR="00303598" w:rsidRDefault="00303598" w:rsidP="00896086">
            <w:pPr>
              <w:jc w:val="both"/>
            </w:pPr>
            <w:r>
              <w:t>16.</w:t>
            </w:r>
          </w:p>
        </w:tc>
        <w:tc>
          <w:tcPr>
            <w:tcW w:w="5533" w:type="dxa"/>
            <w:tcBorders>
              <w:top w:val="single" w:sz="4" w:space="0" w:color="auto"/>
              <w:left w:val="single" w:sz="4" w:space="0" w:color="auto"/>
              <w:bottom w:val="single" w:sz="4" w:space="0" w:color="auto"/>
              <w:right w:val="single" w:sz="4" w:space="0" w:color="auto"/>
            </w:tcBorders>
          </w:tcPr>
          <w:p w14:paraId="4EF97855" w14:textId="77777777" w:rsidR="00303598" w:rsidRDefault="00303598" w:rsidP="00896086">
            <w:pPr>
              <w:jc w:val="both"/>
            </w:pPr>
            <w:r>
              <w:t>Moc minimum 600 W.</w:t>
            </w:r>
          </w:p>
        </w:tc>
        <w:tc>
          <w:tcPr>
            <w:tcW w:w="2825" w:type="dxa"/>
            <w:tcBorders>
              <w:top w:val="single" w:sz="4" w:space="0" w:color="auto"/>
              <w:left w:val="single" w:sz="4" w:space="0" w:color="auto"/>
              <w:bottom w:val="single" w:sz="4" w:space="0" w:color="auto"/>
              <w:right w:val="single" w:sz="4" w:space="0" w:color="auto"/>
            </w:tcBorders>
          </w:tcPr>
          <w:p w14:paraId="538A2D25" w14:textId="77777777" w:rsidR="00303598" w:rsidRDefault="00303598" w:rsidP="00896086"/>
        </w:tc>
      </w:tr>
      <w:tr w:rsidR="00303598" w14:paraId="3744D850" w14:textId="77777777" w:rsidTr="00896086">
        <w:tc>
          <w:tcPr>
            <w:tcW w:w="704" w:type="dxa"/>
            <w:tcBorders>
              <w:top w:val="single" w:sz="4" w:space="0" w:color="auto"/>
              <w:left w:val="single" w:sz="4" w:space="0" w:color="auto"/>
              <w:bottom w:val="single" w:sz="4" w:space="0" w:color="auto"/>
              <w:right w:val="single" w:sz="4" w:space="0" w:color="auto"/>
            </w:tcBorders>
          </w:tcPr>
          <w:p w14:paraId="595263A3" w14:textId="77777777" w:rsidR="00303598" w:rsidRDefault="00303598" w:rsidP="00896086">
            <w:pPr>
              <w:jc w:val="both"/>
            </w:pPr>
            <w:r>
              <w:t>17.</w:t>
            </w:r>
          </w:p>
        </w:tc>
        <w:tc>
          <w:tcPr>
            <w:tcW w:w="5533" w:type="dxa"/>
            <w:tcBorders>
              <w:top w:val="single" w:sz="4" w:space="0" w:color="auto"/>
              <w:left w:val="single" w:sz="4" w:space="0" w:color="auto"/>
              <w:bottom w:val="single" w:sz="4" w:space="0" w:color="auto"/>
              <w:right w:val="single" w:sz="4" w:space="0" w:color="auto"/>
            </w:tcBorders>
          </w:tcPr>
          <w:p w14:paraId="48C550F0" w14:textId="77777777" w:rsidR="00303598" w:rsidRDefault="00303598" w:rsidP="00896086">
            <w:pPr>
              <w:jc w:val="both"/>
            </w:pPr>
            <w:r w:rsidRPr="00C54630">
              <w:t xml:space="preserve">Zasilanie 230 V, 50-60 </w:t>
            </w:r>
            <w:proofErr w:type="spellStart"/>
            <w:r w:rsidRPr="00C54630">
              <w:t>Hz</w:t>
            </w:r>
            <w:proofErr w:type="spellEnd"/>
            <w:r w:rsidRPr="00C54630">
              <w:t>.</w:t>
            </w:r>
          </w:p>
        </w:tc>
        <w:tc>
          <w:tcPr>
            <w:tcW w:w="2825" w:type="dxa"/>
            <w:tcBorders>
              <w:top w:val="single" w:sz="4" w:space="0" w:color="auto"/>
              <w:left w:val="single" w:sz="4" w:space="0" w:color="auto"/>
              <w:bottom w:val="single" w:sz="4" w:space="0" w:color="auto"/>
              <w:right w:val="single" w:sz="4" w:space="0" w:color="auto"/>
            </w:tcBorders>
          </w:tcPr>
          <w:p w14:paraId="54BED02B" w14:textId="77777777" w:rsidR="00303598" w:rsidRDefault="00303598" w:rsidP="00896086"/>
        </w:tc>
      </w:tr>
      <w:tr w:rsidR="00303598" w14:paraId="17349E8A" w14:textId="77777777" w:rsidTr="00896086">
        <w:tc>
          <w:tcPr>
            <w:tcW w:w="704" w:type="dxa"/>
            <w:tcBorders>
              <w:top w:val="single" w:sz="4" w:space="0" w:color="auto"/>
              <w:left w:val="single" w:sz="4" w:space="0" w:color="auto"/>
              <w:bottom w:val="single" w:sz="4" w:space="0" w:color="auto"/>
              <w:right w:val="single" w:sz="4" w:space="0" w:color="auto"/>
            </w:tcBorders>
          </w:tcPr>
          <w:p w14:paraId="672B54F8" w14:textId="77777777" w:rsidR="00303598" w:rsidRDefault="00303598" w:rsidP="00896086">
            <w:pPr>
              <w:jc w:val="both"/>
            </w:pPr>
            <w:r>
              <w:t>18.</w:t>
            </w:r>
          </w:p>
        </w:tc>
        <w:tc>
          <w:tcPr>
            <w:tcW w:w="5533" w:type="dxa"/>
            <w:tcBorders>
              <w:top w:val="single" w:sz="4" w:space="0" w:color="auto"/>
              <w:left w:val="single" w:sz="4" w:space="0" w:color="auto"/>
              <w:bottom w:val="single" w:sz="4" w:space="0" w:color="auto"/>
              <w:right w:val="single" w:sz="4" w:space="0" w:color="auto"/>
            </w:tcBorders>
          </w:tcPr>
          <w:p w14:paraId="04679B1E" w14:textId="77777777" w:rsidR="00303598" w:rsidRDefault="00303598" w:rsidP="00896086">
            <w:pPr>
              <w:jc w:val="both"/>
            </w:pPr>
            <w:r>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15B68C64" w14:textId="77777777" w:rsidR="00303598" w:rsidRDefault="00303598" w:rsidP="00896086"/>
        </w:tc>
      </w:tr>
      <w:tr w:rsidR="00303598" w14:paraId="604CA620"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58B2CF2D" w14:textId="77777777" w:rsidR="00303598" w:rsidRDefault="00303598" w:rsidP="00896086">
            <w:pPr>
              <w:rPr>
                <w:b/>
              </w:rPr>
            </w:pPr>
            <w:r>
              <w:rPr>
                <w:b/>
              </w:rPr>
              <w:t xml:space="preserve">WYTRZĄSARKA TYPU WORTEKS  </w:t>
            </w:r>
          </w:p>
          <w:p w14:paraId="5EC2D048" w14:textId="77777777" w:rsidR="00303598" w:rsidRDefault="00303598" w:rsidP="00896086">
            <w:pPr>
              <w:rPr>
                <w:b/>
              </w:rPr>
            </w:pPr>
            <w:r>
              <w:rPr>
                <w:b/>
              </w:rPr>
              <w:t>Producent (marka) ………………………………..</w:t>
            </w:r>
          </w:p>
          <w:p w14:paraId="72BD3950" w14:textId="77777777" w:rsidR="00303598" w:rsidRDefault="00303598" w:rsidP="00896086">
            <w:pPr>
              <w:rPr>
                <w:b/>
              </w:rPr>
            </w:pPr>
            <w:r>
              <w:rPr>
                <w:b/>
              </w:rPr>
              <w:t>Model: …………………………………………………</w:t>
            </w:r>
          </w:p>
        </w:tc>
      </w:tr>
      <w:tr w:rsidR="00303598" w14:paraId="36AF3AA4" w14:textId="77777777" w:rsidTr="00896086">
        <w:tc>
          <w:tcPr>
            <w:tcW w:w="704" w:type="dxa"/>
            <w:tcBorders>
              <w:top w:val="single" w:sz="4" w:space="0" w:color="auto"/>
              <w:left w:val="single" w:sz="4" w:space="0" w:color="auto"/>
              <w:bottom w:val="single" w:sz="4" w:space="0" w:color="auto"/>
              <w:right w:val="single" w:sz="4" w:space="0" w:color="auto"/>
            </w:tcBorders>
          </w:tcPr>
          <w:p w14:paraId="778E0166"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1DD895DA"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18F97FF9" w14:textId="77777777" w:rsidR="00303598" w:rsidRDefault="00303598" w:rsidP="00896086"/>
        </w:tc>
      </w:tr>
      <w:tr w:rsidR="00303598" w14:paraId="4A9A82D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7B696E7B" w14:textId="77777777" w:rsidR="00303598" w:rsidRDefault="00303598" w:rsidP="00896086">
            <w:pPr>
              <w:jc w:val="both"/>
            </w:pPr>
            <w:r>
              <w:t>2.</w:t>
            </w:r>
          </w:p>
        </w:tc>
        <w:tc>
          <w:tcPr>
            <w:tcW w:w="5533" w:type="dxa"/>
            <w:tcBorders>
              <w:top w:val="single" w:sz="4" w:space="0" w:color="auto"/>
              <w:left w:val="single" w:sz="4" w:space="0" w:color="auto"/>
              <w:bottom w:val="single" w:sz="4" w:space="0" w:color="auto"/>
              <w:right w:val="single" w:sz="4" w:space="0" w:color="auto"/>
            </w:tcBorders>
          </w:tcPr>
          <w:p w14:paraId="16C05AC6" w14:textId="77777777" w:rsidR="00303598" w:rsidRDefault="00303598" w:rsidP="00896086">
            <w:pPr>
              <w:jc w:val="both"/>
            </w:pPr>
            <w:r>
              <w:t>Częstotliwość wytrząsania: 0-2500 obrotów / minutę.</w:t>
            </w:r>
          </w:p>
        </w:tc>
        <w:tc>
          <w:tcPr>
            <w:tcW w:w="2825" w:type="dxa"/>
            <w:tcBorders>
              <w:top w:val="single" w:sz="4" w:space="0" w:color="auto"/>
              <w:left w:val="single" w:sz="4" w:space="0" w:color="auto"/>
              <w:bottom w:val="single" w:sz="4" w:space="0" w:color="auto"/>
              <w:right w:val="single" w:sz="4" w:space="0" w:color="auto"/>
            </w:tcBorders>
          </w:tcPr>
          <w:p w14:paraId="6C671B98" w14:textId="77777777" w:rsidR="00303598" w:rsidRDefault="00303598" w:rsidP="00896086"/>
        </w:tc>
      </w:tr>
      <w:tr w:rsidR="00303598" w14:paraId="232B9E0B" w14:textId="77777777" w:rsidTr="00896086">
        <w:tc>
          <w:tcPr>
            <w:tcW w:w="704" w:type="dxa"/>
            <w:tcBorders>
              <w:top w:val="single" w:sz="4" w:space="0" w:color="auto"/>
              <w:left w:val="single" w:sz="4" w:space="0" w:color="auto"/>
              <w:bottom w:val="single" w:sz="4" w:space="0" w:color="auto"/>
              <w:right w:val="single" w:sz="4" w:space="0" w:color="auto"/>
            </w:tcBorders>
          </w:tcPr>
          <w:p w14:paraId="249B40D0" w14:textId="77777777" w:rsidR="00303598" w:rsidRDefault="00303598" w:rsidP="00896086">
            <w:pPr>
              <w:jc w:val="both"/>
            </w:pPr>
            <w:r>
              <w:t>3.</w:t>
            </w:r>
          </w:p>
        </w:tc>
        <w:tc>
          <w:tcPr>
            <w:tcW w:w="5533" w:type="dxa"/>
            <w:tcBorders>
              <w:top w:val="single" w:sz="4" w:space="0" w:color="auto"/>
              <w:left w:val="single" w:sz="4" w:space="0" w:color="auto"/>
              <w:bottom w:val="single" w:sz="4" w:space="0" w:color="auto"/>
              <w:right w:val="single" w:sz="4" w:space="0" w:color="auto"/>
            </w:tcBorders>
          </w:tcPr>
          <w:p w14:paraId="73122DF2" w14:textId="77777777" w:rsidR="00303598" w:rsidRDefault="00303598" w:rsidP="00896086">
            <w:pPr>
              <w:jc w:val="both"/>
            </w:pPr>
            <w:r>
              <w:t>Posiada analogowe pokrętło z płynną regulacją prędkości.</w:t>
            </w:r>
          </w:p>
        </w:tc>
        <w:tc>
          <w:tcPr>
            <w:tcW w:w="2825" w:type="dxa"/>
            <w:tcBorders>
              <w:top w:val="single" w:sz="4" w:space="0" w:color="auto"/>
              <w:left w:val="single" w:sz="4" w:space="0" w:color="auto"/>
              <w:bottom w:val="single" w:sz="4" w:space="0" w:color="auto"/>
              <w:right w:val="single" w:sz="4" w:space="0" w:color="auto"/>
            </w:tcBorders>
          </w:tcPr>
          <w:p w14:paraId="1B799A92" w14:textId="77777777" w:rsidR="00303598" w:rsidRDefault="00303598" w:rsidP="00896086"/>
        </w:tc>
      </w:tr>
      <w:tr w:rsidR="00303598" w14:paraId="6DC46653"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B5ADF04" w14:textId="77777777" w:rsidR="00303598" w:rsidRDefault="00303598" w:rsidP="00896086">
            <w:pPr>
              <w:jc w:val="both"/>
            </w:pPr>
            <w:r>
              <w:t xml:space="preserve">4. </w:t>
            </w:r>
          </w:p>
        </w:tc>
        <w:tc>
          <w:tcPr>
            <w:tcW w:w="5533" w:type="dxa"/>
            <w:tcBorders>
              <w:top w:val="single" w:sz="4" w:space="0" w:color="auto"/>
              <w:left w:val="single" w:sz="4" w:space="0" w:color="auto"/>
              <w:bottom w:val="single" w:sz="4" w:space="0" w:color="auto"/>
              <w:right w:val="single" w:sz="4" w:space="0" w:color="auto"/>
            </w:tcBorders>
          </w:tcPr>
          <w:p w14:paraId="482A802F" w14:textId="77777777" w:rsidR="00303598" w:rsidRDefault="00303598" w:rsidP="00896086">
            <w:pPr>
              <w:jc w:val="both"/>
            </w:pPr>
            <w:r>
              <w:t>Dokładność regulacji +/- 2%.</w:t>
            </w:r>
          </w:p>
        </w:tc>
        <w:tc>
          <w:tcPr>
            <w:tcW w:w="2825" w:type="dxa"/>
            <w:tcBorders>
              <w:top w:val="single" w:sz="4" w:space="0" w:color="auto"/>
              <w:left w:val="single" w:sz="4" w:space="0" w:color="auto"/>
              <w:bottom w:val="single" w:sz="4" w:space="0" w:color="auto"/>
              <w:right w:val="single" w:sz="4" w:space="0" w:color="auto"/>
            </w:tcBorders>
          </w:tcPr>
          <w:p w14:paraId="21845BD9" w14:textId="77777777" w:rsidR="00303598" w:rsidRDefault="00303598" w:rsidP="00896086"/>
        </w:tc>
      </w:tr>
      <w:tr w:rsidR="00303598" w14:paraId="67BF99F5"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22967DD5" w14:textId="77777777" w:rsidR="00303598" w:rsidRDefault="00303598" w:rsidP="00896086">
            <w:pPr>
              <w:jc w:val="both"/>
            </w:pPr>
            <w:r>
              <w:t xml:space="preserve">5. </w:t>
            </w:r>
          </w:p>
        </w:tc>
        <w:tc>
          <w:tcPr>
            <w:tcW w:w="5533" w:type="dxa"/>
            <w:tcBorders>
              <w:top w:val="single" w:sz="4" w:space="0" w:color="auto"/>
              <w:left w:val="single" w:sz="4" w:space="0" w:color="auto"/>
              <w:bottom w:val="single" w:sz="4" w:space="0" w:color="auto"/>
              <w:right w:val="single" w:sz="4" w:space="0" w:color="auto"/>
            </w:tcBorders>
          </w:tcPr>
          <w:p w14:paraId="02661BA4" w14:textId="77777777" w:rsidR="00303598" w:rsidRDefault="00303598" w:rsidP="00896086">
            <w:pPr>
              <w:jc w:val="both"/>
            </w:pPr>
            <w:r>
              <w:t>Ruch obrotowy drgający.</w:t>
            </w:r>
          </w:p>
        </w:tc>
        <w:tc>
          <w:tcPr>
            <w:tcW w:w="2825" w:type="dxa"/>
            <w:tcBorders>
              <w:top w:val="single" w:sz="4" w:space="0" w:color="auto"/>
              <w:left w:val="single" w:sz="4" w:space="0" w:color="auto"/>
              <w:bottom w:val="single" w:sz="4" w:space="0" w:color="auto"/>
              <w:right w:val="single" w:sz="4" w:space="0" w:color="auto"/>
            </w:tcBorders>
          </w:tcPr>
          <w:p w14:paraId="223F0C17" w14:textId="77777777" w:rsidR="00303598" w:rsidRDefault="00303598" w:rsidP="00896086"/>
        </w:tc>
      </w:tr>
      <w:tr w:rsidR="00303598" w14:paraId="48DD13BC"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C824769" w14:textId="77777777" w:rsidR="00303598" w:rsidRDefault="00303598" w:rsidP="00896086">
            <w:pPr>
              <w:jc w:val="both"/>
            </w:pPr>
            <w:r>
              <w:t xml:space="preserve">6. </w:t>
            </w:r>
          </w:p>
        </w:tc>
        <w:tc>
          <w:tcPr>
            <w:tcW w:w="5533" w:type="dxa"/>
            <w:tcBorders>
              <w:top w:val="single" w:sz="4" w:space="0" w:color="auto"/>
              <w:left w:val="single" w:sz="4" w:space="0" w:color="auto"/>
              <w:bottom w:val="single" w:sz="4" w:space="0" w:color="auto"/>
              <w:right w:val="single" w:sz="4" w:space="0" w:color="auto"/>
            </w:tcBorders>
          </w:tcPr>
          <w:p w14:paraId="6CFA6733" w14:textId="77777777" w:rsidR="00303598" w:rsidRDefault="00303598" w:rsidP="00896086">
            <w:pPr>
              <w:jc w:val="both"/>
            </w:pPr>
            <w:r>
              <w:t>Zakres ruchu minimum 5 mm.</w:t>
            </w:r>
          </w:p>
        </w:tc>
        <w:tc>
          <w:tcPr>
            <w:tcW w:w="2825" w:type="dxa"/>
            <w:tcBorders>
              <w:top w:val="single" w:sz="4" w:space="0" w:color="auto"/>
              <w:left w:val="single" w:sz="4" w:space="0" w:color="auto"/>
              <w:bottom w:val="single" w:sz="4" w:space="0" w:color="auto"/>
              <w:right w:val="single" w:sz="4" w:space="0" w:color="auto"/>
            </w:tcBorders>
          </w:tcPr>
          <w:p w14:paraId="5D560A7C" w14:textId="77777777" w:rsidR="00303598" w:rsidRDefault="00303598" w:rsidP="00896086"/>
        </w:tc>
      </w:tr>
      <w:tr w:rsidR="00303598" w14:paraId="605A650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44AE138" w14:textId="77777777" w:rsidR="00303598" w:rsidRDefault="00303598" w:rsidP="00896086">
            <w:pPr>
              <w:jc w:val="both"/>
            </w:pPr>
            <w:r>
              <w:t>7.</w:t>
            </w:r>
          </w:p>
        </w:tc>
        <w:tc>
          <w:tcPr>
            <w:tcW w:w="5533" w:type="dxa"/>
            <w:tcBorders>
              <w:top w:val="single" w:sz="4" w:space="0" w:color="auto"/>
              <w:left w:val="single" w:sz="4" w:space="0" w:color="auto"/>
              <w:bottom w:val="single" w:sz="4" w:space="0" w:color="auto"/>
              <w:right w:val="single" w:sz="4" w:space="0" w:color="auto"/>
            </w:tcBorders>
          </w:tcPr>
          <w:p w14:paraId="27AF1DF4" w14:textId="77777777" w:rsidR="00303598" w:rsidRDefault="00303598" w:rsidP="00896086">
            <w:pPr>
              <w:jc w:val="both"/>
            </w:pPr>
            <w:r>
              <w:t>Moc 51 W.</w:t>
            </w:r>
          </w:p>
        </w:tc>
        <w:tc>
          <w:tcPr>
            <w:tcW w:w="2825" w:type="dxa"/>
            <w:tcBorders>
              <w:top w:val="single" w:sz="4" w:space="0" w:color="auto"/>
              <w:left w:val="single" w:sz="4" w:space="0" w:color="auto"/>
              <w:bottom w:val="single" w:sz="4" w:space="0" w:color="auto"/>
              <w:right w:val="single" w:sz="4" w:space="0" w:color="auto"/>
            </w:tcBorders>
          </w:tcPr>
          <w:p w14:paraId="041CCFBE" w14:textId="77777777" w:rsidR="00303598" w:rsidRDefault="00303598" w:rsidP="00896086"/>
        </w:tc>
      </w:tr>
      <w:tr w:rsidR="00303598" w14:paraId="41070781"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06E3399B" w14:textId="77777777" w:rsidR="00303598" w:rsidRDefault="00303598" w:rsidP="00896086">
            <w:pPr>
              <w:jc w:val="both"/>
            </w:pPr>
            <w:r>
              <w:t xml:space="preserve">8. </w:t>
            </w:r>
          </w:p>
        </w:tc>
        <w:tc>
          <w:tcPr>
            <w:tcW w:w="5533" w:type="dxa"/>
            <w:tcBorders>
              <w:top w:val="single" w:sz="4" w:space="0" w:color="auto"/>
              <w:left w:val="single" w:sz="4" w:space="0" w:color="auto"/>
              <w:bottom w:val="single" w:sz="4" w:space="0" w:color="auto"/>
              <w:right w:val="single" w:sz="4" w:space="0" w:color="auto"/>
            </w:tcBorders>
          </w:tcPr>
          <w:p w14:paraId="5625A448" w14:textId="77777777" w:rsidR="00303598" w:rsidRDefault="00303598" w:rsidP="00896086">
            <w:pPr>
              <w:jc w:val="both"/>
            </w:pPr>
            <w:r>
              <w:t>Tryb pracy: automatyczny / ciągły.</w:t>
            </w:r>
          </w:p>
        </w:tc>
        <w:tc>
          <w:tcPr>
            <w:tcW w:w="2825" w:type="dxa"/>
            <w:tcBorders>
              <w:top w:val="single" w:sz="4" w:space="0" w:color="auto"/>
              <w:left w:val="single" w:sz="4" w:space="0" w:color="auto"/>
              <w:bottom w:val="single" w:sz="4" w:space="0" w:color="auto"/>
              <w:right w:val="single" w:sz="4" w:space="0" w:color="auto"/>
            </w:tcBorders>
          </w:tcPr>
          <w:p w14:paraId="7D1C481A" w14:textId="77777777" w:rsidR="00303598" w:rsidRDefault="00303598" w:rsidP="00896086"/>
        </w:tc>
      </w:tr>
      <w:tr w:rsidR="00303598" w14:paraId="091B912C" w14:textId="77777777" w:rsidTr="00896086">
        <w:tc>
          <w:tcPr>
            <w:tcW w:w="704" w:type="dxa"/>
            <w:tcBorders>
              <w:top w:val="single" w:sz="4" w:space="0" w:color="auto"/>
              <w:left w:val="single" w:sz="4" w:space="0" w:color="auto"/>
              <w:bottom w:val="single" w:sz="4" w:space="0" w:color="auto"/>
              <w:right w:val="single" w:sz="4" w:space="0" w:color="auto"/>
            </w:tcBorders>
          </w:tcPr>
          <w:p w14:paraId="45B7B5A8" w14:textId="77777777" w:rsidR="00303598" w:rsidRDefault="00303598" w:rsidP="00896086">
            <w:pPr>
              <w:jc w:val="both"/>
            </w:pPr>
            <w:r>
              <w:t>8.</w:t>
            </w:r>
          </w:p>
        </w:tc>
        <w:tc>
          <w:tcPr>
            <w:tcW w:w="5533" w:type="dxa"/>
            <w:tcBorders>
              <w:top w:val="single" w:sz="4" w:space="0" w:color="auto"/>
              <w:left w:val="single" w:sz="4" w:space="0" w:color="auto"/>
              <w:bottom w:val="single" w:sz="4" w:space="0" w:color="auto"/>
              <w:right w:val="single" w:sz="4" w:space="0" w:color="auto"/>
            </w:tcBorders>
          </w:tcPr>
          <w:p w14:paraId="33C0C70C" w14:textId="77777777" w:rsidR="00303598" w:rsidRDefault="00303598" w:rsidP="00896086">
            <w:pPr>
              <w:jc w:val="both"/>
            </w:pPr>
            <w:r>
              <w:t>Ochrona przed przegrzaniem.</w:t>
            </w:r>
          </w:p>
        </w:tc>
        <w:tc>
          <w:tcPr>
            <w:tcW w:w="2825" w:type="dxa"/>
            <w:tcBorders>
              <w:top w:val="single" w:sz="4" w:space="0" w:color="auto"/>
              <w:left w:val="single" w:sz="4" w:space="0" w:color="auto"/>
              <w:bottom w:val="single" w:sz="4" w:space="0" w:color="auto"/>
              <w:right w:val="single" w:sz="4" w:space="0" w:color="auto"/>
            </w:tcBorders>
          </w:tcPr>
          <w:p w14:paraId="05A0E91C" w14:textId="77777777" w:rsidR="00303598" w:rsidRDefault="00303598" w:rsidP="00896086"/>
        </w:tc>
      </w:tr>
      <w:tr w:rsidR="00303598" w14:paraId="1D0286F1" w14:textId="77777777" w:rsidTr="00896086">
        <w:tc>
          <w:tcPr>
            <w:tcW w:w="704" w:type="dxa"/>
            <w:tcBorders>
              <w:top w:val="single" w:sz="4" w:space="0" w:color="auto"/>
              <w:left w:val="single" w:sz="4" w:space="0" w:color="auto"/>
              <w:bottom w:val="single" w:sz="4" w:space="0" w:color="auto"/>
              <w:right w:val="single" w:sz="4" w:space="0" w:color="auto"/>
            </w:tcBorders>
          </w:tcPr>
          <w:p w14:paraId="019CE8BB" w14:textId="77777777" w:rsidR="00303598" w:rsidRDefault="00303598" w:rsidP="00896086">
            <w:pPr>
              <w:jc w:val="both"/>
            </w:pPr>
            <w:r>
              <w:t xml:space="preserve">10. </w:t>
            </w:r>
          </w:p>
        </w:tc>
        <w:tc>
          <w:tcPr>
            <w:tcW w:w="5533" w:type="dxa"/>
            <w:tcBorders>
              <w:top w:val="single" w:sz="4" w:space="0" w:color="auto"/>
              <w:left w:val="single" w:sz="4" w:space="0" w:color="auto"/>
              <w:bottom w:val="single" w:sz="4" w:space="0" w:color="auto"/>
              <w:right w:val="single" w:sz="4" w:space="0" w:color="auto"/>
            </w:tcBorders>
          </w:tcPr>
          <w:p w14:paraId="7B98F3B2" w14:textId="77777777" w:rsidR="00303598" w:rsidRDefault="00303598" w:rsidP="00896086">
            <w:pPr>
              <w:jc w:val="both"/>
            </w:pPr>
            <w:r>
              <w:t xml:space="preserve">Wymiary (szer. x gł. x wys.) min. </w:t>
            </w:r>
            <w:r w:rsidRPr="000938E1">
              <w:t>134 x 172 x 105 mm</w:t>
            </w:r>
            <w:r>
              <w:t>.</w:t>
            </w:r>
          </w:p>
        </w:tc>
        <w:tc>
          <w:tcPr>
            <w:tcW w:w="2825" w:type="dxa"/>
            <w:tcBorders>
              <w:top w:val="single" w:sz="4" w:space="0" w:color="auto"/>
              <w:left w:val="single" w:sz="4" w:space="0" w:color="auto"/>
              <w:bottom w:val="single" w:sz="4" w:space="0" w:color="auto"/>
              <w:right w:val="single" w:sz="4" w:space="0" w:color="auto"/>
            </w:tcBorders>
          </w:tcPr>
          <w:p w14:paraId="35C9E27C" w14:textId="77777777" w:rsidR="00303598" w:rsidRDefault="00303598" w:rsidP="00896086"/>
        </w:tc>
      </w:tr>
      <w:tr w:rsidR="00303598" w14:paraId="7E03856D" w14:textId="77777777" w:rsidTr="00896086">
        <w:tc>
          <w:tcPr>
            <w:tcW w:w="704" w:type="dxa"/>
            <w:tcBorders>
              <w:top w:val="single" w:sz="4" w:space="0" w:color="auto"/>
              <w:left w:val="single" w:sz="4" w:space="0" w:color="auto"/>
              <w:bottom w:val="single" w:sz="4" w:space="0" w:color="auto"/>
              <w:right w:val="single" w:sz="4" w:space="0" w:color="auto"/>
            </w:tcBorders>
          </w:tcPr>
          <w:p w14:paraId="04FF8181" w14:textId="77777777" w:rsidR="00303598" w:rsidRDefault="00303598" w:rsidP="00896086">
            <w:pPr>
              <w:jc w:val="both"/>
            </w:pPr>
            <w:r>
              <w:t xml:space="preserve">11. </w:t>
            </w:r>
          </w:p>
        </w:tc>
        <w:tc>
          <w:tcPr>
            <w:tcW w:w="5533" w:type="dxa"/>
            <w:tcBorders>
              <w:top w:val="single" w:sz="4" w:space="0" w:color="auto"/>
              <w:left w:val="single" w:sz="4" w:space="0" w:color="auto"/>
              <w:bottom w:val="single" w:sz="4" w:space="0" w:color="auto"/>
              <w:right w:val="single" w:sz="4" w:space="0" w:color="auto"/>
            </w:tcBorders>
          </w:tcPr>
          <w:p w14:paraId="5917DCF2" w14:textId="77777777" w:rsidR="00303598" w:rsidRDefault="00303598" w:rsidP="00896086">
            <w:pPr>
              <w:jc w:val="both"/>
            </w:pPr>
            <w:r>
              <w:t>Stopień ochrony IP22.</w:t>
            </w:r>
          </w:p>
        </w:tc>
        <w:tc>
          <w:tcPr>
            <w:tcW w:w="2825" w:type="dxa"/>
            <w:tcBorders>
              <w:top w:val="single" w:sz="4" w:space="0" w:color="auto"/>
              <w:left w:val="single" w:sz="4" w:space="0" w:color="auto"/>
              <w:bottom w:val="single" w:sz="4" w:space="0" w:color="auto"/>
              <w:right w:val="single" w:sz="4" w:space="0" w:color="auto"/>
            </w:tcBorders>
          </w:tcPr>
          <w:p w14:paraId="03841AC4" w14:textId="77777777" w:rsidR="00303598" w:rsidRDefault="00303598" w:rsidP="00896086"/>
        </w:tc>
      </w:tr>
      <w:tr w:rsidR="00303598" w14:paraId="6A9E0C71" w14:textId="77777777" w:rsidTr="00896086">
        <w:tc>
          <w:tcPr>
            <w:tcW w:w="704" w:type="dxa"/>
            <w:tcBorders>
              <w:top w:val="single" w:sz="4" w:space="0" w:color="auto"/>
              <w:left w:val="single" w:sz="4" w:space="0" w:color="auto"/>
              <w:bottom w:val="single" w:sz="4" w:space="0" w:color="auto"/>
              <w:right w:val="single" w:sz="4" w:space="0" w:color="auto"/>
            </w:tcBorders>
          </w:tcPr>
          <w:p w14:paraId="68229796" w14:textId="77777777" w:rsidR="00303598" w:rsidRDefault="00303598" w:rsidP="00896086">
            <w:pPr>
              <w:jc w:val="both"/>
            </w:pPr>
            <w:r>
              <w:t>12.</w:t>
            </w:r>
          </w:p>
        </w:tc>
        <w:tc>
          <w:tcPr>
            <w:tcW w:w="5533" w:type="dxa"/>
            <w:tcBorders>
              <w:top w:val="single" w:sz="4" w:space="0" w:color="auto"/>
              <w:left w:val="single" w:sz="4" w:space="0" w:color="auto"/>
              <w:bottom w:val="single" w:sz="4" w:space="0" w:color="auto"/>
              <w:right w:val="single" w:sz="4" w:space="0" w:color="auto"/>
            </w:tcBorders>
          </w:tcPr>
          <w:p w14:paraId="121E5267" w14:textId="77777777" w:rsidR="00303598" w:rsidRDefault="00303598" w:rsidP="00896086">
            <w:pPr>
              <w:jc w:val="both"/>
            </w:pPr>
            <w:r>
              <w:t xml:space="preserve">Zasilanie 230V, 50 </w:t>
            </w:r>
            <w:proofErr w:type="spellStart"/>
            <w:r>
              <w:t>Hz</w:t>
            </w:r>
            <w:proofErr w:type="spellEnd"/>
            <w:r>
              <w:t>.</w:t>
            </w:r>
          </w:p>
        </w:tc>
        <w:tc>
          <w:tcPr>
            <w:tcW w:w="2825" w:type="dxa"/>
            <w:tcBorders>
              <w:top w:val="single" w:sz="4" w:space="0" w:color="auto"/>
              <w:left w:val="single" w:sz="4" w:space="0" w:color="auto"/>
              <w:bottom w:val="single" w:sz="4" w:space="0" w:color="auto"/>
              <w:right w:val="single" w:sz="4" w:space="0" w:color="auto"/>
            </w:tcBorders>
          </w:tcPr>
          <w:p w14:paraId="304BE507" w14:textId="77777777" w:rsidR="00303598" w:rsidRDefault="00303598" w:rsidP="00896086"/>
        </w:tc>
      </w:tr>
      <w:tr w:rsidR="00303598" w14:paraId="4C52FFD5" w14:textId="77777777" w:rsidTr="00896086">
        <w:tc>
          <w:tcPr>
            <w:tcW w:w="704" w:type="dxa"/>
            <w:tcBorders>
              <w:top w:val="single" w:sz="4" w:space="0" w:color="auto"/>
              <w:left w:val="single" w:sz="4" w:space="0" w:color="auto"/>
              <w:bottom w:val="single" w:sz="4" w:space="0" w:color="auto"/>
              <w:right w:val="single" w:sz="4" w:space="0" w:color="auto"/>
            </w:tcBorders>
          </w:tcPr>
          <w:p w14:paraId="4C502F28" w14:textId="77777777" w:rsidR="00303598" w:rsidRDefault="00303598" w:rsidP="00896086">
            <w:pPr>
              <w:jc w:val="both"/>
            </w:pPr>
            <w:r>
              <w:t>13.</w:t>
            </w:r>
          </w:p>
        </w:tc>
        <w:tc>
          <w:tcPr>
            <w:tcW w:w="5533" w:type="dxa"/>
            <w:tcBorders>
              <w:top w:val="single" w:sz="4" w:space="0" w:color="auto"/>
              <w:left w:val="single" w:sz="4" w:space="0" w:color="auto"/>
              <w:bottom w:val="single" w:sz="4" w:space="0" w:color="auto"/>
              <w:right w:val="single" w:sz="4" w:space="0" w:color="auto"/>
            </w:tcBorders>
          </w:tcPr>
          <w:p w14:paraId="3B2DDEC8" w14:textId="77777777" w:rsidR="00303598" w:rsidRDefault="00303598" w:rsidP="00896086">
            <w:pPr>
              <w:jc w:val="both"/>
            </w:pPr>
            <w:r w:rsidRPr="00D41098">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69C882E8" w14:textId="77777777" w:rsidR="00303598" w:rsidRDefault="00303598" w:rsidP="00896086"/>
        </w:tc>
      </w:tr>
    </w:tbl>
    <w:p w14:paraId="272D6A65" w14:textId="77777777" w:rsidR="00303598" w:rsidRDefault="00303598" w:rsidP="00303598"/>
    <w:p w14:paraId="31C648EC"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0C840CF"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7FD8F33" w14:textId="3088AC21"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6404D73" w14:textId="6390A838"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F924536" w14:textId="00D50D5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86E5A64" w14:textId="1E5B5915"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1752BC8" w14:textId="3F30581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CB0A7DA" w14:textId="7590396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38F7A054" w14:textId="3D699948"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72A3BC5" w14:textId="5FCEDA1B"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D922BF5" w14:textId="7157DE5B"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2FA4E81" w14:textId="43D8B7AE"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6C0B7516" w14:textId="6AD57B1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1ADEF818" w14:textId="1D634E5E"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5C238CE" w14:textId="108FB9A4"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4D176E2" w14:textId="7F5A50D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46DC43D0" w14:textId="7A4D1090"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981518E" w14:textId="480179F5"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7BB07EF2" w14:textId="02F18EE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0804C08A" w14:textId="60134EFD"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tbl>
      <w:tblPr>
        <w:tblW w:w="9064" w:type="dxa"/>
        <w:tblInd w:w="5" w:type="dxa"/>
        <w:tblCellMar>
          <w:left w:w="10" w:type="dxa"/>
          <w:right w:w="10" w:type="dxa"/>
        </w:tblCellMar>
        <w:tblLook w:val="04A0" w:firstRow="1" w:lastRow="0" w:firstColumn="1" w:lastColumn="0" w:noHBand="0" w:noVBand="1"/>
      </w:tblPr>
      <w:tblGrid>
        <w:gridCol w:w="3901"/>
        <w:gridCol w:w="5163"/>
      </w:tblGrid>
      <w:tr w:rsidR="00303598" w:rsidRPr="00B642E1" w14:paraId="39FE37C6" w14:textId="77777777" w:rsidTr="00896086">
        <w:trPr>
          <w:trHeight w:val="784"/>
        </w:trPr>
        <w:tc>
          <w:tcPr>
            <w:tcW w:w="39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bottom"/>
            <w:hideMark/>
          </w:tcPr>
          <w:p w14:paraId="698FC1EC" w14:textId="77777777" w:rsidR="00303598" w:rsidRPr="00B642E1" w:rsidRDefault="00303598" w:rsidP="00896086">
            <w:pPr>
              <w:pBdr>
                <w:top w:val="nil"/>
                <w:left w:val="nil"/>
                <w:bottom w:val="nil"/>
                <w:right w:val="nil"/>
                <w:between w:val="nil"/>
              </w:pBdr>
              <w:spacing w:before="240"/>
              <w:ind w:left="1440" w:hanging="1440"/>
              <w:jc w:val="center"/>
            </w:pPr>
            <w:r w:rsidRPr="00B642E1">
              <w:lastRenderedPageBreak/>
              <w:t>(nazwa Wykonawcy/Wykonawców)</w:t>
            </w:r>
          </w:p>
        </w:tc>
        <w:tc>
          <w:tcPr>
            <w:tcW w:w="516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82" w:type="dxa"/>
              <w:bottom w:w="92" w:type="dxa"/>
              <w:right w:w="115" w:type="dxa"/>
            </w:tcMar>
            <w:vAlign w:val="center"/>
          </w:tcPr>
          <w:p w14:paraId="4B0F66A2" w14:textId="33B62806" w:rsidR="00303598" w:rsidRPr="00B642E1" w:rsidRDefault="00303598" w:rsidP="00896086">
            <w:pPr>
              <w:pBdr>
                <w:top w:val="nil"/>
                <w:left w:val="nil"/>
                <w:bottom w:val="nil"/>
                <w:right w:val="nil"/>
                <w:between w:val="nil"/>
              </w:pBdr>
              <w:spacing w:before="240"/>
              <w:ind w:left="1440" w:hanging="1440"/>
              <w:jc w:val="center"/>
              <w:rPr>
                <w:b/>
                <w:bCs/>
              </w:rPr>
            </w:pPr>
            <w:r w:rsidRPr="00B642E1">
              <w:rPr>
                <w:b/>
              </w:rPr>
              <w:t>FORMULARZ</w:t>
            </w:r>
            <w:r>
              <w:rPr>
                <w:b/>
                <w:bCs/>
              </w:rPr>
              <w:t xml:space="preserve"> 2.2.8</w:t>
            </w:r>
          </w:p>
          <w:p w14:paraId="28E134E9" w14:textId="77777777" w:rsidR="00303598" w:rsidRDefault="00303598" w:rsidP="00896086">
            <w:pPr>
              <w:pBdr>
                <w:top w:val="nil"/>
                <w:left w:val="nil"/>
                <w:bottom w:val="nil"/>
                <w:right w:val="nil"/>
                <w:between w:val="nil"/>
              </w:pBdr>
              <w:spacing w:before="240"/>
              <w:ind w:left="1440" w:hanging="1440"/>
              <w:jc w:val="center"/>
              <w:rPr>
                <w:b/>
              </w:rPr>
            </w:pPr>
            <w:r w:rsidRPr="00B642E1">
              <w:rPr>
                <w:b/>
              </w:rPr>
              <w:t xml:space="preserve">WYKAZ OFEROWANYCH URZĄDZEŃ </w:t>
            </w:r>
          </w:p>
          <w:p w14:paraId="62B7A33D" w14:textId="77777777" w:rsidR="00303598" w:rsidRPr="00B642E1" w:rsidRDefault="00303598" w:rsidP="00896086">
            <w:pPr>
              <w:pBdr>
                <w:top w:val="nil"/>
                <w:left w:val="nil"/>
                <w:bottom w:val="nil"/>
                <w:right w:val="nil"/>
                <w:between w:val="nil"/>
              </w:pBdr>
              <w:ind w:left="1440" w:hanging="1440"/>
              <w:jc w:val="center"/>
              <w:rPr>
                <w:b/>
              </w:rPr>
            </w:pPr>
            <w:r>
              <w:rPr>
                <w:b/>
              </w:rPr>
              <w:t>ORAZ PARAMETRÓW TECHNICZNYCH</w:t>
            </w:r>
          </w:p>
        </w:tc>
      </w:tr>
    </w:tbl>
    <w:p w14:paraId="68AE6DE2" w14:textId="77777777" w:rsidR="00303598" w:rsidRPr="00D81319" w:rsidRDefault="00303598" w:rsidP="00303598">
      <w:pPr>
        <w:pBdr>
          <w:top w:val="nil"/>
          <w:left w:val="nil"/>
          <w:bottom w:val="nil"/>
          <w:right w:val="nil"/>
          <w:between w:val="nil"/>
        </w:pBdr>
        <w:spacing w:before="120" w:after="120"/>
        <w:jc w:val="both"/>
        <w:rPr>
          <w:color w:val="000000"/>
        </w:rPr>
      </w:pPr>
      <w:r w:rsidRPr="00D81319">
        <w:rPr>
          <w:color w:val="000000"/>
        </w:rPr>
        <w:t xml:space="preserve">Znak postępowania: </w:t>
      </w:r>
      <w:r w:rsidRPr="00D81319">
        <w:rPr>
          <w:b/>
          <w:color w:val="000000"/>
        </w:rPr>
        <w:t>EZP.270</w:t>
      </w:r>
      <w:r>
        <w:rPr>
          <w:b/>
          <w:color w:val="000000"/>
        </w:rPr>
        <w:t>.61.</w:t>
      </w:r>
      <w:r w:rsidRPr="00D81319">
        <w:rPr>
          <w:b/>
          <w:color w:val="000000"/>
        </w:rPr>
        <w:t>2024</w:t>
      </w:r>
    </w:p>
    <w:p w14:paraId="06BA77D5" w14:textId="77777777" w:rsidR="00303598" w:rsidRPr="00CF0FCC" w:rsidRDefault="00303598" w:rsidP="00303598">
      <w:pPr>
        <w:pBdr>
          <w:top w:val="nil"/>
          <w:left w:val="nil"/>
          <w:bottom w:val="nil"/>
          <w:right w:val="nil"/>
          <w:between w:val="nil"/>
        </w:pBdr>
        <w:tabs>
          <w:tab w:val="left" w:pos="9360"/>
        </w:tabs>
        <w:spacing w:before="120" w:after="120"/>
        <w:ind w:left="5670" w:right="23"/>
        <w:rPr>
          <w:color w:val="000000"/>
          <w:sz w:val="10"/>
          <w:szCs w:val="18"/>
        </w:rPr>
      </w:pPr>
    </w:p>
    <w:p w14:paraId="3A93DC1A" w14:textId="77777777" w:rsidR="00303598" w:rsidRDefault="00303598" w:rsidP="00303598">
      <w:pPr>
        <w:pBdr>
          <w:top w:val="nil"/>
          <w:left w:val="nil"/>
          <w:bottom w:val="nil"/>
          <w:right w:val="nil"/>
          <w:between w:val="nil"/>
        </w:pBdr>
        <w:spacing w:before="120"/>
        <w:jc w:val="both"/>
        <w:rPr>
          <w:color w:val="000000"/>
        </w:rPr>
      </w:pPr>
      <w:r w:rsidRPr="00D81319">
        <w:rPr>
          <w:color w:val="000000"/>
        </w:rPr>
        <w:t>Nawiązując do ogłoszenia o zamówieniu w postępowaniu o udzielenie zamówienia publicznego prowadzonego w trybie przetargu nieograniczonego pn.:</w:t>
      </w:r>
    </w:p>
    <w:p w14:paraId="556FB45A"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3966B18B" w14:textId="59FDE7FA"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r>
        <w:rPr>
          <w:rFonts w:asciiTheme="majorHAnsi" w:hAnsiTheme="majorHAnsi" w:cstheme="majorHAnsi"/>
          <w:b/>
          <w:color w:val="000000"/>
        </w:rPr>
        <w:t>Część 8</w:t>
      </w:r>
      <w:r w:rsidR="00E104A1">
        <w:rPr>
          <w:rFonts w:asciiTheme="majorHAnsi" w:hAnsiTheme="majorHAnsi" w:cstheme="majorHAnsi"/>
          <w:b/>
          <w:color w:val="000000"/>
        </w:rPr>
        <w:t xml:space="preserve">: </w:t>
      </w:r>
      <w:r w:rsidR="00E104A1" w:rsidRPr="009E46F1">
        <w:rPr>
          <w:b/>
          <w:bCs/>
          <w:iCs/>
          <w:color w:val="000000"/>
        </w:rPr>
        <w:t>Spektrofotometr UV-VIS</w:t>
      </w:r>
    </w:p>
    <w:tbl>
      <w:tblPr>
        <w:tblStyle w:val="Tabela-Siatka"/>
        <w:tblW w:w="0" w:type="auto"/>
        <w:tblLook w:val="04A0" w:firstRow="1" w:lastRow="0" w:firstColumn="1" w:lastColumn="0" w:noHBand="0" w:noVBand="1"/>
      </w:tblPr>
      <w:tblGrid>
        <w:gridCol w:w="704"/>
        <w:gridCol w:w="5532"/>
        <w:gridCol w:w="2824"/>
      </w:tblGrid>
      <w:tr w:rsidR="00303598" w14:paraId="12C726E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E4D8C7A" w14:textId="77777777" w:rsidR="00303598" w:rsidRDefault="00303598" w:rsidP="00896086">
            <w:proofErr w:type="spellStart"/>
            <w:r>
              <w:t>lp</w:t>
            </w:r>
            <w:proofErr w:type="spellEnd"/>
          </w:p>
        </w:tc>
        <w:tc>
          <w:tcPr>
            <w:tcW w:w="5533" w:type="dxa"/>
            <w:tcBorders>
              <w:top w:val="single" w:sz="4" w:space="0" w:color="auto"/>
              <w:left w:val="single" w:sz="4" w:space="0" w:color="auto"/>
              <w:bottom w:val="single" w:sz="4" w:space="0" w:color="auto"/>
              <w:right w:val="single" w:sz="4" w:space="0" w:color="auto"/>
            </w:tcBorders>
            <w:hideMark/>
          </w:tcPr>
          <w:p w14:paraId="301326B2" w14:textId="068F3BA8" w:rsidR="00303598" w:rsidRDefault="00303598" w:rsidP="00896086">
            <w:r>
              <w:t xml:space="preserve">Parametry lub wymóg </w:t>
            </w:r>
            <w:r w:rsidR="005C0D57">
              <w:t>minimalny</w:t>
            </w:r>
          </w:p>
        </w:tc>
        <w:tc>
          <w:tcPr>
            <w:tcW w:w="2825" w:type="dxa"/>
            <w:tcBorders>
              <w:top w:val="single" w:sz="4" w:space="0" w:color="auto"/>
              <w:left w:val="single" w:sz="4" w:space="0" w:color="auto"/>
              <w:bottom w:val="single" w:sz="4" w:space="0" w:color="auto"/>
              <w:right w:val="single" w:sz="4" w:space="0" w:color="auto"/>
            </w:tcBorders>
          </w:tcPr>
          <w:p w14:paraId="69C05699" w14:textId="3EFC09B7" w:rsidR="00303598" w:rsidRDefault="00303598" w:rsidP="00896086">
            <w:r>
              <w:t>Potwierdzenie przez Wykonawcę, że oferowane urządzenie posiada określony parametr bądź spełnia określony wymóg  TAK/NIE</w:t>
            </w:r>
          </w:p>
        </w:tc>
      </w:tr>
      <w:tr w:rsidR="00303598" w14:paraId="1E563DD0" w14:textId="77777777" w:rsidTr="00896086">
        <w:tc>
          <w:tcPr>
            <w:tcW w:w="9062" w:type="dxa"/>
            <w:gridSpan w:val="3"/>
            <w:tcBorders>
              <w:top w:val="single" w:sz="4" w:space="0" w:color="auto"/>
              <w:left w:val="single" w:sz="4" w:space="0" w:color="auto"/>
              <w:bottom w:val="single" w:sz="4" w:space="0" w:color="auto"/>
              <w:right w:val="single" w:sz="4" w:space="0" w:color="auto"/>
            </w:tcBorders>
            <w:hideMark/>
          </w:tcPr>
          <w:p w14:paraId="7D2CB818" w14:textId="77777777" w:rsidR="00303598" w:rsidRDefault="00303598" w:rsidP="00896086">
            <w:pPr>
              <w:rPr>
                <w:b/>
              </w:rPr>
            </w:pPr>
            <w:r>
              <w:rPr>
                <w:b/>
              </w:rPr>
              <w:t xml:space="preserve">SPEKTROFOTOMETR UV-VIS  </w:t>
            </w:r>
          </w:p>
          <w:p w14:paraId="379F6FCC" w14:textId="77777777" w:rsidR="00303598" w:rsidRDefault="00303598" w:rsidP="00896086">
            <w:pPr>
              <w:rPr>
                <w:b/>
              </w:rPr>
            </w:pPr>
            <w:r>
              <w:rPr>
                <w:b/>
              </w:rPr>
              <w:t>Producent (marka) ………………………………..</w:t>
            </w:r>
          </w:p>
          <w:p w14:paraId="7A90C158" w14:textId="77777777" w:rsidR="00303598" w:rsidRDefault="00303598" w:rsidP="00896086">
            <w:pPr>
              <w:rPr>
                <w:b/>
              </w:rPr>
            </w:pPr>
            <w:r>
              <w:rPr>
                <w:b/>
              </w:rPr>
              <w:t>Model: …………………………………………………</w:t>
            </w:r>
          </w:p>
        </w:tc>
      </w:tr>
      <w:tr w:rsidR="00303598" w14:paraId="3127ED20" w14:textId="77777777" w:rsidTr="00896086">
        <w:tc>
          <w:tcPr>
            <w:tcW w:w="704" w:type="dxa"/>
            <w:tcBorders>
              <w:top w:val="single" w:sz="4" w:space="0" w:color="auto"/>
              <w:left w:val="single" w:sz="4" w:space="0" w:color="auto"/>
              <w:bottom w:val="single" w:sz="4" w:space="0" w:color="auto"/>
              <w:right w:val="single" w:sz="4" w:space="0" w:color="auto"/>
            </w:tcBorders>
          </w:tcPr>
          <w:p w14:paraId="6D8E1D51" w14:textId="77777777" w:rsidR="00303598" w:rsidRDefault="00303598" w:rsidP="00896086">
            <w:pPr>
              <w:jc w:val="both"/>
            </w:pPr>
            <w:r>
              <w:t>1.</w:t>
            </w:r>
          </w:p>
        </w:tc>
        <w:tc>
          <w:tcPr>
            <w:tcW w:w="5533" w:type="dxa"/>
            <w:tcBorders>
              <w:top w:val="single" w:sz="4" w:space="0" w:color="auto"/>
              <w:left w:val="single" w:sz="4" w:space="0" w:color="auto"/>
              <w:bottom w:val="single" w:sz="4" w:space="0" w:color="auto"/>
              <w:right w:val="single" w:sz="4" w:space="0" w:color="auto"/>
            </w:tcBorders>
          </w:tcPr>
          <w:p w14:paraId="00079495" w14:textId="77777777" w:rsidR="00303598" w:rsidRDefault="00303598" w:rsidP="00896086">
            <w:pPr>
              <w:jc w:val="both"/>
            </w:pPr>
            <w:r>
              <w:t>Urządzenie fabrycznie nowe, nieużywane.</w:t>
            </w:r>
          </w:p>
        </w:tc>
        <w:tc>
          <w:tcPr>
            <w:tcW w:w="2825" w:type="dxa"/>
            <w:tcBorders>
              <w:top w:val="single" w:sz="4" w:space="0" w:color="auto"/>
              <w:left w:val="single" w:sz="4" w:space="0" w:color="auto"/>
              <w:bottom w:val="single" w:sz="4" w:space="0" w:color="auto"/>
              <w:right w:val="single" w:sz="4" w:space="0" w:color="auto"/>
            </w:tcBorders>
          </w:tcPr>
          <w:p w14:paraId="3DDBB7D3" w14:textId="77777777" w:rsidR="00303598" w:rsidRDefault="00303598" w:rsidP="00896086"/>
        </w:tc>
      </w:tr>
      <w:tr w:rsidR="00303598" w14:paraId="78834D2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3C0B313" w14:textId="77777777" w:rsidR="00303598" w:rsidRDefault="00303598" w:rsidP="00896086">
            <w:pPr>
              <w:jc w:val="both"/>
            </w:pPr>
            <w:r>
              <w:t>2.</w:t>
            </w:r>
          </w:p>
        </w:tc>
        <w:tc>
          <w:tcPr>
            <w:tcW w:w="5533" w:type="dxa"/>
            <w:tcBorders>
              <w:bottom w:val="single" w:sz="8" w:space="0" w:color="000000"/>
              <w:right w:val="single" w:sz="8" w:space="0" w:color="000000"/>
            </w:tcBorders>
            <w:vAlign w:val="center"/>
          </w:tcPr>
          <w:p w14:paraId="72A2C08F" w14:textId="77777777" w:rsidR="00303598" w:rsidRPr="005C0D57" w:rsidRDefault="00303598" w:rsidP="00896086">
            <w:pPr>
              <w:pStyle w:val="Standard"/>
              <w:autoSpaceDE w:val="0"/>
              <w:spacing w:after="160" w:line="256" w:lineRule="auto"/>
              <w:jc w:val="both"/>
              <w:textAlignment w:val="auto"/>
              <w:rPr>
                <w:sz w:val="20"/>
                <w:szCs w:val="20"/>
              </w:rPr>
            </w:pPr>
            <w:r w:rsidRPr="005C0D57">
              <w:rPr>
                <w:rFonts w:ascii="Calibri" w:eastAsia="Calibri" w:hAnsi="Calibri" w:cs="Calibri"/>
                <w:bCs/>
                <w:sz w:val="20"/>
                <w:szCs w:val="20"/>
                <w:lang w:eastAsia="en-US" w:bidi="ar-SA"/>
              </w:rPr>
              <w:t xml:space="preserve">Urządzenie posiada wgrane metody do spektrofotometrycznego pomiaru stężenia kwasów nukleinowych i białek: </w:t>
            </w:r>
            <w:proofErr w:type="spellStart"/>
            <w:r w:rsidRPr="005C0D57">
              <w:rPr>
                <w:rFonts w:ascii="Calibri" w:eastAsia="Calibri" w:hAnsi="Calibri" w:cs="Calibri"/>
                <w:bCs/>
                <w:sz w:val="20"/>
                <w:szCs w:val="20"/>
                <w:lang w:eastAsia="en-US" w:bidi="ar-SA"/>
              </w:rPr>
              <w:t>ssDNA</w:t>
            </w:r>
            <w:proofErr w:type="spellEnd"/>
            <w:r w:rsidRPr="005C0D57">
              <w:rPr>
                <w:rFonts w:ascii="Calibri" w:eastAsia="Calibri" w:hAnsi="Calibri" w:cs="Calibri"/>
                <w:bCs/>
                <w:sz w:val="20"/>
                <w:szCs w:val="20"/>
                <w:lang w:eastAsia="en-US" w:bidi="ar-SA"/>
              </w:rPr>
              <w:t xml:space="preserve">, </w:t>
            </w:r>
            <w:proofErr w:type="spellStart"/>
            <w:r w:rsidRPr="005C0D57">
              <w:rPr>
                <w:rFonts w:ascii="Calibri" w:eastAsia="Calibri" w:hAnsi="Calibri" w:cs="Calibri"/>
                <w:bCs/>
                <w:sz w:val="20"/>
                <w:szCs w:val="20"/>
                <w:lang w:eastAsia="en-US" w:bidi="ar-SA"/>
              </w:rPr>
              <w:t>dsDNA</w:t>
            </w:r>
            <w:proofErr w:type="spellEnd"/>
            <w:r w:rsidRPr="005C0D57">
              <w:rPr>
                <w:rFonts w:ascii="Calibri" w:eastAsia="Calibri" w:hAnsi="Calibri" w:cs="Calibri"/>
                <w:bCs/>
                <w:sz w:val="20"/>
                <w:szCs w:val="20"/>
                <w:lang w:eastAsia="en-US" w:bidi="ar-SA"/>
              </w:rPr>
              <w:t xml:space="preserve">, RNA, </w:t>
            </w:r>
            <w:proofErr w:type="spellStart"/>
            <w:r w:rsidRPr="005C0D57">
              <w:rPr>
                <w:rFonts w:ascii="Calibri" w:eastAsia="Calibri" w:hAnsi="Calibri" w:cs="Calibri"/>
                <w:bCs/>
                <w:sz w:val="20"/>
                <w:szCs w:val="20"/>
                <w:lang w:eastAsia="en-US" w:bidi="ar-SA"/>
              </w:rPr>
              <w:t>oligoDNA</w:t>
            </w:r>
            <w:proofErr w:type="spellEnd"/>
            <w:r w:rsidRPr="005C0D57">
              <w:rPr>
                <w:rFonts w:ascii="Calibri" w:eastAsia="Calibri" w:hAnsi="Calibri" w:cs="Calibri"/>
                <w:bCs/>
                <w:sz w:val="20"/>
                <w:szCs w:val="20"/>
                <w:lang w:eastAsia="en-US" w:bidi="ar-SA"/>
              </w:rPr>
              <w:t xml:space="preserve">, </w:t>
            </w:r>
            <w:proofErr w:type="spellStart"/>
            <w:r w:rsidRPr="005C0D57">
              <w:rPr>
                <w:rFonts w:ascii="Calibri" w:eastAsia="Calibri" w:hAnsi="Calibri" w:cs="Calibri"/>
                <w:bCs/>
                <w:sz w:val="20"/>
                <w:szCs w:val="20"/>
                <w:lang w:eastAsia="en-US" w:bidi="ar-SA"/>
              </w:rPr>
              <w:t>oligoRNA</w:t>
            </w:r>
            <w:proofErr w:type="spellEnd"/>
            <w:r w:rsidRPr="005C0D57">
              <w:rPr>
                <w:rFonts w:ascii="Calibri" w:eastAsia="Calibri" w:hAnsi="Calibri" w:cs="Calibri"/>
                <w:bCs/>
                <w:sz w:val="20"/>
                <w:szCs w:val="20"/>
                <w:lang w:eastAsia="en-US" w:bidi="ar-SA"/>
              </w:rPr>
              <w:t>, białek, białek metodami kolorymetrycznymi oraz OD 600.</w:t>
            </w:r>
          </w:p>
        </w:tc>
        <w:tc>
          <w:tcPr>
            <w:tcW w:w="2825" w:type="dxa"/>
            <w:tcBorders>
              <w:top w:val="single" w:sz="4" w:space="0" w:color="auto"/>
              <w:left w:val="single" w:sz="4" w:space="0" w:color="auto"/>
              <w:bottom w:val="single" w:sz="4" w:space="0" w:color="auto"/>
              <w:right w:val="single" w:sz="4" w:space="0" w:color="auto"/>
            </w:tcBorders>
          </w:tcPr>
          <w:p w14:paraId="68C213ED" w14:textId="77777777" w:rsidR="00303598" w:rsidRDefault="00303598" w:rsidP="00896086"/>
        </w:tc>
      </w:tr>
      <w:tr w:rsidR="00303598" w14:paraId="4358B13A"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034AEA2" w14:textId="77777777" w:rsidR="00303598" w:rsidRDefault="00303598" w:rsidP="00896086">
            <w:pPr>
              <w:jc w:val="both"/>
            </w:pPr>
            <w:r>
              <w:t xml:space="preserve">3. </w:t>
            </w:r>
          </w:p>
        </w:tc>
        <w:tc>
          <w:tcPr>
            <w:tcW w:w="5533" w:type="dxa"/>
            <w:tcBorders>
              <w:bottom w:val="single" w:sz="2" w:space="0" w:color="000000"/>
              <w:right w:val="single" w:sz="8" w:space="0" w:color="000000"/>
            </w:tcBorders>
          </w:tcPr>
          <w:p w14:paraId="601C5D48" w14:textId="77777777" w:rsidR="00303598" w:rsidRDefault="00303598" w:rsidP="00896086">
            <w:pPr>
              <w:jc w:val="both"/>
            </w:pPr>
            <w:r>
              <w:t>Wyposażone w b</w:t>
            </w:r>
            <w:r w:rsidRPr="00F259C1">
              <w:t>łyskow</w:t>
            </w:r>
            <w:r>
              <w:t>ą</w:t>
            </w:r>
            <w:r w:rsidRPr="00F259C1">
              <w:t xml:space="preserve"> lamp</w:t>
            </w:r>
            <w:r>
              <w:t>ę</w:t>
            </w:r>
            <w:r w:rsidRPr="00F259C1">
              <w:t xml:space="preserve"> ksenonow</w:t>
            </w:r>
            <w:r>
              <w:t>ą.</w:t>
            </w:r>
          </w:p>
        </w:tc>
        <w:tc>
          <w:tcPr>
            <w:tcW w:w="2825" w:type="dxa"/>
            <w:tcBorders>
              <w:top w:val="single" w:sz="4" w:space="0" w:color="auto"/>
              <w:left w:val="single" w:sz="4" w:space="0" w:color="auto"/>
              <w:bottom w:val="single" w:sz="4" w:space="0" w:color="auto"/>
              <w:right w:val="single" w:sz="4" w:space="0" w:color="auto"/>
            </w:tcBorders>
          </w:tcPr>
          <w:p w14:paraId="3B338A98" w14:textId="77777777" w:rsidR="00303598" w:rsidRDefault="00303598" w:rsidP="00896086"/>
        </w:tc>
      </w:tr>
      <w:tr w:rsidR="00303598" w14:paraId="7A1E5D1F"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3C93C6E7" w14:textId="77777777" w:rsidR="00303598" w:rsidRDefault="00303598" w:rsidP="00896086">
            <w:pPr>
              <w:jc w:val="both"/>
            </w:pPr>
            <w:r>
              <w:t xml:space="preserve">4. </w:t>
            </w:r>
          </w:p>
        </w:tc>
        <w:tc>
          <w:tcPr>
            <w:tcW w:w="5533" w:type="dxa"/>
            <w:tcBorders>
              <w:top w:val="single" w:sz="2" w:space="0" w:color="000000"/>
              <w:left w:val="single" w:sz="2" w:space="0" w:color="000000"/>
              <w:bottom w:val="single" w:sz="2" w:space="0" w:color="000000"/>
              <w:right w:val="single" w:sz="2" w:space="0" w:color="000000"/>
            </w:tcBorders>
          </w:tcPr>
          <w:p w14:paraId="0C4254AD" w14:textId="77777777" w:rsidR="00303598" w:rsidRDefault="00303598" w:rsidP="00896086">
            <w:pPr>
              <w:jc w:val="both"/>
            </w:pPr>
            <w:r>
              <w:rPr>
                <w:color w:val="222222"/>
              </w:rPr>
              <w:t>Pomiar pełnego widma UV-VIS w zakresie 190–1100 nm.</w:t>
            </w:r>
          </w:p>
        </w:tc>
        <w:tc>
          <w:tcPr>
            <w:tcW w:w="2825" w:type="dxa"/>
            <w:tcBorders>
              <w:top w:val="single" w:sz="4" w:space="0" w:color="auto"/>
              <w:left w:val="single" w:sz="4" w:space="0" w:color="auto"/>
              <w:bottom w:val="single" w:sz="4" w:space="0" w:color="auto"/>
              <w:right w:val="single" w:sz="4" w:space="0" w:color="auto"/>
            </w:tcBorders>
          </w:tcPr>
          <w:p w14:paraId="67B732A2" w14:textId="77777777" w:rsidR="00303598" w:rsidRDefault="00303598" w:rsidP="00896086"/>
        </w:tc>
      </w:tr>
      <w:tr w:rsidR="00303598" w14:paraId="284E54D9" w14:textId="77777777" w:rsidTr="00896086">
        <w:tc>
          <w:tcPr>
            <w:tcW w:w="704" w:type="dxa"/>
            <w:tcBorders>
              <w:top w:val="single" w:sz="4" w:space="0" w:color="auto"/>
              <w:left w:val="single" w:sz="4" w:space="0" w:color="auto"/>
              <w:bottom w:val="single" w:sz="4" w:space="0" w:color="auto"/>
              <w:right w:val="single" w:sz="4" w:space="0" w:color="auto"/>
            </w:tcBorders>
          </w:tcPr>
          <w:p w14:paraId="79E75A28" w14:textId="77777777" w:rsidR="00303598" w:rsidRDefault="00303598" w:rsidP="00896086">
            <w:pPr>
              <w:jc w:val="both"/>
            </w:pPr>
            <w:r>
              <w:t>5.</w:t>
            </w:r>
          </w:p>
        </w:tc>
        <w:tc>
          <w:tcPr>
            <w:tcW w:w="5533" w:type="dxa"/>
            <w:tcBorders>
              <w:top w:val="single" w:sz="2" w:space="0" w:color="000000"/>
              <w:left w:val="single" w:sz="2" w:space="0" w:color="000000"/>
              <w:bottom w:val="single" w:sz="2" w:space="0" w:color="000000"/>
              <w:right w:val="single" w:sz="2" w:space="0" w:color="000000"/>
            </w:tcBorders>
          </w:tcPr>
          <w:p w14:paraId="3B7A9FF3" w14:textId="77777777" w:rsidR="00303598" w:rsidRDefault="00303598" w:rsidP="00896086">
            <w:pPr>
              <w:jc w:val="both"/>
              <w:rPr>
                <w:color w:val="222222"/>
              </w:rPr>
            </w:pPr>
            <w:r>
              <w:rPr>
                <w:color w:val="222222"/>
              </w:rPr>
              <w:t>Długość fali dobierana za pomocą monochromatora.</w:t>
            </w:r>
          </w:p>
        </w:tc>
        <w:tc>
          <w:tcPr>
            <w:tcW w:w="2825" w:type="dxa"/>
            <w:tcBorders>
              <w:top w:val="single" w:sz="4" w:space="0" w:color="auto"/>
              <w:left w:val="single" w:sz="4" w:space="0" w:color="auto"/>
              <w:bottom w:val="single" w:sz="4" w:space="0" w:color="auto"/>
              <w:right w:val="single" w:sz="4" w:space="0" w:color="auto"/>
            </w:tcBorders>
          </w:tcPr>
          <w:p w14:paraId="6A570B03" w14:textId="77777777" w:rsidR="00303598" w:rsidRDefault="00303598" w:rsidP="00896086"/>
        </w:tc>
      </w:tr>
      <w:tr w:rsidR="00303598" w14:paraId="62512AE9" w14:textId="77777777" w:rsidTr="00896086">
        <w:tc>
          <w:tcPr>
            <w:tcW w:w="704" w:type="dxa"/>
            <w:tcBorders>
              <w:top w:val="single" w:sz="4" w:space="0" w:color="auto"/>
              <w:left w:val="single" w:sz="4" w:space="0" w:color="auto"/>
              <w:bottom w:val="single" w:sz="4" w:space="0" w:color="auto"/>
              <w:right w:val="single" w:sz="4" w:space="0" w:color="auto"/>
            </w:tcBorders>
          </w:tcPr>
          <w:p w14:paraId="6019CBBE" w14:textId="77777777" w:rsidR="00303598" w:rsidRDefault="00303598" w:rsidP="00896086">
            <w:pPr>
              <w:jc w:val="both"/>
            </w:pPr>
            <w:r>
              <w:t>6.</w:t>
            </w:r>
          </w:p>
        </w:tc>
        <w:tc>
          <w:tcPr>
            <w:tcW w:w="5533" w:type="dxa"/>
            <w:tcBorders>
              <w:top w:val="single" w:sz="2" w:space="0" w:color="000000"/>
              <w:left w:val="single" w:sz="2" w:space="0" w:color="000000"/>
              <w:bottom w:val="single" w:sz="2" w:space="0" w:color="000000"/>
              <w:right w:val="single" w:sz="2" w:space="0" w:color="000000"/>
            </w:tcBorders>
          </w:tcPr>
          <w:p w14:paraId="58AA19BB" w14:textId="77777777" w:rsidR="00303598" w:rsidRDefault="00303598" w:rsidP="00896086">
            <w:pPr>
              <w:jc w:val="both"/>
              <w:rPr>
                <w:color w:val="222222"/>
              </w:rPr>
            </w:pPr>
            <w:r>
              <w:rPr>
                <w:color w:val="222222"/>
              </w:rPr>
              <w:t>Skanowanie spektralne.</w:t>
            </w:r>
          </w:p>
        </w:tc>
        <w:tc>
          <w:tcPr>
            <w:tcW w:w="2825" w:type="dxa"/>
            <w:tcBorders>
              <w:top w:val="single" w:sz="4" w:space="0" w:color="auto"/>
              <w:left w:val="single" w:sz="4" w:space="0" w:color="auto"/>
              <w:bottom w:val="single" w:sz="4" w:space="0" w:color="auto"/>
              <w:right w:val="single" w:sz="4" w:space="0" w:color="auto"/>
            </w:tcBorders>
          </w:tcPr>
          <w:p w14:paraId="10A9EF62" w14:textId="77777777" w:rsidR="00303598" w:rsidRDefault="00303598" w:rsidP="00896086"/>
        </w:tc>
      </w:tr>
      <w:tr w:rsidR="00303598" w14:paraId="6246270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5EE82235" w14:textId="77777777" w:rsidR="00303598" w:rsidRDefault="00303598" w:rsidP="00896086">
            <w:pPr>
              <w:jc w:val="both"/>
            </w:pPr>
            <w:r>
              <w:t xml:space="preserve">7. </w:t>
            </w:r>
          </w:p>
        </w:tc>
        <w:tc>
          <w:tcPr>
            <w:tcW w:w="5533" w:type="dxa"/>
            <w:tcBorders>
              <w:top w:val="single" w:sz="2" w:space="0" w:color="000000"/>
              <w:left w:val="single" w:sz="2" w:space="0" w:color="000000"/>
              <w:bottom w:val="single" w:sz="2" w:space="0" w:color="000000"/>
              <w:right w:val="single" w:sz="2" w:space="0" w:color="000000"/>
            </w:tcBorders>
          </w:tcPr>
          <w:p w14:paraId="0A7524DF" w14:textId="77777777" w:rsidR="00303598" w:rsidRDefault="00303598" w:rsidP="00896086">
            <w:pPr>
              <w:jc w:val="both"/>
            </w:pPr>
            <w:r>
              <w:t>Pomiar próby w kuwecie oraz możliwość zastosowania dodatkowych akcesoriów.</w:t>
            </w:r>
          </w:p>
        </w:tc>
        <w:tc>
          <w:tcPr>
            <w:tcW w:w="2825" w:type="dxa"/>
            <w:tcBorders>
              <w:top w:val="single" w:sz="4" w:space="0" w:color="auto"/>
              <w:left w:val="single" w:sz="4" w:space="0" w:color="auto"/>
              <w:bottom w:val="single" w:sz="4" w:space="0" w:color="auto"/>
              <w:right w:val="single" w:sz="4" w:space="0" w:color="auto"/>
            </w:tcBorders>
          </w:tcPr>
          <w:p w14:paraId="4B143BC7" w14:textId="77777777" w:rsidR="00303598" w:rsidRDefault="00303598" w:rsidP="00896086"/>
        </w:tc>
      </w:tr>
      <w:tr w:rsidR="00303598" w14:paraId="53A0E720" w14:textId="77777777" w:rsidTr="00896086">
        <w:tc>
          <w:tcPr>
            <w:tcW w:w="704" w:type="dxa"/>
            <w:tcBorders>
              <w:top w:val="single" w:sz="4" w:space="0" w:color="auto"/>
              <w:left w:val="single" w:sz="4" w:space="0" w:color="auto"/>
              <w:bottom w:val="single" w:sz="4" w:space="0" w:color="auto"/>
              <w:right w:val="single" w:sz="4" w:space="0" w:color="auto"/>
            </w:tcBorders>
          </w:tcPr>
          <w:p w14:paraId="3854C476" w14:textId="77777777" w:rsidR="00303598" w:rsidRDefault="00303598" w:rsidP="00896086">
            <w:pPr>
              <w:jc w:val="both"/>
            </w:pPr>
            <w:r>
              <w:t>8.</w:t>
            </w:r>
          </w:p>
        </w:tc>
        <w:tc>
          <w:tcPr>
            <w:tcW w:w="5533" w:type="dxa"/>
            <w:tcBorders>
              <w:top w:val="single" w:sz="2" w:space="0" w:color="000000"/>
              <w:left w:val="single" w:sz="2" w:space="0" w:color="000000"/>
              <w:bottom w:val="single" w:sz="2" w:space="0" w:color="000000"/>
              <w:right w:val="single" w:sz="2" w:space="0" w:color="000000"/>
            </w:tcBorders>
          </w:tcPr>
          <w:p w14:paraId="2701B930" w14:textId="77777777" w:rsidR="00303598" w:rsidRPr="002463C3" w:rsidRDefault="00303598" w:rsidP="00896086">
            <w:pPr>
              <w:jc w:val="both"/>
            </w:pPr>
            <w:r>
              <w:t>Wyjmowana komora.</w:t>
            </w:r>
          </w:p>
        </w:tc>
        <w:tc>
          <w:tcPr>
            <w:tcW w:w="2825" w:type="dxa"/>
            <w:tcBorders>
              <w:top w:val="single" w:sz="4" w:space="0" w:color="auto"/>
              <w:left w:val="single" w:sz="4" w:space="0" w:color="auto"/>
              <w:bottom w:val="single" w:sz="4" w:space="0" w:color="auto"/>
              <w:right w:val="single" w:sz="4" w:space="0" w:color="auto"/>
            </w:tcBorders>
          </w:tcPr>
          <w:p w14:paraId="082A2382" w14:textId="77777777" w:rsidR="00303598" w:rsidRDefault="00303598" w:rsidP="00896086"/>
        </w:tc>
      </w:tr>
      <w:tr w:rsidR="00303598" w14:paraId="118B3EAA" w14:textId="77777777" w:rsidTr="00896086">
        <w:tc>
          <w:tcPr>
            <w:tcW w:w="704" w:type="dxa"/>
            <w:tcBorders>
              <w:top w:val="single" w:sz="4" w:space="0" w:color="auto"/>
              <w:left w:val="single" w:sz="4" w:space="0" w:color="auto"/>
              <w:bottom w:val="single" w:sz="4" w:space="0" w:color="auto"/>
              <w:right w:val="single" w:sz="4" w:space="0" w:color="auto"/>
            </w:tcBorders>
          </w:tcPr>
          <w:p w14:paraId="5ECF999B" w14:textId="77777777" w:rsidR="00303598" w:rsidRDefault="00303598" w:rsidP="00896086">
            <w:pPr>
              <w:jc w:val="both"/>
            </w:pPr>
            <w:r>
              <w:t>9.</w:t>
            </w:r>
          </w:p>
        </w:tc>
        <w:tc>
          <w:tcPr>
            <w:tcW w:w="5533" w:type="dxa"/>
            <w:tcBorders>
              <w:top w:val="single" w:sz="2" w:space="0" w:color="000000"/>
              <w:left w:val="single" w:sz="2" w:space="0" w:color="000000"/>
              <w:bottom w:val="single" w:sz="2" w:space="0" w:color="000000"/>
              <w:right w:val="single" w:sz="2" w:space="0" w:color="000000"/>
            </w:tcBorders>
          </w:tcPr>
          <w:p w14:paraId="5D44A720" w14:textId="77777777" w:rsidR="00303598" w:rsidRPr="002463C3" w:rsidRDefault="00303598" w:rsidP="00896086">
            <w:pPr>
              <w:jc w:val="both"/>
            </w:pPr>
            <w:r>
              <w:t>Wykonany z materiałów chemoodpornych.</w:t>
            </w:r>
          </w:p>
        </w:tc>
        <w:tc>
          <w:tcPr>
            <w:tcW w:w="2825" w:type="dxa"/>
            <w:tcBorders>
              <w:top w:val="single" w:sz="4" w:space="0" w:color="auto"/>
              <w:left w:val="single" w:sz="4" w:space="0" w:color="auto"/>
              <w:bottom w:val="single" w:sz="4" w:space="0" w:color="auto"/>
              <w:right w:val="single" w:sz="4" w:space="0" w:color="auto"/>
            </w:tcBorders>
          </w:tcPr>
          <w:p w14:paraId="2DCC4BF8" w14:textId="77777777" w:rsidR="00303598" w:rsidRDefault="00303598" w:rsidP="00896086"/>
        </w:tc>
      </w:tr>
      <w:tr w:rsidR="00303598" w14:paraId="3E8428DD"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25EFC3DF" w14:textId="77777777" w:rsidR="00303598" w:rsidRDefault="00303598" w:rsidP="00896086">
            <w:pPr>
              <w:jc w:val="both"/>
            </w:pPr>
            <w:r>
              <w:t>10.</w:t>
            </w:r>
          </w:p>
        </w:tc>
        <w:tc>
          <w:tcPr>
            <w:tcW w:w="5533" w:type="dxa"/>
            <w:tcBorders>
              <w:top w:val="single" w:sz="2" w:space="0" w:color="000000"/>
              <w:left w:val="single" w:sz="2" w:space="0" w:color="000000"/>
              <w:bottom w:val="single" w:sz="2" w:space="0" w:color="000000"/>
              <w:right w:val="single" w:sz="2" w:space="0" w:color="000000"/>
            </w:tcBorders>
          </w:tcPr>
          <w:p w14:paraId="7A39F9C1" w14:textId="77777777" w:rsidR="00303598" w:rsidRDefault="00303598" w:rsidP="00896086">
            <w:pPr>
              <w:jc w:val="both"/>
            </w:pPr>
            <w:r w:rsidRPr="002463C3">
              <w:t xml:space="preserve">Szerokość pasma spektralnego: 2 </w:t>
            </w:r>
            <w:proofErr w:type="spellStart"/>
            <w:r w:rsidRPr="002463C3">
              <w:t>nm</w:t>
            </w:r>
            <w:proofErr w:type="spellEnd"/>
          </w:p>
        </w:tc>
        <w:tc>
          <w:tcPr>
            <w:tcW w:w="2825" w:type="dxa"/>
            <w:tcBorders>
              <w:top w:val="single" w:sz="4" w:space="0" w:color="auto"/>
              <w:left w:val="single" w:sz="4" w:space="0" w:color="auto"/>
              <w:bottom w:val="single" w:sz="4" w:space="0" w:color="auto"/>
              <w:right w:val="single" w:sz="4" w:space="0" w:color="auto"/>
            </w:tcBorders>
          </w:tcPr>
          <w:p w14:paraId="1D2F66B6" w14:textId="77777777" w:rsidR="00303598" w:rsidRDefault="00303598" w:rsidP="00896086"/>
        </w:tc>
      </w:tr>
      <w:tr w:rsidR="00303598" w14:paraId="4725117F"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6F206A78" w14:textId="77777777" w:rsidR="00303598" w:rsidRDefault="00303598" w:rsidP="00896086">
            <w:pPr>
              <w:jc w:val="both"/>
            </w:pPr>
            <w:r>
              <w:t xml:space="preserve">11. </w:t>
            </w:r>
          </w:p>
        </w:tc>
        <w:tc>
          <w:tcPr>
            <w:tcW w:w="5533" w:type="dxa"/>
            <w:tcBorders>
              <w:top w:val="single" w:sz="2" w:space="0" w:color="000000"/>
              <w:left w:val="single" w:sz="2" w:space="0" w:color="000000"/>
              <w:bottom w:val="single" w:sz="2" w:space="0" w:color="000000"/>
              <w:right w:val="single" w:sz="2" w:space="0" w:color="000000"/>
            </w:tcBorders>
          </w:tcPr>
          <w:p w14:paraId="49A162AC" w14:textId="77777777" w:rsidR="00303598" w:rsidRDefault="00303598" w:rsidP="00896086">
            <w:pPr>
              <w:jc w:val="both"/>
            </w:pPr>
            <w:r w:rsidRPr="00F259C1">
              <w:t>Lin</w:t>
            </w:r>
            <w:r>
              <w:t>i</w:t>
            </w:r>
            <w:r w:rsidRPr="00F259C1">
              <w:t xml:space="preserve">owy zakres absorbancji </w:t>
            </w:r>
            <w:r>
              <w:t>w zakresie: -2 ABS do +</w:t>
            </w:r>
            <w:r w:rsidRPr="00F259C1">
              <w:t xml:space="preserve"> 3,5 ABS</w:t>
            </w:r>
          </w:p>
        </w:tc>
        <w:tc>
          <w:tcPr>
            <w:tcW w:w="2825" w:type="dxa"/>
            <w:tcBorders>
              <w:top w:val="single" w:sz="4" w:space="0" w:color="auto"/>
              <w:left w:val="single" w:sz="4" w:space="0" w:color="auto"/>
              <w:bottom w:val="single" w:sz="4" w:space="0" w:color="auto"/>
              <w:right w:val="single" w:sz="4" w:space="0" w:color="auto"/>
            </w:tcBorders>
          </w:tcPr>
          <w:p w14:paraId="4F533BAC" w14:textId="77777777" w:rsidR="00303598" w:rsidRDefault="00303598" w:rsidP="00896086"/>
        </w:tc>
      </w:tr>
      <w:tr w:rsidR="00303598" w14:paraId="3ADE5BE7" w14:textId="77777777" w:rsidTr="00896086">
        <w:tc>
          <w:tcPr>
            <w:tcW w:w="704" w:type="dxa"/>
            <w:tcBorders>
              <w:top w:val="single" w:sz="4" w:space="0" w:color="auto"/>
              <w:left w:val="single" w:sz="4" w:space="0" w:color="auto"/>
              <w:bottom w:val="single" w:sz="4" w:space="0" w:color="auto"/>
              <w:right w:val="single" w:sz="4" w:space="0" w:color="auto"/>
            </w:tcBorders>
          </w:tcPr>
          <w:p w14:paraId="741D1112" w14:textId="77777777" w:rsidR="00303598" w:rsidRDefault="00303598" w:rsidP="00896086">
            <w:pPr>
              <w:jc w:val="both"/>
            </w:pPr>
            <w:r>
              <w:t>12.</w:t>
            </w:r>
          </w:p>
        </w:tc>
        <w:tc>
          <w:tcPr>
            <w:tcW w:w="5533" w:type="dxa"/>
            <w:tcBorders>
              <w:top w:val="single" w:sz="2" w:space="0" w:color="000000"/>
              <w:left w:val="single" w:sz="2" w:space="0" w:color="000000"/>
              <w:bottom w:val="single" w:sz="2" w:space="0" w:color="000000"/>
              <w:right w:val="single" w:sz="2" w:space="0" w:color="000000"/>
            </w:tcBorders>
          </w:tcPr>
          <w:p w14:paraId="1A24DAE0" w14:textId="77777777" w:rsidR="00303598" w:rsidRDefault="00303598" w:rsidP="00896086">
            <w:pPr>
              <w:jc w:val="both"/>
            </w:pPr>
            <w:r w:rsidRPr="00390E29">
              <w:t xml:space="preserve">Kolorowy, </w:t>
            </w:r>
            <w:r>
              <w:t xml:space="preserve">minimum </w:t>
            </w:r>
            <w:r w:rsidRPr="00390E29">
              <w:t xml:space="preserve">7 calowy </w:t>
            </w:r>
            <w:r>
              <w:t>wyświetlacz</w:t>
            </w:r>
            <w:r w:rsidRPr="00390E29">
              <w:t xml:space="preserve"> o wysokiej rozdzielczości (1280 x 800)</w:t>
            </w:r>
            <w:r>
              <w:t>.</w:t>
            </w:r>
            <w:r w:rsidRPr="00390E29">
              <w:t xml:space="preserve"> </w:t>
            </w:r>
          </w:p>
        </w:tc>
        <w:tc>
          <w:tcPr>
            <w:tcW w:w="2825" w:type="dxa"/>
            <w:tcBorders>
              <w:top w:val="single" w:sz="4" w:space="0" w:color="auto"/>
              <w:left w:val="single" w:sz="4" w:space="0" w:color="auto"/>
              <w:bottom w:val="single" w:sz="4" w:space="0" w:color="auto"/>
              <w:right w:val="single" w:sz="4" w:space="0" w:color="auto"/>
            </w:tcBorders>
          </w:tcPr>
          <w:p w14:paraId="12ED7641" w14:textId="77777777" w:rsidR="00303598" w:rsidRDefault="00303598" w:rsidP="00896086"/>
        </w:tc>
      </w:tr>
      <w:tr w:rsidR="00303598" w14:paraId="2574FD93" w14:textId="77777777" w:rsidTr="00896086">
        <w:tc>
          <w:tcPr>
            <w:tcW w:w="704" w:type="dxa"/>
            <w:tcBorders>
              <w:top w:val="single" w:sz="4" w:space="0" w:color="auto"/>
              <w:left w:val="single" w:sz="4" w:space="0" w:color="auto"/>
              <w:bottom w:val="single" w:sz="4" w:space="0" w:color="auto"/>
              <w:right w:val="single" w:sz="4" w:space="0" w:color="auto"/>
            </w:tcBorders>
          </w:tcPr>
          <w:p w14:paraId="7F7880E9" w14:textId="77777777" w:rsidR="00303598" w:rsidRDefault="00303598" w:rsidP="00896086">
            <w:pPr>
              <w:jc w:val="both"/>
            </w:pPr>
            <w:r>
              <w:t xml:space="preserve">13. </w:t>
            </w:r>
          </w:p>
        </w:tc>
        <w:tc>
          <w:tcPr>
            <w:tcW w:w="5533" w:type="dxa"/>
            <w:tcBorders>
              <w:top w:val="single" w:sz="2" w:space="0" w:color="000000"/>
              <w:left w:val="single" w:sz="2" w:space="0" w:color="000000"/>
              <w:bottom w:val="single" w:sz="2" w:space="0" w:color="000000"/>
              <w:right w:val="single" w:sz="2" w:space="0" w:color="000000"/>
            </w:tcBorders>
          </w:tcPr>
          <w:p w14:paraId="4CF65C3C" w14:textId="77777777" w:rsidR="00303598" w:rsidRDefault="00303598" w:rsidP="00896086">
            <w:pPr>
              <w:jc w:val="both"/>
            </w:pPr>
            <w:r w:rsidRPr="00F44E0F">
              <w:t xml:space="preserve">Dokładność długości fali: ± </w:t>
            </w:r>
            <w:r>
              <w:t xml:space="preserve">0,5 </w:t>
            </w:r>
            <w:proofErr w:type="spellStart"/>
            <w:r w:rsidRPr="00F44E0F">
              <w:t>nm</w:t>
            </w:r>
            <w:proofErr w:type="spellEnd"/>
            <w:r w:rsidRPr="00F44E0F">
              <w:t xml:space="preserve"> </w:t>
            </w:r>
          </w:p>
        </w:tc>
        <w:tc>
          <w:tcPr>
            <w:tcW w:w="2825" w:type="dxa"/>
            <w:tcBorders>
              <w:top w:val="single" w:sz="4" w:space="0" w:color="auto"/>
              <w:left w:val="single" w:sz="4" w:space="0" w:color="auto"/>
              <w:bottom w:val="single" w:sz="4" w:space="0" w:color="auto"/>
              <w:right w:val="single" w:sz="4" w:space="0" w:color="auto"/>
            </w:tcBorders>
          </w:tcPr>
          <w:p w14:paraId="223D51B9" w14:textId="77777777" w:rsidR="00303598" w:rsidRDefault="00303598" w:rsidP="00896086"/>
        </w:tc>
      </w:tr>
      <w:tr w:rsidR="00303598" w14:paraId="14A26952" w14:textId="77777777" w:rsidTr="00896086">
        <w:tc>
          <w:tcPr>
            <w:tcW w:w="704" w:type="dxa"/>
            <w:tcBorders>
              <w:top w:val="single" w:sz="4" w:space="0" w:color="auto"/>
              <w:left w:val="single" w:sz="4" w:space="0" w:color="auto"/>
              <w:bottom w:val="single" w:sz="4" w:space="0" w:color="auto"/>
              <w:right w:val="single" w:sz="4" w:space="0" w:color="auto"/>
            </w:tcBorders>
          </w:tcPr>
          <w:p w14:paraId="1430C24D" w14:textId="77777777" w:rsidR="00303598" w:rsidRDefault="00303598" w:rsidP="00896086">
            <w:pPr>
              <w:jc w:val="both"/>
            </w:pPr>
            <w:r>
              <w:t xml:space="preserve">14. </w:t>
            </w:r>
          </w:p>
        </w:tc>
        <w:tc>
          <w:tcPr>
            <w:tcW w:w="5533" w:type="dxa"/>
            <w:tcBorders>
              <w:top w:val="single" w:sz="2" w:space="0" w:color="000000"/>
              <w:left w:val="single" w:sz="2" w:space="0" w:color="000000"/>
              <w:bottom w:val="single" w:sz="2" w:space="0" w:color="000000"/>
              <w:right w:val="single" w:sz="2" w:space="0" w:color="000000"/>
            </w:tcBorders>
          </w:tcPr>
          <w:p w14:paraId="2D9ACBE8" w14:textId="77777777" w:rsidR="00303598" w:rsidRDefault="00303598" w:rsidP="00896086">
            <w:pPr>
              <w:jc w:val="both"/>
            </w:pPr>
            <w:r w:rsidRPr="00F44E0F">
              <w:t xml:space="preserve">Powtarzalność długości fali: &lt; </w:t>
            </w:r>
            <w:r w:rsidRPr="002463C3">
              <w:t xml:space="preserve">± </w:t>
            </w:r>
            <w:r w:rsidRPr="00F44E0F">
              <w:t>0,</w:t>
            </w:r>
            <w:r>
              <w:t>2</w:t>
            </w:r>
            <w:r w:rsidRPr="00F44E0F">
              <w:t xml:space="preserve"> </w:t>
            </w:r>
            <w:proofErr w:type="spellStart"/>
            <w:r w:rsidRPr="00F44E0F">
              <w:t>nm</w:t>
            </w:r>
            <w:proofErr w:type="spellEnd"/>
          </w:p>
        </w:tc>
        <w:tc>
          <w:tcPr>
            <w:tcW w:w="2825" w:type="dxa"/>
            <w:tcBorders>
              <w:top w:val="single" w:sz="4" w:space="0" w:color="auto"/>
              <w:left w:val="single" w:sz="4" w:space="0" w:color="auto"/>
              <w:bottom w:val="single" w:sz="4" w:space="0" w:color="auto"/>
              <w:right w:val="single" w:sz="4" w:space="0" w:color="auto"/>
            </w:tcBorders>
          </w:tcPr>
          <w:p w14:paraId="268D4525" w14:textId="77777777" w:rsidR="00303598" w:rsidRDefault="00303598" w:rsidP="00896086"/>
        </w:tc>
      </w:tr>
      <w:tr w:rsidR="00303598" w14:paraId="08DC4CA6" w14:textId="77777777" w:rsidTr="00896086">
        <w:tc>
          <w:tcPr>
            <w:tcW w:w="704" w:type="dxa"/>
            <w:tcBorders>
              <w:top w:val="single" w:sz="4" w:space="0" w:color="auto"/>
              <w:left w:val="single" w:sz="4" w:space="0" w:color="auto"/>
              <w:bottom w:val="single" w:sz="4" w:space="0" w:color="auto"/>
              <w:right w:val="single" w:sz="4" w:space="0" w:color="auto"/>
            </w:tcBorders>
          </w:tcPr>
          <w:p w14:paraId="35AF3034" w14:textId="77777777" w:rsidR="00303598" w:rsidRDefault="00303598" w:rsidP="00896086">
            <w:pPr>
              <w:jc w:val="both"/>
            </w:pPr>
            <w:r>
              <w:t xml:space="preserve">15. </w:t>
            </w:r>
          </w:p>
        </w:tc>
        <w:tc>
          <w:tcPr>
            <w:tcW w:w="5533" w:type="dxa"/>
            <w:tcBorders>
              <w:top w:val="single" w:sz="2" w:space="0" w:color="000000"/>
              <w:left w:val="single" w:sz="2" w:space="0" w:color="000000"/>
              <w:bottom w:val="single" w:sz="2" w:space="0" w:color="000000"/>
              <w:right w:val="single" w:sz="2" w:space="0" w:color="000000"/>
            </w:tcBorders>
          </w:tcPr>
          <w:p w14:paraId="1CD90453" w14:textId="77777777" w:rsidR="00303598" w:rsidRDefault="00303598" w:rsidP="00896086">
            <w:pPr>
              <w:jc w:val="both"/>
            </w:pPr>
            <w:r>
              <w:t>D</w:t>
            </w:r>
            <w:r w:rsidRPr="001208D2">
              <w:t>okładność fotometryczna</w:t>
            </w:r>
            <w:r>
              <w:t xml:space="preserve">: </w:t>
            </w:r>
            <w:r w:rsidRPr="001208D2">
              <w:t xml:space="preserve">±0.002A </w:t>
            </w:r>
            <w:r>
              <w:t>dla</w:t>
            </w:r>
            <w:r w:rsidRPr="001208D2">
              <w:t xml:space="preserve"> 0.5A</w:t>
            </w:r>
            <w:r>
              <w:t xml:space="preserve">, </w:t>
            </w:r>
            <w:r w:rsidRPr="001208D2">
              <w:t xml:space="preserve">±0.004A </w:t>
            </w:r>
            <w:r>
              <w:t>dla</w:t>
            </w:r>
            <w:r w:rsidRPr="001208D2">
              <w:t xml:space="preserve"> 1.0A</w:t>
            </w:r>
            <w:r>
              <w:t xml:space="preserve">, </w:t>
            </w:r>
            <w:r w:rsidRPr="001208D2">
              <w:t xml:space="preserve">±0.008A </w:t>
            </w:r>
            <w:r>
              <w:t>dla</w:t>
            </w:r>
            <w:r w:rsidRPr="001208D2">
              <w:t xml:space="preserve"> 2.0A</w:t>
            </w:r>
          </w:p>
        </w:tc>
        <w:tc>
          <w:tcPr>
            <w:tcW w:w="2825" w:type="dxa"/>
            <w:tcBorders>
              <w:top w:val="single" w:sz="4" w:space="0" w:color="auto"/>
              <w:left w:val="single" w:sz="4" w:space="0" w:color="auto"/>
              <w:bottom w:val="single" w:sz="4" w:space="0" w:color="auto"/>
              <w:right w:val="single" w:sz="4" w:space="0" w:color="auto"/>
            </w:tcBorders>
          </w:tcPr>
          <w:p w14:paraId="4C8797ED" w14:textId="77777777" w:rsidR="00303598" w:rsidRDefault="00303598" w:rsidP="00896086"/>
        </w:tc>
      </w:tr>
      <w:tr w:rsidR="00303598" w14:paraId="5C449CAE" w14:textId="77777777" w:rsidTr="00896086">
        <w:tc>
          <w:tcPr>
            <w:tcW w:w="704" w:type="dxa"/>
            <w:tcBorders>
              <w:top w:val="single" w:sz="4" w:space="0" w:color="auto"/>
              <w:left w:val="single" w:sz="4" w:space="0" w:color="auto"/>
              <w:bottom w:val="single" w:sz="4" w:space="0" w:color="auto"/>
              <w:right w:val="single" w:sz="4" w:space="0" w:color="auto"/>
            </w:tcBorders>
          </w:tcPr>
          <w:p w14:paraId="06751EDA" w14:textId="77777777" w:rsidR="00303598" w:rsidRDefault="00303598" w:rsidP="00896086">
            <w:pPr>
              <w:jc w:val="both"/>
            </w:pPr>
            <w:r>
              <w:t>16.</w:t>
            </w:r>
          </w:p>
        </w:tc>
        <w:tc>
          <w:tcPr>
            <w:tcW w:w="5533" w:type="dxa"/>
            <w:tcBorders>
              <w:top w:val="single" w:sz="2" w:space="0" w:color="000000"/>
              <w:left w:val="single" w:sz="2" w:space="0" w:color="000000"/>
              <w:bottom w:val="single" w:sz="2" w:space="0" w:color="000000"/>
              <w:right w:val="single" w:sz="2" w:space="0" w:color="000000"/>
            </w:tcBorders>
          </w:tcPr>
          <w:p w14:paraId="562D3A8E" w14:textId="77777777" w:rsidR="00303598" w:rsidRDefault="00303598" w:rsidP="00896086">
            <w:pPr>
              <w:jc w:val="both"/>
            </w:pPr>
            <w:r w:rsidRPr="002463C3">
              <w:t>Szybkość skanowania</w:t>
            </w:r>
            <w:r>
              <w:t xml:space="preserve"> w trybach: wolny, średni, szybki (aż do 1600 </w:t>
            </w:r>
            <w:proofErr w:type="spellStart"/>
            <w:r>
              <w:t>nm</w:t>
            </w:r>
            <w:proofErr w:type="spellEnd"/>
            <w:r>
              <w:t>/min.)</w:t>
            </w:r>
          </w:p>
        </w:tc>
        <w:tc>
          <w:tcPr>
            <w:tcW w:w="2825" w:type="dxa"/>
            <w:tcBorders>
              <w:top w:val="single" w:sz="4" w:space="0" w:color="auto"/>
              <w:left w:val="single" w:sz="4" w:space="0" w:color="auto"/>
              <w:bottom w:val="single" w:sz="4" w:space="0" w:color="auto"/>
              <w:right w:val="single" w:sz="4" w:space="0" w:color="auto"/>
            </w:tcBorders>
          </w:tcPr>
          <w:p w14:paraId="202C3D9E" w14:textId="77777777" w:rsidR="00303598" w:rsidRDefault="00303598" w:rsidP="00896086"/>
        </w:tc>
      </w:tr>
      <w:tr w:rsidR="00303598" w14:paraId="33752831" w14:textId="77777777" w:rsidTr="00896086">
        <w:tc>
          <w:tcPr>
            <w:tcW w:w="704" w:type="dxa"/>
            <w:tcBorders>
              <w:top w:val="single" w:sz="4" w:space="0" w:color="auto"/>
              <w:left w:val="single" w:sz="4" w:space="0" w:color="auto"/>
              <w:bottom w:val="single" w:sz="4" w:space="0" w:color="auto"/>
              <w:right w:val="single" w:sz="4" w:space="0" w:color="auto"/>
            </w:tcBorders>
          </w:tcPr>
          <w:p w14:paraId="4F3BA796" w14:textId="77777777" w:rsidR="00303598" w:rsidRDefault="00303598" w:rsidP="00896086">
            <w:pPr>
              <w:jc w:val="both"/>
            </w:pPr>
            <w:r>
              <w:t>17.</w:t>
            </w:r>
          </w:p>
        </w:tc>
        <w:tc>
          <w:tcPr>
            <w:tcW w:w="5533" w:type="dxa"/>
            <w:tcBorders>
              <w:top w:val="single" w:sz="2" w:space="0" w:color="000000"/>
              <w:left w:val="single" w:sz="2" w:space="0" w:color="000000"/>
              <w:bottom w:val="single" w:sz="2" w:space="0" w:color="000000"/>
              <w:right w:val="single" w:sz="2" w:space="0" w:color="000000"/>
            </w:tcBorders>
          </w:tcPr>
          <w:p w14:paraId="3E99004E" w14:textId="77777777" w:rsidR="00303598" w:rsidRDefault="00303598" w:rsidP="00896086">
            <w:pPr>
              <w:jc w:val="both"/>
            </w:pPr>
            <w:r>
              <w:t>Ś</w:t>
            </w:r>
            <w:r w:rsidRPr="00A853D1">
              <w:t>wiatło rozproszone</w:t>
            </w:r>
            <w:r>
              <w:t xml:space="preserve">: </w:t>
            </w:r>
            <w:r w:rsidRPr="00A853D1">
              <w:t xml:space="preserve">&lt; 1.0%T 198 </w:t>
            </w:r>
            <w:proofErr w:type="spellStart"/>
            <w:r w:rsidRPr="00A853D1">
              <w:t>nm</w:t>
            </w:r>
            <w:proofErr w:type="spellEnd"/>
            <w:r w:rsidRPr="00A853D1">
              <w:t xml:space="preserve"> (</w:t>
            </w:r>
            <w:proofErr w:type="spellStart"/>
            <w:r w:rsidRPr="00A853D1">
              <w:t>KCl</w:t>
            </w:r>
            <w:proofErr w:type="spellEnd"/>
            <w:r w:rsidRPr="00A853D1">
              <w:t xml:space="preserve">) , &lt;0.05%T </w:t>
            </w:r>
            <w:r>
              <w:t>przy</w:t>
            </w:r>
            <w:r w:rsidRPr="00A853D1">
              <w:t xml:space="preserve"> 220 </w:t>
            </w:r>
            <w:proofErr w:type="spellStart"/>
            <w:r w:rsidRPr="00A853D1">
              <w:t>nm</w:t>
            </w:r>
            <w:proofErr w:type="spellEnd"/>
            <w:r w:rsidRPr="00A853D1">
              <w:t xml:space="preserve"> (</w:t>
            </w:r>
            <w:proofErr w:type="spellStart"/>
            <w:r w:rsidRPr="00A853D1">
              <w:t>NaI</w:t>
            </w:r>
            <w:proofErr w:type="spellEnd"/>
            <w:r w:rsidRPr="00A853D1">
              <w:t xml:space="preserve">), &lt;0.03%T </w:t>
            </w:r>
            <w:r>
              <w:t>przy</w:t>
            </w:r>
            <w:r w:rsidRPr="00A853D1">
              <w:t xml:space="preserve"> 340 </w:t>
            </w:r>
            <w:proofErr w:type="spellStart"/>
            <w:r w:rsidRPr="00A853D1">
              <w:t>nm</w:t>
            </w:r>
            <w:proofErr w:type="spellEnd"/>
            <w:r w:rsidRPr="00A853D1">
              <w:t xml:space="preserve"> (NaNO2)</w:t>
            </w:r>
          </w:p>
        </w:tc>
        <w:tc>
          <w:tcPr>
            <w:tcW w:w="2825" w:type="dxa"/>
            <w:tcBorders>
              <w:top w:val="single" w:sz="4" w:space="0" w:color="auto"/>
              <w:left w:val="single" w:sz="4" w:space="0" w:color="auto"/>
              <w:bottom w:val="single" w:sz="4" w:space="0" w:color="auto"/>
              <w:right w:val="single" w:sz="4" w:space="0" w:color="auto"/>
            </w:tcBorders>
          </w:tcPr>
          <w:p w14:paraId="0EAD8FDF" w14:textId="77777777" w:rsidR="00303598" w:rsidRDefault="00303598" w:rsidP="00896086"/>
        </w:tc>
      </w:tr>
      <w:tr w:rsidR="00303598" w14:paraId="3B6FC98E" w14:textId="77777777" w:rsidTr="00896086">
        <w:tc>
          <w:tcPr>
            <w:tcW w:w="704" w:type="dxa"/>
            <w:tcBorders>
              <w:top w:val="single" w:sz="4" w:space="0" w:color="auto"/>
              <w:left w:val="single" w:sz="4" w:space="0" w:color="auto"/>
              <w:bottom w:val="single" w:sz="4" w:space="0" w:color="auto"/>
              <w:right w:val="single" w:sz="4" w:space="0" w:color="auto"/>
            </w:tcBorders>
          </w:tcPr>
          <w:p w14:paraId="3093B2E6" w14:textId="77777777" w:rsidR="00303598" w:rsidRDefault="00303598" w:rsidP="00896086">
            <w:pPr>
              <w:jc w:val="both"/>
            </w:pPr>
            <w:r>
              <w:t>18.</w:t>
            </w:r>
          </w:p>
        </w:tc>
        <w:tc>
          <w:tcPr>
            <w:tcW w:w="5533" w:type="dxa"/>
            <w:tcBorders>
              <w:top w:val="single" w:sz="2" w:space="0" w:color="000000"/>
              <w:left w:val="single" w:sz="2" w:space="0" w:color="000000"/>
              <w:bottom w:val="single" w:sz="2" w:space="0" w:color="000000"/>
              <w:right w:val="single" w:sz="2" w:space="0" w:color="000000"/>
            </w:tcBorders>
          </w:tcPr>
          <w:p w14:paraId="2D42E5E4" w14:textId="77777777" w:rsidR="00303598" w:rsidRDefault="00303598" w:rsidP="00896086">
            <w:pPr>
              <w:jc w:val="both"/>
            </w:pPr>
            <w:r w:rsidRPr="00AB4129">
              <w:t>Dryft fotometryczny &lt;0.0005A/Hr</w:t>
            </w:r>
            <w:r>
              <w:t>.</w:t>
            </w:r>
          </w:p>
        </w:tc>
        <w:tc>
          <w:tcPr>
            <w:tcW w:w="2825" w:type="dxa"/>
            <w:tcBorders>
              <w:top w:val="single" w:sz="4" w:space="0" w:color="auto"/>
              <w:left w:val="single" w:sz="4" w:space="0" w:color="auto"/>
              <w:bottom w:val="single" w:sz="4" w:space="0" w:color="auto"/>
              <w:right w:val="single" w:sz="4" w:space="0" w:color="auto"/>
            </w:tcBorders>
          </w:tcPr>
          <w:p w14:paraId="7A7A287A" w14:textId="77777777" w:rsidR="00303598" w:rsidRDefault="00303598" w:rsidP="00896086"/>
        </w:tc>
      </w:tr>
      <w:tr w:rsidR="00303598" w14:paraId="256DD930" w14:textId="77777777" w:rsidTr="00896086">
        <w:tc>
          <w:tcPr>
            <w:tcW w:w="704" w:type="dxa"/>
            <w:tcBorders>
              <w:top w:val="single" w:sz="4" w:space="0" w:color="auto"/>
              <w:left w:val="single" w:sz="4" w:space="0" w:color="auto"/>
              <w:bottom w:val="single" w:sz="4" w:space="0" w:color="auto"/>
              <w:right w:val="single" w:sz="4" w:space="0" w:color="auto"/>
            </w:tcBorders>
          </w:tcPr>
          <w:p w14:paraId="4A942287" w14:textId="77777777" w:rsidR="00303598" w:rsidRDefault="00303598" w:rsidP="00896086">
            <w:pPr>
              <w:jc w:val="both"/>
            </w:pPr>
            <w:r>
              <w:t>19.</w:t>
            </w:r>
          </w:p>
        </w:tc>
        <w:tc>
          <w:tcPr>
            <w:tcW w:w="5533" w:type="dxa"/>
            <w:tcBorders>
              <w:top w:val="single" w:sz="2" w:space="0" w:color="000000"/>
              <w:left w:val="single" w:sz="2" w:space="0" w:color="000000"/>
              <w:bottom w:val="single" w:sz="2" w:space="0" w:color="000000"/>
              <w:right w:val="single" w:sz="2" w:space="0" w:color="000000"/>
            </w:tcBorders>
          </w:tcPr>
          <w:p w14:paraId="2FFD7BFF" w14:textId="77777777" w:rsidR="00303598" w:rsidRDefault="00303598" w:rsidP="00896086">
            <w:pPr>
              <w:jc w:val="both"/>
            </w:pPr>
            <w:r>
              <w:t>M</w:t>
            </w:r>
            <w:r w:rsidRPr="00A853D1">
              <w:t>ożliwość pomiarów przy otwartej pokrywie</w:t>
            </w:r>
            <w:r>
              <w:t>.</w:t>
            </w:r>
          </w:p>
        </w:tc>
        <w:tc>
          <w:tcPr>
            <w:tcW w:w="2825" w:type="dxa"/>
            <w:tcBorders>
              <w:top w:val="single" w:sz="4" w:space="0" w:color="auto"/>
              <w:left w:val="single" w:sz="4" w:space="0" w:color="auto"/>
              <w:bottom w:val="single" w:sz="4" w:space="0" w:color="auto"/>
              <w:right w:val="single" w:sz="4" w:space="0" w:color="auto"/>
            </w:tcBorders>
          </w:tcPr>
          <w:p w14:paraId="2A8AAF25" w14:textId="77777777" w:rsidR="00303598" w:rsidRDefault="00303598" w:rsidP="00896086"/>
        </w:tc>
      </w:tr>
      <w:tr w:rsidR="00303598" w14:paraId="1C43EE5A" w14:textId="77777777" w:rsidTr="00896086">
        <w:tc>
          <w:tcPr>
            <w:tcW w:w="704" w:type="dxa"/>
            <w:tcBorders>
              <w:top w:val="single" w:sz="4" w:space="0" w:color="auto"/>
              <w:left w:val="single" w:sz="4" w:space="0" w:color="auto"/>
              <w:bottom w:val="single" w:sz="4" w:space="0" w:color="auto"/>
              <w:right w:val="single" w:sz="4" w:space="0" w:color="auto"/>
            </w:tcBorders>
          </w:tcPr>
          <w:p w14:paraId="0231C981" w14:textId="77777777" w:rsidR="00303598" w:rsidRDefault="00303598" w:rsidP="00896086">
            <w:pPr>
              <w:jc w:val="both"/>
            </w:pPr>
            <w:r>
              <w:t>20.</w:t>
            </w:r>
          </w:p>
        </w:tc>
        <w:tc>
          <w:tcPr>
            <w:tcW w:w="5533" w:type="dxa"/>
            <w:tcBorders>
              <w:top w:val="single" w:sz="2" w:space="0" w:color="000000"/>
              <w:left w:val="single" w:sz="2" w:space="0" w:color="000000"/>
              <w:bottom w:val="single" w:sz="2" w:space="0" w:color="000000"/>
              <w:right w:val="single" w:sz="2" w:space="0" w:color="000000"/>
            </w:tcBorders>
          </w:tcPr>
          <w:p w14:paraId="4B0BFCC8" w14:textId="77777777" w:rsidR="00303598" w:rsidRDefault="00303598" w:rsidP="00896086">
            <w:pPr>
              <w:jc w:val="both"/>
            </w:pPr>
            <w:r w:rsidRPr="00AB4129">
              <w:t>Ekran dotykowy kompatybilny z rękawicami</w:t>
            </w:r>
            <w:r>
              <w:t>.</w:t>
            </w:r>
          </w:p>
        </w:tc>
        <w:tc>
          <w:tcPr>
            <w:tcW w:w="2825" w:type="dxa"/>
            <w:tcBorders>
              <w:top w:val="single" w:sz="4" w:space="0" w:color="auto"/>
              <w:left w:val="single" w:sz="4" w:space="0" w:color="auto"/>
              <w:bottom w:val="single" w:sz="4" w:space="0" w:color="auto"/>
              <w:right w:val="single" w:sz="4" w:space="0" w:color="auto"/>
            </w:tcBorders>
          </w:tcPr>
          <w:p w14:paraId="25ED50DD" w14:textId="77777777" w:rsidR="00303598" w:rsidRDefault="00303598" w:rsidP="00896086"/>
        </w:tc>
      </w:tr>
      <w:tr w:rsidR="00303598" w14:paraId="3F0549C2" w14:textId="77777777" w:rsidTr="00896086">
        <w:tc>
          <w:tcPr>
            <w:tcW w:w="704" w:type="dxa"/>
            <w:tcBorders>
              <w:top w:val="single" w:sz="4" w:space="0" w:color="auto"/>
              <w:left w:val="single" w:sz="4" w:space="0" w:color="auto"/>
              <w:bottom w:val="single" w:sz="4" w:space="0" w:color="auto"/>
              <w:right w:val="single" w:sz="4" w:space="0" w:color="auto"/>
            </w:tcBorders>
          </w:tcPr>
          <w:p w14:paraId="751BB1C8" w14:textId="77777777" w:rsidR="00303598" w:rsidRDefault="00303598" w:rsidP="00896086">
            <w:pPr>
              <w:jc w:val="both"/>
            </w:pPr>
            <w:r>
              <w:t>21.</w:t>
            </w:r>
          </w:p>
        </w:tc>
        <w:tc>
          <w:tcPr>
            <w:tcW w:w="5533" w:type="dxa"/>
            <w:tcBorders>
              <w:top w:val="single" w:sz="2" w:space="0" w:color="000000"/>
              <w:left w:val="single" w:sz="2" w:space="0" w:color="000000"/>
              <w:bottom w:val="single" w:sz="2" w:space="0" w:color="000000"/>
              <w:right w:val="single" w:sz="2" w:space="0" w:color="000000"/>
            </w:tcBorders>
          </w:tcPr>
          <w:p w14:paraId="4280439C" w14:textId="77777777" w:rsidR="00303598" w:rsidRDefault="00303598" w:rsidP="00896086">
            <w:pPr>
              <w:jc w:val="both"/>
            </w:pPr>
            <w:r>
              <w:t xml:space="preserve">Wymiary: maksimum </w:t>
            </w:r>
            <w:r w:rsidRPr="002463C3">
              <w:t>35.5</w:t>
            </w:r>
            <w:r>
              <w:t xml:space="preserve"> cm</w:t>
            </w:r>
            <w:r w:rsidRPr="002463C3">
              <w:t xml:space="preserve"> × 38.5</w:t>
            </w:r>
            <w:r>
              <w:t xml:space="preserve"> cm</w:t>
            </w:r>
            <w:r w:rsidRPr="002463C3">
              <w:t xml:space="preserve"> × 19.5 cm (</w:t>
            </w:r>
            <w:r>
              <w:t>dł.</w:t>
            </w:r>
            <w:r w:rsidRPr="002463C3">
              <w:t xml:space="preserve"> × </w:t>
            </w:r>
            <w:r>
              <w:t>szer.</w:t>
            </w:r>
            <w:r w:rsidRPr="002463C3">
              <w:t xml:space="preserve"> × </w:t>
            </w:r>
            <w:r>
              <w:t>wys.</w:t>
            </w:r>
            <w:r w:rsidRPr="002463C3">
              <w:t>)</w:t>
            </w:r>
          </w:p>
        </w:tc>
        <w:tc>
          <w:tcPr>
            <w:tcW w:w="2825" w:type="dxa"/>
            <w:tcBorders>
              <w:top w:val="single" w:sz="4" w:space="0" w:color="auto"/>
              <w:left w:val="single" w:sz="4" w:space="0" w:color="auto"/>
              <w:bottom w:val="single" w:sz="4" w:space="0" w:color="auto"/>
              <w:right w:val="single" w:sz="4" w:space="0" w:color="auto"/>
            </w:tcBorders>
          </w:tcPr>
          <w:p w14:paraId="4DAE9E8C" w14:textId="77777777" w:rsidR="00303598" w:rsidRDefault="00303598" w:rsidP="00896086"/>
        </w:tc>
      </w:tr>
      <w:tr w:rsidR="00303598" w14:paraId="5A605900" w14:textId="77777777" w:rsidTr="00896086">
        <w:tc>
          <w:tcPr>
            <w:tcW w:w="704" w:type="dxa"/>
            <w:tcBorders>
              <w:top w:val="single" w:sz="4" w:space="0" w:color="auto"/>
              <w:left w:val="single" w:sz="4" w:space="0" w:color="auto"/>
              <w:bottom w:val="single" w:sz="4" w:space="0" w:color="auto"/>
              <w:right w:val="single" w:sz="4" w:space="0" w:color="auto"/>
            </w:tcBorders>
          </w:tcPr>
          <w:p w14:paraId="48EB7CB4" w14:textId="77777777" w:rsidR="00303598" w:rsidRDefault="00303598" w:rsidP="00896086">
            <w:r>
              <w:lastRenderedPageBreak/>
              <w:t>22.</w:t>
            </w:r>
          </w:p>
        </w:tc>
        <w:tc>
          <w:tcPr>
            <w:tcW w:w="5533" w:type="dxa"/>
            <w:tcBorders>
              <w:top w:val="single" w:sz="2" w:space="0" w:color="000000"/>
              <w:left w:val="single" w:sz="2" w:space="0" w:color="000000"/>
              <w:bottom w:val="single" w:sz="2" w:space="0" w:color="000000"/>
              <w:right w:val="single" w:sz="2" w:space="0" w:color="000000"/>
            </w:tcBorders>
          </w:tcPr>
          <w:p w14:paraId="0D1BEE72" w14:textId="77777777" w:rsidR="00303598" w:rsidRDefault="00303598" w:rsidP="00896086">
            <w:pPr>
              <w:jc w:val="both"/>
            </w:pPr>
            <w:r>
              <w:t>Waga: do 7,5 kg</w:t>
            </w:r>
          </w:p>
        </w:tc>
        <w:tc>
          <w:tcPr>
            <w:tcW w:w="2825" w:type="dxa"/>
            <w:tcBorders>
              <w:top w:val="single" w:sz="4" w:space="0" w:color="auto"/>
              <w:left w:val="single" w:sz="4" w:space="0" w:color="auto"/>
              <w:bottom w:val="single" w:sz="4" w:space="0" w:color="auto"/>
              <w:right w:val="single" w:sz="4" w:space="0" w:color="auto"/>
            </w:tcBorders>
          </w:tcPr>
          <w:p w14:paraId="039731DB" w14:textId="77777777" w:rsidR="00303598" w:rsidRDefault="00303598" w:rsidP="00896086"/>
        </w:tc>
      </w:tr>
      <w:tr w:rsidR="00303598" w14:paraId="3007245D" w14:textId="77777777" w:rsidTr="00896086">
        <w:tc>
          <w:tcPr>
            <w:tcW w:w="704" w:type="dxa"/>
            <w:tcBorders>
              <w:top w:val="single" w:sz="4" w:space="0" w:color="auto"/>
              <w:left w:val="single" w:sz="4" w:space="0" w:color="auto"/>
              <w:bottom w:val="single" w:sz="4" w:space="0" w:color="auto"/>
              <w:right w:val="single" w:sz="4" w:space="0" w:color="auto"/>
            </w:tcBorders>
          </w:tcPr>
          <w:p w14:paraId="3D4348EA" w14:textId="77777777" w:rsidR="00303598" w:rsidRDefault="00303598" w:rsidP="00896086">
            <w:r>
              <w:t>23.</w:t>
            </w:r>
          </w:p>
        </w:tc>
        <w:tc>
          <w:tcPr>
            <w:tcW w:w="5533" w:type="dxa"/>
            <w:tcBorders>
              <w:top w:val="single" w:sz="2" w:space="0" w:color="000000"/>
              <w:left w:val="single" w:sz="2" w:space="0" w:color="000000"/>
              <w:bottom w:val="single" w:sz="2" w:space="0" w:color="000000"/>
              <w:right w:val="single" w:sz="2" w:space="0" w:color="000000"/>
            </w:tcBorders>
          </w:tcPr>
          <w:p w14:paraId="595112C5" w14:textId="77777777" w:rsidR="00303598" w:rsidRDefault="00303598" w:rsidP="00896086">
            <w:pPr>
              <w:jc w:val="both"/>
            </w:pPr>
            <w:r w:rsidRPr="0049603E">
              <w:t>Port USB-A obsługuj</w:t>
            </w:r>
            <w:r>
              <w:t>ący</w:t>
            </w:r>
            <w:r w:rsidRPr="0049603E">
              <w:t xml:space="preserve"> urządzenia pamięci </w:t>
            </w:r>
            <w:proofErr w:type="spellStart"/>
            <w:r w:rsidRPr="0049603E">
              <w:t>flash</w:t>
            </w:r>
            <w:proofErr w:type="spellEnd"/>
            <w:r w:rsidRPr="0049603E">
              <w:t xml:space="preserve"> </w:t>
            </w:r>
            <w:r>
              <w:t>(</w:t>
            </w:r>
            <w:r w:rsidRPr="0049603E">
              <w:t>do przechowywania metod i danych</w:t>
            </w:r>
            <w:r>
              <w:t>).</w:t>
            </w:r>
          </w:p>
        </w:tc>
        <w:tc>
          <w:tcPr>
            <w:tcW w:w="2825" w:type="dxa"/>
            <w:tcBorders>
              <w:top w:val="single" w:sz="4" w:space="0" w:color="auto"/>
              <w:left w:val="single" w:sz="4" w:space="0" w:color="auto"/>
              <w:bottom w:val="single" w:sz="4" w:space="0" w:color="auto"/>
              <w:right w:val="single" w:sz="4" w:space="0" w:color="auto"/>
            </w:tcBorders>
          </w:tcPr>
          <w:p w14:paraId="164A00A3" w14:textId="77777777" w:rsidR="00303598" w:rsidRDefault="00303598" w:rsidP="00896086"/>
        </w:tc>
      </w:tr>
      <w:tr w:rsidR="00303598" w14:paraId="7FB66F47" w14:textId="77777777" w:rsidTr="00896086">
        <w:tc>
          <w:tcPr>
            <w:tcW w:w="704" w:type="dxa"/>
            <w:tcBorders>
              <w:top w:val="single" w:sz="4" w:space="0" w:color="auto"/>
              <w:left w:val="single" w:sz="4" w:space="0" w:color="auto"/>
              <w:bottom w:val="single" w:sz="4" w:space="0" w:color="auto"/>
              <w:right w:val="single" w:sz="4" w:space="0" w:color="auto"/>
            </w:tcBorders>
          </w:tcPr>
          <w:p w14:paraId="1D0AD1A3" w14:textId="77777777" w:rsidR="00303598" w:rsidRDefault="00303598" w:rsidP="00896086">
            <w:r>
              <w:t>24.</w:t>
            </w:r>
          </w:p>
        </w:tc>
        <w:tc>
          <w:tcPr>
            <w:tcW w:w="5533" w:type="dxa"/>
            <w:tcBorders>
              <w:top w:val="single" w:sz="2" w:space="0" w:color="000000"/>
              <w:left w:val="single" w:sz="2" w:space="0" w:color="000000"/>
              <w:bottom w:val="single" w:sz="2" w:space="0" w:color="000000"/>
              <w:right w:val="single" w:sz="2" w:space="0" w:color="000000"/>
            </w:tcBorders>
          </w:tcPr>
          <w:p w14:paraId="4319297D" w14:textId="77777777" w:rsidR="00303598" w:rsidRDefault="00303598" w:rsidP="00896086">
            <w:pPr>
              <w:jc w:val="both"/>
            </w:pPr>
            <w:r>
              <w:t>M</w:t>
            </w:r>
            <w:r w:rsidRPr="001208D2">
              <w:t>ożliwość podłączenia komputera</w:t>
            </w:r>
            <w:r>
              <w:t>.</w:t>
            </w:r>
          </w:p>
        </w:tc>
        <w:tc>
          <w:tcPr>
            <w:tcW w:w="2825" w:type="dxa"/>
            <w:tcBorders>
              <w:top w:val="single" w:sz="4" w:space="0" w:color="auto"/>
              <w:left w:val="single" w:sz="4" w:space="0" w:color="auto"/>
              <w:bottom w:val="single" w:sz="4" w:space="0" w:color="auto"/>
              <w:right w:val="single" w:sz="4" w:space="0" w:color="auto"/>
            </w:tcBorders>
          </w:tcPr>
          <w:p w14:paraId="375980FE" w14:textId="77777777" w:rsidR="00303598" w:rsidRDefault="00303598" w:rsidP="00896086"/>
        </w:tc>
      </w:tr>
      <w:tr w:rsidR="00303598" w14:paraId="0AB311BB" w14:textId="77777777" w:rsidTr="00896086">
        <w:tc>
          <w:tcPr>
            <w:tcW w:w="704" w:type="dxa"/>
            <w:tcBorders>
              <w:top w:val="single" w:sz="4" w:space="0" w:color="auto"/>
              <w:left w:val="single" w:sz="4" w:space="0" w:color="auto"/>
              <w:bottom w:val="single" w:sz="4" w:space="0" w:color="auto"/>
              <w:right w:val="single" w:sz="4" w:space="0" w:color="auto"/>
            </w:tcBorders>
            <w:hideMark/>
          </w:tcPr>
          <w:p w14:paraId="14D80349" w14:textId="77777777" w:rsidR="00303598" w:rsidRDefault="00303598" w:rsidP="00896086">
            <w:r>
              <w:t xml:space="preserve">25. </w:t>
            </w:r>
          </w:p>
        </w:tc>
        <w:tc>
          <w:tcPr>
            <w:tcW w:w="5533" w:type="dxa"/>
            <w:tcBorders>
              <w:top w:val="single" w:sz="2" w:space="0" w:color="000000"/>
              <w:left w:val="single" w:sz="2" w:space="0" w:color="000000"/>
              <w:bottom w:val="single" w:sz="2" w:space="0" w:color="000000"/>
              <w:right w:val="single" w:sz="2" w:space="0" w:color="000000"/>
            </w:tcBorders>
          </w:tcPr>
          <w:p w14:paraId="3E02D12D" w14:textId="77777777" w:rsidR="00303598" w:rsidRDefault="00303598" w:rsidP="00896086">
            <w:pPr>
              <w:jc w:val="both"/>
            </w:pPr>
            <w:r>
              <w:t>Możliwość e</w:t>
            </w:r>
            <w:r w:rsidRPr="0049603E">
              <w:t>ksport</w:t>
            </w:r>
            <w:r>
              <w:t>u</w:t>
            </w:r>
            <w:r w:rsidRPr="0049603E">
              <w:t xml:space="preserve"> dan</w:t>
            </w:r>
            <w:r>
              <w:t>ych</w:t>
            </w:r>
            <w:r w:rsidRPr="0049603E">
              <w:t xml:space="preserve"> do sieci lub komputera przez Ethernet lub Wi-Fi</w:t>
            </w:r>
            <w:r>
              <w:t>.</w:t>
            </w:r>
          </w:p>
        </w:tc>
        <w:tc>
          <w:tcPr>
            <w:tcW w:w="2825" w:type="dxa"/>
            <w:tcBorders>
              <w:top w:val="single" w:sz="4" w:space="0" w:color="auto"/>
              <w:left w:val="single" w:sz="4" w:space="0" w:color="auto"/>
              <w:bottom w:val="single" w:sz="4" w:space="0" w:color="auto"/>
              <w:right w:val="single" w:sz="4" w:space="0" w:color="auto"/>
            </w:tcBorders>
          </w:tcPr>
          <w:p w14:paraId="0D1F7408" w14:textId="77777777" w:rsidR="00303598" w:rsidRDefault="00303598" w:rsidP="00896086"/>
        </w:tc>
      </w:tr>
      <w:tr w:rsidR="00303598" w14:paraId="1C7FA8DF" w14:textId="77777777" w:rsidTr="00896086">
        <w:tc>
          <w:tcPr>
            <w:tcW w:w="704" w:type="dxa"/>
            <w:tcBorders>
              <w:top w:val="single" w:sz="4" w:space="0" w:color="auto"/>
              <w:left w:val="single" w:sz="4" w:space="0" w:color="auto"/>
              <w:bottom w:val="single" w:sz="4" w:space="0" w:color="auto"/>
              <w:right w:val="single" w:sz="4" w:space="0" w:color="auto"/>
            </w:tcBorders>
          </w:tcPr>
          <w:p w14:paraId="12BBD69A" w14:textId="77777777" w:rsidR="00303598" w:rsidRDefault="00303598" w:rsidP="00896086">
            <w:r>
              <w:t>26.</w:t>
            </w:r>
          </w:p>
        </w:tc>
        <w:tc>
          <w:tcPr>
            <w:tcW w:w="5533" w:type="dxa"/>
            <w:tcBorders>
              <w:top w:val="single" w:sz="4" w:space="0" w:color="auto"/>
              <w:left w:val="single" w:sz="4" w:space="0" w:color="auto"/>
              <w:bottom w:val="single" w:sz="4" w:space="0" w:color="auto"/>
              <w:right w:val="single" w:sz="4" w:space="0" w:color="auto"/>
            </w:tcBorders>
          </w:tcPr>
          <w:p w14:paraId="4B24971B" w14:textId="77777777" w:rsidR="00303598" w:rsidRDefault="00303598" w:rsidP="00896086">
            <w:pPr>
              <w:jc w:val="both"/>
            </w:pPr>
            <w:r>
              <w:t>Gwarancja minimum 24 miesiące</w:t>
            </w:r>
          </w:p>
        </w:tc>
        <w:tc>
          <w:tcPr>
            <w:tcW w:w="2825" w:type="dxa"/>
            <w:tcBorders>
              <w:top w:val="single" w:sz="4" w:space="0" w:color="auto"/>
              <w:left w:val="single" w:sz="4" w:space="0" w:color="auto"/>
              <w:bottom w:val="single" w:sz="4" w:space="0" w:color="auto"/>
              <w:right w:val="single" w:sz="4" w:space="0" w:color="auto"/>
            </w:tcBorders>
          </w:tcPr>
          <w:p w14:paraId="55C5B362" w14:textId="77777777" w:rsidR="00303598" w:rsidRDefault="00303598" w:rsidP="00896086"/>
        </w:tc>
      </w:tr>
    </w:tbl>
    <w:p w14:paraId="687E268F" w14:textId="77777777" w:rsidR="00303598" w:rsidRDefault="00303598" w:rsidP="00303598"/>
    <w:p w14:paraId="015B7D7D" w14:textId="77777777" w:rsid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pPr>
    </w:p>
    <w:p w14:paraId="5434C8D2" w14:textId="5AD4C8A3" w:rsidR="00303598" w:rsidRPr="00303598" w:rsidRDefault="00303598" w:rsidP="00303598">
      <w:pPr>
        <w:pBdr>
          <w:top w:val="nil"/>
          <w:left w:val="nil"/>
          <w:bottom w:val="nil"/>
          <w:right w:val="nil"/>
          <w:between w:val="nil"/>
        </w:pBdr>
        <w:spacing w:before="120" w:after="120"/>
        <w:ind w:right="1132"/>
        <w:rPr>
          <w:rFonts w:asciiTheme="majorHAnsi" w:hAnsiTheme="majorHAnsi" w:cstheme="majorHAnsi"/>
          <w:b/>
          <w:color w:val="000000"/>
        </w:rPr>
        <w:sectPr w:rsidR="00303598" w:rsidRPr="00303598" w:rsidSect="00191C3F">
          <w:headerReference w:type="default" r:id="rId11"/>
          <w:footerReference w:type="default" r:id="rId12"/>
          <w:pgSz w:w="11906" w:h="16838"/>
          <w:pgMar w:top="1843" w:right="1418" w:bottom="1843" w:left="1418" w:header="340" w:footer="626" w:gutter="0"/>
          <w:pgNumType w:start="1"/>
          <w:cols w:space="708"/>
        </w:sectPr>
      </w:pPr>
      <w:bookmarkStart w:id="3" w:name="_GoBack"/>
      <w:bookmarkEnd w:id="3"/>
    </w:p>
    <w:p w14:paraId="1A1CD344" w14:textId="082B49BF" w:rsidR="00B642E1" w:rsidRPr="00B642E1" w:rsidRDefault="00B642E1" w:rsidP="00B642E1">
      <w:pPr>
        <w:pBdr>
          <w:top w:val="nil"/>
          <w:left w:val="nil"/>
          <w:bottom w:val="nil"/>
          <w:right w:val="nil"/>
          <w:between w:val="nil"/>
        </w:pBdr>
        <w:spacing w:before="240"/>
        <w:ind w:left="1440" w:hanging="1440"/>
        <w:jc w:val="center"/>
      </w:pPr>
    </w:p>
    <w:p w14:paraId="1714B8FF" w14:textId="6552D68D" w:rsidR="008B247F" w:rsidRPr="00D81319" w:rsidRDefault="005343AB" w:rsidP="007D596E">
      <w:pPr>
        <w:pBdr>
          <w:top w:val="nil"/>
          <w:left w:val="nil"/>
          <w:bottom w:val="nil"/>
          <w:right w:val="nil"/>
          <w:between w:val="nil"/>
        </w:pBdr>
        <w:spacing w:before="240"/>
        <w:ind w:left="1440" w:hanging="1440"/>
        <w:jc w:val="center"/>
        <w:rPr>
          <w:color w:val="000000"/>
        </w:rPr>
      </w:pPr>
      <w:r w:rsidRPr="00D81319">
        <w:rPr>
          <w:b/>
          <w:color w:val="000000"/>
        </w:rPr>
        <w:t>Rozdział 3</w:t>
      </w:r>
    </w:p>
    <w:p w14:paraId="1109DB71" w14:textId="77777777" w:rsidR="008B247F" w:rsidRPr="00D81319" w:rsidRDefault="008B247F">
      <w:pPr>
        <w:pBdr>
          <w:top w:val="nil"/>
          <w:left w:val="nil"/>
          <w:bottom w:val="nil"/>
          <w:right w:val="nil"/>
          <w:between w:val="nil"/>
        </w:pBdr>
        <w:spacing w:before="240"/>
        <w:ind w:left="1440" w:hanging="1440"/>
        <w:jc w:val="center"/>
        <w:rPr>
          <w:color w:val="000000"/>
        </w:rPr>
      </w:pPr>
    </w:p>
    <w:p w14:paraId="4234387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68682DAF"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7FAD92B3"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0E1CE18"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31AC4C4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39F8212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w:t>
      </w:r>
      <w:proofErr w:type="spellStart"/>
      <w:r w:rsidRPr="00D81319">
        <w:rPr>
          <w:i/>
          <w:color w:val="000000"/>
          <w:sz w:val="16"/>
          <w:szCs w:val="16"/>
        </w:rPr>
        <w:t>xml</w:t>
      </w:r>
      <w:proofErr w:type="spell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7F1CC6AE"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0DFF0889"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 xml:space="preserve">Propozycja treści oświadczenia Wykonawców wspólnie ubiegających się o udzielenie zamówienia w zakresie, o którym mowa w art. 117 ust. 4 ustawy </w:t>
      </w:r>
      <w:proofErr w:type="spellStart"/>
      <w:r w:rsidRPr="00D81319">
        <w:rPr>
          <w:color w:val="000000"/>
        </w:rPr>
        <w:t>Pzp</w:t>
      </w:r>
      <w:proofErr w:type="spellEnd"/>
      <w:r w:rsidRPr="00D81319">
        <w:rPr>
          <w:color w:val="000000"/>
        </w:rPr>
        <w:t>;</w:t>
      </w:r>
    </w:p>
    <w:p w14:paraId="0BF7250C"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2354F675"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4AE690F4" w14:textId="3D08929E"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E3680C">
        <w:rPr>
          <w:color w:val="000000"/>
        </w:rPr>
        <w:t>dostaw</w:t>
      </w:r>
    </w:p>
    <w:p w14:paraId="482BBD9B" w14:textId="6E6E760A" w:rsidR="009D275E" w:rsidRPr="00D81319" w:rsidRDefault="009D275E" w:rsidP="00E3680C">
      <w:pPr>
        <w:pBdr>
          <w:top w:val="nil"/>
          <w:left w:val="nil"/>
          <w:bottom w:val="nil"/>
          <w:right w:val="nil"/>
          <w:between w:val="nil"/>
        </w:pBdr>
        <w:spacing w:after="120"/>
        <w:rPr>
          <w:color w:val="000000"/>
        </w:rPr>
      </w:pPr>
      <w:r w:rsidRPr="00D81319">
        <w:rPr>
          <w:color w:val="000000"/>
        </w:rPr>
        <w:t>Formularz 3.7.</w:t>
      </w:r>
      <w:r w:rsidRPr="00D81319">
        <w:rPr>
          <w:color w:val="000000"/>
        </w:rPr>
        <w:tab/>
        <w:t>Oświadczenie dotyczące przepisów sankcyjnych związanych z wojną w Ukrainie</w:t>
      </w:r>
    </w:p>
    <w:p w14:paraId="31488CFA" w14:textId="1B87FC4B" w:rsidR="008B247F" w:rsidRPr="00D81319" w:rsidRDefault="008B247F" w:rsidP="006B3953">
      <w:pPr>
        <w:pBdr>
          <w:top w:val="nil"/>
          <w:left w:val="nil"/>
          <w:bottom w:val="nil"/>
          <w:right w:val="nil"/>
          <w:between w:val="nil"/>
        </w:pBdr>
        <w:spacing w:after="120"/>
        <w:rPr>
          <w:color w:val="000000"/>
        </w:rPr>
      </w:pPr>
    </w:p>
    <w:p w14:paraId="4755229E" w14:textId="77777777" w:rsidR="008B247F" w:rsidRPr="00D81319" w:rsidRDefault="008B247F">
      <w:pPr>
        <w:pBdr>
          <w:top w:val="nil"/>
          <w:left w:val="nil"/>
          <w:bottom w:val="nil"/>
          <w:right w:val="nil"/>
          <w:between w:val="nil"/>
        </w:pBdr>
        <w:spacing w:after="120"/>
        <w:rPr>
          <w:color w:val="000000"/>
        </w:rPr>
      </w:pPr>
    </w:p>
    <w:p w14:paraId="281DF266" w14:textId="77777777" w:rsidR="008B247F" w:rsidRPr="00D81319" w:rsidRDefault="008B247F">
      <w:pPr>
        <w:pBdr>
          <w:top w:val="nil"/>
          <w:left w:val="nil"/>
          <w:bottom w:val="nil"/>
          <w:right w:val="nil"/>
          <w:between w:val="nil"/>
        </w:pBdr>
        <w:jc w:val="right"/>
        <w:rPr>
          <w:color w:val="000000"/>
        </w:rPr>
      </w:pPr>
    </w:p>
    <w:p w14:paraId="1FE8F538" w14:textId="77777777" w:rsidR="008B247F" w:rsidRPr="00D81319" w:rsidRDefault="008B247F">
      <w:pPr>
        <w:pBdr>
          <w:top w:val="nil"/>
          <w:left w:val="nil"/>
          <w:bottom w:val="nil"/>
          <w:right w:val="nil"/>
          <w:between w:val="nil"/>
        </w:pBdr>
        <w:spacing w:before="120"/>
        <w:jc w:val="right"/>
        <w:rPr>
          <w:color w:val="000000"/>
        </w:rPr>
      </w:pPr>
    </w:p>
    <w:p w14:paraId="471427BB" w14:textId="77777777" w:rsidR="008B247F" w:rsidRPr="00D81319" w:rsidRDefault="008B247F">
      <w:pPr>
        <w:pBdr>
          <w:top w:val="nil"/>
          <w:left w:val="nil"/>
          <w:bottom w:val="nil"/>
          <w:right w:val="nil"/>
          <w:between w:val="nil"/>
        </w:pBdr>
        <w:spacing w:before="120"/>
        <w:jc w:val="right"/>
        <w:rPr>
          <w:color w:val="000000"/>
        </w:rPr>
      </w:pPr>
    </w:p>
    <w:p w14:paraId="6B450839" w14:textId="77777777" w:rsidR="008B247F" w:rsidRPr="00D81319" w:rsidRDefault="008B247F">
      <w:pPr>
        <w:pBdr>
          <w:top w:val="nil"/>
          <w:left w:val="nil"/>
          <w:bottom w:val="nil"/>
          <w:right w:val="nil"/>
          <w:between w:val="nil"/>
        </w:pBdr>
        <w:spacing w:before="120"/>
        <w:jc w:val="right"/>
        <w:rPr>
          <w:color w:val="000000"/>
        </w:rPr>
      </w:pPr>
    </w:p>
    <w:p w14:paraId="525963FF" w14:textId="77777777" w:rsidR="008B247F" w:rsidRPr="00D81319" w:rsidRDefault="008B247F">
      <w:pPr>
        <w:pBdr>
          <w:top w:val="nil"/>
          <w:left w:val="nil"/>
          <w:bottom w:val="nil"/>
          <w:right w:val="nil"/>
          <w:between w:val="nil"/>
        </w:pBdr>
        <w:spacing w:before="120"/>
        <w:jc w:val="right"/>
        <w:rPr>
          <w:color w:val="000000"/>
        </w:rPr>
      </w:pPr>
    </w:p>
    <w:p w14:paraId="4A5E200D" w14:textId="77777777" w:rsidR="008B247F" w:rsidRPr="00D81319" w:rsidRDefault="008B247F">
      <w:pPr>
        <w:pBdr>
          <w:top w:val="nil"/>
          <w:left w:val="nil"/>
          <w:bottom w:val="nil"/>
          <w:right w:val="nil"/>
          <w:between w:val="nil"/>
        </w:pBdr>
        <w:spacing w:before="120"/>
        <w:jc w:val="right"/>
        <w:rPr>
          <w:color w:val="000000"/>
        </w:rPr>
      </w:pPr>
    </w:p>
    <w:p w14:paraId="18007A93" w14:textId="77777777" w:rsidR="008B247F" w:rsidRPr="00D81319" w:rsidRDefault="008B247F">
      <w:pPr>
        <w:pBdr>
          <w:top w:val="nil"/>
          <w:left w:val="nil"/>
          <w:bottom w:val="nil"/>
          <w:right w:val="nil"/>
          <w:between w:val="nil"/>
        </w:pBdr>
        <w:spacing w:before="120"/>
        <w:jc w:val="right"/>
        <w:rPr>
          <w:color w:val="000000"/>
        </w:rPr>
      </w:pPr>
    </w:p>
    <w:p w14:paraId="656B29CC" w14:textId="77777777" w:rsidR="008B247F" w:rsidRPr="00D81319" w:rsidRDefault="008B247F">
      <w:pPr>
        <w:pBdr>
          <w:top w:val="nil"/>
          <w:left w:val="nil"/>
          <w:bottom w:val="nil"/>
          <w:right w:val="nil"/>
          <w:between w:val="nil"/>
        </w:pBdr>
        <w:spacing w:before="120"/>
        <w:jc w:val="right"/>
        <w:rPr>
          <w:color w:val="000000"/>
        </w:rPr>
      </w:pPr>
    </w:p>
    <w:p w14:paraId="5B2F737D" w14:textId="77777777" w:rsidR="008B247F" w:rsidRPr="00D81319" w:rsidRDefault="008B247F">
      <w:pPr>
        <w:pBdr>
          <w:top w:val="nil"/>
          <w:left w:val="nil"/>
          <w:bottom w:val="nil"/>
          <w:right w:val="nil"/>
          <w:between w:val="nil"/>
        </w:pBdr>
        <w:spacing w:before="120"/>
        <w:jc w:val="right"/>
        <w:rPr>
          <w:color w:val="000000"/>
        </w:rPr>
      </w:pPr>
    </w:p>
    <w:p w14:paraId="466E7054" w14:textId="77777777" w:rsidR="008B247F" w:rsidRPr="00D81319" w:rsidRDefault="008B247F">
      <w:pPr>
        <w:pBdr>
          <w:top w:val="nil"/>
          <w:left w:val="nil"/>
          <w:bottom w:val="nil"/>
          <w:right w:val="nil"/>
          <w:between w:val="nil"/>
        </w:pBdr>
        <w:spacing w:before="120"/>
        <w:jc w:val="right"/>
        <w:rPr>
          <w:color w:val="000000"/>
        </w:rPr>
      </w:pPr>
    </w:p>
    <w:p w14:paraId="15D83244" w14:textId="77777777" w:rsidR="008B247F" w:rsidRPr="00D81319" w:rsidRDefault="008B247F">
      <w:pPr>
        <w:pBdr>
          <w:top w:val="nil"/>
          <w:left w:val="nil"/>
          <w:bottom w:val="nil"/>
          <w:right w:val="nil"/>
          <w:between w:val="nil"/>
        </w:pBdr>
        <w:spacing w:before="120"/>
        <w:jc w:val="right"/>
        <w:rPr>
          <w:color w:val="000000"/>
        </w:rPr>
      </w:pPr>
    </w:p>
    <w:p w14:paraId="220D15D3" w14:textId="77777777" w:rsidR="008B247F" w:rsidRPr="00D81319" w:rsidRDefault="008B247F">
      <w:pPr>
        <w:pBdr>
          <w:top w:val="nil"/>
          <w:left w:val="nil"/>
          <w:bottom w:val="nil"/>
          <w:right w:val="nil"/>
          <w:between w:val="nil"/>
        </w:pBdr>
        <w:spacing w:before="120"/>
        <w:jc w:val="right"/>
        <w:rPr>
          <w:color w:val="000000"/>
        </w:rPr>
      </w:pPr>
    </w:p>
    <w:p w14:paraId="6B0AFF30" w14:textId="77777777" w:rsidR="008B247F" w:rsidRPr="00D81319" w:rsidRDefault="008B247F">
      <w:pPr>
        <w:pBdr>
          <w:top w:val="nil"/>
          <w:left w:val="nil"/>
          <w:bottom w:val="nil"/>
          <w:right w:val="nil"/>
          <w:between w:val="nil"/>
        </w:pBdr>
        <w:spacing w:before="120"/>
        <w:jc w:val="right"/>
        <w:rPr>
          <w:color w:val="000000"/>
        </w:rPr>
      </w:pPr>
    </w:p>
    <w:p w14:paraId="1FECD5D7" w14:textId="77777777" w:rsidR="008B247F" w:rsidRPr="00D81319" w:rsidRDefault="008B247F">
      <w:pPr>
        <w:pBdr>
          <w:top w:val="nil"/>
          <w:left w:val="nil"/>
          <w:bottom w:val="nil"/>
          <w:right w:val="nil"/>
          <w:between w:val="nil"/>
        </w:pBdr>
        <w:spacing w:before="120"/>
        <w:jc w:val="right"/>
        <w:rPr>
          <w:color w:val="000000"/>
        </w:rPr>
      </w:pPr>
    </w:p>
    <w:p w14:paraId="5BD46741" w14:textId="77777777" w:rsidR="008B247F" w:rsidRPr="00D81319" w:rsidRDefault="008B247F">
      <w:pPr>
        <w:pBdr>
          <w:top w:val="nil"/>
          <w:left w:val="nil"/>
          <w:bottom w:val="nil"/>
          <w:right w:val="nil"/>
          <w:between w:val="nil"/>
        </w:pBdr>
        <w:spacing w:before="120"/>
        <w:jc w:val="right"/>
        <w:rPr>
          <w:color w:val="000000"/>
        </w:rPr>
      </w:pPr>
    </w:p>
    <w:p w14:paraId="7E8A13C2" w14:textId="77777777" w:rsidR="008B247F" w:rsidRPr="00D81319" w:rsidRDefault="008B247F">
      <w:pPr>
        <w:pBdr>
          <w:top w:val="nil"/>
          <w:left w:val="nil"/>
          <w:bottom w:val="nil"/>
          <w:right w:val="nil"/>
          <w:between w:val="nil"/>
        </w:pBdr>
        <w:spacing w:before="120"/>
        <w:jc w:val="right"/>
        <w:rPr>
          <w:color w:val="000000"/>
        </w:rPr>
      </w:pPr>
    </w:p>
    <w:p w14:paraId="1224EFF1" w14:textId="77777777" w:rsidR="008B247F" w:rsidRPr="00D81319" w:rsidRDefault="008B247F">
      <w:pPr>
        <w:pBdr>
          <w:top w:val="nil"/>
          <w:left w:val="nil"/>
          <w:bottom w:val="nil"/>
          <w:right w:val="nil"/>
          <w:between w:val="nil"/>
        </w:pBdr>
        <w:spacing w:before="120"/>
        <w:jc w:val="right"/>
        <w:rPr>
          <w:color w:val="000000"/>
        </w:rPr>
      </w:pPr>
    </w:p>
    <w:p w14:paraId="238F7911" w14:textId="77777777" w:rsidR="008B247F" w:rsidRPr="00D81319" w:rsidRDefault="005343AB">
      <w:pPr>
        <w:pBdr>
          <w:top w:val="nil"/>
          <w:left w:val="nil"/>
          <w:bottom w:val="nil"/>
          <w:right w:val="nil"/>
          <w:between w:val="nil"/>
        </w:pBdr>
        <w:spacing w:before="120"/>
        <w:jc w:val="right"/>
        <w:rPr>
          <w:color w:val="000000"/>
        </w:rPr>
      </w:pPr>
      <w:r w:rsidRPr="00D81319">
        <w:rPr>
          <w:b/>
          <w:color w:val="000000"/>
        </w:rPr>
        <w:lastRenderedPageBreak/>
        <w:t>Formularz 3.1.</w:t>
      </w:r>
    </w:p>
    <w:p w14:paraId="52244AD4" w14:textId="77777777" w:rsidR="008B247F" w:rsidRPr="00D81319" w:rsidRDefault="008B247F">
      <w:pPr>
        <w:pBdr>
          <w:top w:val="nil"/>
          <w:left w:val="nil"/>
          <w:bottom w:val="nil"/>
          <w:right w:val="nil"/>
          <w:between w:val="nil"/>
        </w:pBdr>
        <w:spacing w:before="120"/>
        <w:jc w:val="right"/>
        <w:rPr>
          <w:color w:val="000000"/>
        </w:rPr>
      </w:pPr>
    </w:p>
    <w:p w14:paraId="5557960F"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1C249EA2"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w:t>
      </w:r>
      <w:proofErr w:type="spellStart"/>
      <w:r w:rsidRPr="00D81319">
        <w:rPr>
          <w:i/>
          <w:color w:val="000000"/>
          <w:sz w:val="16"/>
          <w:szCs w:val="16"/>
        </w:rPr>
        <w:t>xml</w:t>
      </w:r>
      <w:proofErr w:type="spell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43E676E1"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7B6B8142" w14:textId="77777777" w:rsidR="008B247F" w:rsidRPr="00D81319" w:rsidRDefault="008B247F">
      <w:pPr>
        <w:pBdr>
          <w:top w:val="nil"/>
          <w:left w:val="nil"/>
          <w:bottom w:val="nil"/>
          <w:right w:val="nil"/>
          <w:between w:val="nil"/>
        </w:pBdr>
        <w:spacing w:before="120"/>
        <w:jc w:val="right"/>
        <w:rPr>
          <w:color w:val="000000"/>
        </w:rPr>
      </w:pPr>
    </w:p>
    <w:p w14:paraId="664AB3EA"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32425164" w14:textId="77777777" w:rsidTr="0081396B">
        <w:trPr>
          <w:trHeight w:val="1249"/>
        </w:trPr>
        <w:tc>
          <w:tcPr>
            <w:tcW w:w="8931" w:type="dxa"/>
            <w:shd w:val="clear" w:color="auto" w:fill="F2F2F2" w:themeFill="background1" w:themeFillShade="F2"/>
            <w:vAlign w:val="center"/>
          </w:tcPr>
          <w:p w14:paraId="5AE50A6C" w14:textId="77777777" w:rsidR="008B247F" w:rsidRPr="00D81319" w:rsidRDefault="005343AB">
            <w:pPr>
              <w:pBdr>
                <w:top w:val="nil"/>
                <w:left w:val="nil"/>
                <w:bottom w:val="nil"/>
                <w:right w:val="nil"/>
                <w:between w:val="nil"/>
              </w:pBdr>
              <w:jc w:val="center"/>
              <w:rPr>
                <w:color w:val="000000"/>
                <w:sz w:val="28"/>
                <w:szCs w:val="28"/>
              </w:rPr>
            </w:pPr>
            <w:r w:rsidRPr="00D81319">
              <w:rPr>
                <w:b/>
                <w:color w:val="000000"/>
                <w:sz w:val="28"/>
                <w:szCs w:val="28"/>
              </w:rPr>
              <w:t>ZOBOWIĄZANIE</w:t>
            </w:r>
          </w:p>
          <w:p w14:paraId="1FCDB916"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5393F59"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04000E3" w14:textId="50C960E6" w:rsidR="008B247F" w:rsidRPr="00D81319" w:rsidRDefault="005343AB">
      <w:pPr>
        <w:pBdr>
          <w:top w:val="nil"/>
          <w:left w:val="nil"/>
          <w:bottom w:val="nil"/>
          <w:right w:val="nil"/>
          <w:between w:val="nil"/>
        </w:pBdr>
        <w:tabs>
          <w:tab w:val="left" w:pos="9360"/>
        </w:tabs>
        <w:ind w:right="-1"/>
        <w:jc w:val="both"/>
        <w:rPr>
          <w:color w:val="0070C0"/>
        </w:rPr>
      </w:pPr>
      <w:r w:rsidRPr="00E3680C">
        <w:rPr>
          <w:color w:val="000000"/>
        </w:rPr>
        <w:t xml:space="preserve">Numer sprawy: </w:t>
      </w:r>
      <w:r w:rsidR="001322B7" w:rsidRPr="00E3680C">
        <w:rPr>
          <w:b/>
          <w:color w:val="000000"/>
        </w:rPr>
        <w:t>EZP.270</w:t>
      </w:r>
      <w:r w:rsidR="00E3680C" w:rsidRPr="00E3680C">
        <w:rPr>
          <w:b/>
          <w:color w:val="000000"/>
        </w:rPr>
        <w:t>.</w:t>
      </w:r>
      <w:r w:rsidR="003C5A8C">
        <w:rPr>
          <w:b/>
          <w:color w:val="000000"/>
        </w:rPr>
        <w:t>6</w:t>
      </w:r>
      <w:r w:rsidR="000570A8">
        <w:rPr>
          <w:b/>
          <w:color w:val="000000"/>
        </w:rPr>
        <w:t>1</w:t>
      </w:r>
      <w:r w:rsidR="00E3680C" w:rsidRPr="00E3680C">
        <w:rPr>
          <w:b/>
          <w:color w:val="000000"/>
        </w:rPr>
        <w:t>.</w:t>
      </w:r>
      <w:r w:rsidR="001322B7" w:rsidRPr="00E3680C">
        <w:rPr>
          <w:b/>
          <w:color w:val="000000"/>
        </w:rPr>
        <w:t>2024</w:t>
      </w:r>
    </w:p>
    <w:p w14:paraId="626EF036"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5502293F"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4EF549BA" w14:textId="77777777" w:rsidR="008B247F" w:rsidRPr="0032413E" w:rsidRDefault="008B247F">
      <w:pPr>
        <w:pBdr>
          <w:top w:val="nil"/>
          <w:left w:val="nil"/>
          <w:bottom w:val="nil"/>
          <w:right w:val="nil"/>
          <w:between w:val="nil"/>
        </w:pBdr>
        <w:tabs>
          <w:tab w:val="left" w:pos="9214"/>
        </w:tabs>
        <w:ind w:right="-286"/>
        <w:jc w:val="both"/>
        <w:rPr>
          <w:color w:val="000000"/>
        </w:rPr>
      </w:pPr>
    </w:p>
    <w:p w14:paraId="331A375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0FCADFF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Podmiotu, stanowisko (właściciel, prezes zarządu, członek zarządu, prokurent, upełnomocniony reprezentant itp.*))</w:t>
      </w:r>
    </w:p>
    <w:p w14:paraId="74FF3097"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7CF80896"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526E6CE2"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715406D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3F9695A2"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0EF73EB2"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3E2CFA25"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5E85423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94A43F2"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711D8070"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13D54D9D"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790F3C80"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5890EABE"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A8A58C2"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387BED3C"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0548D9B6" w14:textId="77777777" w:rsidR="008B247F" w:rsidRPr="00D81319" w:rsidRDefault="008B247F">
      <w:pPr>
        <w:pBdr>
          <w:top w:val="nil"/>
          <w:left w:val="nil"/>
          <w:bottom w:val="nil"/>
          <w:right w:val="nil"/>
          <w:between w:val="nil"/>
        </w:pBdr>
        <w:rPr>
          <w:color w:val="000000"/>
        </w:rPr>
      </w:pPr>
    </w:p>
    <w:p w14:paraId="56D4D676" w14:textId="77777777" w:rsidR="008B247F" w:rsidRPr="00D81319" w:rsidRDefault="008B247F">
      <w:pPr>
        <w:pBdr>
          <w:top w:val="nil"/>
          <w:left w:val="nil"/>
          <w:bottom w:val="nil"/>
          <w:right w:val="nil"/>
          <w:between w:val="nil"/>
        </w:pBdr>
        <w:rPr>
          <w:color w:val="000000"/>
        </w:rPr>
      </w:pPr>
    </w:p>
    <w:p w14:paraId="3E344150" w14:textId="5732D9C0" w:rsidR="008B247F" w:rsidRDefault="005343AB">
      <w:pPr>
        <w:pBdr>
          <w:top w:val="nil"/>
          <w:left w:val="nil"/>
          <w:bottom w:val="nil"/>
          <w:right w:val="nil"/>
          <w:between w:val="nil"/>
        </w:pBdr>
        <w:rPr>
          <w:b/>
          <w:color w:val="000000"/>
        </w:rPr>
      </w:pPr>
      <w:r w:rsidRPr="00D81319">
        <w:rPr>
          <w:b/>
          <w:color w:val="000000"/>
        </w:rPr>
        <w:t>przy wykonywaniu zamówienia pod nazwą:</w:t>
      </w:r>
    </w:p>
    <w:p w14:paraId="54D86DC5" w14:textId="77777777" w:rsidR="00EC0AFF" w:rsidRPr="00D81319" w:rsidRDefault="00EC0AFF">
      <w:pPr>
        <w:pBdr>
          <w:top w:val="nil"/>
          <w:left w:val="nil"/>
          <w:bottom w:val="nil"/>
          <w:right w:val="nil"/>
          <w:between w:val="nil"/>
        </w:pBdr>
        <w:rPr>
          <w:color w:val="000000"/>
        </w:rPr>
      </w:pPr>
    </w:p>
    <w:p w14:paraId="69089354" w14:textId="4E23B99A" w:rsidR="00EC0AFF" w:rsidRPr="003C5A8C" w:rsidRDefault="003C5A8C" w:rsidP="003C5A8C">
      <w:pPr>
        <w:pBdr>
          <w:top w:val="nil"/>
          <w:left w:val="nil"/>
          <w:bottom w:val="nil"/>
          <w:right w:val="nil"/>
          <w:between w:val="nil"/>
        </w:pBdr>
        <w:spacing w:before="120" w:after="120"/>
        <w:ind w:right="1132"/>
        <w:rPr>
          <w:rFonts w:asciiTheme="majorHAnsi" w:hAnsiTheme="majorHAnsi" w:cstheme="majorHAnsi"/>
          <w:b/>
          <w:strike/>
          <w:color w:val="000000"/>
        </w:rPr>
      </w:pPr>
      <w:r>
        <w:rPr>
          <w:rFonts w:asciiTheme="majorHAnsi" w:eastAsia="Times New Roman" w:hAnsiTheme="majorHAnsi" w:cstheme="majorHAnsi"/>
          <w:b/>
          <w:bCs/>
        </w:rPr>
        <w:t>Dostawa</w:t>
      </w:r>
      <w:r w:rsidRPr="003C5A8C">
        <w:rPr>
          <w:rFonts w:asciiTheme="majorHAnsi" w:eastAsia="Times New Roman" w:hAnsiTheme="majorHAnsi" w:cstheme="majorHAnsi"/>
          <w:b/>
          <w:bCs/>
        </w:rPr>
        <w:t xml:space="preserve"> wyposażenia / urządzeń laboratoryjnych do Laboratorium Badań Przedklinicznych</w:t>
      </w:r>
    </w:p>
    <w:p w14:paraId="3D5B28C5"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6D37EF32" w14:textId="77777777" w:rsidR="008B247F" w:rsidRPr="00D81319" w:rsidRDefault="005343AB" w:rsidP="00D90C56">
      <w:pPr>
        <w:numPr>
          <w:ilvl w:val="0"/>
          <w:numId w:val="10"/>
        </w:numPr>
        <w:pBdr>
          <w:top w:val="nil"/>
          <w:left w:val="nil"/>
          <w:bottom w:val="nil"/>
          <w:right w:val="nil"/>
          <w:between w:val="nil"/>
        </w:pBdr>
        <w:spacing w:before="120"/>
        <w:jc w:val="both"/>
        <w:rPr>
          <w:color w:val="000000"/>
        </w:rPr>
      </w:pPr>
      <w:r w:rsidRPr="00D81319">
        <w:rPr>
          <w:color w:val="000000"/>
        </w:rPr>
        <w:t>udostępniam Wykonawcy ww. zasoby, w następującym zakresie:</w:t>
      </w:r>
    </w:p>
    <w:p w14:paraId="15E04502" w14:textId="77777777" w:rsidR="008B247F" w:rsidRPr="00D81319" w:rsidRDefault="005343AB">
      <w:pPr>
        <w:pBdr>
          <w:top w:val="nil"/>
          <w:left w:val="nil"/>
          <w:bottom w:val="nil"/>
          <w:right w:val="nil"/>
          <w:between w:val="nil"/>
        </w:pBdr>
        <w:spacing w:before="120"/>
        <w:ind w:left="720" w:right="283"/>
        <w:jc w:val="both"/>
        <w:rPr>
          <w:color w:val="000000"/>
        </w:rPr>
      </w:pPr>
      <w:r w:rsidRPr="00D81319">
        <w:rPr>
          <w:color w:val="000000"/>
          <w:sz w:val="24"/>
          <w:szCs w:val="24"/>
        </w:rPr>
        <w:t xml:space="preserve">.......................................................................................................................................................................................................................................................................... </w:t>
      </w:r>
    </w:p>
    <w:p w14:paraId="57C40A4F" w14:textId="77777777" w:rsidR="008B247F" w:rsidRPr="00D81319" w:rsidRDefault="005343AB" w:rsidP="00D90C56">
      <w:pPr>
        <w:numPr>
          <w:ilvl w:val="0"/>
          <w:numId w:val="10"/>
        </w:numPr>
        <w:pBdr>
          <w:top w:val="nil"/>
          <w:left w:val="nil"/>
          <w:bottom w:val="nil"/>
          <w:right w:val="nil"/>
          <w:between w:val="nil"/>
        </w:pBdr>
        <w:spacing w:before="120"/>
        <w:ind w:right="283"/>
        <w:jc w:val="both"/>
        <w:rPr>
          <w:color w:val="000000"/>
        </w:rPr>
      </w:pPr>
      <w:r w:rsidRPr="00D81319">
        <w:rPr>
          <w:color w:val="000000"/>
        </w:rPr>
        <w:t>sposób udostępnienia oraz wykorzystania ww. zasobów będzie następujący:</w:t>
      </w:r>
    </w:p>
    <w:p w14:paraId="16CC5577" w14:textId="77777777" w:rsidR="008B247F" w:rsidRPr="0032413E" w:rsidRDefault="005343AB">
      <w:pPr>
        <w:pBdr>
          <w:top w:val="nil"/>
          <w:left w:val="nil"/>
          <w:bottom w:val="nil"/>
          <w:right w:val="nil"/>
          <w:between w:val="nil"/>
        </w:pBdr>
        <w:spacing w:before="120"/>
        <w:ind w:left="720" w:right="283"/>
        <w:jc w:val="both"/>
        <w:rPr>
          <w:color w:val="000000"/>
          <w:highlight w:val="yellow"/>
        </w:rPr>
      </w:pPr>
      <w:r w:rsidRPr="00D81319">
        <w:rPr>
          <w:color w:val="000000"/>
          <w:sz w:val="24"/>
          <w:szCs w:val="24"/>
        </w:rPr>
        <w:lastRenderedPageBreak/>
        <w:t xml:space="preserve">.......................................................................................................................................................................................................................................................................... </w:t>
      </w:r>
    </w:p>
    <w:p w14:paraId="37F764C3"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28E15EF7"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6904E033" w14:textId="77777777" w:rsidR="008B247F" w:rsidRPr="0032413E" w:rsidRDefault="005343AB">
      <w:pPr>
        <w:pBdr>
          <w:top w:val="nil"/>
          <w:left w:val="nil"/>
          <w:bottom w:val="nil"/>
          <w:right w:val="nil"/>
          <w:between w:val="nil"/>
        </w:pBdr>
        <w:spacing w:before="120"/>
        <w:ind w:left="720" w:right="-341"/>
        <w:jc w:val="both"/>
        <w:rPr>
          <w:color w:val="000000"/>
        </w:rPr>
      </w:pPr>
      <w:r w:rsidRPr="00DB0D47">
        <w:rPr>
          <w:color w:val="000000"/>
          <w:sz w:val="24"/>
          <w:szCs w:val="24"/>
        </w:rPr>
        <w:t>c)</w:t>
      </w:r>
      <w:r w:rsidRPr="00DB0D47">
        <w:rPr>
          <w:color w:val="000000"/>
          <w:sz w:val="24"/>
          <w:szCs w:val="24"/>
        </w:rPr>
        <w:tab/>
      </w:r>
      <w:r w:rsidRPr="00DB0D47">
        <w:rPr>
          <w:color w:val="000000"/>
        </w:rPr>
        <w:t>okres udostępnienia oraz wykorzystania ww. zasobów będzie następujący:...................................</w:t>
      </w:r>
      <w:r w:rsidRPr="0032413E">
        <w:rPr>
          <w:color w:val="000000"/>
        </w:rPr>
        <w:t>............................................................................................................</w:t>
      </w:r>
      <w:r w:rsidRPr="0032413E">
        <w:rPr>
          <w:color w:val="000000"/>
          <w:sz w:val="24"/>
          <w:szCs w:val="24"/>
        </w:rPr>
        <w:t xml:space="preserve"> </w:t>
      </w:r>
    </w:p>
    <w:p w14:paraId="7B1A06C0" w14:textId="77777777" w:rsidR="008B247F" w:rsidRPr="0033481B" w:rsidRDefault="008B247F">
      <w:pPr>
        <w:pBdr>
          <w:top w:val="nil"/>
          <w:left w:val="nil"/>
          <w:bottom w:val="nil"/>
          <w:right w:val="nil"/>
          <w:between w:val="nil"/>
        </w:pBdr>
        <w:spacing w:before="120"/>
        <w:ind w:right="-341"/>
        <w:jc w:val="both"/>
        <w:rPr>
          <w:color w:val="000000"/>
        </w:rPr>
      </w:pPr>
    </w:p>
    <w:p w14:paraId="3081E81D"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02B27DD3" w14:textId="77777777" w:rsidR="008B247F" w:rsidRPr="00D81319" w:rsidRDefault="008B247F">
      <w:pPr>
        <w:pBdr>
          <w:top w:val="nil"/>
          <w:left w:val="nil"/>
          <w:bottom w:val="nil"/>
          <w:right w:val="nil"/>
          <w:between w:val="nil"/>
        </w:pBdr>
        <w:spacing w:before="120"/>
        <w:rPr>
          <w:color w:val="000000"/>
        </w:rPr>
      </w:pPr>
    </w:p>
    <w:p w14:paraId="1491C09A" w14:textId="77777777" w:rsidR="008B247F" w:rsidRPr="00D81319" w:rsidRDefault="008B247F">
      <w:pPr>
        <w:pBdr>
          <w:top w:val="nil"/>
          <w:left w:val="nil"/>
          <w:bottom w:val="nil"/>
          <w:right w:val="nil"/>
          <w:between w:val="nil"/>
        </w:pBdr>
        <w:ind w:left="4956" w:firstLine="707"/>
        <w:jc w:val="center"/>
        <w:rPr>
          <w:color w:val="000000"/>
        </w:rPr>
      </w:pPr>
    </w:p>
    <w:p w14:paraId="36968939" w14:textId="77777777" w:rsidR="008B247F" w:rsidRPr="00D81319" w:rsidRDefault="008B247F">
      <w:pPr>
        <w:pBdr>
          <w:top w:val="nil"/>
          <w:left w:val="nil"/>
          <w:bottom w:val="nil"/>
          <w:right w:val="nil"/>
          <w:between w:val="nil"/>
        </w:pBdr>
        <w:spacing w:before="120" w:after="120"/>
        <w:rPr>
          <w:color w:val="000000"/>
        </w:rPr>
      </w:pPr>
    </w:p>
    <w:p w14:paraId="481B1FCE"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53A00258"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3C86C203" w14:textId="77777777" w:rsidR="008B247F" w:rsidRPr="00D81319" w:rsidRDefault="008B247F">
      <w:pPr>
        <w:pBdr>
          <w:top w:val="nil"/>
          <w:left w:val="nil"/>
          <w:bottom w:val="nil"/>
          <w:right w:val="nil"/>
          <w:between w:val="nil"/>
        </w:pBdr>
        <w:jc w:val="right"/>
        <w:rPr>
          <w:color w:val="000000"/>
        </w:rPr>
      </w:pPr>
    </w:p>
    <w:p w14:paraId="18CDB0FA" w14:textId="77777777" w:rsidR="008B247F" w:rsidRPr="00D81319" w:rsidRDefault="008B247F">
      <w:pPr>
        <w:pBdr>
          <w:top w:val="nil"/>
          <w:left w:val="nil"/>
          <w:bottom w:val="nil"/>
          <w:right w:val="nil"/>
          <w:between w:val="nil"/>
        </w:pBdr>
        <w:jc w:val="right"/>
        <w:rPr>
          <w:color w:val="000000"/>
        </w:rPr>
      </w:pPr>
    </w:p>
    <w:p w14:paraId="260B3007" w14:textId="77777777" w:rsidR="008B247F" w:rsidRPr="00D81319" w:rsidRDefault="008B247F">
      <w:pPr>
        <w:pBdr>
          <w:top w:val="nil"/>
          <w:left w:val="nil"/>
          <w:bottom w:val="nil"/>
          <w:right w:val="nil"/>
          <w:between w:val="nil"/>
        </w:pBdr>
        <w:jc w:val="right"/>
        <w:rPr>
          <w:color w:val="000000"/>
        </w:rPr>
      </w:pPr>
    </w:p>
    <w:p w14:paraId="163E41C8" w14:textId="630D36BA"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 xml:space="preserve">(podpis elektroniczny osoby uprawnionej </w:t>
      </w:r>
    </w:p>
    <w:p w14:paraId="6D6E42D6"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3A06F9E3" w14:textId="77777777" w:rsidR="008B247F" w:rsidRPr="00D81319" w:rsidRDefault="008B247F">
      <w:pPr>
        <w:pBdr>
          <w:top w:val="nil"/>
          <w:left w:val="nil"/>
          <w:bottom w:val="nil"/>
          <w:right w:val="nil"/>
          <w:between w:val="nil"/>
        </w:pBdr>
        <w:ind w:left="4956" w:firstLine="707"/>
        <w:jc w:val="center"/>
        <w:rPr>
          <w:color w:val="000000"/>
        </w:rPr>
      </w:pPr>
    </w:p>
    <w:p w14:paraId="38AD53E7" w14:textId="77777777" w:rsidR="008B247F" w:rsidRPr="00D81319" w:rsidRDefault="005343AB">
      <w:pPr>
        <w:pBdr>
          <w:top w:val="nil"/>
          <w:left w:val="nil"/>
          <w:bottom w:val="nil"/>
          <w:right w:val="nil"/>
          <w:between w:val="nil"/>
        </w:pBdr>
        <w:ind w:left="4956" w:firstLine="707"/>
        <w:jc w:val="right"/>
        <w:rPr>
          <w:color w:val="000000"/>
        </w:rPr>
      </w:pPr>
      <w:r w:rsidRPr="00D81319">
        <w:br w:type="page"/>
      </w:r>
      <w:r w:rsidRPr="00D81319">
        <w:rPr>
          <w:b/>
          <w:color w:val="000000"/>
        </w:rPr>
        <w:lastRenderedPageBreak/>
        <w:t>Formularz 3.3.</w:t>
      </w:r>
    </w:p>
    <w:p w14:paraId="6C78A7F9"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38234E47"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D0DA3D"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46514DD2"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 xml:space="preserve">w art. 117 ust. 4 ustawy </w:t>
            </w:r>
            <w:proofErr w:type="spellStart"/>
            <w:r w:rsidRPr="00D81319">
              <w:rPr>
                <w:color w:val="000000"/>
              </w:rPr>
              <w:t>Pzp</w:t>
            </w:r>
            <w:proofErr w:type="spellEnd"/>
          </w:p>
        </w:tc>
      </w:tr>
    </w:tbl>
    <w:p w14:paraId="3D7EBD3B" w14:textId="77777777" w:rsidR="008B247F" w:rsidRPr="00D81319" w:rsidRDefault="008B247F">
      <w:pPr>
        <w:pBdr>
          <w:top w:val="nil"/>
          <w:left w:val="nil"/>
          <w:bottom w:val="nil"/>
          <w:right w:val="nil"/>
          <w:between w:val="nil"/>
        </w:pBdr>
        <w:tabs>
          <w:tab w:val="left" w:pos="9360"/>
        </w:tabs>
        <w:ind w:right="-1"/>
        <w:jc w:val="both"/>
        <w:rPr>
          <w:color w:val="000000"/>
        </w:rPr>
      </w:pPr>
    </w:p>
    <w:p w14:paraId="422E4631" w14:textId="77777777" w:rsidR="008B247F" w:rsidRPr="00D81319" w:rsidRDefault="008B247F">
      <w:pPr>
        <w:pBdr>
          <w:top w:val="nil"/>
          <w:left w:val="nil"/>
          <w:bottom w:val="nil"/>
          <w:right w:val="nil"/>
          <w:between w:val="nil"/>
        </w:pBdr>
        <w:tabs>
          <w:tab w:val="left" w:pos="9360"/>
        </w:tabs>
        <w:ind w:right="-1"/>
        <w:jc w:val="both"/>
        <w:rPr>
          <w:color w:val="000000"/>
        </w:rPr>
      </w:pPr>
    </w:p>
    <w:p w14:paraId="0447A3C4" w14:textId="612759A8"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C67469">
        <w:rPr>
          <w:color w:val="000000"/>
        </w:rPr>
        <w:t xml:space="preserve">: </w:t>
      </w:r>
      <w:r w:rsidR="00E9382E" w:rsidRPr="00C67469">
        <w:rPr>
          <w:b/>
          <w:color w:val="000000"/>
        </w:rPr>
        <w:t>EZP.270</w:t>
      </w:r>
      <w:r w:rsidR="00FD21B4" w:rsidRPr="00C67469">
        <w:rPr>
          <w:b/>
          <w:color w:val="000000"/>
        </w:rPr>
        <w:t>.</w:t>
      </w:r>
      <w:r w:rsidR="003C5A8C">
        <w:rPr>
          <w:b/>
          <w:color w:val="000000"/>
        </w:rPr>
        <w:t>6</w:t>
      </w:r>
      <w:r w:rsidR="000570A8">
        <w:rPr>
          <w:b/>
          <w:color w:val="000000"/>
        </w:rPr>
        <w:t>1</w:t>
      </w:r>
      <w:r w:rsidR="00FD21B4" w:rsidRPr="00C67469">
        <w:rPr>
          <w:b/>
          <w:color w:val="000000"/>
        </w:rPr>
        <w:t>.</w:t>
      </w:r>
      <w:r w:rsidR="00E9382E" w:rsidRPr="00C67469">
        <w:rPr>
          <w:b/>
          <w:color w:val="000000"/>
        </w:rPr>
        <w:t>2024</w:t>
      </w:r>
    </w:p>
    <w:p w14:paraId="44667C7B" w14:textId="77777777" w:rsidR="003C5A8C" w:rsidRDefault="005343AB" w:rsidP="003C5A8C">
      <w:pPr>
        <w:pBdr>
          <w:top w:val="nil"/>
          <w:left w:val="nil"/>
          <w:bottom w:val="nil"/>
          <w:right w:val="nil"/>
          <w:between w:val="nil"/>
        </w:pBdr>
        <w:spacing w:before="120" w:after="120"/>
        <w:ind w:right="281"/>
        <w:jc w:val="both"/>
        <w:rPr>
          <w:rFonts w:asciiTheme="majorHAnsi" w:hAnsiTheme="majorHAnsi" w:cstheme="majorHAnsi"/>
          <w:b/>
          <w:strike/>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r w:rsidR="00EC0AFF">
        <w:rPr>
          <w:color w:val="000000"/>
        </w:rPr>
        <w:t xml:space="preserve"> </w:t>
      </w:r>
      <w:r w:rsidR="003C5A8C">
        <w:rPr>
          <w:rFonts w:asciiTheme="majorHAnsi" w:eastAsia="Times New Roman" w:hAnsiTheme="majorHAnsi" w:cstheme="majorHAnsi"/>
          <w:b/>
          <w:bCs/>
        </w:rPr>
        <w:t>Dostawa</w:t>
      </w:r>
      <w:r w:rsidR="003C5A8C" w:rsidRPr="003C5A8C">
        <w:rPr>
          <w:rFonts w:asciiTheme="majorHAnsi" w:eastAsia="Times New Roman" w:hAnsiTheme="majorHAnsi" w:cstheme="majorHAnsi"/>
          <w:b/>
          <w:bCs/>
        </w:rPr>
        <w:t xml:space="preserve"> wyposażenia / urządzeń laboratoryjnych do Laboratorium Badań Przedklinicznych</w:t>
      </w:r>
    </w:p>
    <w:p w14:paraId="0A83D86B" w14:textId="61D429D4" w:rsidR="00EC0AFF" w:rsidRPr="00EC0AFF" w:rsidRDefault="00EC0AFF" w:rsidP="000570A8">
      <w:pPr>
        <w:pBdr>
          <w:top w:val="nil"/>
          <w:left w:val="nil"/>
          <w:bottom w:val="nil"/>
          <w:right w:val="nil"/>
          <w:between w:val="nil"/>
        </w:pBdr>
        <w:spacing w:before="120" w:after="120"/>
        <w:jc w:val="both"/>
        <w:rPr>
          <w:b/>
          <w:bCs/>
          <w:color w:val="000000"/>
        </w:rPr>
      </w:pPr>
    </w:p>
    <w:p w14:paraId="0316E4E3" w14:textId="36735D6B" w:rsidR="008B247F" w:rsidRPr="0032413E" w:rsidRDefault="008B247F" w:rsidP="0081396B">
      <w:pPr>
        <w:pBdr>
          <w:top w:val="nil"/>
          <w:left w:val="nil"/>
          <w:bottom w:val="nil"/>
          <w:right w:val="nil"/>
          <w:between w:val="nil"/>
        </w:pBdr>
        <w:jc w:val="both"/>
        <w:rPr>
          <w:color w:val="000000"/>
        </w:rPr>
      </w:pPr>
    </w:p>
    <w:p w14:paraId="20578FB0" w14:textId="77777777" w:rsidR="008B247F" w:rsidRPr="0033481B" w:rsidRDefault="008B247F">
      <w:pPr>
        <w:pBdr>
          <w:top w:val="nil"/>
          <w:left w:val="nil"/>
          <w:bottom w:val="nil"/>
          <w:right w:val="nil"/>
          <w:between w:val="nil"/>
        </w:pBdr>
        <w:tabs>
          <w:tab w:val="left" w:pos="9214"/>
        </w:tabs>
        <w:spacing w:after="120"/>
        <w:ind w:right="-1"/>
        <w:jc w:val="both"/>
        <w:rPr>
          <w:color w:val="000000"/>
        </w:rPr>
      </w:pPr>
    </w:p>
    <w:p w14:paraId="5A3027C2"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04721FA3"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293461BF"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Wykonawców wspólnie ubiegających się o udzielenie zamówienia)</w:t>
      </w:r>
    </w:p>
    <w:p w14:paraId="59969255" w14:textId="77777777" w:rsidR="008B247F" w:rsidRPr="00D81319" w:rsidRDefault="008B247F">
      <w:pPr>
        <w:pBdr>
          <w:top w:val="nil"/>
          <w:left w:val="nil"/>
          <w:bottom w:val="nil"/>
          <w:right w:val="nil"/>
          <w:between w:val="nil"/>
        </w:pBdr>
        <w:ind w:right="284"/>
        <w:jc w:val="both"/>
        <w:rPr>
          <w:color w:val="000000"/>
        </w:rPr>
      </w:pPr>
    </w:p>
    <w:p w14:paraId="0078BEB2"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333850C9"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1280099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54FD7BCD" w14:textId="77777777" w:rsidR="008B247F" w:rsidRPr="00D81319" w:rsidRDefault="008B247F">
      <w:pPr>
        <w:pBdr>
          <w:top w:val="nil"/>
          <w:left w:val="nil"/>
          <w:bottom w:val="nil"/>
          <w:right w:val="nil"/>
          <w:between w:val="nil"/>
        </w:pBdr>
        <w:spacing w:after="120"/>
        <w:jc w:val="center"/>
        <w:rPr>
          <w:color w:val="000000"/>
          <w:sz w:val="16"/>
          <w:szCs w:val="16"/>
        </w:rPr>
      </w:pPr>
    </w:p>
    <w:p w14:paraId="1B834CAA" w14:textId="77777777" w:rsidR="008B247F" w:rsidRPr="00D81319" w:rsidRDefault="008B247F">
      <w:pPr>
        <w:pBdr>
          <w:top w:val="nil"/>
          <w:left w:val="nil"/>
          <w:bottom w:val="nil"/>
          <w:right w:val="nil"/>
          <w:between w:val="nil"/>
        </w:pBdr>
        <w:spacing w:after="120"/>
        <w:jc w:val="center"/>
        <w:rPr>
          <w:color w:val="000000"/>
          <w:sz w:val="16"/>
          <w:szCs w:val="16"/>
        </w:rPr>
      </w:pPr>
    </w:p>
    <w:p w14:paraId="1720E82F"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6477FF0E" w14:textId="4C8C51FB"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6A80ADD3" w14:textId="77777777" w:rsidR="008B247F" w:rsidRPr="00D81319" w:rsidRDefault="008B247F">
      <w:pPr>
        <w:pBdr>
          <w:top w:val="nil"/>
          <w:left w:val="nil"/>
          <w:bottom w:val="nil"/>
          <w:right w:val="nil"/>
          <w:between w:val="nil"/>
        </w:pBdr>
        <w:ind w:right="-2"/>
        <w:jc w:val="both"/>
        <w:rPr>
          <w:color w:val="000000"/>
        </w:rPr>
      </w:pPr>
    </w:p>
    <w:p w14:paraId="65996D83" w14:textId="1A05024D"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r w:rsidR="00EC0AFF">
        <w:rPr>
          <w:color w:val="000000"/>
        </w:rPr>
        <w:t>*</w:t>
      </w:r>
    </w:p>
    <w:p w14:paraId="4A0B3014" w14:textId="77777777" w:rsidR="008B247F" w:rsidRPr="00D81319" w:rsidRDefault="008B247F">
      <w:pPr>
        <w:pBdr>
          <w:top w:val="nil"/>
          <w:left w:val="nil"/>
          <w:bottom w:val="nil"/>
          <w:right w:val="nil"/>
          <w:between w:val="nil"/>
        </w:pBdr>
        <w:ind w:right="-2"/>
        <w:jc w:val="both"/>
        <w:rPr>
          <w:color w:val="000000"/>
        </w:rPr>
      </w:pPr>
    </w:p>
    <w:p w14:paraId="2A4041EA" w14:textId="77777777" w:rsidR="008B247F" w:rsidRPr="00D81319" w:rsidRDefault="008B247F">
      <w:pPr>
        <w:pBdr>
          <w:top w:val="nil"/>
          <w:left w:val="nil"/>
          <w:bottom w:val="nil"/>
          <w:right w:val="nil"/>
          <w:between w:val="nil"/>
        </w:pBdr>
        <w:spacing w:after="120"/>
        <w:jc w:val="both"/>
        <w:rPr>
          <w:color w:val="000000"/>
          <w:sz w:val="16"/>
          <w:szCs w:val="16"/>
        </w:rPr>
      </w:pPr>
    </w:p>
    <w:p w14:paraId="7E2D6EE4" w14:textId="77777777" w:rsidR="008B247F" w:rsidRPr="00D81319" w:rsidRDefault="005343AB">
      <w:pPr>
        <w:pBdr>
          <w:top w:val="nil"/>
          <w:left w:val="nil"/>
          <w:bottom w:val="nil"/>
          <w:right w:val="nil"/>
          <w:between w:val="nil"/>
        </w:pBdr>
        <w:spacing w:before="120" w:after="120"/>
        <w:rPr>
          <w:color w:val="000000"/>
        </w:rPr>
      </w:pPr>
      <w:r w:rsidRPr="00D81319">
        <w:rPr>
          <w:color w:val="000000"/>
        </w:rPr>
        <w:t>................................ dnia.................................roku</w:t>
      </w:r>
    </w:p>
    <w:p w14:paraId="30042C92"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2B2EADBD" w14:textId="4EEE1E48"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 xml:space="preserve">(podpis elektroniczny </w:t>
      </w:r>
      <w:r w:rsidRPr="00D81319">
        <w:rPr>
          <w:i/>
          <w:color w:val="000000"/>
          <w:sz w:val="18"/>
          <w:szCs w:val="18"/>
        </w:rPr>
        <w:t xml:space="preserve">osoby uprawnionej </w:t>
      </w:r>
    </w:p>
    <w:p w14:paraId="38CBF730"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03D6C9E1" w14:textId="77777777" w:rsidR="008B247F" w:rsidRPr="00D81319" w:rsidRDefault="008B247F">
      <w:pPr>
        <w:pBdr>
          <w:top w:val="nil"/>
          <w:left w:val="nil"/>
          <w:bottom w:val="nil"/>
          <w:right w:val="nil"/>
          <w:between w:val="nil"/>
        </w:pBdr>
        <w:spacing w:after="120"/>
        <w:jc w:val="both"/>
        <w:rPr>
          <w:color w:val="000000"/>
          <w:sz w:val="16"/>
          <w:szCs w:val="16"/>
        </w:rPr>
      </w:pPr>
    </w:p>
    <w:p w14:paraId="06FE7099" w14:textId="29A3511B" w:rsidR="00EC0AFF" w:rsidRPr="00EC0AFF" w:rsidRDefault="00EC0AFF" w:rsidP="00EC0AFF">
      <w:pPr>
        <w:pBdr>
          <w:top w:val="nil"/>
          <w:left w:val="nil"/>
          <w:bottom w:val="nil"/>
          <w:right w:val="nil"/>
          <w:between w:val="nil"/>
        </w:pBdr>
        <w:jc w:val="both"/>
        <w:rPr>
          <w:bCs/>
          <w:color w:val="000000"/>
        </w:rPr>
      </w:pPr>
    </w:p>
    <w:p w14:paraId="6A3246CA" w14:textId="77777777" w:rsidR="00EC0AFF" w:rsidRPr="00EC0AFF" w:rsidRDefault="00EC0AFF" w:rsidP="00EC0AFF">
      <w:pPr>
        <w:pBdr>
          <w:top w:val="nil"/>
          <w:left w:val="nil"/>
          <w:bottom w:val="nil"/>
          <w:right w:val="nil"/>
          <w:between w:val="nil"/>
        </w:pBdr>
        <w:jc w:val="both"/>
        <w:rPr>
          <w:bCs/>
          <w:color w:val="000000"/>
          <w:sz w:val="18"/>
          <w:szCs w:val="18"/>
        </w:rPr>
      </w:pPr>
      <w:r w:rsidRPr="00EC0AFF">
        <w:rPr>
          <w:bCs/>
          <w:color w:val="000000"/>
          <w:sz w:val="18"/>
          <w:szCs w:val="18"/>
        </w:rPr>
        <w:t>* dostosować odpowiednio (w zakresie której części dotyczy)</w:t>
      </w:r>
    </w:p>
    <w:p w14:paraId="131A9CB9" w14:textId="42C1254C" w:rsidR="008B247F" w:rsidRPr="00EC0AFF" w:rsidRDefault="005343AB">
      <w:pPr>
        <w:pBdr>
          <w:top w:val="nil"/>
          <w:left w:val="nil"/>
          <w:bottom w:val="nil"/>
          <w:right w:val="nil"/>
          <w:between w:val="nil"/>
        </w:pBdr>
        <w:spacing w:after="120"/>
        <w:jc w:val="both"/>
        <w:rPr>
          <w:color w:val="000000"/>
          <w:sz w:val="18"/>
          <w:szCs w:val="18"/>
        </w:rPr>
      </w:pPr>
      <w:r w:rsidRPr="00EC0AFF">
        <w:rPr>
          <w:color w:val="000000"/>
          <w:sz w:val="18"/>
          <w:szCs w:val="18"/>
        </w:rPr>
        <w:t>*</w:t>
      </w:r>
      <w:r w:rsidR="00EC0AFF" w:rsidRPr="00EC0AFF">
        <w:rPr>
          <w:color w:val="000000"/>
          <w:sz w:val="18"/>
          <w:szCs w:val="18"/>
        </w:rPr>
        <w:t>*</w:t>
      </w:r>
      <w:r w:rsidRPr="00EC0AFF">
        <w:rPr>
          <w:color w:val="000000"/>
          <w:sz w:val="18"/>
          <w:szCs w:val="18"/>
        </w:rPr>
        <w:t xml:space="preserve"> należy dostosować do ilości Wykonawców w konsorcjum</w:t>
      </w:r>
    </w:p>
    <w:p w14:paraId="7EFB215F" w14:textId="77777777" w:rsidR="008B247F" w:rsidRPr="00D81319" w:rsidRDefault="008B247F">
      <w:pPr>
        <w:pBdr>
          <w:top w:val="nil"/>
          <w:left w:val="nil"/>
          <w:bottom w:val="nil"/>
          <w:right w:val="nil"/>
          <w:between w:val="nil"/>
        </w:pBdr>
        <w:rPr>
          <w:color w:val="000000"/>
          <w:sz w:val="24"/>
          <w:szCs w:val="24"/>
        </w:rPr>
      </w:pPr>
    </w:p>
    <w:p w14:paraId="02DAEAA5" w14:textId="77777777" w:rsidR="00EC0AFF" w:rsidRDefault="00EC0AFF">
      <w:pPr>
        <w:pBdr>
          <w:top w:val="nil"/>
          <w:left w:val="nil"/>
          <w:bottom w:val="nil"/>
          <w:right w:val="nil"/>
          <w:between w:val="nil"/>
        </w:pBdr>
        <w:ind w:left="4956" w:firstLine="707"/>
        <w:jc w:val="right"/>
        <w:rPr>
          <w:b/>
          <w:color w:val="000000"/>
        </w:rPr>
      </w:pPr>
    </w:p>
    <w:p w14:paraId="7DAF5D81" w14:textId="77777777" w:rsidR="000570A8" w:rsidRDefault="000570A8">
      <w:pPr>
        <w:pBdr>
          <w:top w:val="nil"/>
          <w:left w:val="nil"/>
          <w:bottom w:val="nil"/>
          <w:right w:val="nil"/>
          <w:between w:val="nil"/>
        </w:pBdr>
        <w:ind w:left="4956" w:firstLine="707"/>
        <w:jc w:val="right"/>
        <w:rPr>
          <w:b/>
          <w:color w:val="000000"/>
        </w:rPr>
      </w:pPr>
    </w:p>
    <w:p w14:paraId="44F1CEF1" w14:textId="77777777" w:rsidR="000570A8" w:rsidRDefault="000570A8">
      <w:pPr>
        <w:pBdr>
          <w:top w:val="nil"/>
          <w:left w:val="nil"/>
          <w:bottom w:val="nil"/>
          <w:right w:val="nil"/>
          <w:between w:val="nil"/>
        </w:pBdr>
        <w:ind w:left="4956" w:firstLine="707"/>
        <w:jc w:val="right"/>
        <w:rPr>
          <w:b/>
          <w:color w:val="000000"/>
        </w:rPr>
      </w:pPr>
    </w:p>
    <w:p w14:paraId="1B182078" w14:textId="77777777" w:rsidR="000570A8" w:rsidRDefault="000570A8">
      <w:pPr>
        <w:pBdr>
          <w:top w:val="nil"/>
          <w:left w:val="nil"/>
          <w:bottom w:val="nil"/>
          <w:right w:val="nil"/>
          <w:between w:val="nil"/>
        </w:pBdr>
        <w:ind w:left="4956" w:firstLine="707"/>
        <w:jc w:val="right"/>
        <w:rPr>
          <w:b/>
          <w:color w:val="000000"/>
        </w:rPr>
      </w:pPr>
    </w:p>
    <w:p w14:paraId="586703E9" w14:textId="77777777" w:rsidR="000570A8" w:rsidRDefault="000570A8">
      <w:pPr>
        <w:pBdr>
          <w:top w:val="nil"/>
          <w:left w:val="nil"/>
          <w:bottom w:val="nil"/>
          <w:right w:val="nil"/>
          <w:between w:val="nil"/>
        </w:pBdr>
        <w:ind w:left="4956" w:firstLine="707"/>
        <w:jc w:val="right"/>
        <w:rPr>
          <w:b/>
          <w:color w:val="000000"/>
        </w:rPr>
      </w:pPr>
    </w:p>
    <w:p w14:paraId="37AD1CBE" w14:textId="38A2CB88"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3.4.</w:t>
      </w:r>
    </w:p>
    <w:p w14:paraId="07348649"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6E6B5E6C" w14:textId="77777777" w:rsidTr="00EC0AFF">
        <w:trPr>
          <w:trHeight w:val="109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10602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045BCDD"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281243E8"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5FC3D9B2" w14:textId="77777777" w:rsidR="008B247F" w:rsidRPr="00D81319" w:rsidRDefault="008B247F" w:rsidP="00EC0AFF">
      <w:pPr>
        <w:pBdr>
          <w:top w:val="nil"/>
          <w:left w:val="nil"/>
          <w:bottom w:val="nil"/>
          <w:right w:val="nil"/>
          <w:between w:val="nil"/>
        </w:pBdr>
        <w:tabs>
          <w:tab w:val="left" w:pos="9360"/>
        </w:tabs>
        <w:ind w:right="-1"/>
        <w:jc w:val="both"/>
        <w:rPr>
          <w:color w:val="000000"/>
        </w:rPr>
      </w:pPr>
    </w:p>
    <w:p w14:paraId="2D109218" w14:textId="1B330F90" w:rsidR="0081396B" w:rsidRPr="0032413E" w:rsidRDefault="0081396B" w:rsidP="00EC0AFF">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C67469">
        <w:rPr>
          <w:b/>
          <w:color w:val="000000"/>
        </w:rPr>
        <w:t>EZP.270</w:t>
      </w:r>
      <w:r w:rsidR="00FD21B4" w:rsidRPr="00E3680C">
        <w:rPr>
          <w:b/>
          <w:color w:val="000000"/>
        </w:rPr>
        <w:t>.</w:t>
      </w:r>
      <w:r w:rsidR="003C5A8C">
        <w:rPr>
          <w:b/>
          <w:color w:val="000000"/>
        </w:rPr>
        <w:t>6</w:t>
      </w:r>
      <w:r w:rsidR="000570A8">
        <w:rPr>
          <w:b/>
          <w:color w:val="000000"/>
        </w:rPr>
        <w:t>1</w:t>
      </w:r>
      <w:r w:rsidR="00FD21B4" w:rsidRPr="00E3680C">
        <w:rPr>
          <w:b/>
          <w:color w:val="000000"/>
        </w:rPr>
        <w:t>.</w:t>
      </w:r>
      <w:r w:rsidR="00AE71C0" w:rsidRPr="00C67469">
        <w:rPr>
          <w:b/>
          <w:color w:val="000000"/>
        </w:rPr>
        <w:t>2024</w:t>
      </w:r>
    </w:p>
    <w:p w14:paraId="6FC16CAC" w14:textId="77777777" w:rsidR="0081396B" w:rsidRPr="0033481B" w:rsidRDefault="0081396B" w:rsidP="0081396B">
      <w:pPr>
        <w:pBdr>
          <w:top w:val="nil"/>
          <w:left w:val="nil"/>
          <w:bottom w:val="nil"/>
          <w:right w:val="nil"/>
          <w:between w:val="nil"/>
        </w:pBdr>
        <w:spacing w:before="120"/>
        <w:jc w:val="both"/>
        <w:rPr>
          <w:color w:val="000000"/>
        </w:rPr>
      </w:pPr>
    </w:p>
    <w:p w14:paraId="2281886D" w14:textId="77777777" w:rsidR="003C5A8C" w:rsidRDefault="0081396B" w:rsidP="003C5A8C">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D81319">
        <w:rPr>
          <w:color w:val="000000"/>
        </w:rPr>
        <w:t>W związku z prowadzonym postępowaniem o udzielenie zamówienia publicznego w trybie przetargu nieograniczonego pn.:</w:t>
      </w:r>
      <w:r w:rsidR="00EC0AFF">
        <w:rPr>
          <w:color w:val="000000"/>
        </w:rPr>
        <w:t xml:space="preserve"> </w:t>
      </w:r>
      <w:r w:rsidR="003C5A8C">
        <w:rPr>
          <w:rFonts w:asciiTheme="majorHAnsi" w:eastAsia="Times New Roman" w:hAnsiTheme="majorHAnsi" w:cstheme="majorHAnsi"/>
          <w:b/>
          <w:bCs/>
        </w:rPr>
        <w:t>Dostawa</w:t>
      </w:r>
      <w:r w:rsidR="003C5A8C" w:rsidRPr="003C5A8C">
        <w:rPr>
          <w:rFonts w:asciiTheme="majorHAnsi" w:eastAsia="Times New Roman" w:hAnsiTheme="majorHAnsi" w:cstheme="majorHAnsi"/>
          <w:b/>
          <w:bCs/>
        </w:rPr>
        <w:t xml:space="preserve"> wyposażenia / urządzeń laboratoryjnych do Laboratorium Badań Przedklinicznych</w:t>
      </w:r>
    </w:p>
    <w:p w14:paraId="7CCBB57E" w14:textId="27673F61" w:rsidR="00EC0AFF" w:rsidRPr="00EC0AFF" w:rsidRDefault="00EC0AFF" w:rsidP="000570A8">
      <w:pPr>
        <w:pBdr>
          <w:top w:val="nil"/>
          <w:left w:val="nil"/>
          <w:bottom w:val="nil"/>
          <w:right w:val="nil"/>
          <w:between w:val="nil"/>
        </w:pBdr>
        <w:spacing w:before="120" w:after="120"/>
        <w:jc w:val="both"/>
        <w:rPr>
          <w:b/>
          <w:bCs/>
          <w:color w:val="000000"/>
        </w:rPr>
      </w:pPr>
    </w:p>
    <w:p w14:paraId="0B51983E" w14:textId="77777777" w:rsidR="00FD21B4" w:rsidRDefault="00FD21B4">
      <w:pPr>
        <w:widowControl w:val="0"/>
        <w:pBdr>
          <w:top w:val="nil"/>
          <w:left w:val="nil"/>
          <w:bottom w:val="nil"/>
          <w:right w:val="nil"/>
          <w:between w:val="nil"/>
        </w:pBdr>
        <w:spacing w:before="120" w:after="120"/>
        <w:jc w:val="both"/>
        <w:rPr>
          <w:color w:val="000000"/>
        </w:rPr>
      </w:pPr>
    </w:p>
    <w:p w14:paraId="54989980" w14:textId="77777777" w:rsidR="00FD21B4" w:rsidRPr="00D81319" w:rsidRDefault="00FD21B4" w:rsidP="00FD21B4">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7D459518" w14:textId="77777777" w:rsidR="00FD21B4" w:rsidRPr="00D81319" w:rsidRDefault="00FD21B4" w:rsidP="00FD21B4">
      <w:pPr>
        <w:pBdr>
          <w:top w:val="nil"/>
          <w:left w:val="nil"/>
          <w:bottom w:val="nil"/>
          <w:right w:val="nil"/>
          <w:between w:val="nil"/>
        </w:pBdr>
        <w:tabs>
          <w:tab w:val="left" w:pos="9214"/>
        </w:tabs>
        <w:ind w:right="-286"/>
        <w:jc w:val="both"/>
        <w:rPr>
          <w:color w:val="000000"/>
        </w:rPr>
      </w:pPr>
      <w:r w:rsidRPr="00D81319">
        <w:rPr>
          <w:color w:val="000000"/>
        </w:rPr>
        <w:t>.................................................................................................................................................................................</w:t>
      </w:r>
    </w:p>
    <w:p w14:paraId="7175B280" w14:textId="77777777" w:rsidR="00FD21B4" w:rsidRPr="00D81319" w:rsidRDefault="00FD21B4" w:rsidP="00FD21B4">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Wykonawców wspólnie ubiegających się o udzielenie zamówienia)</w:t>
      </w:r>
    </w:p>
    <w:p w14:paraId="4B4DD136" w14:textId="77777777" w:rsidR="00FD21B4" w:rsidRPr="00D81319" w:rsidRDefault="00FD21B4" w:rsidP="00FD21B4">
      <w:pPr>
        <w:pBdr>
          <w:top w:val="nil"/>
          <w:left w:val="nil"/>
          <w:bottom w:val="nil"/>
          <w:right w:val="nil"/>
          <w:between w:val="nil"/>
        </w:pBdr>
        <w:ind w:right="284"/>
        <w:jc w:val="both"/>
        <w:rPr>
          <w:color w:val="000000"/>
        </w:rPr>
      </w:pPr>
    </w:p>
    <w:p w14:paraId="035FD013" w14:textId="77777777" w:rsidR="00FD21B4" w:rsidRPr="00D81319" w:rsidRDefault="00FD21B4" w:rsidP="00FD21B4">
      <w:pPr>
        <w:pBdr>
          <w:top w:val="nil"/>
          <w:left w:val="nil"/>
          <w:bottom w:val="nil"/>
          <w:right w:val="nil"/>
          <w:between w:val="nil"/>
        </w:pBdr>
        <w:jc w:val="both"/>
        <w:rPr>
          <w:color w:val="000000"/>
        </w:rPr>
      </w:pPr>
      <w:r w:rsidRPr="00D81319">
        <w:rPr>
          <w:b/>
          <w:color w:val="000000"/>
        </w:rPr>
        <w:t>w imieniu Wykonawcy:</w:t>
      </w:r>
    </w:p>
    <w:p w14:paraId="0DBE1902" w14:textId="77777777" w:rsidR="00FD21B4" w:rsidRPr="00D81319" w:rsidRDefault="00FD21B4" w:rsidP="00FD21B4">
      <w:pPr>
        <w:pBdr>
          <w:top w:val="nil"/>
          <w:left w:val="nil"/>
          <w:bottom w:val="nil"/>
          <w:right w:val="nil"/>
          <w:between w:val="nil"/>
        </w:pBdr>
        <w:jc w:val="both"/>
        <w:rPr>
          <w:color w:val="000000"/>
        </w:rPr>
      </w:pPr>
      <w:r w:rsidRPr="00D81319">
        <w:rPr>
          <w:color w:val="000000"/>
          <w:sz w:val="24"/>
          <w:szCs w:val="24"/>
        </w:rPr>
        <w:t>..........................................................................................................................................................................................................................................................................................................</w:t>
      </w:r>
    </w:p>
    <w:p w14:paraId="40311382" w14:textId="190C00B8" w:rsidR="00FD21B4" w:rsidRDefault="00FD21B4">
      <w:pPr>
        <w:widowControl w:val="0"/>
        <w:pBdr>
          <w:top w:val="nil"/>
          <w:left w:val="nil"/>
          <w:bottom w:val="nil"/>
          <w:right w:val="nil"/>
          <w:between w:val="nil"/>
        </w:pBdr>
        <w:spacing w:before="120" w:after="120"/>
        <w:jc w:val="both"/>
        <w:rPr>
          <w:color w:val="000000"/>
        </w:rPr>
      </w:pPr>
      <w:r w:rsidRPr="00D81319">
        <w:rPr>
          <w:i/>
          <w:color w:val="000000"/>
          <w:sz w:val="16"/>
          <w:szCs w:val="16"/>
        </w:rPr>
        <w:t>(wpisać nazwy (firmy) Wykonawców wspólnie ubiegających się o udzielenie zamówienia)</w:t>
      </w:r>
    </w:p>
    <w:p w14:paraId="7C843F59" w14:textId="77777777" w:rsidR="00FD21B4" w:rsidRDefault="00FD21B4">
      <w:pPr>
        <w:widowControl w:val="0"/>
        <w:pBdr>
          <w:top w:val="nil"/>
          <w:left w:val="nil"/>
          <w:bottom w:val="nil"/>
          <w:right w:val="nil"/>
          <w:between w:val="nil"/>
        </w:pBdr>
        <w:spacing w:before="120" w:after="120"/>
        <w:jc w:val="both"/>
        <w:rPr>
          <w:color w:val="000000"/>
        </w:rPr>
      </w:pPr>
    </w:p>
    <w:p w14:paraId="55DBBFF2" w14:textId="67B5B015"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6A5F777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6B76CDD2"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3 i 6 </w:t>
      </w:r>
      <w:proofErr w:type="spellStart"/>
      <w:r w:rsidRPr="00D81319">
        <w:rPr>
          <w:color w:val="000000"/>
        </w:rPr>
        <w:t>Pzp</w:t>
      </w:r>
      <w:proofErr w:type="spellEnd"/>
      <w:r w:rsidRPr="00D81319">
        <w:rPr>
          <w:color w:val="000000"/>
        </w:rPr>
        <w:t>,</w:t>
      </w:r>
    </w:p>
    <w:p w14:paraId="47C2D6F7"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4 </w:t>
      </w:r>
      <w:proofErr w:type="spellStart"/>
      <w:r w:rsidRPr="00D81319">
        <w:rPr>
          <w:color w:val="000000"/>
        </w:rPr>
        <w:t>Pzp</w:t>
      </w:r>
      <w:proofErr w:type="spellEnd"/>
      <w:r w:rsidRPr="00D81319">
        <w:rPr>
          <w:color w:val="000000"/>
        </w:rPr>
        <w:t xml:space="preserve">, dotyczących orzeczenia zakazu ubiegania się o zamówienie publiczne tytułem środka zapobiegawczego, </w:t>
      </w:r>
    </w:p>
    <w:p w14:paraId="18BDAE4E" w14:textId="77777777" w:rsidR="008B247F" w:rsidRPr="00D81319" w:rsidRDefault="005343AB" w:rsidP="007D596E">
      <w:pPr>
        <w:widowControl w:val="0"/>
        <w:numPr>
          <w:ilvl w:val="0"/>
          <w:numId w:val="32"/>
        </w:numPr>
        <w:pBdr>
          <w:top w:val="nil"/>
          <w:left w:val="nil"/>
          <w:bottom w:val="nil"/>
          <w:right w:val="nil"/>
          <w:between w:val="nil"/>
        </w:pBdr>
        <w:spacing w:before="120" w:after="120"/>
        <w:ind w:left="360"/>
        <w:jc w:val="both"/>
        <w:rPr>
          <w:color w:val="000000"/>
        </w:rPr>
      </w:pPr>
      <w:r w:rsidRPr="00D81319">
        <w:rPr>
          <w:color w:val="000000"/>
        </w:rPr>
        <w:t xml:space="preserve">art. 108 ust. 1 pkt 5 </w:t>
      </w:r>
      <w:proofErr w:type="spellStart"/>
      <w:r w:rsidRPr="00D81319">
        <w:rPr>
          <w:color w:val="000000"/>
        </w:rPr>
        <w:t>Pzp</w:t>
      </w:r>
      <w:proofErr w:type="spellEnd"/>
      <w:r w:rsidRPr="00D81319">
        <w:rPr>
          <w:color w:val="000000"/>
        </w:rPr>
        <w:t xml:space="preserve">, dotyczących zawarcia z innymi wykonawcami porozumienia mającego </w:t>
      </w:r>
      <w:r w:rsidRPr="00D81319">
        <w:rPr>
          <w:color w:val="000000"/>
        </w:rPr>
        <w:br/>
        <w:t xml:space="preserve">na celu zakłócenie konkurencji, </w:t>
      </w:r>
    </w:p>
    <w:p w14:paraId="3FD4A161" w14:textId="77777777" w:rsidR="008B247F" w:rsidRPr="00D81319" w:rsidRDefault="008B247F">
      <w:pPr>
        <w:widowControl w:val="0"/>
        <w:pBdr>
          <w:top w:val="nil"/>
          <w:left w:val="nil"/>
          <w:bottom w:val="nil"/>
          <w:right w:val="nil"/>
          <w:between w:val="nil"/>
        </w:pBdr>
        <w:spacing w:before="120" w:after="120"/>
        <w:jc w:val="both"/>
        <w:rPr>
          <w:color w:val="000000"/>
        </w:rPr>
      </w:pPr>
    </w:p>
    <w:p w14:paraId="5B3FE52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010A6125" w14:textId="77777777" w:rsidR="008B247F" w:rsidRPr="00D81319" w:rsidRDefault="008B247F">
      <w:pPr>
        <w:widowControl w:val="0"/>
        <w:pBdr>
          <w:top w:val="nil"/>
          <w:left w:val="nil"/>
          <w:bottom w:val="nil"/>
          <w:right w:val="nil"/>
          <w:between w:val="nil"/>
        </w:pBdr>
        <w:spacing w:before="120" w:after="120"/>
        <w:jc w:val="both"/>
        <w:rPr>
          <w:color w:val="000000"/>
        </w:rPr>
      </w:pPr>
    </w:p>
    <w:p w14:paraId="5CCEE8A7" w14:textId="16C65192"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(podpis elektroniczny</w:t>
      </w:r>
      <w:r w:rsidRPr="00D81319">
        <w:rPr>
          <w:i/>
          <w:color w:val="000000"/>
          <w:sz w:val="16"/>
          <w:szCs w:val="16"/>
        </w:rPr>
        <w:t xml:space="preserve"> osoby uprawnionej </w:t>
      </w:r>
    </w:p>
    <w:p w14:paraId="08C042DD"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2D1D86C"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51C8E455" w14:textId="77777777" w:rsidR="00EC0AFF" w:rsidRDefault="00EC0AFF" w:rsidP="00EC0AFF">
      <w:pPr>
        <w:pBdr>
          <w:top w:val="nil"/>
          <w:left w:val="nil"/>
          <w:bottom w:val="nil"/>
          <w:right w:val="nil"/>
          <w:between w:val="nil"/>
        </w:pBdr>
        <w:rPr>
          <w:sz w:val="18"/>
        </w:rPr>
      </w:pPr>
      <w:r w:rsidRPr="00EC0AFF">
        <w:rPr>
          <w:sz w:val="18"/>
        </w:rPr>
        <w:t>* dostosować odpowiednio (w zakresie której części dotyczy)</w:t>
      </w:r>
    </w:p>
    <w:p w14:paraId="576893A8" w14:textId="7965CF26" w:rsidR="008B247F" w:rsidRPr="00D81319" w:rsidRDefault="005343AB" w:rsidP="00EC0AFF">
      <w:pPr>
        <w:pBdr>
          <w:top w:val="nil"/>
          <w:left w:val="nil"/>
          <w:bottom w:val="nil"/>
          <w:right w:val="nil"/>
          <w:between w:val="nil"/>
        </w:pBdr>
        <w:jc w:val="right"/>
        <w:rPr>
          <w:color w:val="000000"/>
        </w:rPr>
      </w:pPr>
      <w:r w:rsidRPr="00D81319">
        <w:br w:type="column"/>
      </w:r>
      <w:r w:rsidRPr="00D81319">
        <w:rPr>
          <w:b/>
          <w:color w:val="000000"/>
        </w:rPr>
        <w:lastRenderedPageBreak/>
        <w:t>Formularz 3.5.</w:t>
      </w:r>
    </w:p>
    <w:p w14:paraId="61F5678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6844F7B8" w14:textId="77777777" w:rsidTr="00EC0AFF">
        <w:trPr>
          <w:trHeight w:val="1205"/>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9080AE"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28A54B4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38E03864" w14:textId="77777777" w:rsidR="008B247F" w:rsidRPr="00D81319" w:rsidRDefault="008B247F">
      <w:pPr>
        <w:pBdr>
          <w:top w:val="nil"/>
          <w:left w:val="nil"/>
          <w:bottom w:val="nil"/>
          <w:right w:val="nil"/>
          <w:between w:val="nil"/>
        </w:pBdr>
        <w:tabs>
          <w:tab w:val="left" w:pos="9360"/>
        </w:tabs>
        <w:ind w:right="-1"/>
        <w:jc w:val="both"/>
        <w:rPr>
          <w:color w:val="000000"/>
        </w:rPr>
      </w:pPr>
    </w:p>
    <w:p w14:paraId="0CE03969" w14:textId="77777777" w:rsidR="008B247F" w:rsidRPr="00D81319" w:rsidRDefault="008B247F">
      <w:pPr>
        <w:pBdr>
          <w:top w:val="nil"/>
          <w:left w:val="nil"/>
          <w:bottom w:val="nil"/>
          <w:right w:val="nil"/>
          <w:between w:val="nil"/>
        </w:pBdr>
        <w:tabs>
          <w:tab w:val="left" w:pos="9360"/>
        </w:tabs>
        <w:ind w:right="-1"/>
        <w:jc w:val="both"/>
        <w:rPr>
          <w:color w:val="000000"/>
        </w:rPr>
      </w:pPr>
    </w:p>
    <w:p w14:paraId="61195264" w14:textId="69918E29"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FD21B4">
        <w:rPr>
          <w:b/>
          <w:color w:val="000000"/>
        </w:rPr>
        <w:t>EZP.270</w:t>
      </w:r>
      <w:r w:rsidR="00FD21B4" w:rsidRPr="00FD21B4">
        <w:rPr>
          <w:b/>
          <w:color w:val="000000"/>
        </w:rPr>
        <w:t>.</w:t>
      </w:r>
      <w:r w:rsidR="00985483">
        <w:rPr>
          <w:b/>
          <w:color w:val="000000"/>
        </w:rPr>
        <w:t>6</w:t>
      </w:r>
      <w:r w:rsidR="000570A8">
        <w:rPr>
          <w:b/>
          <w:color w:val="000000"/>
        </w:rPr>
        <w:t>1</w:t>
      </w:r>
      <w:r w:rsidR="00FD21B4" w:rsidRPr="00FD21B4">
        <w:rPr>
          <w:b/>
          <w:color w:val="000000"/>
        </w:rPr>
        <w:t>.</w:t>
      </w:r>
      <w:r w:rsidR="00E71B1D" w:rsidRPr="00FD21B4">
        <w:rPr>
          <w:b/>
          <w:color w:val="000000"/>
        </w:rPr>
        <w:t>2024</w:t>
      </w:r>
    </w:p>
    <w:p w14:paraId="237ABDB1" w14:textId="77777777" w:rsidR="00A137F5" w:rsidRPr="0033481B" w:rsidRDefault="00A137F5" w:rsidP="00A137F5">
      <w:pPr>
        <w:pBdr>
          <w:top w:val="nil"/>
          <w:left w:val="nil"/>
          <w:bottom w:val="nil"/>
          <w:right w:val="nil"/>
          <w:between w:val="nil"/>
        </w:pBdr>
        <w:spacing w:before="120"/>
        <w:jc w:val="both"/>
        <w:rPr>
          <w:color w:val="000000"/>
        </w:rPr>
      </w:pPr>
    </w:p>
    <w:p w14:paraId="6AC456DC" w14:textId="77777777" w:rsidR="00985483" w:rsidRDefault="00A137F5" w:rsidP="00985483">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D81319">
        <w:rPr>
          <w:color w:val="000000"/>
        </w:rPr>
        <w:t>W związku z prowadzonym postępowaniem o udzielenie zamówienia publicznego w trybie przetargu nieograniczonego pn.:</w:t>
      </w:r>
      <w:r w:rsidR="00EC0AFF" w:rsidRPr="00EC0AFF">
        <w:rPr>
          <w:b/>
          <w:bCs/>
          <w:color w:val="000000"/>
        </w:rPr>
        <w:t xml:space="preserve"> </w:t>
      </w:r>
      <w:r w:rsidR="00985483">
        <w:rPr>
          <w:rFonts w:asciiTheme="majorHAnsi" w:eastAsia="Times New Roman" w:hAnsiTheme="majorHAnsi" w:cstheme="majorHAnsi"/>
          <w:b/>
          <w:bCs/>
        </w:rPr>
        <w:t>Dostawa</w:t>
      </w:r>
      <w:r w:rsidR="00985483" w:rsidRPr="003C5A8C">
        <w:rPr>
          <w:rFonts w:asciiTheme="majorHAnsi" w:eastAsia="Times New Roman" w:hAnsiTheme="majorHAnsi" w:cstheme="majorHAnsi"/>
          <w:b/>
          <w:bCs/>
        </w:rPr>
        <w:t xml:space="preserve"> wyposażenia / urządzeń laboratoryjnych do Laboratorium Badań Przedklinicznych</w:t>
      </w:r>
    </w:p>
    <w:p w14:paraId="2DC42417" w14:textId="23905292" w:rsidR="000570A8" w:rsidRDefault="000570A8">
      <w:pPr>
        <w:widowControl w:val="0"/>
        <w:pBdr>
          <w:top w:val="nil"/>
          <w:left w:val="nil"/>
          <w:bottom w:val="nil"/>
          <w:right w:val="nil"/>
          <w:between w:val="nil"/>
        </w:pBdr>
        <w:spacing w:before="120" w:after="120"/>
        <w:jc w:val="both"/>
        <w:rPr>
          <w:b/>
          <w:bCs/>
          <w:color w:val="000000"/>
        </w:rPr>
      </w:pPr>
    </w:p>
    <w:p w14:paraId="22F37AC8" w14:textId="55515F5C"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71BA119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A428E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65DBB4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44E6F6BA"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6B94062C" w14:textId="77777777" w:rsidR="008B247F" w:rsidRPr="00D81319" w:rsidRDefault="008B247F">
      <w:pPr>
        <w:widowControl w:val="0"/>
        <w:pBdr>
          <w:top w:val="nil"/>
          <w:left w:val="nil"/>
          <w:bottom w:val="nil"/>
          <w:right w:val="nil"/>
          <w:between w:val="nil"/>
        </w:pBdr>
        <w:spacing w:before="120" w:after="120"/>
        <w:jc w:val="both"/>
        <w:rPr>
          <w:color w:val="000000"/>
        </w:rPr>
      </w:pPr>
    </w:p>
    <w:p w14:paraId="28BDC690"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1377507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356AA0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0EC52B8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3D24A0B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4136FDF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75BA23B4"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00F89FF7"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5D1D65AD"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4BD2785D" w14:textId="11CD8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 xml:space="preserve">(podpis elektroniczny osoby uprawnionej </w:t>
      </w:r>
    </w:p>
    <w:p w14:paraId="646056E8"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EF2FB4A"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02D3CC6" w14:textId="62E41728" w:rsidR="00BB604E" w:rsidRDefault="00BB604E" w:rsidP="00BB604E">
      <w:pPr>
        <w:pBdr>
          <w:top w:val="nil"/>
          <w:left w:val="nil"/>
          <w:bottom w:val="nil"/>
          <w:right w:val="nil"/>
          <w:between w:val="nil"/>
        </w:pBdr>
        <w:rPr>
          <w:sz w:val="18"/>
        </w:rPr>
      </w:pPr>
    </w:p>
    <w:p w14:paraId="69910863" w14:textId="33B2DF4C" w:rsidR="008B247F" w:rsidRPr="0032413E" w:rsidRDefault="005343AB" w:rsidP="00BB604E">
      <w:pPr>
        <w:pBdr>
          <w:top w:val="nil"/>
          <w:left w:val="nil"/>
          <w:bottom w:val="nil"/>
          <w:right w:val="nil"/>
          <w:between w:val="nil"/>
        </w:pBdr>
        <w:jc w:val="right"/>
        <w:rPr>
          <w:color w:val="000000"/>
        </w:rPr>
      </w:pPr>
      <w:r w:rsidRPr="00D81319">
        <w:br w:type="column"/>
      </w:r>
      <w:r w:rsidRPr="0033481B">
        <w:rPr>
          <w:b/>
          <w:color w:val="000000"/>
        </w:rPr>
        <w:lastRenderedPageBreak/>
        <w:t>Formularz 3.</w:t>
      </w:r>
      <w:r w:rsidR="0032413E">
        <w:rPr>
          <w:b/>
          <w:color w:val="000000"/>
        </w:rPr>
        <w:t>6</w:t>
      </w:r>
      <w:r w:rsidRPr="0032413E">
        <w:rPr>
          <w:b/>
          <w:color w:val="000000"/>
        </w:rPr>
        <w:t>.</w:t>
      </w:r>
    </w:p>
    <w:p w14:paraId="2AE16A11"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64866FF2"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EE4A6" w14:textId="1B0674A7" w:rsidR="008B247F" w:rsidRPr="00D81319" w:rsidRDefault="005343AB">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WYKONANYCH </w:t>
            </w:r>
            <w:r w:rsidR="00FD21B4">
              <w:rPr>
                <w:rFonts w:ascii="Arial" w:eastAsia="Arial" w:hAnsi="Arial" w:cs="Arial"/>
                <w:b/>
                <w:color w:val="000000"/>
                <w:sz w:val="22"/>
                <w:szCs w:val="22"/>
              </w:rPr>
              <w:t>DOSTAW</w:t>
            </w:r>
          </w:p>
        </w:tc>
      </w:tr>
    </w:tbl>
    <w:p w14:paraId="1481873C" w14:textId="77777777" w:rsidR="008B247F" w:rsidRPr="00D81319" w:rsidRDefault="008B247F">
      <w:pPr>
        <w:pBdr>
          <w:top w:val="nil"/>
          <w:left w:val="nil"/>
          <w:bottom w:val="nil"/>
          <w:right w:val="nil"/>
          <w:between w:val="nil"/>
        </w:pBdr>
        <w:tabs>
          <w:tab w:val="left" w:pos="9360"/>
        </w:tabs>
        <w:ind w:right="-1"/>
        <w:jc w:val="both"/>
        <w:rPr>
          <w:color w:val="000000"/>
        </w:rPr>
      </w:pPr>
    </w:p>
    <w:p w14:paraId="482DC6FD" w14:textId="77777777" w:rsidR="008B247F" w:rsidRPr="00D81319" w:rsidRDefault="008B247F">
      <w:pPr>
        <w:pBdr>
          <w:top w:val="nil"/>
          <w:left w:val="nil"/>
          <w:bottom w:val="nil"/>
          <w:right w:val="nil"/>
          <w:between w:val="nil"/>
        </w:pBdr>
        <w:tabs>
          <w:tab w:val="left" w:pos="9360"/>
        </w:tabs>
        <w:ind w:right="-1"/>
        <w:jc w:val="both"/>
        <w:rPr>
          <w:color w:val="000000"/>
        </w:rPr>
      </w:pPr>
    </w:p>
    <w:p w14:paraId="582C8051" w14:textId="4419F0AB"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FD21B4">
        <w:rPr>
          <w:b/>
          <w:color w:val="000000"/>
        </w:rPr>
        <w:t>EZP.270</w:t>
      </w:r>
      <w:r w:rsidR="00FD21B4" w:rsidRPr="00FD21B4">
        <w:rPr>
          <w:b/>
          <w:color w:val="000000"/>
        </w:rPr>
        <w:t>.</w:t>
      </w:r>
      <w:r w:rsidR="00985483">
        <w:rPr>
          <w:b/>
          <w:color w:val="000000"/>
        </w:rPr>
        <w:t>6</w:t>
      </w:r>
      <w:r w:rsidR="000570A8">
        <w:rPr>
          <w:b/>
          <w:color w:val="000000"/>
        </w:rPr>
        <w:t>1</w:t>
      </w:r>
      <w:r w:rsidR="00FD21B4" w:rsidRPr="00FD21B4">
        <w:rPr>
          <w:b/>
          <w:color w:val="000000"/>
        </w:rPr>
        <w:t>.</w:t>
      </w:r>
      <w:r w:rsidR="00191675" w:rsidRPr="00FD21B4">
        <w:rPr>
          <w:b/>
          <w:color w:val="000000"/>
        </w:rPr>
        <w:t>2024</w:t>
      </w:r>
    </w:p>
    <w:p w14:paraId="3E4399AA" w14:textId="77777777" w:rsidR="00A137F5" w:rsidRPr="0033481B" w:rsidRDefault="00A137F5" w:rsidP="00A137F5">
      <w:pPr>
        <w:pBdr>
          <w:top w:val="nil"/>
          <w:left w:val="nil"/>
          <w:bottom w:val="nil"/>
          <w:right w:val="nil"/>
          <w:between w:val="nil"/>
        </w:pBdr>
        <w:spacing w:before="120"/>
        <w:jc w:val="both"/>
        <w:rPr>
          <w:color w:val="000000"/>
        </w:rPr>
      </w:pPr>
    </w:p>
    <w:p w14:paraId="08202C22" w14:textId="77777777" w:rsidR="00985483" w:rsidRDefault="00A137F5" w:rsidP="00985483">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33481B">
        <w:rPr>
          <w:color w:val="000000"/>
        </w:rPr>
        <w:t xml:space="preserve">W związku z prowadzonym postępowaniem o udzielenie zamówienia publicznego w trybie </w:t>
      </w:r>
      <w:r w:rsidR="00F040B7">
        <w:rPr>
          <w:color w:val="000000"/>
        </w:rPr>
        <w:t xml:space="preserve">przetargu nieograniczonego pn.: </w:t>
      </w:r>
      <w:r w:rsidR="00985483">
        <w:rPr>
          <w:rFonts w:asciiTheme="majorHAnsi" w:eastAsia="Times New Roman" w:hAnsiTheme="majorHAnsi" w:cstheme="majorHAnsi"/>
          <w:b/>
          <w:bCs/>
        </w:rPr>
        <w:t>Dostawa</w:t>
      </w:r>
      <w:r w:rsidR="00985483" w:rsidRPr="003C5A8C">
        <w:rPr>
          <w:rFonts w:asciiTheme="majorHAnsi" w:eastAsia="Times New Roman" w:hAnsiTheme="majorHAnsi" w:cstheme="majorHAnsi"/>
          <w:b/>
          <w:bCs/>
        </w:rPr>
        <w:t xml:space="preserve"> wyposażenia / urządzeń laboratoryjnych do Laboratorium Badań Przedklinicznych</w:t>
      </w:r>
    </w:p>
    <w:p w14:paraId="7FB5200C" w14:textId="1D152BAD" w:rsidR="000570A8" w:rsidRDefault="000570A8">
      <w:pPr>
        <w:widowControl w:val="0"/>
        <w:pBdr>
          <w:top w:val="nil"/>
          <w:left w:val="nil"/>
          <w:bottom w:val="nil"/>
          <w:right w:val="nil"/>
          <w:between w:val="nil"/>
        </w:pBdr>
        <w:spacing w:before="120" w:after="120"/>
        <w:jc w:val="both"/>
        <w:rPr>
          <w:b/>
          <w:color w:val="000000"/>
        </w:rPr>
      </w:pPr>
    </w:p>
    <w:p w14:paraId="3A38A12B" w14:textId="1CDDAFFC"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298BD127"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73E3998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7D860AD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1A5AAD81"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23BEE7C9" w14:textId="77777777" w:rsidR="008B247F" w:rsidRPr="00D81319" w:rsidRDefault="008B247F">
      <w:pPr>
        <w:pBdr>
          <w:top w:val="nil"/>
          <w:left w:val="nil"/>
          <w:bottom w:val="nil"/>
          <w:right w:val="nil"/>
          <w:between w:val="nil"/>
        </w:pBdr>
        <w:spacing w:after="120" w:line="300" w:lineRule="auto"/>
        <w:ind w:firstLine="340"/>
        <w:jc w:val="center"/>
        <w:rPr>
          <w:rFonts w:ascii="Times New Roman" w:eastAsia="Times New Roman" w:hAnsi="Times New Roman" w:cs="Times New Roman"/>
          <w:color w:val="000000"/>
        </w:rPr>
      </w:pPr>
    </w:p>
    <w:tbl>
      <w:tblPr>
        <w:tblStyle w:val="ac"/>
        <w:tblW w:w="9517" w:type="dxa"/>
        <w:tblInd w:w="-30" w:type="dxa"/>
        <w:tblLayout w:type="fixed"/>
        <w:tblLook w:val="0000" w:firstRow="0" w:lastRow="0" w:firstColumn="0" w:lastColumn="0" w:noHBand="0" w:noVBand="0"/>
      </w:tblPr>
      <w:tblGrid>
        <w:gridCol w:w="480"/>
        <w:gridCol w:w="2292"/>
        <w:gridCol w:w="2186"/>
        <w:gridCol w:w="1417"/>
        <w:gridCol w:w="2308"/>
        <w:gridCol w:w="834"/>
      </w:tblGrid>
      <w:tr w:rsidR="008B247F" w:rsidRPr="00D81319" w14:paraId="0E068C31" w14:textId="77777777">
        <w:tc>
          <w:tcPr>
            <w:tcW w:w="480" w:type="dxa"/>
            <w:tcBorders>
              <w:top w:val="single" w:sz="4" w:space="0" w:color="000000"/>
              <w:left w:val="single" w:sz="4" w:space="0" w:color="000000"/>
              <w:bottom w:val="single" w:sz="4" w:space="0" w:color="000000"/>
            </w:tcBorders>
            <w:vAlign w:val="center"/>
          </w:tcPr>
          <w:p w14:paraId="134B8BD1" w14:textId="77777777" w:rsidR="008B247F" w:rsidRPr="00D81319" w:rsidRDefault="005343AB">
            <w:pPr>
              <w:widowControl w:val="0"/>
              <w:pBdr>
                <w:top w:val="nil"/>
                <w:left w:val="nil"/>
                <w:bottom w:val="nil"/>
                <w:right w:val="nil"/>
                <w:between w:val="nil"/>
              </w:pBdr>
              <w:ind w:left="-112" w:right="-192"/>
              <w:jc w:val="center"/>
              <w:rPr>
                <w:color w:val="000000"/>
              </w:rPr>
            </w:pPr>
            <w:r w:rsidRPr="00D81319">
              <w:rPr>
                <w:color w:val="000000"/>
              </w:rPr>
              <w:t>Lp.</w:t>
            </w:r>
          </w:p>
        </w:tc>
        <w:tc>
          <w:tcPr>
            <w:tcW w:w="2292" w:type="dxa"/>
            <w:tcBorders>
              <w:top w:val="single" w:sz="4" w:space="0" w:color="000000"/>
              <w:left w:val="single" w:sz="4" w:space="0" w:color="000000"/>
              <w:bottom w:val="single" w:sz="4" w:space="0" w:color="000000"/>
            </w:tcBorders>
            <w:vAlign w:val="center"/>
          </w:tcPr>
          <w:p w14:paraId="543F8154" w14:textId="5A92C764" w:rsidR="008B247F" w:rsidRPr="00D81319" w:rsidRDefault="005343AB" w:rsidP="001821AC">
            <w:pPr>
              <w:widowControl w:val="0"/>
              <w:pBdr>
                <w:top w:val="nil"/>
                <w:left w:val="nil"/>
                <w:bottom w:val="nil"/>
                <w:right w:val="nil"/>
                <w:between w:val="nil"/>
              </w:pBdr>
              <w:jc w:val="center"/>
              <w:rPr>
                <w:color w:val="000000"/>
              </w:rPr>
            </w:pPr>
            <w:r w:rsidRPr="00D81319">
              <w:rPr>
                <w:color w:val="000000"/>
              </w:rPr>
              <w:t xml:space="preserve">Nazwa Zamawiającego na rzecz, którego została wykonana </w:t>
            </w:r>
            <w:r w:rsidR="001821AC">
              <w:rPr>
                <w:color w:val="000000"/>
              </w:rPr>
              <w:t>dostawa</w:t>
            </w:r>
          </w:p>
        </w:tc>
        <w:tc>
          <w:tcPr>
            <w:tcW w:w="2186" w:type="dxa"/>
            <w:tcBorders>
              <w:top w:val="single" w:sz="4" w:space="0" w:color="000000"/>
              <w:left w:val="single" w:sz="4" w:space="0" w:color="000000"/>
              <w:bottom w:val="single" w:sz="4" w:space="0" w:color="000000"/>
            </w:tcBorders>
            <w:vAlign w:val="center"/>
          </w:tcPr>
          <w:p w14:paraId="23515A65"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Przedmiot zamówienia</w:t>
            </w:r>
          </w:p>
        </w:tc>
        <w:tc>
          <w:tcPr>
            <w:tcW w:w="1417" w:type="dxa"/>
            <w:tcBorders>
              <w:top w:val="single" w:sz="4" w:space="0" w:color="000000"/>
              <w:left w:val="single" w:sz="4" w:space="0" w:color="000000"/>
              <w:bottom w:val="single" w:sz="4" w:space="0" w:color="000000"/>
            </w:tcBorders>
            <w:vAlign w:val="center"/>
          </w:tcPr>
          <w:p w14:paraId="40CD1988" w14:textId="77777777" w:rsidR="00F93B6A" w:rsidRPr="00D81319" w:rsidRDefault="005343AB" w:rsidP="00F93B6A">
            <w:pPr>
              <w:widowControl w:val="0"/>
              <w:pBdr>
                <w:top w:val="nil"/>
                <w:left w:val="nil"/>
                <w:bottom w:val="nil"/>
                <w:right w:val="nil"/>
                <w:between w:val="nil"/>
              </w:pBdr>
              <w:jc w:val="center"/>
              <w:rPr>
                <w:color w:val="000000"/>
              </w:rPr>
            </w:pPr>
            <w:r w:rsidRPr="00D81319">
              <w:rPr>
                <w:color w:val="000000"/>
              </w:rPr>
              <w:t xml:space="preserve">Wartość brutto w </w:t>
            </w:r>
            <w:r w:rsidR="00F93B6A" w:rsidRPr="00D81319">
              <w:rPr>
                <w:color w:val="000000"/>
              </w:rPr>
              <w:t>PLN*/EUR*</w:t>
            </w:r>
          </w:p>
          <w:p w14:paraId="0305973B" w14:textId="427CEC0C" w:rsidR="008B247F" w:rsidRPr="00D81319" w:rsidRDefault="00F93B6A" w:rsidP="00F93B6A">
            <w:pPr>
              <w:widowControl w:val="0"/>
              <w:pBdr>
                <w:top w:val="nil"/>
                <w:left w:val="nil"/>
                <w:bottom w:val="nil"/>
                <w:right w:val="nil"/>
                <w:between w:val="nil"/>
              </w:pBdr>
              <w:jc w:val="center"/>
              <w:rPr>
                <w:color w:val="000000"/>
              </w:rPr>
            </w:pPr>
            <w:r w:rsidRPr="00D81319">
              <w:rPr>
                <w:color w:val="000000"/>
              </w:rPr>
              <w:t>/USD*</w:t>
            </w:r>
          </w:p>
        </w:tc>
        <w:tc>
          <w:tcPr>
            <w:tcW w:w="2308" w:type="dxa"/>
            <w:tcBorders>
              <w:top w:val="single" w:sz="4" w:space="0" w:color="000000"/>
              <w:left w:val="single" w:sz="4" w:space="0" w:color="000000"/>
              <w:bottom w:val="single" w:sz="4" w:space="0" w:color="000000"/>
            </w:tcBorders>
            <w:vAlign w:val="center"/>
          </w:tcPr>
          <w:p w14:paraId="0887714D"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Data (dzień, miesiąc i rok) wykonania (od – do)</w:t>
            </w:r>
          </w:p>
        </w:tc>
        <w:tc>
          <w:tcPr>
            <w:tcW w:w="834" w:type="dxa"/>
            <w:tcBorders>
              <w:top w:val="single" w:sz="4" w:space="0" w:color="000000"/>
              <w:left w:val="single" w:sz="4" w:space="0" w:color="000000"/>
              <w:bottom w:val="single" w:sz="4" w:space="0" w:color="000000"/>
              <w:right w:val="single" w:sz="4" w:space="0" w:color="000000"/>
            </w:tcBorders>
            <w:vAlign w:val="center"/>
          </w:tcPr>
          <w:p w14:paraId="4F1259A9"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Uwagi</w:t>
            </w:r>
          </w:p>
        </w:tc>
      </w:tr>
      <w:tr w:rsidR="008B247F" w:rsidRPr="00D81319" w14:paraId="61F331C6" w14:textId="77777777">
        <w:tc>
          <w:tcPr>
            <w:tcW w:w="480" w:type="dxa"/>
            <w:tcBorders>
              <w:top w:val="single" w:sz="4" w:space="0" w:color="000000"/>
              <w:left w:val="single" w:sz="4" w:space="0" w:color="000000"/>
              <w:bottom w:val="single" w:sz="4" w:space="0" w:color="000000"/>
            </w:tcBorders>
          </w:tcPr>
          <w:p w14:paraId="2C3CFC4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3AA63C4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1662600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5709F0C3"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33663FFC"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74B1638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5444796D"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r w:rsidR="008B247F" w:rsidRPr="00D81319" w14:paraId="5A3AF6E0" w14:textId="77777777">
        <w:tc>
          <w:tcPr>
            <w:tcW w:w="480" w:type="dxa"/>
            <w:tcBorders>
              <w:top w:val="single" w:sz="4" w:space="0" w:color="000000"/>
              <w:left w:val="single" w:sz="4" w:space="0" w:color="000000"/>
              <w:bottom w:val="single" w:sz="4" w:space="0" w:color="000000"/>
            </w:tcBorders>
          </w:tcPr>
          <w:p w14:paraId="49C95757"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4C28795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47C435E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4D53DDD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2571760A"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0CCA32AE"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4406F6E8"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bl>
    <w:p w14:paraId="303DA639"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6F531EF9" w14:textId="77777777" w:rsidR="00BB44D1" w:rsidRDefault="00BB44D1"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p>
    <w:p w14:paraId="481EAE5A" w14:textId="198A7264"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5C137DC6" w14:textId="450B1364"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(podpis elektroniczny</w:t>
      </w:r>
      <w:r w:rsidRPr="00396641">
        <w:rPr>
          <w:i/>
          <w:color w:val="000000"/>
          <w:sz w:val="16"/>
          <w:szCs w:val="16"/>
        </w:rPr>
        <w:t xml:space="preserve"> osoby uprawnionej </w:t>
      </w:r>
    </w:p>
    <w:p w14:paraId="72CCEEEA"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208ECB61" w14:textId="1373E8F7" w:rsidR="00F040B7" w:rsidRDefault="00F040B7" w:rsidP="00F040B7">
      <w:pPr>
        <w:pBdr>
          <w:top w:val="nil"/>
          <w:left w:val="nil"/>
          <w:bottom w:val="nil"/>
          <w:right w:val="nil"/>
          <w:between w:val="nil"/>
        </w:pBdr>
      </w:pPr>
    </w:p>
    <w:p w14:paraId="1B51E69D" w14:textId="7B4589EA" w:rsidR="00985483" w:rsidRPr="00396641" w:rsidRDefault="005343AB" w:rsidP="00985483">
      <w:pPr>
        <w:pBdr>
          <w:top w:val="nil"/>
          <w:left w:val="nil"/>
          <w:bottom w:val="nil"/>
          <w:right w:val="nil"/>
          <w:between w:val="nil"/>
        </w:pBdr>
        <w:jc w:val="right"/>
        <w:rPr>
          <w:i/>
        </w:rPr>
      </w:pPr>
      <w:r w:rsidRPr="00D81319">
        <w:br w:type="column"/>
      </w:r>
    </w:p>
    <w:p w14:paraId="3E0CEB1D" w14:textId="4384488F" w:rsidR="008B247F" w:rsidRPr="00396641" w:rsidRDefault="000570A8" w:rsidP="000570A8">
      <w:pPr>
        <w:pBdr>
          <w:top w:val="nil"/>
          <w:left w:val="nil"/>
          <w:bottom w:val="nil"/>
          <w:right w:val="nil"/>
          <w:between w:val="nil"/>
        </w:pBdr>
        <w:jc w:val="right"/>
        <w:rPr>
          <w:color w:val="000000"/>
        </w:rPr>
      </w:pPr>
      <w:r w:rsidRPr="00396641">
        <w:rPr>
          <w:i/>
        </w:rPr>
        <w:t>)</w:t>
      </w:r>
      <w:r w:rsidRPr="000570A8">
        <w:rPr>
          <w:b/>
          <w:color w:val="000000"/>
        </w:rPr>
        <w:t>Formularz 3.</w:t>
      </w:r>
      <w:r w:rsidR="00985483">
        <w:rPr>
          <w:b/>
          <w:color w:val="000000"/>
        </w:rPr>
        <w:t>7</w:t>
      </w:r>
      <w:r w:rsidRPr="000570A8">
        <w:rPr>
          <w:b/>
          <w:color w:val="000000"/>
        </w:rPr>
        <w:t>.</w:t>
      </w:r>
    </w:p>
    <w:p w14:paraId="011B692C"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7EF4A556" w14:textId="77777777" w:rsidTr="008A11E1">
        <w:trPr>
          <w:trHeight w:val="1125"/>
        </w:trPr>
        <w:tc>
          <w:tcPr>
            <w:tcW w:w="8856" w:type="dxa"/>
            <w:shd w:val="clear" w:color="auto" w:fill="CCCCCC"/>
            <w:vAlign w:val="center"/>
          </w:tcPr>
          <w:p w14:paraId="42AC10FE"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5E14A7D4"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59775BC3"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3082952"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w:t>
            </w:r>
            <w:proofErr w:type="spellStart"/>
            <w:r w:rsidRPr="00D81319">
              <w:rPr>
                <w:rFonts w:eastAsia="Times New Roman" w:cstheme="minorHAnsi"/>
                <w:b/>
              </w:rPr>
              <w:t>późn</w:t>
            </w:r>
            <w:proofErr w:type="spellEnd"/>
            <w:r w:rsidRPr="00D81319">
              <w:rPr>
                <w:rFonts w:eastAsia="Times New Roman" w:cstheme="minorHAnsi"/>
                <w:b/>
              </w:rPr>
              <w:t>. zm.) w brzmieniu nadanym rozporządzeniem 2022/576 (Dz. Urz. UE nr L 111 z 8.4.2022, str. 1),</w:t>
            </w:r>
          </w:p>
          <w:p w14:paraId="7B2614B0" w14:textId="77777777" w:rsidR="00B47E7F" w:rsidRPr="00D81319" w:rsidRDefault="00B47E7F" w:rsidP="008A11E1">
            <w:pPr>
              <w:spacing w:before="120" w:after="120"/>
              <w:jc w:val="center"/>
              <w:rPr>
                <w:rFonts w:eastAsia="Times New Roman"/>
                <w:b/>
                <w:bCs/>
                <w:iCs/>
              </w:rPr>
            </w:pPr>
          </w:p>
        </w:tc>
      </w:tr>
    </w:tbl>
    <w:p w14:paraId="1F79E764"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22AE9FFA"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440EF30A" w14:textId="7022B535"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EZP.270</w:t>
      </w:r>
      <w:r w:rsidR="00FD21B4">
        <w:rPr>
          <w:b/>
          <w:color w:val="000000"/>
        </w:rPr>
        <w:t>.</w:t>
      </w:r>
      <w:r w:rsidR="00985483">
        <w:rPr>
          <w:b/>
          <w:color w:val="000000"/>
        </w:rPr>
        <w:t>6</w:t>
      </w:r>
      <w:r w:rsidR="000570A8">
        <w:rPr>
          <w:b/>
          <w:color w:val="000000"/>
        </w:rPr>
        <w:t>1</w:t>
      </w:r>
      <w:r w:rsidR="00FD21B4">
        <w:rPr>
          <w:b/>
          <w:color w:val="000000"/>
        </w:rPr>
        <w:t>.</w:t>
      </w:r>
      <w:r w:rsidR="008A4638" w:rsidRPr="00D81319">
        <w:rPr>
          <w:b/>
          <w:color w:val="000000"/>
        </w:rPr>
        <w:t>2024</w:t>
      </w:r>
    </w:p>
    <w:p w14:paraId="0C8E9E74" w14:textId="77777777" w:rsidR="009C505A" w:rsidRPr="00D81319" w:rsidRDefault="009C505A" w:rsidP="009C505A">
      <w:pPr>
        <w:pBdr>
          <w:top w:val="nil"/>
          <w:left w:val="nil"/>
          <w:bottom w:val="nil"/>
          <w:right w:val="nil"/>
          <w:between w:val="nil"/>
        </w:pBdr>
        <w:spacing w:before="120"/>
        <w:jc w:val="both"/>
        <w:rPr>
          <w:color w:val="000000"/>
        </w:rPr>
      </w:pPr>
    </w:p>
    <w:p w14:paraId="382C151F" w14:textId="77777777" w:rsidR="00985483" w:rsidRDefault="009C505A" w:rsidP="00985483">
      <w:pPr>
        <w:pBdr>
          <w:top w:val="nil"/>
          <w:left w:val="nil"/>
          <w:bottom w:val="nil"/>
          <w:right w:val="nil"/>
          <w:between w:val="nil"/>
        </w:pBdr>
        <w:spacing w:before="120" w:after="120"/>
        <w:ind w:right="1132"/>
        <w:jc w:val="both"/>
        <w:rPr>
          <w:rFonts w:asciiTheme="majorHAnsi" w:hAnsiTheme="majorHAnsi" w:cstheme="majorHAnsi"/>
          <w:b/>
          <w:strike/>
          <w:color w:val="000000"/>
        </w:rPr>
      </w:pPr>
      <w:r w:rsidRPr="00D81319">
        <w:rPr>
          <w:color w:val="000000"/>
        </w:rPr>
        <w:t>W związku z prowadzonym postępowaniem o udzielenie zamówienia publicznego w trybie pr</w:t>
      </w:r>
      <w:r w:rsidR="00F040B7">
        <w:rPr>
          <w:color w:val="000000"/>
        </w:rPr>
        <w:t xml:space="preserve">zetargu nieograniczonego pn.: </w:t>
      </w:r>
      <w:r w:rsidR="00985483">
        <w:rPr>
          <w:rFonts w:asciiTheme="majorHAnsi" w:eastAsia="Times New Roman" w:hAnsiTheme="majorHAnsi" w:cstheme="majorHAnsi"/>
          <w:b/>
          <w:bCs/>
        </w:rPr>
        <w:t>Dostawa</w:t>
      </w:r>
      <w:r w:rsidR="00985483" w:rsidRPr="003C5A8C">
        <w:rPr>
          <w:rFonts w:asciiTheme="majorHAnsi" w:eastAsia="Times New Roman" w:hAnsiTheme="majorHAnsi" w:cstheme="majorHAnsi"/>
          <w:b/>
          <w:bCs/>
        </w:rPr>
        <w:t xml:space="preserve"> wyposażenia / urządzeń laboratoryjnych do Laboratorium Badań Przedklinicznych</w:t>
      </w:r>
    </w:p>
    <w:p w14:paraId="043DF5AB" w14:textId="7896A305" w:rsidR="00B47E7F" w:rsidRPr="00D81319" w:rsidRDefault="00B47E7F" w:rsidP="00B47E7F">
      <w:pPr>
        <w:pBdr>
          <w:top w:val="nil"/>
          <w:left w:val="nil"/>
          <w:bottom w:val="nil"/>
          <w:right w:val="nil"/>
          <w:between w:val="nil"/>
        </w:pBdr>
        <w:tabs>
          <w:tab w:val="left" w:pos="9360"/>
        </w:tabs>
        <w:ind w:right="-1"/>
        <w:jc w:val="both"/>
        <w:rPr>
          <w:color w:val="000000"/>
        </w:rPr>
      </w:pPr>
    </w:p>
    <w:p w14:paraId="2E455106"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34420E00"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651FE00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w:t>
      </w:r>
      <w:proofErr w:type="spellStart"/>
      <w:r w:rsidRPr="00D81319">
        <w:rPr>
          <w:color w:val="000000"/>
        </w:rPr>
        <w:t>nych</w:t>
      </w:r>
      <w:proofErr w:type="spellEnd"/>
      <w:r w:rsidRPr="00D81319">
        <w:rPr>
          <w:color w:val="000000"/>
        </w:rPr>
        <w:t xml:space="preserve"> do reprezentowania)</w:t>
      </w:r>
    </w:p>
    <w:p w14:paraId="12E25811"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5950C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4D7BC804"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0B51B5F"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5EE7BDC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8C3A6" w14:textId="69BCCC8A"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 xml:space="preserve">oświadczam/-my, że nie podlegam wykluczeniu na podstawie art. 7 ust. 1 pkt 1 - 3 ustawy z dnia 13 kwietnia 2022 r. o szczególnych rozwiązaniach w zakresie przeciwdziałania wspieraniu agresji na Ukrainę oraz służących ochronie bezpieczeństwa narodowego (Dz. U. z 2022 r., poz. 835 z </w:t>
      </w:r>
      <w:proofErr w:type="spellStart"/>
      <w:r w:rsidRPr="00D81319">
        <w:rPr>
          <w:color w:val="000000"/>
        </w:rPr>
        <w:t>późn</w:t>
      </w:r>
      <w:proofErr w:type="spellEnd"/>
      <w:r w:rsidRPr="00D81319">
        <w:rPr>
          <w:color w:val="000000"/>
        </w:rPr>
        <w:t>. zm.), tj. nie jestem wykonawcą:</w:t>
      </w:r>
    </w:p>
    <w:p w14:paraId="7D26AC44" w14:textId="512C9355"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4FAB9B5F" w14:textId="3E46C7DD"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574704B" w14:textId="7865B85F"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3B4222D"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F04AC7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159F693" w14:textId="483EBE99"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lastRenderedPageBreak/>
        <w:t>2)</w:t>
      </w:r>
      <w:r w:rsidR="009C505A" w:rsidRPr="00D81319">
        <w:rPr>
          <w:color w:val="000000"/>
        </w:rPr>
        <w:t xml:space="preserve">   </w:t>
      </w:r>
      <w:r w:rsidRPr="00D81319">
        <w:rPr>
          <w:color w:val="000000"/>
        </w:rPr>
        <w:t xml:space="preserve">oświadczam/-my, że nie podlegam wykluczeniu na podstawie art. 5k rozporządzenia (UE) nr 833/2014 z dnia 31 lipca 2014 r. dotyczącego środków ograniczających w związku z działaniami Rosji destabilizującymi sytuację na Ukrainie (Dz. Urz. UE nr L 229 z 31.7.2014, str. 1 z </w:t>
      </w:r>
      <w:proofErr w:type="spellStart"/>
      <w:r w:rsidRPr="00D81319">
        <w:rPr>
          <w:color w:val="000000"/>
        </w:rPr>
        <w:t>późn</w:t>
      </w:r>
      <w:proofErr w:type="spellEnd"/>
      <w:r w:rsidRPr="00D81319">
        <w:rPr>
          <w:color w:val="000000"/>
        </w:rPr>
        <w:t>. zm.) w brzmieniu nadanym rozporządzeniem 2022/576 (Dz. Urz. UE nr L 111 z 8.4.2022, str. 1), ponieważ nie jestem:</w:t>
      </w:r>
    </w:p>
    <w:p w14:paraId="035543F7" w14:textId="67FCE5D6"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91D170B"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6C0A09A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821BBAA"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1293ACE"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45C1C6B4" w14:textId="381586CF"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35F0C76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11D7B7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317BE3C"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10E9CA75" w14:textId="45CE41B3"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7408A8FE" w14:textId="53FBB713" w:rsidR="00B47E7F" w:rsidRPr="00B47E7F" w:rsidRDefault="00B47E7F" w:rsidP="00B47E7F">
      <w:pPr>
        <w:pBdr>
          <w:top w:val="nil"/>
          <w:left w:val="nil"/>
          <w:bottom w:val="nil"/>
          <w:right w:val="nil"/>
          <w:between w:val="nil"/>
        </w:pBdr>
        <w:tabs>
          <w:tab w:val="left" w:pos="9360"/>
        </w:tabs>
        <w:ind w:right="-1"/>
        <w:jc w:val="right"/>
        <w:rPr>
          <w:color w:val="000000"/>
        </w:rPr>
      </w:pPr>
      <w:r w:rsidRPr="00D81319">
        <w:rPr>
          <w:color w:val="000000"/>
        </w:rPr>
        <w:t xml:space="preserve"> (podpis elektroniczny</w:t>
      </w:r>
      <w:r w:rsidR="002629C5" w:rsidRPr="00D81319">
        <w:rPr>
          <w:color w:val="000000"/>
        </w:rPr>
        <w:t xml:space="preserve"> osoby uprawnionej</w:t>
      </w:r>
      <w:r w:rsidRPr="00D81319">
        <w:rPr>
          <w:color w:val="000000"/>
        </w:rPr>
        <w:br/>
        <w:t xml:space="preserve"> do reprezentacji Wykonawcy)</w:t>
      </w:r>
    </w:p>
    <w:p w14:paraId="479691A0" w14:textId="77777777" w:rsidR="008B247F" w:rsidRDefault="008B247F">
      <w:pPr>
        <w:pBdr>
          <w:top w:val="nil"/>
          <w:left w:val="nil"/>
          <w:bottom w:val="nil"/>
          <w:right w:val="nil"/>
          <w:between w:val="nil"/>
        </w:pBdr>
        <w:tabs>
          <w:tab w:val="left" w:pos="9360"/>
        </w:tabs>
        <w:ind w:right="-1"/>
        <w:jc w:val="both"/>
        <w:rPr>
          <w:color w:val="000000"/>
        </w:rPr>
      </w:pPr>
    </w:p>
    <w:p w14:paraId="765D7A11" w14:textId="71BC8B14" w:rsidR="008B247F" w:rsidRDefault="008B247F">
      <w:pPr>
        <w:pBdr>
          <w:top w:val="nil"/>
          <w:left w:val="nil"/>
          <w:bottom w:val="nil"/>
          <w:right w:val="nil"/>
          <w:between w:val="nil"/>
        </w:pBdr>
        <w:tabs>
          <w:tab w:val="left" w:pos="9360"/>
        </w:tabs>
        <w:ind w:right="-1"/>
        <w:jc w:val="both"/>
        <w:rPr>
          <w:color w:val="000000"/>
        </w:rPr>
      </w:pPr>
    </w:p>
    <w:sectPr w:rsidR="008B247F" w:rsidSect="00191C3F">
      <w:pgSz w:w="11906" w:h="16838"/>
      <w:pgMar w:top="1843" w:right="1418" w:bottom="1843" w:left="1418" w:header="340" w:footer="626"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4BA77" w16cid:durableId="2A813A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0315" w14:textId="77777777" w:rsidR="00817AF2" w:rsidRDefault="00817AF2">
      <w:r>
        <w:separator/>
      </w:r>
    </w:p>
  </w:endnote>
  <w:endnote w:type="continuationSeparator" w:id="0">
    <w:p w14:paraId="7A9732F3" w14:textId="77777777" w:rsidR="00817AF2" w:rsidRDefault="0081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Content>
      <w:sdt>
        <w:sdtPr>
          <w:id w:val="1728636285"/>
          <w:docPartObj>
            <w:docPartGallery w:val="Page Numbers (Top of Page)"/>
            <w:docPartUnique/>
          </w:docPartObj>
        </w:sdtPr>
        <w:sdtContent>
          <w:p w14:paraId="0D1CBE46" w14:textId="4E735B1C" w:rsidR="00817AF2" w:rsidRDefault="00817AF2">
            <w:pPr>
              <w:pStyle w:val="Stopka"/>
              <w:jc w:val="center"/>
            </w:pPr>
          </w:p>
          <w:p w14:paraId="7A34A39D" w14:textId="1BD5638F" w:rsidR="00817AF2" w:rsidRDefault="00817AF2">
            <w:pPr>
              <w:pStyle w:val="Stopka"/>
              <w:jc w:val="center"/>
            </w:pPr>
          </w:p>
          <w:p w14:paraId="66A5B975" w14:textId="1251D953" w:rsidR="00817AF2" w:rsidRDefault="00817AF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1F6247">
              <w:rPr>
                <w:b/>
                <w:bCs/>
                <w:noProof/>
              </w:rPr>
              <w:t>71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F6247">
              <w:rPr>
                <w:b/>
                <w:bCs/>
                <w:noProof/>
              </w:rPr>
              <w:t>81</w:t>
            </w:r>
            <w:r>
              <w:rPr>
                <w:b/>
                <w:bCs/>
                <w:sz w:val="24"/>
                <w:szCs w:val="24"/>
              </w:rPr>
              <w:fldChar w:fldCharType="end"/>
            </w:r>
          </w:p>
        </w:sdtContent>
      </w:sdt>
    </w:sdtContent>
  </w:sdt>
  <w:p w14:paraId="0F984C00" w14:textId="366548C7" w:rsidR="00817AF2" w:rsidRDefault="00817AF2">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87491" w14:textId="77777777" w:rsidR="00817AF2" w:rsidRDefault="00817AF2">
      <w:r>
        <w:separator/>
      </w:r>
    </w:p>
  </w:footnote>
  <w:footnote w:type="continuationSeparator" w:id="0">
    <w:p w14:paraId="02AB1238" w14:textId="77777777" w:rsidR="00817AF2" w:rsidRDefault="00817AF2">
      <w:r>
        <w:continuationSeparator/>
      </w:r>
    </w:p>
  </w:footnote>
  <w:footnote w:id="1">
    <w:p w14:paraId="64FF4B21" w14:textId="4D1E95B6" w:rsidR="00817AF2" w:rsidRDefault="00817AF2">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 ze zm.)</w:t>
      </w:r>
    </w:p>
  </w:footnote>
  <w:footnote w:id="2">
    <w:p w14:paraId="5E11AA25" w14:textId="77777777" w:rsidR="00817AF2" w:rsidRDefault="00817AF2">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w:t>
      </w:r>
      <w:proofErr w:type="spellStart"/>
      <w:r>
        <w:rPr>
          <w:rFonts w:ascii="Verdana" w:eastAsia="Verdana" w:hAnsi="Verdana" w:cs="Verdana"/>
          <w:color w:val="000000"/>
          <w:sz w:val="16"/>
          <w:szCs w:val="16"/>
        </w:rPr>
        <w:t>Dz.Urz</w:t>
      </w:r>
      <w:proofErr w:type="spellEnd"/>
      <w:r>
        <w:rPr>
          <w:rFonts w:ascii="Verdana" w:eastAsia="Verdana" w:hAnsi="Verdana" w:cs="Verdana"/>
          <w:color w:val="000000"/>
          <w:sz w:val="16"/>
          <w:szCs w:val="16"/>
        </w:rPr>
        <w:t>. UE L 229 z 31.7.2014, s.1 ze zm.)</w:t>
      </w:r>
    </w:p>
  </w:footnote>
  <w:footnote w:id="3">
    <w:p w14:paraId="79D71F63" w14:textId="77777777" w:rsidR="00817AF2" w:rsidRDefault="00817AF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7 lipca 1994 r. – Prawo budowlane (Dz. U. z 2020 r. poz.1333 ze zm.)</w:t>
      </w:r>
    </w:p>
  </w:footnote>
  <w:footnote w:id="4">
    <w:p w14:paraId="4CDC1B31" w14:textId="77777777" w:rsidR="00817AF2" w:rsidRDefault="00817AF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5">
    <w:p w14:paraId="330BF4F4" w14:textId="2776B37F" w:rsidR="00817AF2" w:rsidRDefault="00817AF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6">
    <w:p w14:paraId="66B93EA8"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7">
    <w:p w14:paraId="6BA59E7A"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8">
    <w:p w14:paraId="4BD17826" w14:textId="77777777" w:rsidR="00817AF2" w:rsidRDefault="00817AF2" w:rsidP="007728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9">
    <w:p w14:paraId="43D4FF58"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10">
    <w:p w14:paraId="5D54B37A" w14:textId="77777777" w:rsidR="00817AF2" w:rsidRDefault="00817AF2">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1576275D" w14:textId="77777777" w:rsidR="00817AF2" w:rsidRDefault="00817AF2"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70D0DEAB" w14:textId="77777777" w:rsidR="00817AF2" w:rsidRDefault="00817AF2" w:rsidP="00D90C56">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17FB35B1" w14:textId="77777777" w:rsidR="00817AF2" w:rsidRDefault="00817AF2">
      <w:pPr>
        <w:pBdr>
          <w:top w:val="nil"/>
          <w:left w:val="nil"/>
          <w:bottom w:val="nil"/>
          <w:right w:val="nil"/>
          <w:between w:val="nil"/>
        </w:pBdr>
        <w:rPr>
          <w:rFonts w:ascii="Times New Roman" w:eastAsia="Times New Roman" w:hAnsi="Times New Roman" w:cs="Times New Roman"/>
          <w:color w:val="000000"/>
        </w:rPr>
      </w:pPr>
    </w:p>
  </w:footnote>
  <w:footnote w:id="11">
    <w:p w14:paraId="1B478C9D" w14:textId="77777777" w:rsidR="00817AF2" w:rsidRDefault="00817AF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2">
    <w:p w14:paraId="22EA1730" w14:textId="77777777" w:rsidR="00817AF2" w:rsidRDefault="00817AF2">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0988501A" w14:textId="77777777" w:rsidR="00817AF2" w:rsidRDefault="00817AF2">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4">
    <w:p w14:paraId="292B8196" w14:textId="77777777" w:rsidR="00817AF2" w:rsidRDefault="00817AF2" w:rsidP="00985483">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51714F0" w14:textId="77777777" w:rsidR="00817AF2" w:rsidRDefault="00817AF2" w:rsidP="00985483">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618AEC90" w14:textId="77777777" w:rsidR="00817AF2" w:rsidRDefault="00817AF2" w:rsidP="00985483">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29A2450D" w14:textId="77777777" w:rsidR="00817AF2" w:rsidRDefault="00817AF2" w:rsidP="00985483">
      <w:pPr>
        <w:pBdr>
          <w:top w:val="nil"/>
          <w:left w:val="nil"/>
          <w:bottom w:val="nil"/>
          <w:right w:val="nil"/>
          <w:between w:val="nil"/>
        </w:pBdr>
        <w:rPr>
          <w:rFonts w:ascii="Times New Roman" w:eastAsia="Times New Roman" w:hAnsi="Times New Roman" w:cs="Times New Roman"/>
          <w:color w:val="000000"/>
        </w:rPr>
      </w:pPr>
    </w:p>
  </w:footnote>
  <w:footnote w:id="15">
    <w:p w14:paraId="513FDD69" w14:textId="77777777" w:rsidR="00817AF2" w:rsidRDefault="00817AF2" w:rsidP="00985483">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6">
    <w:p w14:paraId="1A1DEF3F" w14:textId="77777777" w:rsidR="00817AF2" w:rsidRDefault="00817AF2" w:rsidP="00985483">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7">
    <w:p w14:paraId="096FFF29" w14:textId="77777777" w:rsidR="00817AF2" w:rsidRDefault="00817AF2" w:rsidP="00985483">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8">
    <w:p w14:paraId="1969F1DC"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10705194"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3FF64746"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66191E38"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19">
    <w:p w14:paraId="6CA949B8"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20">
    <w:p w14:paraId="357E0FF4"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1">
    <w:p w14:paraId="4036E413"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2">
    <w:p w14:paraId="6A5F50E8"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65AFD215"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51B6EDC"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2878B1BC"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23">
    <w:p w14:paraId="39473B89"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24">
    <w:p w14:paraId="7CC3C01F"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14:paraId="7CAE5ECB"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6">
    <w:p w14:paraId="613C6119"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6465D578"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31BB512F"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7A2643D3"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27">
    <w:p w14:paraId="2904E7FF"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28">
    <w:p w14:paraId="3C44DC4E"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9">
    <w:p w14:paraId="38C47ECB"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0">
    <w:p w14:paraId="516C383B"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3FB61317"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47072329"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77DCB282"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31">
    <w:p w14:paraId="68B92487"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32">
    <w:p w14:paraId="21BB4043"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3">
    <w:p w14:paraId="279D0F6D"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4">
    <w:p w14:paraId="3B632020"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64D44217"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3DF85DB9"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7C305539"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35">
    <w:p w14:paraId="654275CC"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36">
    <w:p w14:paraId="41AE0A52"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7">
    <w:p w14:paraId="4CCEC541"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8">
    <w:p w14:paraId="417AEA31" w14:textId="77777777" w:rsidR="00817AF2" w:rsidRDefault="00817AF2" w:rsidP="009E46F1">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237729C0"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D897D53" w14:textId="77777777" w:rsidR="00817AF2" w:rsidRDefault="00817AF2" w:rsidP="009E46F1">
      <w:pPr>
        <w:numPr>
          <w:ilvl w:val="0"/>
          <w:numId w:val="18"/>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p w14:paraId="0E999313"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p>
  </w:footnote>
  <w:footnote w:id="39">
    <w:p w14:paraId="34AC030A" w14:textId="77777777" w:rsidR="00817AF2" w:rsidRDefault="00817AF2" w:rsidP="009E46F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40">
    <w:p w14:paraId="45FD66E2"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1">
    <w:p w14:paraId="2560B42F" w14:textId="77777777" w:rsidR="00817AF2" w:rsidRDefault="00817AF2" w:rsidP="009E46F1">
      <w:pPr>
        <w:pBdr>
          <w:top w:val="nil"/>
          <w:left w:val="nil"/>
          <w:bottom w:val="nil"/>
          <w:right w:val="nil"/>
          <w:between w:val="nil"/>
        </w:pBdr>
        <w:jc w:val="both"/>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B827" w14:textId="7BD39252" w:rsidR="00817AF2" w:rsidRPr="00C323DD" w:rsidRDefault="00817AF2" w:rsidP="00C323DD">
    <w:pPr>
      <w:rPr>
        <w:rFonts w:eastAsia="Times New Roman"/>
        <w:color w:val="000000"/>
        <w:sz w:val="40"/>
        <w:szCs w:val="40"/>
      </w:rPr>
    </w:pPr>
    <w:r>
      <w:rPr>
        <w:noProof/>
      </w:rPr>
      <w:drawing>
        <wp:inline distT="0" distB="0" distL="0" distR="0" wp14:anchorId="5AAA38A8" wp14:editId="552C41F4">
          <wp:extent cx="3924300" cy="581660"/>
          <wp:effectExtent l="0" t="0" r="0" b="8890"/>
          <wp:docPr id="2" name="Obraz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00000000-0008-0000-01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5966" cy="581907"/>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sidRPr="00C323DD">
      <w:rPr>
        <w:rFonts w:eastAsia="Times New Roman"/>
        <w:color w:val="000000"/>
        <w:sz w:val="32"/>
        <w:szCs w:val="32"/>
      </w:rPr>
      <w:t xml:space="preserve">NOMATEN </w:t>
    </w:r>
    <w:proofErr w:type="spellStart"/>
    <w:r w:rsidRPr="00C323DD">
      <w:rPr>
        <w:rFonts w:eastAsia="Times New Roman"/>
        <w:color w:val="000000"/>
        <w:sz w:val="32"/>
        <w:szCs w:val="32"/>
      </w:rPr>
      <w:t>CoRE</w:t>
    </w:r>
    <w:proofErr w:type="spellEnd"/>
  </w:p>
  <w:p w14:paraId="7A4E10FA" w14:textId="4648224C" w:rsidR="00817AF2" w:rsidRDefault="00817AF2">
    <w:pPr>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3" w15:restartNumberingAfterBreak="0">
    <w:nsid w:val="09F11E98"/>
    <w:multiLevelType w:val="hybridMultilevel"/>
    <w:tmpl w:val="AD8C79C0"/>
    <w:lvl w:ilvl="0" w:tplc="E0163522">
      <w:start w:val="1"/>
      <w:numFmt w:val="lowerLetter"/>
      <w:lvlText w:val="%1)"/>
      <w:lvlJc w:val="left"/>
      <w:pPr>
        <w:ind w:left="1104" w:hanging="360"/>
      </w:pPr>
      <w:rPr>
        <w:rFonts w:hint="default"/>
        <w:color w:val="000000"/>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4"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5"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6"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7"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8" w15:restartNumberingAfterBreak="0">
    <w:nsid w:val="168B1362"/>
    <w:multiLevelType w:val="multilevel"/>
    <w:tmpl w:val="A6F45F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13"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16"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17"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0804B66"/>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9" w15:restartNumberingAfterBreak="0">
    <w:nsid w:val="30C82847"/>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0"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1" w15:restartNumberingAfterBreak="0">
    <w:nsid w:val="349C1471"/>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2"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5"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6"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4FC577BB"/>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8" w15:restartNumberingAfterBreak="0">
    <w:nsid w:val="50755AB8"/>
    <w:multiLevelType w:val="multilevel"/>
    <w:tmpl w:val="2BAE2072"/>
    <w:lvl w:ilvl="0">
      <w:start w:val="12"/>
      <w:numFmt w:val="decimal"/>
      <w:lvlText w:val="%1."/>
      <w:lvlJc w:val="left"/>
      <w:pPr>
        <w:ind w:left="510" w:hanging="51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9"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1"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2"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3"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4" w15:restartNumberingAfterBreak="0">
    <w:nsid w:val="62C03C69"/>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5"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36" w15:restartNumberingAfterBreak="0">
    <w:nsid w:val="675205BB"/>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7" w15:restartNumberingAfterBreak="0">
    <w:nsid w:val="686F3816"/>
    <w:multiLevelType w:val="multilevel"/>
    <w:tmpl w:val="A9140F52"/>
    <w:lvl w:ilvl="0">
      <w:start w:val="1"/>
      <w:numFmt w:val="decimal"/>
      <w:lvlText w:val="%1)"/>
      <w:lvlJc w:val="left"/>
      <w:pPr>
        <w:tabs>
          <w:tab w:val="num" w:pos="0"/>
        </w:tabs>
        <w:ind w:left="720" w:hanging="360"/>
      </w:pPr>
    </w:lvl>
    <w:lvl w:ilvl="1">
      <w:start w:val="1"/>
      <w:numFmt w:val="lowerLetter"/>
      <w:lvlText w:val="%2)"/>
      <w:lvlJc w:val="left"/>
      <w:pPr>
        <w:tabs>
          <w:tab w:val="num" w:pos="0"/>
        </w:tabs>
        <w:ind w:left="1500" w:hanging="42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90708AB"/>
    <w:multiLevelType w:val="hybridMultilevel"/>
    <w:tmpl w:val="D26890C0"/>
    <w:lvl w:ilvl="0" w:tplc="65D298F0">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1"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43" w15:restartNumberingAfterBreak="0">
    <w:nsid w:val="79B90A81"/>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4"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5"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40"/>
  </w:num>
  <w:num w:numId="2">
    <w:abstractNumId w:val="15"/>
  </w:num>
  <w:num w:numId="3">
    <w:abstractNumId w:val="5"/>
  </w:num>
  <w:num w:numId="4">
    <w:abstractNumId w:val="4"/>
  </w:num>
  <w:num w:numId="5">
    <w:abstractNumId w:val="0"/>
  </w:num>
  <w:num w:numId="6">
    <w:abstractNumId w:val="7"/>
  </w:num>
  <w:num w:numId="7">
    <w:abstractNumId w:val="44"/>
  </w:num>
  <w:num w:numId="8">
    <w:abstractNumId w:val="29"/>
  </w:num>
  <w:num w:numId="9">
    <w:abstractNumId w:val="28"/>
  </w:num>
  <w:num w:numId="10">
    <w:abstractNumId w:val="8"/>
  </w:num>
  <w:num w:numId="11">
    <w:abstractNumId w:val="33"/>
  </w:num>
  <w:num w:numId="12">
    <w:abstractNumId w:val="30"/>
  </w:num>
  <w:num w:numId="13">
    <w:abstractNumId w:val="46"/>
  </w:num>
  <w:num w:numId="14">
    <w:abstractNumId w:val="32"/>
  </w:num>
  <w:num w:numId="15">
    <w:abstractNumId w:val="42"/>
  </w:num>
  <w:num w:numId="16">
    <w:abstractNumId w:val="39"/>
  </w:num>
  <w:num w:numId="17">
    <w:abstractNumId w:val="25"/>
  </w:num>
  <w:num w:numId="18">
    <w:abstractNumId w:val="17"/>
  </w:num>
  <w:num w:numId="19">
    <w:abstractNumId w:val="16"/>
  </w:num>
  <w:num w:numId="20">
    <w:abstractNumId w:val="12"/>
  </w:num>
  <w:num w:numId="21">
    <w:abstractNumId w:val="20"/>
  </w:num>
  <w:num w:numId="22">
    <w:abstractNumId w:val="14"/>
  </w:num>
  <w:num w:numId="23">
    <w:abstractNumId w:val="2"/>
  </w:num>
  <w:num w:numId="24">
    <w:abstractNumId w:val="24"/>
  </w:num>
  <w:num w:numId="25">
    <w:abstractNumId w:val="11"/>
  </w:num>
  <w:num w:numId="26">
    <w:abstractNumId w:val="6"/>
  </w:num>
  <w:num w:numId="27">
    <w:abstractNumId w:val="23"/>
  </w:num>
  <w:num w:numId="28">
    <w:abstractNumId w:val="9"/>
  </w:num>
  <w:num w:numId="29">
    <w:abstractNumId w:val="10"/>
  </w:num>
  <w:num w:numId="30">
    <w:abstractNumId w:val="31"/>
  </w:num>
  <w:num w:numId="31">
    <w:abstractNumId w:val="1"/>
  </w:num>
  <w:num w:numId="32">
    <w:abstractNumId w:val="22"/>
  </w:num>
  <w:num w:numId="33">
    <w:abstractNumId w:val="13"/>
  </w:num>
  <w:num w:numId="34">
    <w:abstractNumId w:val="26"/>
  </w:num>
  <w:num w:numId="35">
    <w:abstractNumId w:val="45"/>
  </w:num>
  <w:num w:numId="36">
    <w:abstractNumId w:val="41"/>
  </w:num>
  <w:num w:numId="37">
    <w:abstractNumId w:val="38"/>
  </w:num>
  <w:num w:numId="38">
    <w:abstractNumId w:val="35"/>
  </w:num>
  <w:num w:numId="39">
    <w:abstractNumId w:val="37"/>
    <w:lvlOverride w:ilvl="0">
      <w:startOverride w:val="1"/>
    </w:lvlOverride>
  </w:num>
  <w:num w:numId="40">
    <w:abstractNumId w:val="3"/>
  </w:num>
  <w:num w:numId="41">
    <w:abstractNumId w:val="27"/>
  </w:num>
  <w:num w:numId="42">
    <w:abstractNumId w:val="34"/>
  </w:num>
  <w:num w:numId="43">
    <w:abstractNumId w:val="43"/>
  </w:num>
  <w:num w:numId="44">
    <w:abstractNumId w:val="21"/>
  </w:num>
  <w:num w:numId="45">
    <w:abstractNumId w:val="36"/>
  </w:num>
  <w:num w:numId="46">
    <w:abstractNumId w:val="19"/>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5547"/>
    <w:rsid w:val="0000669F"/>
    <w:rsid w:val="00021A86"/>
    <w:rsid w:val="00025AFD"/>
    <w:rsid w:val="00034341"/>
    <w:rsid w:val="00034836"/>
    <w:rsid w:val="0004439E"/>
    <w:rsid w:val="00044F4D"/>
    <w:rsid w:val="000547BA"/>
    <w:rsid w:val="000570A8"/>
    <w:rsid w:val="000678F6"/>
    <w:rsid w:val="00072C86"/>
    <w:rsid w:val="0008081D"/>
    <w:rsid w:val="00081A0C"/>
    <w:rsid w:val="00082C30"/>
    <w:rsid w:val="00092CA7"/>
    <w:rsid w:val="000A2C74"/>
    <w:rsid w:val="000A6BDA"/>
    <w:rsid w:val="000A7C92"/>
    <w:rsid w:val="000B2659"/>
    <w:rsid w:val="000B6B66"/>
    <w:rsid w:val="000B7F68"/>
    <w:rsid w:val="000C2417"/>
    <w:rsid w:val="000C76D1"/>
    <w:rsid w:val="000D021E"/>
    <w:rsid w:val="000E0688"/>
    <w:rsid w:val="000E09FD"/>
    <w:rsid w:val="000E3EF0"/>
    <w:rsid w:val="000E5F98"/>
    <w:rsid w:val="000E65EE"/>
    <w:rsid w:val="000E78A4"/>
    <w:rsid w:val="000F44DF"/>
    <w:rsid w:val="00102C04"/>
    <w:rsid w:val="0012245D"/>
    <w:rsid w:val="0012326A"/>
    <w:rsid w:val="00126747"/>
    <w:rsid w:val="001320BC"/>
    <w:rsid w:val="001322B7"/>
    <w:rsid w:val="0013622D"/>
    <w:rsid w:val="00141490"/>
    <w:rsid w:val="00142B28"/>
    <w:rsid w:val="00142DFE"/>
    <w:rsid w:val="00164165"/>
    <w:rsid w:val="001648C2"/>
    <w:rsid w:val="00171527"/>
    <w:rsid w:val="00171F67"/>
    <w:rsid w:val="00173CDF"/>
    <w:rsid w:val="00176F1C"/>
    <w:rsid w:val="001821AC"/>
    <w:rsid w:val="00183F67"/>
    <w:rsid w:val="0018475F"/>
    <w:rsid w:val="00186B68"/>
    <w:rsid w:val="001872F4"/>
    <w:rsid w:val="001906D8"/>
    <w:rsid w:val="001907BF"/>
    <w:rsid w:val="00191675"/>
    <w:rsid w:val="00191C3F"/>
    <w:rsid w:val="00191DE3"/>
    <w:rsid w:val="001A1872"/>
    <w:rsid w:val="001B5A6C"/>
    <w:rsid w:val="001C4FBC"/>
    <w:rsid w:val="001C63FA"/>
    <w:rsid w:val="001C6616"/>
    <w:rsid w:val="001D077B"/>
    <w:rsid w:val="001D3AAC"/>
    <w:rsid w:val="001E11D9"/>
    <w:rsid w:val="001E2F49"/>
    <w:rsid w:val="001F329E"/>
    <w:rsid w:val="001F6247"/>
    <w:rsid w:val="00214A7D"/>
    <w:rsid w:val="00215879"/>
    <w:rsid w:val="002407BC"/>
    <w:rsid w:val="00256135"/>
    <w:rsid w:val="00261933"/>
    <w:rsid w:val="002629C5"/>
    <w:rsid w:val="002650D2"/>
    <w:rsid w:val="002749EE"/>
    <w:rsid w:val="00275CBB"/>
    <w:rsid w:val="00275EC0"/>
    <w:rsid w:val="00287EA6"/>
    <w:rsid w:val="00291084"/>
    <w:rsid w:val="002966E1"/>
    <w:rsid w:val="002A0F24"/>
    <w:rsid w:val="002A312E"/>
    <w:rsid w:val="002A7E9D"/>
    <w:rsid w:val="002B0213"/>
    <w:rsid w:val="002B31D8"/>
    <w:rsid w:val="002C0953"/>
    <w:rsid w:val="002D4FB4"/>
    <w:rsid w:val="002D72A2"/>
    <w:rsid w:val="002E1E71"/>
    <w:rsid w:val="002F7275"/>
    <w:rsid w:val="0030219E"/>
    <w:rsid w:val="00303598"/>
    <w:rsid w:val="00307966"/>
    <w:rsid w:val="00310261"/>
    <w:rsid w:val="003161E7"/>
    <w:rsid w:val="003235DA"/>
    <w:rsid w:val="0032413E"/>
    <w:rsid w:val="003246FB"/>
    <w:rsid w:val="0033481B"/>
    <w:rsid w:val="00336DB4"/>
    <w:rsid w:val="003428BA"/>
    <w:rsid w:val="003474A7"/>
    <w:rsid w:val="0035356E"/>
    <w:rsid w:val="00355737"/>
    <w:rsid w:val="003616B5"/>
    <w:rsid w:val="00361834"/>
    <w:rsid w:val="00361CE9"/>
    <w:rsid w:val="00374C64"/>
    <w:rsid w:val="003914CD"/>
    <w:rsid w:val="00393CFD"/>
    <w:rsid w:val="00396641"/>
    <w:rsid w:val="003A3CCD"/>
    <w:rsid w:val="003A6411"/>
    <w:rsid w:val="003B1FB8"/>
    <w:rsid w:val="003B4632"/>
    <w:rsid w:val="003B65DA"/>
    <w:rsid w:val="003C5A8C"/>
    <w:rsid w:val="003C5B1B"/>
    <w:rsid w:val="003F2C58"/>
    <w:rsid w:val="003F31A7"/>
    <w:rsid w:val="004034B8"/>
    <w:rsid w:val="00404F01"/>
    <w:rsid w:val="0040591C"/>
    <w:rsid w:val="004202A6"/>
    <w:rsid w:val="00423080"/>
    <w:rsid w:val="00426498"/>
    <w:rsid w:val="00440120"/>
    <w:rsid w:val="004403EB"/>
    <w:rsid w:val="00444DC7"/>
    <w:rsid w:val="0045265C"/>
    <w:rsid w:val="00461878"/>
    <w:rsid w:val="004630C8"/>
    <w:rsid w:val="004656AE"/>
    <w:rsid w:val="00465C44"/>
    <w:rsid w:val="0047123B"/>
    <w:rsid w:val="00472582"/>
    <w:rsid w:val="00490B87"/>
    <w:rsid w:val="00491417"/>
    <w:rsid w:val="00492A13"/>
    <w:rsid w:val="00495800"/>
    <w:rsid w:val="004A22B4"/>
    <w:rsid w:val="004A675D"/>
    <w:rsid w:val="004A764A"/>
    <w:rsid w:val="004D075D"/>
    <w:rsid w:val="004E13DB"/>
    <w:rsid w:val="004F67B8"/>
    <w:rsid w:val="00503B31"/>
    <w:rsid w:val="0052324A"/>
    <w:rsid w:val="00530013"/>
    <w:rsid w:val="00532536"/>
    <w:rsid w:val="00533812"/>
    <w:rsid w:val="005343AB"/>
    <w:rsid w:val="005367B8"/>
    <w:rsid w:val="005540C5"/>
    <w:rsid w:val="00555E9F"/>
    <w:rsid w:val="00560948"/>
    <w:rsid w:val="00561F6D"/>
    <w:rsid w:val="00563CE2"/>
    <w:rsid w:val="0057573E"/>
    <w:rsid w:val="0059480D"/>
    <w:rsid w:val="005A40BD"/>
    <w:rsid w:val="005B5C8B"/>
    <w:rsid w:val="005C0D57"/>
    <w:rsid w:val="005C5E01"/>
    <w:rsid w:val="005C7A49"/>
    <w:rsid w:val="005D5082"/>
    <w:rsid w:val="005E30A4"/>
    <w:rsid w:val="005E666B"/>
    <w:rsid w:val="005F05EC"/>
    <w:rsid w:val="006111F3"/>
    <w:rsid w:val="0061267A"/>
    <w:rsid w:val="0061525F"/>
    <w:rsid w:val="00621ACE"/>
    <w:rsid w:val="006238D0"/>
    <w:rsid w:val="00624C75"/>
    <w:rsid w:val="00627C8F"/>
    <w:rsid w:val="00634CB1"/>
    <w:rsid w:val="00636BDD"/>
    <w:rsid w:val="00643420"/>
    <w:rsid w:val="00644C1C"/>
    <w:rsid w:val="00645706"/>
    <w:rsid w:val="00650ACB"/>
    <w:rsid w:val="00653467"/>
    <w:rsid w:val="0069091E"/>
    <w:rsid w:val="006A14B9"/>
    <w:rsid w:val="006B16FE"/>
    <w:rsid w:val="006B31AC"/>
    <w:rsid w:val="006B33D4"/>
    <w:rsid w:val="006B3953"/>
    <w:rsid w:val="006B4508"/>
    <w:rsid w:val="006C4841"/>
    <w:rsid w:val="006C6D49"/>
    <w:rsid w:val="006D1583"/>
    <w:rsid w:val="006E72A0"/>
    <w:rsid w:val="006F0CD7"/>
    <w:rsid w:val="006F476C"/>
    <w:rsid w:val="007115BF"/>
    <w:rsid w:val="007118E3"/>
    <w:rsid w:val="00724B95"/>
    <w:rsid w:val="00734D6C"/>
    <w:rsid w:val="00746431"/>
    <w:rsid w:val="00750459"/>
    <w:rsid w:val="00751F85"/>
    <w:rsid w:val="007540DA"/>
    <w:rsid w:val="00760B54"/>
    <w:rsid w:val="0076110F"/>
    <w:rsid w:val="00763ABB"/>
    <w:rsid w:val="0077281E"/>
    <w:rsid w:val="00772D19"/>
    <w:rsid w:val="00773354"/>
    <w:rsid w:val="00776DBD"/>
    <w:rsid w:val="00790EDA"/>
    <w:rsid w:val="00794585"/>
    <w:rsid w:val="007952E4"/>
    <w:rsid w:val="007B1FDB"/>
    <w:rsid w:val="007B3193"/>
    <w:rsid w:val="007B768B"/>
    <w:rsid w:val="007C2279"/>
    <w:rsid w:val="007C6081"/>
    <w:rsid w:val="007D2A20"/>
    <w:rsid w:val="007D55C7"/>
    <w:rsid w:val="007D596E"/>
    <w:rsid w:val="007E1FE3"/>
    <w:rsid w:val="007E5BBF"/>
    <w:rsid w:val="007E769C"/>
    <w:rsid w:val="007F0DE9"/>
    <w:rsid w:val="007F488C"/>
    <w:rsid w:val="007F4A7C"/>
    <w:rsid w:val="0080135C"/>
    <w:rsid w:val="00805922"/>
    <w:rsid w:val="008069BA"/>
    <w:rsid w:val="0081396B"/>
    <w:rsid w:val="00814D3E"/>
    <w:rsid w:val="008152A5"/>
    <w:rsid w:val="00817AF2"/>
    <w:rsid w:val="0084156E"/>
    <w:rsid w:val="00843856"/>
    <w:rsid w:val="008451B8"/>
    <w:rsid w:val="00850CE1"/>
    <w:rsid w:val="008541C9"/>
    <w:rsid w:val="008560C5"/>
    <w:rsid w:val="008656DB"/>
    <w:rsid w:val="00867A20"/>
    <w:rsid w:val="00882402"/>
    <w:rsid w:val="00885132"/>
    <w:rsid w:val="00896086"/>
    <w:rsid w:val="008A0741"/>
    <w:rsid w:val="008A11E1"/>
    <w:rsid w:val="008A43B4"/>
    <w:rsid w:val="008A4638"/>
    <w:rsid w:val="008B247F"/>
    <w:rsid w:val="008B55C8"/>
    <w:rsid w:val="008E25A0"/>
    <w:rsid w:val="008F188F"/>
    <w:rsid w:val="00901A16"/>
    <w:rsid w:val="00903005"/>
    <w:rsid w:val="009075B8"/>
    <w:rsid w:val="009225D4"/>
    <w:rsid w:val="00934680"/>
    <w:rsid w:val="00937719"/>
    <w:rsid w:val="00945B6B"/>
    <w:rsid w:val="00946964"/>
    <w:rsid w:val="00947588"/>
    <w:rsid w:val="00952197"/>
    <w:rsid w:val="00954084"/>
    <w:rsid w:val="00954709"/>
    <w:rsid w:val="00961522"/>
    <w:rsid w:val="0096464A"/>
    <w:rsid w:val="00967ED1"/>
    <w:rsid w:val="00976EF8"/>
    <w:rsid w:val="00982BE2"/>
    <w:rsid w:val="00985318"/>
    <w:rsid w:val="00985483"/>
    <w:rsid w:val="009A5C7C"/>
    <w:rsid w:val="009B34B0"/>
    <w:rsid w:val="009B590B"/>
    <w:rsid w:val="009C0B42"/>
    <w:rsid w:val="009C1742"/>
    <w:rsid w:val="009C505A"/>
    <w:rsid w:val="009C72B9"/>
    <w:rsid w:val="009D08C6"/>
    <w:rsid w:val="009D0D79"/>
    <w:rsid w:val="009D275E"/>
    <w:rsid w:val="009D37B1"/>
    <w:rsid w:val="009D4405"/>
    <w:rsid w:val="009D4FB9"/>
    <w:rsid w:val="009E46F1"/>
    <w:rsid w:val="009F0789"/>
    <w:rsid w:val="009F1C7C"/>
    <w:rsid w:val="00A023B8"/>
    <w:rsid w:val="00A041EA"/>
    <w:rsid w:val="00A129F8"/>
    <w:rsid w:val="00A137F5"/>
    <w:rsid w:val="00A14E87"/>
    <w:rsid w:val="00A26748"/>
    <w:rsid w:val="00A36A38"/>
    <w:rsid w:val="00A37406"/>
    <w:rsid w:val="00A411B3"/>
    <w:rsid w:val="00A46646"/>
    <w:rsid w:val="00A51CC5"/>
    <w:rsid w:val="00A7262A"/>
    <w:rsid w:val="00A7487C"/>
    <w:rsid w:val="00A77A12"/>
    <w:rsid w:val="00A81771"/>
    <w:rsid w:val="00A83C20"/>
    <w:rsid w:val="00A84C93"/>
    <w:rsid w:val="00A84D00"/>
    <w:rsid w:val="00A87CE2"/>
    <w:rsid w:val="00A901E5"/>
    <w:rsid w:val="00A92CB2"/>
    <w:rsid w:val="00A95C87"/>
    <w:rsid w:val="00AA0319"/>
    <w:rsid w:val="00AA270F"/>
    <w:rsid w:val="00AA7479"/>
    <w:rsid w:val="00AB392E"/>
    <w:rsid w:val="00AC037D"/>
    <w:rsid w:val="00AC448B"/>
    <w:rsid w:val="00AC6AD2"/>
    <w:rsid w:val="00AD0B22"/>
    <w:rsid w:val="00AD2738"/>
    <w:rsid w:val="00AD43DE"/>
    <w:rsid w:val="00AD65FA"/>
    <w:rsid w:val="00AE71C0"/>
    <w:rsid w:val="00AF064B"/>
    <w:rsid w:val="00AF0665"/>
    <w:rsid w:val="00AF1E7B"/>
    <w:rsid w:val="00AF2505"/>
    <w:rsid w:val="00AF6AD1"/>
    <w:rsid w:val="00B0026A"/>
    <w:rsid w:val="00B03B0E"/>
    <w:rsid w:val="00B219C1"/>
    <w:rsid w:val="00B25C8F"/>
    <w:rsid w:val="00B32E26"/>
    <w:rsid w:val="00B37F42"/>
    <w:rsid w:val="00B42B64"/>
    <w:rsid w:val="00B47E7F"/>
    <w:rsid w:val="00B50810"/>
    <w:rsid w:val="00B62086"/>
    <w:rsid w:val="00B642E1"/>
    <w:rsid w:val="00B73671"/>
    <w:rsid w:val="00B73D99"/>
    <w:rsid w:val="00B7492B"/>
    <w:rsid w:val="00B8517D"/>
    <w:rsid w:val="00B85ED1"/>
    <w:rsid w:val="00B863D0"/>
    <w:rsid w:val="00BB3B1E"/>
    <w:rsid w:val="00BB44D1"/>
    <w:rsid w:val="00BB5872"/>
    <w:rsid w:val="00BB604E"/>
    <w:rsid w:val="00BB7E5F"/>
    <w:rsid w:val="00BC0BD2"/>
    <w:rsid w:val="00BC1399"/>
    <w:rsid w:val="00BC6870"/>
    <w:rsid w:val="00BD4455"/>
    <w:rsid w:val="00BE14A6"/>
    <w:rsid w:val="00C00D01"/>
    <w:rsid w:val="00C03AF8"/>
    <w:rsid w:val="00C11BD0"/>
    <w:rsid w:val="00C12DC7"/>
    <w:rsid w:val="00C136FC"/>
    <w:rsid w:val="00C16956"/>
    <w:rsid w:val="00C221D9"/>
    <w:rsid w:val="00C323DD"/>
    <w:rsid w:val="00C3251C"/>
    <w:rsid w:val="00C336E1"/>
    <w:rsid w:val="00C43EBA"/>
    <w:rsid w:val="00C505D8"/>
    <w:rsid w:val="00C558B8"/>
    <w:rsid w:val="00C608C5"/>
    <w:rsid w:val="00C656F3"/>
    <w:rsid w:val="00C67469"/>
    <w:rsid w:val="00C752B4"/>
    <w:rsid w:val="00C763E5"/>
    <w:rsid w:val="00C85D0C"/>
    <w:rsid w:val="00C960CE"/>
    <w:rsid w:val="00CA2EE3"/>
    <w:rsid w:val="00CA7763"/>
    <w:rsid w:val="00CA7A9D"/>
    <w:rsid w:val="00CB6F48"/>
    <w:rsid w:val="00CB71A0"/>
    <w:rsid w:val="00CC1169"/>
    <w:rsid w:val="00CC4FCF"/>
    <w:rsid w:val="00CC78C8"/>
    <w:rsid w:val="00CD164C"/>
    <w:rsid w:val="00CD4A0F"/>
    <w:rsid w:val="00CD65DF"/>
    <w:rsid w:val="00CE0C41"/>
    <w:rsid w:val="00CE40F6"/>
    <w:rsid w:val="00CF0FCC"/>
    <w:rsid w:val="00CF7633"/>
    <w:rsid w:val="00D12264"/>
    <w:rsid w:val="00D13EA5"/>
    <w:rsid w:val="00D14856"/>
    <w:rsid w:val="00D23123"/>
    <w:rsid w:val="00D26AF9"/>
    <w:rsid w:val="00D26E6D"/>
    <w:rsid w:val="00D31130"/>
    <w:rsid w:val="00D31BD4"/>
    <w:rsid w:val="00D4058F"/>
    <w:rsid w:val="00D41B06"/>
    <w:rsid w:val="00D4727F"/>
    <w:rsid w:val="00D56314"/>
    <w:rsid w:val="00D61470"/>
    <w:rsid w:val="00D66F69"/>
    <w:rsid w:val="00D75C2A"/>
    <w:rsid w:val="00D76174"/>
    <w:rsid w:val="00D777AC"/>
    <w:rsid w:val="00D81319"/>
    <w:rsid w:val="00D8494B"/>
    <w:rsid w:val="00D86C2B"/>
    <w:rsid w:val="00D90C56"/>
    <w:rsid w:val="00DA4046"/>
    <w:rsid w:val="00DA6AE9"/>
    <w:rsid w:val="00DB03B9"/>
    <w:rsid w:val="00DB0D47"/>
    <w:rsid w:val="00DC6E33"/>
    <w:rsid w:val="00DD27F5"/>
    <w:rsid w:val="00DD4E47"/>
    <w:rsid w:val="00DD661B"/>
    <w:rsid w:val="00DE54C3"/>
    <w:rsid w:val="00DE63D5"/>
    <w:rsid w:val="00DE6A93"/>
    <w:rsid w:val="00DF1FBE"/>
    <w:rsid w:val="00E104A1"/>
    <w:rsid w:val="00E10755"/>
    <w:rsid w:val="00E159F8"/>
    <w:rsid w:val="00E23447"/>
    <w:rsid w:val="00E24FD7"/>
    <w:rsid w:val="00E26AD7"/>
    <w:rsid w:val="00E3680C"/>
    <w:rsid w:val="00E558BE"/>
    <w:rsid w:val="00E56EAC"/>
    <w:rsid w:val="00E63106"/>
    <w:rsid w:val="00E6414B"/>
    <w:rsid w:val="00E7150B"/>
    <w:rsid w:val="00E71B1D"/>
    <w:rsid w:val="00E71BD7"/>
    <w:rsid w:val="00E72D4D"/>
    <w:rsid w:val="00E7425F"/>
    <w:rsid w:val="00E74DC1"/>
    <w:rsid w:val="00E820C5"/>
    <w:rsid w:val="00E82FE7"/>
    <w:rsid w:val="00E9382E"/>
    <w:rsid w:val="00E94370"/>
    <w:rsid w:val="00EA1306"/>
    <w:rsid w:val="00EA460C"/>
    <w:rsid w:val="00EA623F"/>
    <w:rsid w:val="00EA78B0"/>
    <w:rsid w:val="00EB4D7F"/>
    <w:rsid w:val="00EB51CE"/>
    <w:rsid w:val="00EC0AFF"/>
    <w:rsid w:val="00ED02F2"/>
    <w:rsid w:val="00ED4248"/>
    <w:rsid w:val="00ED79DF"/>
    <w:rsid w:val="00EE3274"/>
    <w:rsid w:val="00EF75C7"/>
    <w:rsid w:val="00F040B7"/>
    <w:rsid w:val="00F0644A"/>
    <w:rsid w:val="00F1052F"/>
    <w:rsid w:val="00F1269E"/>
    <w:rsid w:val="00F12F5A"/>
    <w:rsid w:val="00F1353F"/>
    <w:rsid w:val="00F161C8"/>
    <w:rsid w:val="00F4094E"/>
    <w:rsid w:val="00F4480D"/>
    <w:rsid w:val="00F5086A"/>
    <w:rsid w:val="00F5141D"/>
    <w:rsid w:val="00F54D8A"/>
    <w:rsid w:val="00F55C11"/>
    <w:rsid w:val="00F67155"/>
    <w:rsid w:val="00F71DE3"/>
    <w:rsid w:val="00F724C8"/>
    <w:rsid w:val="00F85235"/>
    <w:rsid w:val="00F93AAE"/>
    <w:rsid w:val="00F93B6A"/>
    <w:rsid w:val="00F94C0E"/>
    <w:rsid w:val="00F9674E"/>
    <w:rsid w:val="00F97652"/>
    <w:rsid w:val="00FA53EC"/>
    <w:rsid w:val="00FC2533"/>
    <w:rsid w:val="00FC297E"/>
    <w:rsid w:val="00FC3AAB"/>
    <w:rsid w:val="00FC6F85"/>
    <w:rsid w:val="00FC7B3B"/>
    <w:rsid w:val="00FD21B4"/>
    <w:rsid w:val="00FE21AC"/>
    <w:rsid w:val="00FE759E"/>
    <w:rsid w:val="00FF0759"/>
    <w:rsid w:val="00FF1939"/>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06F6F7"/>
  <w15:docId w15:val="{24840600-FF64-4B60-82B3-EA1CC9A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570A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Tekstpodstawowy2">
    <w:name w:val="Body Text 2"/>
    <w:basedOn w:val="Normalny"/>
    <w:link w:val="Tekstpodstawowy2Znak"/>
    <w:uiPriority w:val="99"/>
    <w:semiHidden/>
    <w:unhideWhenUsed/>
    <w:rsid w:val="002749EE"/>
    <w:pPr>
      <w:spacing w:after="120" w:line="480" w:lineRule="auto"/>
    </w:pPr>
  </w:style>
  <w:style w:type="character" w:customStyle="1" w:styleId="Tekstpodstawowy2Znak">
    <w:name w:val="Tekst podstawowy 2 Znak"/>
    <w:basedOn w:val="Domylnaczcionkaakapitu"/>
    <w:link w:val="Tekstpodstawowy2"/>
    <w:uiPriority w:val="99"/>
    <w:semiHidden/>
    <w:rsid w:val="002749EE"/>
  </w:style>
  <w:style w:type="paragraph" w:styleId="Tekstprzypisukocowego">
    <w:name w:val="endnote text"/>
    <w:basedOn w:val="Normalny"/>
    <w:link w:val="TekstprzypisukocowegoZnak"/>
    <w:uiPriority w:val="99"/>
    <w:semiHidden/>
    <w:unhideWhenUsed/>
    <w:rsid w:val="00465C44"/>
  </w:style>
  <w:style w:type="character" w:customStyle="1" w:styleId="TekstprzypisukocowegoZnak">
    <w:name w:val="Tekst przypisu końcowego Znak"/>
    <w:basedOn w:val="Domylnaczcionkaakapitu"/>
    <w:link w:val="Tekstprzypisukocowego"/>
    <w:uiPriority w:val="99"/>
    <w:semiHidden/>
    <w:rsid w:val="00465C44"/>
  </w:style>
  <w:style w:type="character" w:styleId="Odwoanieprzypisukocowego">
    <w:name w:val="endnote reference"/>
    <w:basedOn w:val="Domylnaczcionkaakapitu"/>
    <w:uiPriority w:val="99"/>
    <w:semiHidden/>
    <w:unhideWhenUsed/>
    <w:rsid w:val="00465C44"/>
    <w:rPr>
      <w:vertAlign w:val="superscript"/>
    </w:rPr>
  </w:style>
  <w:style w:type="numbering" w:customStyle="1" w:styleId="Bezlisty1">
    <w:name w:val="Bez listy1"/>
    <w:next w:val="Bezlisty"/>
    <w:uiPriority w:val="99"/>
    <w:semiHidden/>
    <w:unhideWhenUsed/>
    <w:rsid w:val="00B642E1"/>
  </w:style>
  <w:style w:type="table" w:customStyle="1" w:styleId="Tabela-Siatka1">
    <w:name w:val="Tabela - Siatka1"/>
    <w:basedOn w:val="Standardowy"/>
    <w:next w:val="Tabela-Siatka"/>
    <w:uiPriority w:val="39"/>
    <w:rsid w:val="00B642E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C0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E82FE7"/>
    <w:rPr>
      <w:rFonts w:ascii="Calibri" w:hAnsi="Calibri" w:cs="Calibri" w:hint="default"/>
      <w:b w:val="0"/>
      <w:bCs w:val="0"/>
      <w:i w:val="0"/>
      <w:iCs w:val="0"/>
      <w:color w:val="000000"/>
      <w:sz w:val="22"/>
      <w:szCs w:val="22"/>
    </w:rPr>
  </w:style>
  <w:style w:type="paragraph" w:customStyle="1" w:styleId="Standarduser">
    <w:name w:val="Standard (user)"/>
    <w:rsid w:val="00F97652"/>
    <w:pPr>
      <w:suppressAutoHyphens/>
      <w:autoSpaceDN w:val="0"/>
    </w:pPr>
    <w:rPr>
      <w:rFonts w:ascii="Liberation Serif" w:eastAsia="NSimSun" w:hAnsi="Liberation Serif" w:cs="Liberation Serif"/>
      <w:kern w:val="3"/>
      <w:sz w:val="24"/>
      <w:szCs w:val="24"/>
      <w:lang w:eastAsia="zh-CN" w:bidi="hi-IN"/>
    </w:rPr>
  </w:style>
  <w:style w:type="paragraph" w:customStyle="1" w:styleId="Standard">
    <w:name w:val="Standard"/>
    <w:rsid w:val="00303598"/>
    <w:pPr>
      <w:widowControl w:val="0"/>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1586">
      <w:bodyDiv w:val="1"/>
      <w:marLeft w:val="0"/>
      <w:marRight w:val="0"/>
      <w:marTop w:val="0"/>
      <w:marBottom w:val="0"/>
      <w:divBdr>
        <w:top w:val="none" w:sz="0" w:space="0" w:color="auto"/>
        <w:left w:val="none" w:sz="0" w:space="0" w:color="auto"/>
        <w:bottom w:val="none" w:sz="0" w:space="0" w:color="auto"/>
        <w:right w:val="none" w:sz="0" w:space="0" w:color="auto"/>
      </w:divBdr>
    </w:div>
    <w:div w:id="158691821">
      <w:bodyDiv w:val="1"/>
      <w:marLeft w:val="0"/>
      <w:marRight w:val="0"/>
      <w:marTop w:val="0"/>
      <w:marBottom w:val="0"/>
      <w:divBdr>
        <w:top w:val="none" w:sz="0" w:space="0" w:color="auto"/>
        <w:left w:val="none" w:sz="0" w:space="0" w:color="auto"/>
        <w:bottom w:val="none" w:sz="0" w:space="0" w:color="auto"/>
        <w:right w:val="none" w:sz="0" w:space="0" w:color="auto"/>
      </w:divBdr>
    </w:div>
    <w:div w:id="1136072018">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509441193">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ncbj.gov.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5EA4-0D93-4E74-A9BE-1E8F5870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81</Pages>
  <Words>26343</Words>
  <Characters>158060</Characters>
  <Application>Microsoft Office Word</Application>
  <DocSecurity>0</DocSecurity>
  <Lines>1317</Lines>
  <Paragraphs>368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184035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Dąbrowska Anna</cp:lastModifiedBy>
  <cp:revision>9</cp:revision>
  <cp:lastPrinted>2024-11-28T13:42:00Z</cp:lastPrinted>
  <dcterms:created xsi:type="dcterms:W3CDTF">2024-11-27T09:41:00Z</dcterms:created>
  <dcterms:modified xsi:type="dcterms:W3CDTF">2024-12-02T13:20:00Z</dcterms:modified>
</cp:coreProperties>
</file>