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3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68"/>
        <w:gridCol w:w="7536"/>
        <w:gridCol w:w="1287"/>
        <w:gridCol w:w="1288"/>
        <w:gridCol w:w="1287"/>
        <w:gridCol w:w="1383"/>
      </w:tblGrid>
      <w:tr w:rsidR="00445CA0" w14:paraId="151BD56A" w14:textId="77777777">
        <w:trPr>
          <w:trHeight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5CF0B" w14:textId="77777777" w:rsidR="00445CA0" w:rsidRDefault="00C517F8" w:rsidP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49338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nazwa </w:t>
            </w:r>
          </w:p>
        </w:tc>
        <w:tc>
          <w:tcPr>
            <w:tcW w:w="7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083FD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opis/minimalne wymagania techniczne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46709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nr 1 Plewiska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1B43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nr 2 Plewiska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B63B2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Chomęcice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629B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  <w:p w14:paraId="1FBF9DF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(ilość zestawów)</w:t>
            </w:r>
          </w:p>
        </w:tc>
      </w:tr>
      <w:tr w:rsidR="00445CA0" w14:paraId="26417CF9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7D6FE53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DE7A68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 podstawowy zestaw konstrukcyjny klocków  dla uczniów klas 4-8 szkoły podstawowej.</w:t>
            </w:r>
          </w:p>
          <w:p w14:paraId="7AED0E0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+ części zapasowe</w:t>
            </w:r>
          </w:p>
          <w:p w14:paraId="6F3308F2" w14:textId="77777777" w:rsidR="00445CA0" w:rsidRDefault="00445CA0" w:rsidP="008720C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B29B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robotyki umożliwiający budowanie kompetencji STEAM.</w:t>
            </w:r>
          </w:p>
          <w:p w14:paraId="3FAC50C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powinien posiadać następujące elementy:</w:t>
            </w:r>
          </w:p>
          <w:p w14:paraId="50A3F9C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520 szt. różnokolorowych części,</w:t>
            </w:r>
            <w:r>
              <w:t xml:space="preserve"> </w:t>
            </w:r>
            <w:r>
              <w:rPr>
                <w:rFonts w:cs="Calibri"/>
                <w:color w:val="000000"/>
              </w:rPr>
              <w:t>w tym: zestaw części zapasowych – min. 100 szt.</w:t>
            </w:r>
          </w:p>
          <w:p w14:paraId="3DB2EB9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ramki, pozwalające na budowę większych modeli.</w:t>
            </w:r>
          </w:p>
          <w:p w14:paraId="1404C99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koła do łatwego montażu z silnikiem, zapewniają precyzyjne skręty i lepszą zwrotność.</w:t>
            </w:r>
          </w:p>
          <w:p w14:paraId="16B64F25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klipsy do przewodów w różnych kolorach pozwalające utrzymać kable w ryzach.</w:t>
            </w:r>
          </w:p>
          <w:p w14:paraId="6B06F52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jednostkę sterującą robotem wyposażoną w minimum 6 portów wejścia i wyjścia i matrycę LED</w:t>
            </w:r>
          </w:p>
          <w:p w14:paraId="04F7307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3 silniki (minimum 1 duży silnik i minimum 2 małe),</w:t>
            </w:r>
          </w:p>
          <w:p w14:paraId="1A0BC6C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3 niepowtarzające się czujniki, np. odległości, koloru</w:t>
            </w:r>
          </w:p>
          <w:p w14:paraId="50D4E5C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dedykowany akumulator z ładowaniem w smart hub przez kabel </w:t>
            </w:r>
            <w:proofErr w:type="spellStart"/>
            <w:r>
              <w:rPr>
                <w:rFonts w:cs="Calibri"/>
                <w:color w:val="000000"/>
              </w:rPr>
              <w:t>microUSB</w:t>
            </w:r>
            <w:proofErr w:type="spellEnd"/>
          </w:p>
          <w:p w14:paraId="127FF35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- smart Hub wyposażony w min. 6 portów, matrycę LED 5x5, 6-</w:t>
            </w:r>
            <w:r>
              <w:rPr>
                <w:rFonts w:cs="Calibri"/>
              </w:rPr>
              <w:t xml:space="preserve">osiowy żyroskop głośnik, </w:t>
            </w:r>
          </w:p>
          <w:p w14:paraId="51A60CB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- trwały zamykany pojemnik z </w:t>
            </w:r>
            <w:proofErr w:type="spellStart"/>
            <w:r>
              <w:rPr>
                <w:rFonts w:cs="Calibri"/>
              </w:rPr>
              <w:t>organizerem</w:t>
            </w:r>
            <w:proofErr w:type="spellEnd"/>
            <w:r>
              <w:rPr>
                <w:rFonts w:cs="Calibri"/>
              </w:rPr>
              <w:t xml:space="preserve"> na elementy zestawu (nie kartonowy),</w:t>
            </w:r>
          </w:p>
          <w:p w14:paraId="6A43B63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- materiały dla nauczycieli do prowadzenia lekcji – w języku polskim</w:t>
            </w:r>
          </w:p>
          <w:p w14:paraId="42B1D94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Łączenie czujników i silników bez potrzeby lutowania</w:t>
            </w:r>
          </w:p>
          <w:p w14:paraId="3BE98AA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Możliwość programowania robotów przy użyciu języków minimum </w:t>
            </w:r>
            <w:proofErr w:type="spellStart"/>
            <w:r>
              <w:rPr>
                <w:rFonts w:cs="Calibri"/>
              </w:rPr>
              <w:t>Scratch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Python</w:t>
            </w:r>
            <w:proofErr w:type="spellEnd"/>
          </w:p>
          <w:p w14:paraId="097A01C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Łączność za pomocą Bluetooth</w:t>
            </w:r>
          </w:p>
          <w:p w14:paraId="28A36E4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kompatybilny z zestawem rozszerzającym</w:t>
            </w:r>
          </w:p>
          <w:p w14:paraId="20CAC07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Dedykowane środowisko graficzne w polskiej wersji językowej, oparte na języku ikonowym oraz języku </w:t>
            </w:r>
            <w:proofErr w:type="spellStart"/>
            <w:r>
              <w:rPr>
                <w:rFonts w:cs="Calibri"/>
                <w:color w:val="000000"/>
              </w:rPr>
              <w:t>Scratch</w:t>
            </w:r>
            <w:proofErr w:type="spellEnd"/>
            <w:r>
              <w:rPr>
                <w:rFonts w:cs="Calibri"/>
                <w:color w:val="000000"/>
              </w:rPr>
              <w:t>, ze zintegrowanymi materiałami dydaktycznymi, w tym min. 30 scenariuszami lekcji.</w:t>
            </w:r>
          </w:p>
          <w:p w14:paraId="1D453AF8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Zestawy klocków edukacyjnych podstawowych i rozszerzających winny pochodzić od tego samego producenta.</w:t>
            </w:r>
          </w:p>
          <w:p w14:paraId="03F3EB0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3F8B2D9A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961352D" w14:textId="77777777" w:rsidR="00445CA0" w:rsidRDefault="00445C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D1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6CB516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0FE05E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C344F8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DDC7A4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E4C26D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A7B34F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3ACA5C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16185C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556417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1A5D13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2D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981764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6A2C5DA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D8D0A0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6C73DA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494506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DE915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D7A500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85C264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236668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C096F30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14</w:t>
            </w:r>
          </w:p>
          <w:p w14:paraId="70FB6C3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36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8EDED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AB4D0C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5BA323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326471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E82440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6779D8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5E207B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B5018D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AD5735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B63029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C25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34</w:t>
            </w:r>
          </w:p>
        </w:tc>
      </w:tr>
      <w:tr w:rsidR="00445CA0" w14:paraId="2A5E7D8A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396414A7" w14:textId="77777777" w:rsidR="00445CA0" w:rsidRDefault="00C517F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4F792D5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Roboty</w:t>
            </w:r>
          </w:p>
          <w:p w14:paraId="76CD91A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edukacyjne</w:t>
            </w:r>
          </w:p>
          <w:p w14:paraId="4759000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wraz z</w:t>
            </w:r>
          </w:p>
          <w:p w14:paraId="3C637A2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akcesoriami przeznaczone dla klas 1-3 szkoły podstawowej+ części zapasowe</w:t>
            </w:r>
          </w:p>
          <w:p w14:paraId="4F51903E" w14:textId="3F427C1B" w:rsidR="00445CA0" w:rsidRPr="000D700D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025D4" w14:textId="77777777" w:rsidR="005B5575" w:rsidRPr="000D700D" w:rsidRDefault="005B5575">
            <w:pPr>
              <w:widowControl w:val="0"/>
              <w:spacing w:after="0" w:line="240" w:lineRule="auto"/>
              <w:rPr>
                <w:rFonts w:cs="Calibri"/>
                <w:color w:val="00A933"/>
              </w:rPr>
            </w:pPr>
          </w:p>
          <w:p w14:paraId="07177A36" w14:textId="6D0F54AB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>Zestaw umożliwiający naukę robotyki</w:t>
            </w:r>
            <w:r w:rsidRPr="005B5575">
              <w:t xml:space="preserve"> </w:t>
            </w:r>
            <w:r w:rsidRPr="005B5575">
              <w:rPr>
                <w:rFonts w:cs="Calibri"/>
              </w:rPr>
              <w:t>umożliwiający budowanie kompetencji STEAM.</w:t>
            </w:r>
          </w:p>
          <w:p w14:paraId="2AB81B5F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Zestaw powinien posiadać następujące elementy:</w:t>
            </w:r>
          </w:p>
          <w:p w14:paraId="73FED65D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min. 440 szt. różnokolorowych części, w tym: zestaw części zapasowych – min. 100 elementów</w:t>
            </w:r>
          </w:p>
          <w:p w14:paraId="1272993C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- min. 4 klocki </w:t>
            </w:r>
            <w:proofErr w:type="spellStart"/>
            <w:r w:rsidRPr="005B5575">
              <w:rPr>
                <w:rFonts w:cs="Calibri"/>
              </w:rPr>
              <w:t>minifigurki</w:t>
            </w:r>
            <w:proofErr w:type="spellEnd"/>
            <w:r w:rsidRPr="005B5575">
              <w:rPr>
                <w:rFonts w:cs="Calibri"/>
              </w:rPr>
              <w:t xml:space="preserve"> o różnych osobowościach, których historie i problemy zaciekawią wszystkich uczniów</w:t>
            </w:r>
          </w:p>
          <w:p w14:paraId="516D588E" w14:textId="13AEC5E8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</w:t>
            </w:r>
            <w:r w:rsidR="00E72AF7">
              <w:rPr>
                <w:rFonts w:cs="Calibri"/>
              </w:rPr>
              <w:t xml:space="preserve">min. </w:t>
            </w:r>
            <w:r w:rsidRPr="005B5575">
              <w:rPr>
                <w:rFonts w:cs="Calibri"/>
              </w:rPr>
              <w:t>dwa małe silniki</w:t>
            </w:r>
          </w:p>
          <w:p w14:paraId="6AEB1D8B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czujnik kolorów</w:t>
            </w:r>
          </w:p>
          <w:p w14:paraId="58D95528" w14:textId="53273C8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</w:t>
            </w:r>
            <w:r w:rsidR="00E72AF7">
              <w:rPr>
                <w:rFonts w:cs="Calibri"/>
              </w:rPr>
              <w:t xml:space="preserve">min. 1 </w:t>
            </w:r>
            <w:r w:rsidRPr="005B5575">
              <w:rPr>
                <w:rFonts w:cs="Calibri"/>
              </w:rPr>
              <w:t>kolorowa matryca świetlna 3x3</w:t>
            </w:r>
          </w:p>
          <w:p w14:paraId="24A4BC85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inteligentny mały Hub  z dwoma portami wejścia/wyjścia- 6-osiowy żyroskop – ładowanie za pomocą kabla </w:t>
            </w:r>
            <w:proofErr w:type="spellStart"/>
            <w:r w:rsidRPr="005B5575">
              <w:rPr>
                <w:rFonts w:cs="Calibri"/>
              </w:rPr>
              <w:t>microUSB</w:t>
            </w:r>
            <w:proofErr w:type="spellEnd"/>
          </w:p>
          <w:p w14:paraId="5EE0FDC0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 xml:space="preserve">- akumulator </w:t>
            </w:r>
            <w:proofErr w:type="spellStart"/>
            <w:r w:rsidRPr="005B5575">
              <w:rPr>
                <w:rFonts w:cs="Calibri"/>
              </w:rPr>
              <w:t>litowo</w:t>
            </w:r>
            <w:proofErr w:type="spellEnd"/>
            <w:r w:rsidRPr="005B5575">
              <w:rPr>
                <w:rFonts w:cs="Calibri"/>
              </w:rPr>
              <w:t>-jonowym</w:t>
            </w:r>
          </w:p>
          <w:p w14:paraId="78739ADE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- elementy konstrukcyjne</w:t>
            </w:r>
          </w:p>
          <w:p w14:paraId="06093AFA" w14:textId="77777777" w:rsidR="00445CA0" w:rsidRPr="005B5575" w:rsidRDefault="00445CA0">
            <w:pPr>
              <w:widowControl w:val="0"/>
              <w:spacing w:after="0" w:line="240" w:lineRule="auto"/>
            </w:pPr>
          </w:p>
          <w:p w14:paraId="2B2833E8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Łączenie czujników i silników bez potrzeby lutowania.</w:t>
            </w:r>
          </w:p>
          <w:p w14:paraId="405C0FC4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Łączność za pomocą Bluetooth.</w:t>
            </w:r>
          </w:p>
          <w:p w14:paraId="26D5ACCB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Możliwość programowania robotów przy użyciu minimum 2 języków w tym </w:t>
            </w:r>
            <w:proofErr w:type="spellStart"/>
            <w:r w:rsidRPr="005B5575">
              <w:rPr>
                <w:rFonts w:cs="Calibri"/>
              </w:rPr>
              <w:t>Scratch</w:t>
            </w:r>
            <w:proofErr w:type="spellEnd"/>
            <w:r w:rsidRPr="005B5575">
              <w:rPr>
                <w:rFonts w:cs="Calibri"/>
              </w:rPr>
              <w:t>.</w:t>
            </w:r>
          </w:p>
          <w:p w14:paraId="6E52B25F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br/>
              <w:t>Zestaw w dedykowanej skrzynce plastikowej z dwiema tackami do sortowania części.</w:t>
            </w:r>
          </w:p>
          <w:p w14:paraId="7591E36A" w14:textId="77777777" w:rsidR="00445CA0" w:rsidRPr="005B5575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  <w:p w14:paraId="78CE51EA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5B5575">
              <w:rPr>
                <w:rFonts w:cs="Calibri"/>
              </w:rPr>
              <w:t xml:space="preserve">Dedykowane środowisko graficzne w polskiej wersji językowej, oparte na języku ikonowym oraz języku </w:t>
            </w:r>
            <w:proofErr w:type="spellStart"/>
            <w:r w:rsidRPr="005B5575">
              <w:rPr>
                <w:rFonts w:cs="Calibri"/>
              </w:rPr>
              <w:t>Scratch</w:t>
            </w:r>
            <w:proofErr w:type="spellEnd"/>
            <w:r w:rsidRPr="005B5575">
              <w:rPr>
                <w:rFonts w:cs="Calibri"/>
              </w:rPr>
              <w:t>, ze zintegrowanymi materiałami dydaktycznymi, w tym min. 35 scenariuszami lekcji.</w:t>
            </w:r>
          </w:p>
          <w:p w14:paraId="1E297A51" w14:textId="77777777" w:rsidR="00445CA0" w:rsidRPr="005B5575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B5575">
              <w:rPr>
                <w:rFonts w:cs="Calibri"/>
              </w:rPr>
              <w:t>Gwarancja producenta minimum 24 miesiące</w:t>
            </w:r>
          </w:p>
          <w:p w14:paraId="38463617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0D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DF020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E5CA3E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307951B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4EFE049" w14:textId="591B562A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8C56BB8" w14:textId="18C218E2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4161ED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17C223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2388B3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E40A50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107C94B" w14:textId="28E4156F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  <w:p w14:paraId="32C2349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3F5F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D541A6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E856A5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F4D305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F4393C8" w14:textId="0B72065A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06A7147" w14:textId="7E888EAD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7D6738A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E8918E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C8D2710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E20862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30C74AE1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2D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62DC3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4A9527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ECD404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73279B3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17B5CE2" w14:textId="5227D350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5CE27EBA" w14:textId="7824858D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2C246637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04A72F55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1CCF929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</w:p>
          <w:p w14:paraId="6236917A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D620" w14:textId="4D578EF7" w:rsidR="00445CA0" w:rsidRDefault="00DA11E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21</w:t>
            </w:r>
          </w:p>
        </w:tc>
      </w:tr>
      <w:tr w:rsidR="00445CA0" w14:paraId="74A0BC01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0602F0E7" w14:textId="7EBA370A" w:rsidR="00445CA0" w:rsidRDefault="004124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728C2B7C" w14:textId="09EC9797" w:rsidR="00445CA0" w:rsidRPr="000D700D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Klocki do samodzielnej konstrukcji dla klas 1-3 szkoły podstawowej</w:t>
            </w:r>
          </w:p>
          <w:p w14:paraId="066D2844" w14:textId="749FF0F8" w:rsidR="00445CA0" w:rsidRPr="004124A0" w:rsidRDefault="00445CA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E61B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robotyki oraz budowanie kompetencji STEAM.</w:t>
            </w:r>
          </w:p>
          <w:p w14:paraId="50E6847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powinien posiadać następujące elementy:</w:t>
            </w:r>
          </w:p>
          <w:p w14:paraId="36758A4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520 szt. różnokolorowych części,</w:t>
            </w:r>
          </w:p>
          <w:p w14:paraId="56476C1C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zębate</w:t>
            </w:r>
          </w:p>
          <w:p w14:paraId="0D0B5A99" w14:textId="2349F15E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</w:t>
            </w:r>
            <w:r w:rsidR="00E72AF7">
              <w:rPr>
                <w:rFonts w:cs="Calibri"/>
                <w:color w:val="000000"/>
              </w:rPr>
              <w:t>n</w:t>
            </w:r>
            <w:r>
              <w:rPr>
                <w:rFonts w:cs="Calibri"/>
                <w:color w:val="000000"/>
              </w:rPr>
              <w:t>. 2 dźwignie</w:t>
            </w:r>
          </w:p>
          <w:p w14:paraId="079F4CB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min. 2 osie </w:t>
            </w:r>
          </w:p>
          <w:p w14:paraId="054DE31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 min. 2 koła pasowe,</w:t>
            </w:r>
          </w:p>
          <w:p w14:paraId="180EADF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trwały zamykany pojemnik na elementy zestawu, (nie z kartonu)</w:t>
            </w:r>
          </w:p>
          <w:p w14:paraId="0633F1A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zestaw dla min. 2 uczniów</w:t>
            </w:r>
          </w:p>
          <w:p w14:paraId="11CAA495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1 drukowana instrukcja</w:t>
            </w:r>
          </w:p>
          <w:p w14:paraId="2618A6D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Scenariusze lekcji w języku polskim dopasowane do Podstawy Programowej w Polsce – min. 17 scenariuszy lekcji.</w:t>
            </w:r>
          </w:p>
          <w:p w14:paraId="1AC58796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Zestawy klocków edukacyjnych podstawowych i rozszerzających winny pochodzić od tego samego producenta.</w:t>
            </w:r>
          </w:p>
          <w:p w14:paraId="26EF342D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41B15C0B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189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B210E9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E3926AC" w14:textId="7B6765A9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6556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E630D4A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01BD5A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E1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403BA6D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5E13D31E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889B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0B7C690" w14:textId="77777777" w:rsidR="005B5575" w:rsidRDefault="005B557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99718D7" w14:textId="348E0399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  <w:r w:rsidR="00DA11E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445CA0" w14:paraId="55DA079D" w14:textId="77777777">
        <w:trPr>
          <w:trHeight w:val="6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555972A4" w14:textId="1C1DBE6B" w:rsidR="00445CA0" w:rsidRDefault="004124A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auto"/>
            <w:vAlign w:val="center"/>
          </w:tcPr>
          <w:p w14:paraId="638FD63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Klocki do samodzielnej konstrukcji dla klas 4-8 szkoły podstawowej</w:t>
            </w:r>
          </w:p>
          <w:p w14:paraId="1F3D10A3" w14:textId="5480285D" w:rsidR="00445CA0" w:rsidRPr="004124A0" w:rsidRDefault="00C517F8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4124A0">
              <w:rPr>
                <w:rFonts w:cs="Calibri"/>
                <w:highlight w:val="yellow"/>
              </w:rPr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4057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umożliwiający naukę kompetencji STEAM.</w:t>
            </w:r>
          </w:p>
          <w:p w14:paraId="0941C427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560 szt. różnokolorowych części,</w:t>
            </w:r>
          </w:p>
          <w:p w14:paraId="3B0EC89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zębate</w:t>
            </w:r>
          </w:p>
          <w:p w14:paraId="4130FF39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mi. 2 dźwignie</w:t>
            </w:r>
          </w:p>
          <w:p w14:paraId="0FBC0F6B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min. 2 osie </w:t>
            </w:r>
          </w:p>
          <w:p w14:paraId="3CA829F4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2 koła pasowe</w:t>
            </w:r>
          </w:p>
          <w:p w14:paraId="1A5E4451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trwałe pudełko do przechowywania i części zamienne</w:t>
            </w:r>
          </w:p>
          <w:p w14:paraId="2D6FA6A0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min. 1 drukowana instrukcja</w:t>
            </w:r>
          </w:p>
          <w:p w14:paraId="2F5821BE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- zestaw dla 2 uczniów</w:t>
            </w:r>
          </w:p>
          <w:p w14:paraId="631332CA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2905522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Zestaw w dedykowanej skrzynce plastikowej z dwiema tackami do sortowania części.</w:t>
            </w:r>
          </w:p>
          <w:p w14:paraId="261EECD1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6FE452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Scenariusze lekcji w języku polskim dopasowane do Podstawy Programowej w Polsce – min. 7 scenariuszy lekcji.</w:t>
            </w:r>
          </w:p>
          <w:p w14:paraId="5E96E1D3" w14:textId="77777777" w:rsidR="00445CA0" w:rsidRDefault="00C517F8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Gwarancja producenta minimum 24 miesiące</w:t>
            </w:r>
          </w:p>
          <w:p w14:paraId="5D6232CB" w14:textId="77777777" w:rsidR="00445CA0" w:rsidRDefault="00445CA0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91B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689AEB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B016FC2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129634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BD29A19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96E7BDB" w14:textId="3AB16F78" w:rsidR="00445CA0" w:rsidRDefault="00F6075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B6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6FAB83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0B7A3954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AF5FE17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A21A97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787051C3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A3F3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2887495E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69165571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18D8B608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CCC0C8C" w14:textId="77777777" w:rsidR="00445CA0" w:rsidRDefault="00445CA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B0A472D" w14:textId="77777777" w:rsidR="00445CA0" w:rsidRDefault="00C517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6DE6" w14:textId="673642FD" w:rsidR="00445CA0" w:rsidRDefault="00DA11E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26</w:t>
            </w:r>
          </w:p>
        </w:tc>
      </w:tr>
    </w:tbl>
    <w:p w14:paraId="286303EE" w14:textId="77777777" w:rsidR="00445CA0" w:rsidRDefault="00445CA0"/>
    <w:p w14:paraId="26F70B56" w14:textId="45C68D08" w:rsidR="00533D2A" w:rsidRDefault="00533D2A" w:rsidP="008720C1">
      <w:r>
        <w:t>Okres gwarancji minimum 24 miesiące, maksymalnie 60 miesięcy.</w:t>
      </w:r>
    </w:p>
    <w:p w14:paraId="443213A3" w14:textId="195F6729" w:rsidR="008720C1" w:rsidRPr="008720C1" w:rsidRDefault="008720C1" w:rsidP="008720C1">
      <w:r w:rsidRPr="008720C1">
        <w:t>W okresie gwarancji ujawnione wady będą usunięte bezpłatnie przez Wykonawcę</w:t>
      </w:r>
      <w:r w:rsidR="00533D2A">
        <w:t>.</w:t>
      </w:r>
      <w:r w:rsidRPr="008720C1">
        <w:t xml:space="preserve"> </w:t>
      </w:r>
    </w:p>
    <w:p w14:paraId="50282F07" w14:textId="77777777" w:rsidR="008720C1" w:rsidRPr="008720C1" w:rsidRDefault="008720C1" w:rsidP="008720C1">
      <w:r w:rsidRPr="008720C1">
        <w:t xml:space="preserve">Datą, od której obowiązuje gwarancja, jest data wystawienia protokołu odbioru wyposażenia do nauki robotyki.  </w:t>
      </w:r>
    </w:p>
    <w:p w14:paraId="30A0FF14" w14:textId="274DE08E" w:rsidR="008720C1" w:rsidRDefault="008720C1" w:rsidP="008720C1">
      <w:r w:rsidRPr="008720C1">
        <w:lastRenderedPageBreak/>
        <w:t>Naprawa gwarancyjna nie obejmuje czynności przewidzianych w instrukcji obsługi lub instalacji, do wykonania których zobowiązany jest Zamawiający we własnym zakresie i na własny koszt np.: zainstalowanie sprzętu, konserwacja, instalacja oprogramowania itp.</w:t>
      </w:r>
    </w:p>
    <w:p w14:paraId="71AC768F" w14:textId="013903FB" w:rsidR="00396B2C" w:rsidRPr="008720C1" w:rsidRDefault="00396B2C" w:rsidP="008720C1">
      <w:r w:rsidRPr="00396B2C">
        <w:t>Wykonawca ze swej strony zobowiązuje się do usunięcia stwierdzonej w okresie gwarancji wady nieodpłatnie na swój koszt w terminie do 22 dni roboczych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w ramach gwarancji na koszt Wykonawcy</w:t>
      </w:r>
      <w:r>
        <w:t>.</w:t>
      </w:r>
    </w:p>
    <w:p w14:paraId="2B666C72" w14:textId="77777777" w:rsidR="008720C1" w:rsidRPr="008720C1" w:rsidRDefault="008720C1" w:rsidP="008720C1">
      <w:r w:rsidRPr="008720C1">
        <w:t>Niniejsza gwarancja obejmuje usterki sprzętu spowodowane wadliwymi częściami i/lub defektami produkcyjnymi i nie stosuje się do materiałów eksploatacyjnych lub innego wyposażenia dodatkowego.</w:t>
      </w:r>
    </w:p>
    <w:p w14:paraId="4E6A2457" w14:textId="7B929025" w:rsidR="00445CA0" w:rsidRDefault="008720C1" w:rsidP="008720C1">
      <w:r w:rsidRPr="008720C1">
        <w:t>Uszkodzony sprzęt Zamawiający dostarczy do Wykonawcy osobiście, przesyłką pocztową lub przesyłką kurierską na jego koszt po wcześniejszym kontakcie mailowym.</w:t>
      </w:r>
    </w:p>
    <w:sectPr w:rsidR="00445CA0">
      <w:headerReference w:type="default" r:id="rId6"/>
      <w:pgSz w:w="16838" w:h="11906" w:orient="landscape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16A6" w14:textId="77777777" w:rsidR="008035AF" w:rsidRDefault="008035AF">
      <w:pPr>
        <w:spacing w:after="0" w:line="240" w:lineRule="auto"/>
      </w:pPr>
      <w:r>
        <w:separator/>
      </w:r>
    </w:p>
  </w:endnote>
  <w:endnote w:type="continuationSeparator" w:id="0">
    <w:p w14:paraId="2896CC48" w14:textId="77777777" w:rsidR="008035AF" w:rsidRDefault="0080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BCF" w14:textId="77777777" w:rsidR="008035AF" w:rsidRDefault="008035AF">
      <w:pPr>
        <w:spacing w:after="0" w:line="240" w:lineRule="auto"/>
      </w:pPr>
      <w:r>
        <w:separator/>
      </w:r>
    </w:p>
  </w:footnote>
  <w:footnote w:type="continuationSeparator" w:id="0">
    <w:p w14:paraId="40114E6B" w14:textId="77777777" w:rsidR="008035AF" w:rsidRDefault="0080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30ED" w14:textId="21E3165B" w:rsidR="00445CA0" w:rsidRDefault="00C517F8">
    <w:pPr>
      <w:pStyle w:val="Nagwek"/>
      <w:jc w:val="right"/>
      <w:rPr>
        <w:rFonts w:ascii="Calibri" w:eastAsia="Times New Roman" w:hAnsi="Calibri" w:cs="Calibri"/>
        <w:b/>
        <w:bCs/>
        <w:color w:val="000000"/>
        <w:sz w:val="28"/>
        <w:szCs w:val="28"/>
        <w:lang w:eastAsia="pl-PL"/>
      </w:rPr>
    </w:pPr>
    <w:r>
      <w:rPr>
        <w:rFonts w:eastAsia="Times New Roman" w:cs="Calibri"/>
        <w:b/>
        <w:bCs/>
        <w:color w:val="000000"/>
        <w:sz w:val="28"/>
        <w:szCs w:val="28"/>
        <w:lang w:eastAsia="pl-PL"/>
      </w:rPr>
      <w:t xml:space="preserve">załącznik nr 1 do </w:t>
    </w:r>
    <w:r w:rsidR="00BE1D74">
      <w:rPr>
        <w:rFonts w:eastAsia="Times New Roman" w:cs="Calibri"/>
        <w:b/>
        <w:bCs/>
        <w:color w:val="000000"/>
        <w:sz w:val="28"/>
        <w:szCs w:val="28"/>
        <w:lang w:eastAsia="pl-PL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0"/>
    <w:rsid w:val="000D700D"/>
    <w:rsid w:val="001E4F8C"/>
    <w:rsid w:val="003758A5"/>
    <w:rsid w:val="00396B2C"/>
    <w:rsid w:val="004124A0"/>
    <w:rsid w:val="00414EC4"/>
    <w:rsid w:val="00445CA0"/>
    <w:rsid w:val="004463F7"/>
    <w:rsid w:val="004971E5"/>
    <w:rsid w:val="004B1A84"/>
    <w:rsid w:val="005065B5"/>
    <w:rsid w:val="00533D2A"/>
    <w:rsid w:val="005B5575"/>
    <w:rsid w:val="008035AF"/>
    <w:rsid w:val="008720C1"/>
    <w:rsid w:val="008A7BE3"/>
    <w:rsid w:val="00A54411"/>
    <w:rsid w:val="00BE1D74"/>
    <w:rsid w:val="00C517F8"/>
    <w:rsid w:val="00D6017F"/>
    <w:rsid w:val="00D65692"/>
    <w:rsid w:val="00DA11E0"/>
    <w:rsid w:val="00DE54C6"/>
    <w:rsid w:val="00E72AF7"/>
    <w:rsid w:val="00F60752"/>
    <w:rsid w:val="00F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A26D"/>
  <w15:docId w15:val="{C4AACC27-B8FE-441B-B083-4C10F2F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74A"/>
  </w:style>
  <w:style w:type="character" w:customStyle="1" w:styleId="StopkaZnak">
    <w:name w:val="Stopka Znak"/>
    <w:basedOn w:val="Domylnaczcionkaakapitu"/>
    <w:link w:val="Stopka"/>
    <w:uiPriority w:val="99"/>
    <w:qFormat/>
    <w:rsid w:val="0035374A"/>
  </w:style>
  <w:style w:type="paragraph" w:styleId="Nagwek">
    <w:name w:val="header"/>
    <w:basedOn w:val="Normalny"/>
    <w:next w:val="Tekstpodstawowy"/>
    <w:link w:val="Nagwek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5374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dc:description/>
  <cp:lastModifiedBy>Agnieszka Skrzypczak</cp:lastModifiedBy>
  <cp:revision>4</cp:revision>
  <cp:lastPrinted>2021-11-30T09:06:00Z</cp:lastPrinted>
  <dcterms:created xsi:type="dcterms:W3CDTF">2022-03-08T10:04:00Z</dcterms:created>
  <dcterms:modified xsi:type="dcterms:W3CDTF">2022-03-08T13:18:00Z</dcterms:modified>
  <dc:language>pl-PL</dc:language>
</cp:coreProperties>
</file>