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26F2E5B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A34C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673A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227F2D97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673A1D" w:rsidRPr="00673A1D">
        <w:rPr>
          <w:rFonts w:eastAsia="Times New Roman"/>
          <w:b/>
          <w:bCs/>
        </w:rPr>
        <w:t>Drugi etap rewitalizacji Winnej Góry w Trzebnicy – miejsca ważnego historycznie o wysokich walorach krajobrazowych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90B30"/>
    <w:rsid w:val="0023146E"/>
    <w:rsid w:val="002675B6"/>
    <w:rsid w:val="002B30F8"/>
    <w:rsid w:val="002D1B6D"/>
    <w:rsid w:val="00335A0B"/>
    <w:rsid w:val="0038705B"/>
    <w:rsid w:val="004D6C1D"/>
    <w:rsid w:val="004F3246"/>
    <w:rsid w:val="00623F56"/>
    <w:rsid w:val="00673A1D"/>
    <w:rsid w:val="006E3C5C"/>
    <w:rsid w:val="00701010"/>
    <w:rsid w:val="007159C3"/>
    <w:rsid w:val="00887FBB"/>
    <w:rsid w:val="009329FE"/>
    <w:rsid w:val="0096773E"/>
    <w:rsid w:val="009D638E"/>
    <w:rsid w:val="00A34C7C"/>
    <w:rsid w:val="00B23699"/>
    <w:rsid w:val="00B469D6"/>
    <w:rsid w:val="00C23256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21</cp:revision>
  <dcterms:created xsi:type="dcterms:W3CDTF">2020-10-12T10:51:00Z</dcterms:created>
  <dcterms:modified xsi:type="dcterms:W3CDTF">2021-11-15T10:35:00Z</dcterms:modified>
</cp:coreProperties>
</file>