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7FD32A5C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5066EC">
        <w:rPr>
          <w:rFonts w:ascii="Arial" w:hAnsi="Arial"/>
          <w:sz w:val="22"/>
          <w:szCs w:val="22"/>
        </w:rPr>
        <w:t>PGKŚ</w:t>
      </w:r>
      <w:r w:rsidRPr="005A07C8">
        <w:rPr>
          <w:rFonts w:ascii="Arial" w:hAnsi="Arial"/>
          <w:sz w:val="22"/>
          <w:szCs w:val="22"/>
        </w:rPr>
        <w:t>.271.</w:t>
      </w:r>
      <w:r w:rsidR="00EC6DBB">
        <w:rPr>
          <w:rFonts w:ascii="Arial" w:hAnsi="Arial"/>
          <w:sz w:val="22"/>
          <w:szCs w:val="22"/>
        </w:rPr>
        <w:t>6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26676DB2" w14:textId="77777777" w:rsidR="00907DBD" w:rsidRDefault="00313291" w:rsidP="00F6169B">
      <w:pPr>
        <w:pStyle w:val="Tekstpodstawowy"/>
        <w:spacing w:after="240" w:line="276" w:lineRule="auto"/>
        <w:jc w:val="center"/>
        <w:rPr>
          <w:b/>
          <w:bCs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</w:p>
    <w:p w14:paraId="1491C4A6" w14:textId="77777777" w:rsidR="00907DBD" w:rsidRPr="00907DBD" w:rsidRDefault="00907DBD" w:rsidP="00907DBD">
      <w:pPr>
        <w:pStyle w:val="Tekstpodstawowy"/>
        <w:spacing w:after="240"/>
        <w:jc w:val="center"/>
        <w:rPr>
          <w:rFonts w:ascii="Arial" w:eastAsia="Times New Roman" w:hAnsi="Arial"/>
          <w:lang w:eastAsia="ar-SA" w:bidi="ar-SA"/>
        </w:rPr>
      </w:pPr>
      <w:r w:rsidRPr="00907DBD">
        <w:rPr>
          <w:rFonts w:ascii="Arial" w:hAnsi="Arial"/>
          <w:b/>
        </w:rPr>
        <w:t>Prace remontowe, konserwacyjne i naprawcze urządzeń elektrycznych</w:t>
      </w:r>
      <w:r w:rsidRPr="00907DBD">
        <w:rPr>
          <w:rFonts w:ascii="Arial" w:hAnsi="Arial"/>
          <w:b/>
        </w:rPr>
        <w:br/>
        <w:t xml:space="preserve"> i urządzeń oświetlenia zewnętrznego, stanowiącego własność </w:t>
      </w:r>
      <w:r w:rsidRPr="00907DBD">
        <w:rPr>
          <w:rFonts w:ascii="Arial" w:hAnsi="Arial"/>
          <w:b/>
        </w:rPr>
        <w:br/>
        <w:t>Gminy Miejskiej Wałcz.</w:t>
      </w:r>
    </w:p>
    <w:p w14:paraId="5E7BA6EB" w14:textId="5B7D83B7" w:rsidR="0092087B" w:rsidRPr="00462200" w:rsidRDefault="00313291" w:rsidP="00F6169B">
      <w:pPr>
        <w:pStyle w:val="Tekstpodstawowy"/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06789875" w14:textId="77777777" w:rsidR="00907DBD" w:rsidRDefault="00907DBD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p w14:paraId="144C8E5D" w14:textId="11EB2F0C" w:rsidR="00EC6DBB" w:rsidRPr="00EC6DBB" w:rsidRDefault="005066EC" w:rsidP="00EC6DBB">
      <w:pPr>
        <w:pStyle w:val="Tekstpodstawowy"/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Deklarujemy, </w:t>
      </w:r>
      <w:r w:rsidR="00EC6DBB" w:rsidRPr="00EC6DBB">
        <w:rPr>
          <w:rFonts w:ascii="Arial" w:eastAsia="Times New Roman" w:hAnsi="Arial"/>
        </w:rPr>
        <w:t>czas wykonania po zgłoszeniu:</w:t>
      </w:r>
    </w:p>
    <w:p w14:paraId="4FF2E4FC" w14:textId="57BF8966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  <w:r w:rsidRPr="00EC6DBB">
        <w:rPr>
          <w:rFonts w:ascii="Arial" w:eastAsia="Times New Roman" w:hAnsi="Arial"/>
          <w:b/>
          <w:bCs/>
        </w:rPr>
        <w:t>naprawa urządzeń sterowania oświetleniem — do 48 godzin</w:t>
      </w:r>
    </w:p>
    <w:p w14:paraId="63AD1CDC" w14:textId="1EE620FD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t>(należy wstawić „X” przy wybranej opcji):</w:t>
      </w:r>
      <w:bookmarkStart w:id="0" w:name="_Hlk185419573"/>
    </w:p>
    <w:tbl>
      <w:tblPr>
        <w:tblStyle w:val="Tabela-Siatka"/>
        <w:tblpPr w:leftFromText="141" w:rightFromText="141" w:vertAnchor="text" w:horzAnchor="margin" w:tblpXSpec="center" w:tblpY="313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EC6DBB" w:rsidRPr="00EC6DBB" w14:paraId="691CCB4B" w14:textId="77777777" w:rsidTr="00EC6DBB">
        <w:tc>
          <w:tcPr>
            <w:tcW w:w="3114" w:type="dxa"/>
          </w:tcPr>
          <w:p w14:paraId="0338FCDE" w14:textId="28769C58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od 12 do 48 godzin</w:t>
            </w:r>
          </w:p>
        </w:tc>
        <w:tc>
          <w:tcPr>
            <w:tcW w:w="992" w:type="dxa"/>
          </w:tcPr>
          <w:p w14:paraId="3C497510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EC6DBB" w:rsidRPr="00EC6DBB" w14:paraId="0AA9F018" w14:textId="77777777" w:rsidTr="00EC6DBB">
        <w:tc>
          <w:tcPr>
            <w:tcW w:w="3114" w:type="dxa"/>
          </w:tcPr>
          <w:p w14:paraId="10AFDCFB" w14:textId="081E7B5B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do 12 godzin</w:t>
            </w:r>
          </w:p>
        </w:tc>
        <w:tc>
          <w:tcPr>
            <w:tcW w:w="992" w:type="dxa"/>
          </w:tcPr>
          <w:p w14:paraId="45BD4FC4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0F115AC5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</w:p>
    <w:p w14:paraId="27D3DE9B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060FAC24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7A3B34B1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bookmarkEnd w:id="0"/>
    <w:p w14:paraId="41747A55" w14:textId="7D8C51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  <w:r w:rsidRPr="00EC6DBB">
        <w:rPr>
          <w:rFonts w:ascii="Arial" w:eastAsia="Times New Roman" w:hAnsi="Arial"/>
          <w:b/>
          <w:bCs/>
        </w:rPr>
        <w:t>naprawa linii kablowej, teren miasta — do 5 dni roboczych</w:t>
      </w:r>
    </w:p>
    <w:p w14:paraId="7F538C31" w14:textId="18689C51" w:rsidR="00EC6DBB" w:rsidRDefault="00EC6DBB" w:rsidP="00EC6DBB">
      <w:pPr>
        <w:pStyle w:val="Tekstpodstawowy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lastRenderedPageBreak/>
        <w:t>(należy wstawić „X” przy wybranej opcji):</w:t>
      </w:r>
    </w:p>
    <w:p w14:paraId="2D1C0C9E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pPr w:leftFromText="141" w:rightFromText="141" w:vertAnchor="text" w:horzAnchor="margin" w:tblpXSpec="center" w:tblpY="313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EC6DBB" w:rsidRPr="00EC6DBB" w14:paraId="5C2E7083" w14:textId="77777777" w:rsidTr="00F713A7">
        <w:tc>
          <w:tcPr>
            <w:tcW w:w="3114" w:type="dxa"/>
          </w:tcPr>
          <w:p w14:paraId="281CD873" w14:textId="6ABE7B0A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od 4 do 5 dni roboczych</w:t>
            </w:r>
          </w:p>
        </w:tc>
        <w:tc>
          <w:tcPr>
            <w:tcW w:w="992" w:type="dxa"/>
          </w:tcPr>
          <w:p w14:paraId="75A87F74" w14:textId="77777777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C6DBB" w:rsidRPr="00EC6DBB" w14:paraId="5C31E7D7" w14:textId="77777777" w:rsidTr="00F713A7">
        <w:tc>
          <w:tcPr>
            <w:tcW w:w="3114" w:type="dxa"/>
          </w:tcPr>
          <w:p w14:paraId="7C9F36AA" w14:textId="0CADCC95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do 3 dni roboczych</w:t>
            </w:r>
          </w:p>
        </w:tc>
        <w:tc>
          <w:tcPr>
            <w:tcW w:w="992" w:type="dxa"/>
          </w:tcPr>
          <w:p w14:paraId="0301193D" w14:textId="77777777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198032C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p w14:paraId="3FBE4DDB" w14:textId="77777777" w:rsidR="00EC6DBB" w:rsidRPr="00EC6DBB" w:rsidRDefault="00EC6DBB" w:rsidP="00EC6DBB">
      <w:pPr>
        <w:pStyle w:val="Tekstpodstawowy"/>
        <w:rPr>
          <w:rFonts w:ascii="Arial" w:eastAsia="Times New Roman" w:hAnsi="Arial"/>
          <w:b/>
          <w:bCs/>
        </w:rPr>
      </w:pPr>
    </w:p>
    <w:p w14:paraId="02BD9E1C" w14:textId="77777777" w:rsidR="00EC6DBB" w:rsidRPr="00EC6DBB" w:rsidRDefault="00EC6DBB" w:rsidP="00EC6DBB">
      <w:pPr>
        <w:pStyle w:val="Tekstpodstawowy"/>
        <w:rPr>
          <w:rFonts w:ascii="Arial" w:eastAsia="Times New Roman" w:hAnsi="Arial"/>
          <w:b/>
          <w:bCs/>
        </w:rPr>
      </w:pPr>
    </w:p>
    <w:p w14:paraId="3F67450E" w14:textId="77777777" w:rsidR="00EC6DBB" w:rsidRPr="00EC6DBB" w:rsidRDefault="00EC6DBB" w:rsidP="00EC6DBB">
      <w:pPr>
        <w:pStyle w:val="Tekstpodstawowy"/>
        <w:rPr>
          <w:rFonts w:ascii="Arial" w:eastAsia="Times New Roman" w:hAnsi="Arial"/>
          <w:b/>
          <w:bCs/>
        </w:rPr>
      </w:pPr>
    </w:p>
    <w:p w14:paraId="713A5A9A" w14:textId="1271B9A9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  <w:r w:rsidRPr="00EC6DBB">
        <w:rPr>
          <w:rFonts w:ascii="Arial" w:eastAsia="Times New Roman" w:hAnsi="Arial"/>
          <w:b/>
          <w:bCs/>
        </w:rPr>
        <w:t>wymiana słupa, oprawy – do 10 dni roboczych</w:t>
      </w:r>
    </w:p>
    <w:p w14:paraId="3F808482" w14:textId="2FEC44CA" w:rsid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t>(należy wstawić „X” przy wybranej opcji):</w:t>
      </w:r>
    </w:p>
    <w:p w14:paraId="5D16C739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  <w:bookmarkStart w:id="1" w:name="_Hlk185419673"/>
    </w:p>
    <w:tbl>
      <w:tblPr>
        <w:tblStyle w:val="Tabela-Siatka"/>
        <w:tblpPr w:leftFromText="141" w:rightFromText="141" w:vertAnchor="text" w:horzAnchor="margin" w:tblpXSpec="center" w:tblpY="313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EC6DBB" w:rsidRPr="00EC6DBB" w14:paraId="72A5D196" w14:textId="77777777" w:rsidTr="00F713A7">
        <w:tc>
          <w:tcPr>
            <w:tcW w:w="3114" w:type="dxa"/>
          </w:tcPr>
          <w:p w14:paraId="4DE5AB93" w14:textId="2B8D4229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od 6 do 10 dni roboczych</w:t>
            </w:r>
          </w:p>
        </w:tc>
        <w:tc>
          <w:tcPr>
            <w:tcW w:w="992" w:type="dxa"/>
          </w:tcPr>
          <w:p w14:paraId="7EF40662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EC6DBB" w:rsidRPr="00EC6DBB" w14:paraId="07E94F72" w14:textId="77777777" w:rsidTr="00F713A7">
        <w:tc>
          <w:tcPr>
            <w:tcW w:w="3114" w:type="dxa"/>
          </w:tcPr>
          <w:p w14:paraId="5E666E96" w14:textId="4407419B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do 5 dni roboczych</w:t>
            </w:r>
          </w:p>
        </w:tc>
        <w:tc>
          <w:tcPr>
            <w:tcW w:w="992" w:type="dxa"/>
          </w:tcPr>
          <w:p w14:paraId="1AAD5D84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1C998EA0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</w:p>
    <w:p w14:paraId="4A014B2B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2EAD8F8E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1617BC4C" w14:textId="279F6AF4" w:rsid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bookmarkEnd w:id="1"/>
    <w:p w14:paraId="2CA7A246" w14:textId="656CB4BE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  <w:r w:rsidRPr="00EC6DBB">
        <w:rPr>
          <w:rFonts w:ascii="Arial" w:eastAsia="Times New Roman" w:hAnsi="Arial"/>
          <w:b/>
          <w:bCs/>
        </w:rPr>
        <w:t>wymiana pojedynczych zużytych źródeł światła, teren miasta — do 5 dni roboczych</w:t>
      </w:r>
    </w:p>
    <w:p w14:paraId="07B42560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t>(należy wstawić „X” przy wybranej opcji):</w:t>
      </w:r>
    </w:p>
    <w:p w14:paraId="0203B288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pPr w:leftFromText="141" w:rightFromText="141" w:vertAnchor="text" w:horzAnchor="margin" w:tblpXSpec="center" w:tblpY="313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EC6DBB" w:rsidRPr="00EC6DBB" w14:paraId="2D2B9532" w14:textId="77777777" w:rsidTr="00F713A7">
        <w:tc>
          <w:tcPr>
            <w:tcW w:w="3114" w:type="dxa"/>
          </w:tcPr>
          <w:p w14:paraId="62E4B97C" w14:textId="0110779E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od 4 do 5 dni roboczych</w:t>
            </w:r>
          </w:p>
        </w:tc>
        <w:tc>
          <w:tcPr>
            <w:tcW w:w="992" w:type="dxa"/>
          </w:tcPr>
          <w:p w14:paraId="7BACBF15" w14:textId="77777777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EC6DBB" w:rsidRPr="00EC6DBB" w14:paraId="1EAC015E" w14:textId="77777777" w:rsidTr="00F713A7">
        <w:tc>
          <w:tcPr>
            <w:tcW w:w="3114" w:type="dxa"/>
          </w:tcPr>
          <w:p w14:paraId="7C076FB5" w14:textId="24086588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do 3 dni roboczych</w:t>
            </w:r>
          </w:p>
        </w:tc>
        <w:tc>
          <w:tcPr>
            <w:tcW w:w="992" w:type="dxa"/>
          </w:tcPr>
          <w:p w14:paraId="44557D12" w14:textId="77777777" w:rsidR="00EC6DBB" w:rsidRPr="00EC6DBB" w:rsidRDefault="00EC6DBB" w:rsidP="00EC6DBB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47BD4738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p w14:paraId="4362018A" w14:textId="77777777" w:rsidR="00EC6DBB" w:rsidRPr="00EC6DBB" w:rsidRDefault="00EC6DBB" w:rsidP="00EC6DBB">
      <w:pPr>
        <w:pStyle w:val="Tekstpodstawowy"/>
        <w:rPr>
          <w:rFonts w:ascii="Arial" w:eastAsia="Times New Roman" w:hAnsi="Arial"/>
          <w:b/>
          <w:bCs/>
        </w:rPr>
      </w:pPr>
    </w:p>
    <w:p w14:paraId="21E1EEF1" w14:textId="77777777" w:rsidR="00EC6DBB" w:rsidRPr="00EC6DBB" w:rsidRDefault="00EC6DBB" w:rsidP="00EC6DBB">
      <w:pPr>
        <w:pStyle w:val="Tekstpodstawowy"/>
        <w:rPr>
          <w:rFonts w:ascii="Arial" w:eastAsia="Times New Roman" w:hAnsi="Arial"/>
          <w:b/>
          <w:bCs/>
        </w:rPr>
      </w:pPr>
    </w:p>
    <w:p w14:paraId="739844ED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</w:p>
    <w:p w14:paraId="7DE1C341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t>naprawy pozostałe – do 5 dni roboczych.</w:t>
      </w:r>
    </w:p>
    <w:p w14:paraId="2D2AD0EC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  <w:r w:rsidRPr="00EC6DBB">
        <w:rPr>
          <w:rFonts w:ascii="Arial" w:eastAsia="Times New Roman" w:hAnsi="Arial"/>
        </w:rPr>
        <w:t>(należy wstawić „X” przy wybranej opcji):</w:t>
      </w:r>
    </w:p>
    <w:p w14:paraId="55A608A8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pPr w:leftFromText="141" w:rightFromText="141" w:vertAnchor="text" w:horzAnchor="margin" w:tblpXSpec="center" w:tblpY="313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EC6DBB" w:rsidRPr="00EC6DBB" w14:paraId="35B3C07A" w14:textId="77777777" w:rsidTr="00F713A7">
        <w:tc>
          <w:tcPr>
            <w:tcW w:w="3114" w:type="dxa"/>
          </w:tcPr>
          <w:p w14:paraId="5DA6E85A" w14:textId="4F86582A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od 4 do 5 dni roboczych</w:t>
            </w:r>
          </w:p>
        </w:tc>
        <w:tc>
          <w:tcPr>
            <w:tcW w:w="992" w:type="dxa"/>
          </w:tcPr>
          <w:p w14:paraId="672C9DEF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EC6DBB" w:rsidRPr="00EC6DBB" w14:paraId="08242099" w14:textId="77777777" w:rsidTr="00F713A7">
        <w:tc>
          <w:tcPr>
            <w:tcW w:w="3114" w:type="dxa"/>
          </w:tcPr>
          <w:p w14:paraId="4BEBDC51" w14:textId="31D3036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  <w:r w:rsidRPr="00EC6DBB">
              <w:rPr>
                <w:rFonts w:ascii="Arial" w:eastAsia="Times New Roman" w:hAnsi="Arial"/>
              </w:rPr>
              <w:t>do 3 dni roboczych</w:t>
            </w:r>
          </w:p>
        </w:tc>
        <w:tc>
          <w:tcPr>
            <w:tcW w:w="992" w:type="dxa"/>
          </w:tcPr>
          <w:p w14:paraId="326FDAA8" w14:textId="77777777" w:rsidR="00EC6DBB" w:rsidRPr="00EC6DBB" w:rsidRDefault="00EC6DBB" w:rsidP="00EC6DBB">
            <w:pPr>
              <w:pStyle w:val="Tekstpodstawowy"/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6D033E95" w14:textId="77777777" w:rsidR="00EC6DBB" w:rsidRPr="00EC6DBB" w:rsidRDefault="00EC6DBB" w:rsidP="00EC6DBB">
      <w:pPr>
        <w:pStyle w:val="Tekstpodstawowy"/>
        <w:rPr>
          <w:rFonts w:ascii="Arial" w:eastAsia="Times New Roman" w:hAnsi="Arial"/>
        </w:rPr>
      </w:pPr>
    </w:p>
    <w:p w14:paraId="3084D264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72880E55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  <w:b/>
          <w:bCs/>
        </w:rPr>
      </w:pPr>
    </w:p>
    <w:p w14:paraId="689AC212" w14:textId="77777777" w:rsidR="00EC6DBB" w:rsidRPr="00EC6DBB" w:rsidRDefault="00EC6DBB" w:rsidP="00EC6DBB">
      <w:pPr>
        <w:pStyle w:val="Tekstpodstawowy"/>
        <w:spacing w:line="276" w:lineRule="auto"/>
        <w:rPr>
          <w:rFonts w:ascii="Arial" w:eastAsia="Times New Roman" w:hAnsi="Arial"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2" w:name="_Hlk144200309"/>
      <w:bookmarkStart w:id="3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lastRenderedPageBreak/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2"/>
      <w:bookmarkEnd w:id="3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1E37BB"/>
    <w:rsid w:val="001E7A61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066EC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07DBD"/>
    <w:rsid w:val="0092087B"/>
    <w:rsid w:val="00963C91"/>
    <w:rsid w:val="009B5972"/>
    <w:rsid w:val="00A6400C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B3D03"/>
    <w:rsid w:val="00BB597A"/>
    <w:rsid w:val="00BC5A1C"/>
    <w:rsid w:val="00C3002A"/>
    <w:rsid w:val="00C61C68"/>
    <w:rsid w:val="00C74A14"/>
    <w:rsid w:val="00CD61D3"/>
    <w:rsid w:val="00CF03F2"/>
    <w:rsid w:val="00D022F8"/>
    <w:rsid w:val="00D355C1"/>
    <w:rsid w:val="00D70C47"/>
    <w:rsid w:val="00D84E10"/>
    <w:rsid w:val="00D90E05"/>
    <w:rsid w:val="00DC1DD9"/>
    <w:rsid w:val="00E432A6"/>
    <w:rsid w:val="00E600D6"/>
    <w:rsid w:val="00E6785B"/>
    <w:rsid w:val="00EC18DA"/>
    <w:rsid w:val="00EC6DBB"/>
    <w:rsid w:val="00F22E91"/>
    <w:rsid w:val="00F3713E"/>
    <w:rsid w:val="00F6169B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22</cp:revision>
  <cp:lastPrinted>2021-04-30T06:39:00Z</cp:lastPrinted>
  <dcterms:created xsi:type="dcterms:W3CDTF">2023-11-23T12:34:00Z</dcterms:created>
  <dcterms:modified xsi:type="dcterms:W3CDTF">2024-12-18T12:09:00Z</dcterms:modified>
</cp:coreProperties>
</file>