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4" w:type="dxa"/>
        <w:tblInd w:w="-289" w:type="dxa"/>
        <w:tblLook w:val="04A0" w:firstRow="1" w:lastRow="0" w:firstColumn="1" w:lastColumn="0" w:noHBand="0" w:noVBand="1"/>
      </w:tblPr>
      <w:tblGrid>
        <w:gridCol w:w="455"/>
        <w:gridCol w:w="3515"/>
        <w:gridCol w:w="1559"/>
        <w:gridCol w:w="4395"/>
      </w:tblGrid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8C5E5B" w:rsidP="00C30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postepowania: IiZ.271.</w:t>
            </w:r>
            <w:r w:rsidR="00C30B6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513BC" w:rsidRPr="00D513BC" w:rsidRDefault="00D513BC" w:rsidP="008C5E5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8C5E5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72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513BC">
              <w:rPr>
                <w:rFonts w:asciiTheme="minorHAnsi" w:hAnsiTheme="minorHAnsi" w:cstheme="minorHAnsi"/>
                <w:b/>
                <w:sz w:val="22"/>
                <w:szCs w:val="22"/>
              </w:rPr>
              <w:t>do umowy</w:t>
            </w:r>
          </w:p>
        </w:tc>
      </w:tr>
      <w:tr w:rsidR="00D513BC" w:rsidRPr="00D513BC" w:rsidTr="005020D9">
        <w:trPr>
          <w:trHeight w:val="285"/>
        </w:trPr>
        <w:tc>
          <w:tcPr>
            <w:tcW w:w="3970" w:type="dxa"/>
            <w:gridSpan w:val="2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oznaczenie Wykonawcy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690"/>
        </w:trPr>
        <w:tc>
          <w:tcPr>
            <w:tcW w:w="9924" w:type="dxa"/>
            <w:gridSpan w:val="4"/>
            <w:hideMark/>
          </w:tcPr>
          <w:p w:rsidR="00D513BC" w:rsidRPr="00D513BC" w:rsidRDefault="00D513BC" w:rsidP="00D513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b/>
                <w:sz w:val="22"/>
                <w:szCs w:val="22"/>
              </w:rPr>
              <w:t>Rozliczenie – specyfikacja wykonanych działań na obiektach będących przedmiotem umowy za miesiąc ………………………. 2024</w:t>
            </w: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285"/>
        </w:trPr>
        <w:tc>
          <w:tcPr>
            <w:tcW w:w="9924" w:type="dxa"/>
            <w:gridSpan w:val="4"/>
            <w:noWrap/>
            <w:hideMark/>
          </w:tcPr>
          <w:p w:rsidR="00D513BC" w:rsidRPr="00D513BC" w:rsidRDefault="005728EF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 § 4 ust. 10 pkt 4</w:t>
            </w:r>
            <w:r w:rsidR="00D513BC"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 umowy – załącznik do faktury nr …………………………………………</w:t>
            </w: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1050"/>
        </w:trPr>
        <w:tc>
          <w:tcPr>
            <w:tcW w:w="455" w:type="dxa"/>
            <w:hideMark/>
          </w:tcPr>
          <w:p w:rsidR="00D513BC" w:rsidRPr="00D513BC" w:rsidRDefault="00D513BC" w:rsidP="00D513BC">
            <w:pPr>
              <w:ind w:right="-2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5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Działanie – zakres umowy</w:t>
            </w:r>
          </w:p>
        </w:tc>
        <w:tc>
          <w:tcPr>
            <w:tcW w:w="1559" w:type="dxa"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wykonania</w:t>
            </w:r>
          </w:p>
        </w:tc>
        <w:tc>
          <w:tcPr>
            <w:tcW w:w="4395" w:type="dxa"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– uwagi</w:t>
            </w: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40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after="0"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Utrzymanie budynków i obiektów sportowych wymienionych w § 1 ust. 2 umowy w należytym stanie technicznym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2723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after="0"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Utrzymanie obiektów sportowych w gotowości do organizowania imprez sportowych, w tym w szczególności spełniających wymogi WZPN, PZPN, PZHT, a także możliwości przeprowadzania meczów kontrolnych, ligowych, pucharowych zgodnie z wytycznymi ww. związków oraz wymogów Certyfikacji Szkółek Piłkarskich PZPN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40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after="0"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Prowadzenie działalności promocyjnej i informacyjnej związanej z administrowanymi obiektami sportowymi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710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Zapewnienie na administrowanym terenie właściwych warunków sanitarno-epidemiologicznych, przestrzeganie przepisów p.poż i BHP oraz bezpieczeństwa osób przebywających na tym terenie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065E77">
        <w:trPr>
          <w:trHeight w:val="708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utrzymanie w należytym stanie budynku biurowo -socjalnego z halą, pomieszczeniami administracyjno-gospodarczymi i infrastrukturą oraz budynku sanitarnego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99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515" w:type="dxa"/>
            <w:hideMark/>
          </w:tcPr>
          <w:p w:rsidR="00D513BC" w:rsidRPr="00D513BC" w:rsidRDefault="00D513BC" w:rsidP="00495A18">
            <w:pPr>
              <w:spacing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Utrzymanie w należy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tym stanie płyty głównej boiska</w:t>
            </w: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, boiska do hokeja i boisk treningowych, systematyczne koszenie i pielęgnację,  stosowania prawidłowego nawożenia, podsiewu traw, oprysków, zabiegów pielęgnacyjnych i właściwego nawadniania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40"/>
        </w:trPr>
        <w:tc>
          <w:tcPr>
            <w:tcW w:w="455" w:type="dxa"/>
            <w:noWrap/>
            <w:hideMark/>
          </w:tcPr>
          <w:p w:rsidR="00D513BC" w:rsidRPr="00D513BC" w:rsidRDefault="00495A18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Utrzymanie i konserwacja bieżni i wyposażenia sportowego płyty głównej boiska, boiska do hokeja i boisk treningowych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40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15" w:type="dxa"/>
            <w:hideMark/>
          </w:tcPr>
          <w:p w:rsidR="00D513BC" w:rsidRPr="00D513BC" w:rsidRDefault="00D513BC" w:rsidP="00495A1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właściwe odśnieżanie terenu płyty głównej 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 xml:space="preserve">boiska </w:t>
            </w: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oraz  boisk treningowych w sezonie zimowym i rozgrywek piłkarskich,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898"/>
        </w:trPr>
        <w:tc>
          <w:tcPr>
            <w:tcW w:w="455" w:type="dxa"/>
            <w:noWrap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15" w:type="dxa"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Właściwej pielęgnacji płyty hokejowej ze sztucznej nawierzchni a w razie potrzeby odśnieżania </w:t>
            </w:r>
          </w:p>
        </w:tc>
        <w:tc>
          <w:tcPr>
            <w:tcW w:w="1559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  <w:hideMark/>
          </w:tcPr>
          <w:p w:rsidR="00D513BC" w:rsidRPr="00D513BC" w:rsidRDefault="00D513BC" w:rsidP="00650C3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utrzymania czystości wokół płyty głównej, boiska hokejowego, boisk treningowych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bieżące utrzymanie w należytym stanie technicznym urządzeń technicznych i sportowych znajdujących się przy boiskach oraz poddawanie ich bieżącej konserwacji i przeglądom technicznym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15" w:type="dxa"/>
          </w:tcPr>
          <w:p w:rsidR="00D513BC" w:rsidRPr="00D513BC" w:rsidRDefault="00D513BC" w:rsidP="00D513B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kern w:val="2"/>
                <w:sz w:val="22"/>
                <w:szCs w:val="22"/>
              </w:rPr>
              <w:t>sezonowe utrzymanie urządzeń infrastruktury a w szczególności systemów nawadniania i odwadniania płyt</w:t>
            </w:r>
            <w:r w:rsidR="00650C33">
              <w:rPr>
                <w:rFonts w:asciiTheme="minorHAnsi" w:hAnsiTheme="minorHAnsi" w:cstheme="minorHAnsi"/>
                <w:kern w:val="2"/>
                <w:sz w:val="22"/>
                <w:szCs w:val="22"/>
              </w:rPr>
              <w:t>y</w:t>
            </w:r>
            <w:r w:rsidRPr="00D513B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boiska</w:t>
            </w:r>
            <w:r w:rsidR="00495A18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Pr="00D513B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hokejowego</w:t>
            </w:r>
          </w:p>
          <w:p w:rsidR="00D513BC" w:rsidRPr="00D513BC" w:rsidRDefault="00D513BC" w:rsidP="00D513B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1425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bieżące utrzymanie ciągu pieszo – jezdnego i komunikacji na terenie obiektów oraz  terenów zielonych na terenie obiektów będących przedmiotem zamówienia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utrzymania trybun w dobrym stanie technicznym, czystości i w porządku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40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zapewnienie porządku i czystości na terenie nieruchomości i pomieszczeń będących przedmiotem administrowania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570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prowadzenie codziennego nadzoru technicznego obiektów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710"/>
        </w:trPr>
        <w:tc>
          <w:tcPr>
            <w:tcW w:w="455" w:type="dxa"/>
            <w:noWrap/>
            <w:hideMark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bieżące utrzymanie w porządku i w dobrym stanie technicznym pozostałych urządzeń i elementów ruchomych znajdujących się na boiskach i na hali (np. bramki, </w:t>
            </w:r>
            <w:proofErr w:type="spellStart"/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piłkochwyty</w:t>
            </w:r>
            <w:proofErr w:type="spellEnd"/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, ławki, ogrodzenie, wiaty itp.)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prowadzenia napraw oraz bieżącej konserwacji urządzeń i obiektów będących przedmiotem zamówienia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515" w:type="dxa"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Prowadzenie napraw oraz bieżącej konserwacji nawierzchni dróg asfaltowych, chodników z kostki betonowej oraz utwardzonych ciągów komunikacyjnych na terenie będącym przedmiotem zamówienia, </w:t>
            </w:r>
          </w:p>
        </w:tc>
        <w:tc>
          <w:tcPr>
            <w:tcW w:w="1559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855"/>
        </w:trPr>
        <w:tc>
          <w:tcPr>
            <w:tcW w:w="455" w:type="dxa"/>
            <w:noWrap/>
          </w:tcPr>
          <w:p w:rsidR="00D513BC" w:rsidRPr="00D513BC" w:rsidRDefault="00495A18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515" w:type="dxa"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Przeprowadzenie badań stanu technicznego obiektów , instalacji, urządzeń sportowych i technicznych na terenie będącym przedmiotem umowy </w:t>
            </w:r>
          </w:p>
        </w:tc>
        <w:tc>
          <w:tcPr>
            <w:tcW w:w="1559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noWrap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1710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Prowadzenia biura ogólnodostępnego, na obiekcie będącym przedmiotem umowy, czynnego co najmniej od poniedziałku do piątku, w godzinach od ……. do ……….(zgodnie z formularzem ofertowym)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710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 xml:space="preserve">Dokonywanie w imieniu Gminy Środa Wielkopolska sprzedaży opodatkowanej związanej z wynajmowaniem obiektów i urządzeń sportowych będących przedmiotem umowy. 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2234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Przeprowadzanie okresowej rocznej i pięcioletniej kontroli (o ile zaistnieje taka konieczność w okresie realizacji umowy) stanu technicznego budynków i obiektów (kontrola stanu technicznego pomieszczeń / nieruchomości,  przeglądy instalacji i przewodów kominowych)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40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Utrzymanie na potrzeby prowadzonego biura numeru telefonu stacjonarnego nr                  ……………</w:t>
            </w:r>
            <w:r w:rsidR="0074420D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1178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spacing w:line="240" w:lineRule="auto"/>
              <w:ind w:righ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Eksploatacji obiektów, w tym ponoszenie wszelkich kosztów i opłat publiczno - prawnych związanych z utrzymaniem obiektów,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495A18">
        <w:trPr>
          <w:trHeight w:val="807"/>
        </w:trPr>
        <w:tc>
          <w:tcPr>
            <w:tcW w:w="455" w:type="dxa"/>
            <w:noWrap/>
            <w:hideMark/>
          </w:tcPr>
          <w:p w:rsidR="00D513BC" w:rsidRPr="00D513BC" w:rsidRDefault="00D513BC" w:rsidP="0049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5A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15" w:type="dxa"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Pozostałe – inne:</w:t>
            </w:r>
          </w:p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Rozliczenie sporządził: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74420D">
        <w:trPr>
          <w:trHeight w:val="623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Rozliczenie zatwierdził: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3BC" w:rsidRPr="00D513BC" w:rsidTr="005020D9">
        <w:trPr>
          <w:trHeight w:val="285"/>
        </w:trPr>
        <w:tc>
          <w:tcPr>
            <w:tcW w:w="45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1559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13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95" w:type="dxa"/>
            <w:noWrap/>
            <w:hideMark/>
          </w:tcPr>
          <w:p w:rsidR="00D513BC" w:rsidRPr="00D513BC" w:rsidRDefault="00D513BC" w:rsidP="00D513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13BC" w:rsidRPr="00D513BC" w:rsidRDefault="00D513BC" w:rsidP="00D513BC">
      <w:pPr>
        <w:spacing w:after="0" w:line="240" w:lineRule="auto"/>
        <w:rPr>
          <w:rFonts w:asciiTheme="minorHAnsi" w:hAnsiTheme="minorHAnsi" w:cstheme="minorHAnsi"/>
          <w:lang w:eastAsia="ar-SA"/>
        </w:rPr>
      </w:pPr>
    </w:p>
    <w:p w:rsidR="00D15C2F" w:rsidRPr="00D513BC" w:rsidRDefault="00D15C2F" w:rsidP="00D15C2F">
      <w:pPr>
        <w:spacing w:after="0" w:line="240" w:lineRule="auto"/>
        <w:rPr>
          <w:rFonts w:asciiTheme="minorHAnsi" w:hAnsiTheme="minorHAnsi" w:cstheme="minorHAnsi"/>
          <w:lang w:eastAsia="ar-SA"/>
        </w:rPr>
      </w:pPr>
    </w:p>
    <w:sectPr w:rsidR="00D15C2F" w:rsidRPr="00D513BC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35C"/>
    <w:rsid w:val="00065E77"/>
    <w:rsid w:val="000E1A3F"/>
    <w:rsid w:val="00140A9F"/>
    <w:rsid w:val="004529FD"/>
    <w:rsid w:val="004566E7"/>
    <w:rsid w:val="00495A18"/>
    <w:rsid w:val="005728EF"/>
    <w:rsid w:val="0064342A"/>
    <w:rsid w:val="00650C33"/>
    <w:rsid w:val="0074420D"/>
    <w:rsid w:val="008C5E5B"/>
    <w:rsid w:val="0092735C"/>
    <w:rsid w:val="00A72DFB"/>
    <w:rsid w:val="00C30B6E"/>
    <w:rsid w:val="00C65A50"/>
    <w:rsid w:val="00D15C2F"/>
    <w:rsid w:val="00D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B57A-ABAB-4D9C-B6DB-DB4F7417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2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2F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6E7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6E7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39"/>
    <w:rsid w:val="00D513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16</cp:revision>
  <cp:lastPrinted>2023-11-23T10:06:00Z</cp:lastPrinted>
  <dcterms:created xsi:type="dcterms:W3CDTF">2021-11-05T07:14:00Z</dcterms:created>
  <dcterms:modified xsi:type="dcterms:W3CDTF">2023-11-23T10:11:00Z</dcterms:modified>
</cp:coreProperties>
</file>