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4"/>
      </w:tblGrid>
      <w:tr w:rsidR="00A90353" w:rsidRPr="00A90353" w14:paraId="7D1459CC" w14:textId="77777777" w:rsidTr="007D4F59">
        <w:trPr>
          <w:trHeight w:val="7733"/>
        </w:trPr>
        <w:tc>
          <w:tcPr>
            <w:tcW w:w="133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F1D51F" w14:textId="77777777" w:rsidR="00A90353" w:rsidRPr="00A90353" w:rsidRDefault="00A90353" w:rsidP="00A90353">
            <w:pPr>
              <w:ind w:right="-1"/>
              <w:rPr>
                <w:rFonts w:ascii="Garamond" w:hAnsi="Garamond"/>
                <w:kern w:val="144"/>
                <w:szCs w:val="22"/>
              </w:rPr>
            </w:pPr>
          </w:p>
          <w:p w14:paraId="7B89F1A1" w14:textId="77777777" w:rsidR="00A90353" w:rsidRPr="00A90353" w:rsidRDefault="00A90353" w:rsidP="00A90353">
            <w:pPr>
              <w:keepNext/>
              <w:shd w:val="clear" w:color="auto" w:fill="F3F3F3"/>
              <w:ind w:right="-1"/>
              <w:jc w:val="center"/>
              <w:outlineLvl w:val="2"/>
              <w:rPr>
                <w:rFonts w:ascii="Garamond" w:hAnsi="Garamond" w:cs="Tahoma"/>
                <w:b/>
                <w:iCs/>
                <w:caps/>
                <w:kern w:val="144"/>
                <w:sz w:val="32"/>
                <w:szCs w:val="18"/>
              </w:rPr>
            </w:pPr>
            <w:r w:rsidRPr="00A90353">
              <w:rPr>
                <w:rFonts w:ascii="Garamond" w:hAnsi="Garamond" w:cs="Tahoma"/>
                <w:b/>
                <w:caps/>
                <w:kern w:val="144"/>
                <w:sz w:val="32"/>
              </w:rPr>
              <w:t>SZCZEGÓŁOWY FORMULARZ OFERTowy</w:t>
            </w:r>
          </w:p>
          <w:p w14:paraId="7607B8ED" w14:textId="77777777" w:rsidR="00A90353" w:rsidRPr="00A90353" w:rsidRDefault="00A90353" w:rsidP="00A90353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14:paraId="214E5DA7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</w:p>
          <w:p w14:paraId="566B8564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</w:p>
          <w:p w14:paraId="75E9303B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  <w:r w:rsidRPr="00A90353">
              <w:rPr>
                <w:rFonts w:ascii="Garamond" w:hAnsi="Garamond"/>
                <w:kern w:val="144"/>
                <w:szCs w:val="22"/>
              </w:rPr>
              <w:t xml:space="preserve">. . . . . . . . . . . . . . </w:t>
            </w:r>
            <w:r w:rsidRPr="00A90353">
              <w:rPr>
                <w:rFonts w:ascii="Garamond" w:hAnsi="Garamond"/>
                <w:bCs/>
                <w:kern w:val="144"/>
                <w:szCs w:val="22"/>
              </w:rPr>
              <w:t xml:space="preserve"> dnia </w:t>
            </w:r>
            <w:r w:rsidRPr="00A90353">
              <w:rPr>
                <w:rFonts w:ascii="Garamond" w:hAnsi="Garamond"/>
                <w:kern w:val="144"/>
                <w:szCs w:val="22"/>
              </w:rPr>
              <w:t>. . . . . . . . . . . .</w:t>
            </w:r>
          </w:p>
          <w:p w14:paraId="0DEC3EA6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color w:val="FF0000"/>
                <w:kern w:val="144"/>
                <w:sz w:val="14"/>
              </w:rPr>
            </w:pPr>
          </w:p>
          <w:p w14:paraId="3B2C197B" w14:textId="77777777" w:rsidR="00A90353" w:rsidRPr="00A90353" w:rsidRDefault="00A90353" w:rsidP="00A90353">
            <w:pPr>
              <w:ind w:right="-1"/>
              <w:jc w:val="center"/>
              <w:rPr>
                <w:rFonts w:ascii="Garamond" w:hAnsi="Garamond"/>
                <w:b/>
                <w:bCs/>
                <w:iCs/>
                <w:color w:val="000000"/>
                <w:kern w:val="144"/>
                <w:sz w:val="20"/>
                <w:szCs w:val="20"/>
                <w:u w:val="single"/>
              </w:rPr>
            </w:pPr>
            <w:r w:rsidRPr="00A90353">
              <w:rPr>
                <w:rFonts w:ascii="Garamond" w:hAnsi="Garamond"/>
                <w:b/>
                <w:bCs/>
                <w:iCs/>
                <w:color w:val="000000"/>
                <w:kern w:val="144"/>
                <w:sz w:val="20"/>
                <w:szCs w:val="20"/>
                <w:u w:val="single"/>
              </w:rPr>
              <w:t>UWAGA : Brak złożenia wraz z ofertą wypełnionego formularza, podpisanego  kwalifikowanym podpisem elektronicznym będzie skutkował odrzuceniem oferty.</w:t>
            </w:r>
          </w:p>
          <w:p w14:paraId="25DA5FD9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14:paraId="459BCB58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8"/>
                <w:szCs w:val="20"/>
              </w:rPr>
            </w:pPr>
          </w:p>
          <w:p w14:paraId="04D4BBB3" w14:textId="77777777" w:rsidR="00A90353" w:rsidRPr="00A90353" w:rsidRDefault="00A90353" w:rsidP="00A90353">
            <w:pPr>
              <w:shd w:val="clear" w:color="auto" w:fill="F3F3F3"/>
              <w:ind w:right="-1"/>
              <w:jc w:val="center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 w:rsidRPr="00A90353">
              <w:rPr>
                <w:rFonts w:ascii="Garamond" w:hAnsi="Garamond" w:cs="Tahoma"/>
                <w:b/>
                <w:kern w:val="144"/>
                <w:szCs w:val="22"/>
                <w:shd w:val="clear" w:color="auto" w:fill="F3F3F3"/>
              </w:rPr>
              <w:t>I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14:paraId="70317580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tbl>
            <w:tblPr>
              <w:tblStyle w:val="Tabela-Siatka4"/>
              <w:tblW w:w="12053" w:type="dxa"/>
              <w:tblInd w:w="42" w:type="dxa"/>
              <w:tblLook w:val="04A0" w:firstRow="1" w:lastRow="0" w:firstColumn="1" w:lastColumn="0" w:noHBand="0" w:noVBand="1"/>
            </w:tblPr>
            <w:tblGrid>
              <w:gridCol w:w="8910"/>
              <w:gridCol w:w="3143"/>
            </w:tblGrid>
            <w:tr w:rsidR="00A90353" w:rsidRPr="00A90353" w14:paraId="104A0EDD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3475A789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Pełna nazwa</w:t>
                  </w:r>
                </w:p>
              </w:tc>
              <w:tc>
                <w:tcPr>
                  <w:tcW w:w="3143" w:type="dxa"/>
                </w:tcPr>
                <w:p w14:paraId="20A90C50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</w:t>
                  </w:r>
                </w:p>
              </w:tc>
            </w:tr>
            <w:tr w:rsidR="00A90353" w:rsidRPr="00A90353" w14:paraId="35670095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0428F7C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Przedstawiciel producenta</w:t>
                  </w:r>
                </w:p>
              </w:tc>
              <w:tc>
                <w:tcPr>
                  <w:tcW w:w="3143" w:type="dxa"/>
                </w:tcPr>
                <w:p w14:paraId="32B719D6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5073A682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4B8E25C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i siedziba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>(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kod, miejscowość, ulica, powiat, województwo)</w:t>
                  </w:r>
                </w:p>
              </w:tc>
              <w:tc>
                <w:tcPr>
                  <w:tcW w:w="3143" w:type="dxa"/>
                </w:tcPr>
                <w:p w14:paraId="274D02D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1CC426F3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7FC7BB57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do korespondencji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(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wypełnić jeśli jest inny niż adres siedziby)</w:t>
                  </w:r>
                </w:p>
              </w:tc>
              <w:tc>
                <w:tcPr>
                  <w:tcW w:w="3143" w:type="dxa"/>
                </w:tcPr>
                <w:p w14:paraId="2C6AEAF3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1381B5D7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2C16F45F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REGON lub PESEL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(</w:t>
                  </w:r>
                  <w:proofErr w:type="spellStart"/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os.fizyczna</w:t>
                  </w:r>
                  <w:proofErr w:type="spellEnd"/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43" w:type="dxa"/>
                </w:tcPr>
                <w:p w14:paraId="07A9ADEB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47D40112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7229A5AF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Telefon</w:t>
                  </w:r>
                </w:p>
              </w:tc>
              <w:tc>
                <w:tcPr>
                  <w:tcW w:w="3143" w:type="dxa"/>
                </w:tcPr>
                <w:p w14:paraId="42C62DB3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4CCCBBF5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2B39EF99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e-mail</w:t>
                  </w:r>
                </w:p>
              </w:tc>
              <w:tc>
                <w:tcPr>
                  <w:tcW w:w="3143" w:type="dxa"/>
                </w:tcPr>
                <w:p w14:paraId="68A9952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</w:tbl>
          <w:p w14:paraId="65539353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14:paraId="5247B184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4"/>
                <w:szCs w:val="20"/>
              </w:rPr>
            </w:pPr>
          </w:p>
          <w:p w14:paraId="2371F10B" w14:textId="77777777" w:rsidR="00A90353" w:rsidRPr="00A90353" w:rsidRDefault="00A90353" w:rsidP="00A90353">
            <w:pPr>
              <w:spacing w:line="360" w:lineRule="auto"/>
              <w:ind w:left="567"/>
              <w:rPr>
                <w:rFonts w:ascii="Garamond" w:hAnsi="Garamond"/>
                <w:kern w:val="144"/>
                <w:sz w:val="20"/>
                <w:szCs w:val="20"/>
                <w:lang w:val="de-DE"/>
              </w:rPr>
            </w:pPr>
            <w:r w:rsidRPr="00A90353">
              <w:rPr>
                <w:rFonts w:ascii="Garamond" w:hAnsi="Garamond" w:cs="Tahoma"/>
                <w:b/>
                <w:kern w:val="144"/>
                <w:sz w:val="20"/>
                <w:szCs w:val="20"/>
              </w:rPr>
              <w:t>1</w:t>
            </w:r>
          </w:p>
          <w:p w14:paraId="6538EF89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10"/>
                <w:szCs w:val="20"/>
                <w:lang w:val="de-DE"/>
              </w:rPr>
            </w:pPr>
          </w:p>
          <w:p w14:paraId="544A51FB" w14:textId="77777777" w:rsidR="00A90353" w:rsidRPr="00A90353" w:rsidRDefault="00A90353" w:rsidP="00A90353">
            <w:pPr>
              <w:shd w:val="clear" w:color="auto" w:fill="F3F3F3"/>
              <w:ind w:right="-1"/>
              <w:jc w:val="center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ZAMOWIENIA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14:paraId="4237E3A6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6"/>
                <w:szCs w:val="20"/>
              </w:rPr>
            </w:pPr>
          </w:p>
          <w:p w14:paraId="75252C7F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12"/>
                <w:szCs w:val="20"/>
              </w:rPr>
            </w:pPr>
          </w:p>
          <w:p w14:paraId="2E28F222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0"/>
                <w:szCs w:val="20"/>
              </w:rPr>
            </w:pPr>
            <w:r w:rsidRPr="00A90353">
              <w:rPr>
                <w:rFonts w:ascii="Garamond" w:hAnsi="Garamond" w:cs="Arial"/>
                <w:bCs/>
                <w:kern w:val="144"/>
                <w:sz w:val="20"/>
                <w:szCs w:val="20"/>
              </w:rPr>
              <w:t>dotyczy zamówienia publicznego prowadzonego w trybie „przetargu nieograniczonego” przez:</w:t>
            </w:r>
          </w:p>
          <w:p w14:paraId="73DDCEB3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0"/>
                <w:szCs w:val="20"/>
              </w:rPr>
            </w:pPr>
            <w:r w:rsidRPr="00A90353">
              <w:rPr>
                <w:rFonts w:ascii="Garamond" w:hAnsi="Garamond" w:cs="Arial"/>
                <w:b/>
                <w:bCs/>
                <w:kern w:val="144"/>
                <w:sz w:val="20"/>
                <w:szCs w:val="20"/>
              </w:rPr>
              <w:t>Samodzielny Publiczny Zakład Opieki Zdrowotnej MSWiA w Łodzi ul. Północna 42, 91-425 Łódź</w:t>
            </w:r>
          </w:p>
          <w:p w14:paraId="1F4FACC1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/>
                <w:bCs/>
                <w:iCs/>
                <w:kern w:val="144"/>
                <w:sz w:val="2"/>
                <w:szCs w:val="22"/>
              </w:rPr>
            </w:pPr>
          </w:p>
          <w:p w14:paraId="4EA3282D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/>
                <w:bCs/>
                <w:iCs/>
                <w:kern w:val="144"/>
                <w:sz w:val="2"/>
                <w:szCs w:val="22"/>
              </w:rPr>
            </w:pPr>
          </w:p>
          <w:p w14:paraId="64492BCC" w14:textId="240764C8" w:rsidR="00A90353" w:rsidRPr="00A90353" w:rsidRDefault="00A90353" w:rsidP="00A90353">
            <w:pPr>
              <w:spacing w:line="360" w:lineRule="auto"/>
              <w:jc w:val="center"/>
              <w:rPr>
                <w:rFonts w:ascii="Garamond" w:hAnsi="Garamond" w:cs="Arial"/>
                <w:kern w:val="144"/>
                <w:szCs w:val="22"/>
              </w:rPr>
            </w:pPr>
            <w:r w:rsidRPr="00A90353">
              <w:rPr>
                <w:rFonts w:ascii="Garamond" w:hAnsi="Garamond" w:cs="Arial"/>
                <w:kern w:val="144"/>
                <w:szCs w:val="22"/>
              </w:rPr>
              <w:t xml:space="preserve">Znak postępowania: </w:t>
            </w:r>
            <w:r w:rsidR="00B80385">
              <w:rPr>
                <w:rFonts w:ascii="Garamond" w:hAnsi="Garamond" w:cs="Arial"/>
                <w:color w:val="2E74B5" w:themeColor="accent1" w:themeShade="BF"/>
                <w:kern w:val="144"/>
                <w:szCs w:val="22"/>
              </w:rPr>
              <w:t>22</w:t>
            </w:r>
            <w:r w:rsidRPr="00A90353">
              <w:rPr>
                <w:rFonts w:ascii="Garamond" w:hAnsi="Garamond"/>
                <w:b/>
                <w:bCs/>
                <w:smallCaps/>
                <w:color w:val="2E74B5" w:themeColor="accent1" w:themeShade="BF"/>
              </w:rPr>
              <w:t xml:space="preserve">/D/22 </w:t>
            </w:r>
            <w:r w:rsidRPr="00A90353">
              <w:rPr>
                <w:rFonts w:ascii="Garamond" w:hAnsi="Garamond" w:cs="Arial"/>
                <w:kern w:val="144"/>
                <w:szCs w:val="22"/>
              </w:rPr>
              <w:t>na:</w:t>
            </w:r>
          </w:p>
          <w:p w14:paraId="66222F10" w14:textId="77777777" w:rsidR="00A90353" w:rsidRPr="00A90353" w:rsidRDefault="00A90353" w:rsidP="00A90353">
            <w:pPr>
              <w:spacing w:line="360" w:lineRule="auto"/>
              <w:rPr>
                <w:rFonts w:ascii="Garamond" w:hAnsi="Garamond" w:cs="Arial"/>
                <w:kern w:val="144"/>
                <w:szCs w:val="22"/>
              </w:rPr>
            </w:pPr>
          </w:p>
          <w:p w14:paraId="5F9E84DF" w14:textId="118D8D9C" w:rsidR="00A90353" w:rsidRPr="00A90353" w:rsidRDefault="00A90353" w:rsidP="00A90353">
            <w:pPr>
              <w:keepNext/>
              <w:spacing w:line="312" w:lineRule="auto"/>
              <w:jc w:val="center"/>
              <w:outlineLvl w:val="2"/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  <w:t>Zakup wraz z dostawą tomografu komputerowego dla SP ZOZ MSWiA w Łodzi</w:t>
            </w:r>
          </w:p>
          <w:p w14:paraId="5F5C546C" w14:textId="77777777" w:rsidR="00A90353" w:rsidRPr="00A90353" w:rsidRDefault="00A90353" w:rsidP="00A90353">
            <w:pPr>
              <w:keepNext/>
              <w:spacing w:line="312" w:lineRule="auto"/>
              <w:jc w:val="center"/>
              <w:outlineLvl w:val="2"/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</w:pPr>
          </w:p>
          <w:p w14:paraId="741FA546" w14:textId="77777777" w:rsidR="00A90353" w:rsidRPr="00A90353" w:rsidRDefault="00A90353" w:rsidP="00A90353">
            <w:pPr>
              <w:spacing w:line="360" w:lineRule="auto"/>
              <w:ind w:left="180"/>
              <w:jc w:val="center"/>
              <w:rPr>
                <w:rFonts w:ascii="Garamond" w:hAnsi="Garamond"/>
                <w:bCs/>
                <w:i/>
                <w:kern w:val="144"/>
                <w:szCs w:val="22"/>
              </w:rPr>
            </w:pPr>
          </w:p>
        </w:tc>
      </w:tr>
    </w:tbl>
    <w:p w14:paraId="27017CA6" w14:textId="77777777" w:rsidR="00307E81" w:rsidRPr="000C2DEF" w:rsidRDefault="00307E81" w:rsidP="00307E81">
      <w:pPr>
        <w:rPr>
          <w:rFonts w:ascii="Arial" w:hAnsi="Arial" w:cs="Arial"/>
          <w:b/>
          <w:sz w:val="20"/>
          <w:szCs w:val="20"/>
        </w:rPr>
      </w:pPr>
    </w:p>
    <w:p w14:paraId="3EF5C04F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74DF5EC7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273EEB80" w14:textId="362987C1" w:rsidR="007D4F59" w:rsidRPr="007D4F59" w:rsidRDefault="007D4F59" w:rsidP="007D4F59">
      <w:pPr>
        <w:rPr>
          <w:rFonts w:ascii="Arial" w:hAnsi="Arial" w:cs="Arial"/>
          <w:b/>
          <w:sz w:val="20"/>
          <w:szCs w:val="20"/>
        </w:rPr>
      </w:pPr>
      <w:r w:rsidRPr="007D4F59">
        <w:rPr>
          <w:rFonts w:ascii="Arial" w:hAnsi="Arial" w:cs="Arial"/>
          <w:b/>
          <w:sz w:val="20"/>
          <w:szCs w:val="20"/>
        </w:rPr>
        <w:lastRenderedPageBreak/>
        <w:t>III</w:t>
      </w:r>
      <w:r w:rsidRPr="007D4F59">
        <w:rPr>
          <w:rFonts w:ascii="Arial" w:hAnsi="Arial" w:cs="Arial"/>
          <w:b/>
          <w:bCs/>
          <w:sz w:val="20"/>
          <w:szCs w:val="20"/>
        </w:rPr>
        <w:t>.</w:t>
      </w:r>
      <w:r w:rsidRPr="007D4F59">
        <w:rPr>
          <w:rFonts w:ascii="Arial" w:hAnsi="Arial" w:cs="Arial"/>
          <w:b/>
          <w:sz w:val="20"/>
          <w:szCs w:val="20"/>
        </w:rPr>
        <w:t xml:space="preserve">  Oświadczam, że zrealizujemy zamówienie będące przedmiotem niniejszego postępowania o udzielenie zamówienia publicznego, zgodnie z wymogami Zamawiającego i w zakresie określonym w Szczegółowym opisie przedmiotu zamówienia znajdującym się w niniejszym szcz</w:t>
      </w:r>
      <w:r w:rsidR="00F54003">
        <w:rPr>
          <w:rFonts w:ascii="Arial" w:hAnsi="Arial" w:cs="Arial"/>
          <w:b/>
          <w:sz w:val="20"/>
          <w:szCs w:val="20"/>
        </w:rPr>
        <w:t>egół</w:t>
      </w:r>
      <w:r w:rsidRPr="007D4F59">
        <w:rPr>
          <w:rFonts w:ascii="Arial" w:hAnsi="Arial" w:cs="Arial"/>
          <w:b/>
          <w:sz w:val="20"/>
          <w:szCs w:val="20"/>
        </w:rPr>
        <w:t>owym formularzu ofertowym (parametry wymagane,</w:t>
      </w:r>
      <w:r w:rsidR="00F54003">
        <w:rPr>
          <w:rFonts w:ascii="Arial" w:hAnsi="Arial" w:cs="Arial"/>
          <w:b/>
          <w:sz w:val="20"/>
          <w:szCs w:val="20"/>
        </w:rPr>
        <w:t xml:space="preserve"> parametry oceniane) oraz umowie</w:t>
      </w:r>
      <w:r w:rsidRPr="007D4F59">
        <w:rPr>
          <w:rFonts w:ascii="Arial" w:hAnsi="Arial" w:cs="Arial"/>
          <w:b/>
          <w:sz w:val="20"/>
          <w:szCs w:val="20"/>
        </w:rPr>
        <w:t xml:space="preserve"> w sprawie zamówienia publicznego, które stanowią załączniki do SWZ</w:t>
      </w:r>
    </w:p>
    <w:p w14:paraId="33DD4C24" w14:textId="77777777" w:rsidR="007D4F59" w:rsidRPr="007D4F59" w:rsidRDefault="007D4F59" w:rsidP="007D4F59">
      <w:pPr>
        <w:rPr>
          <w:sz w:val="24"/>
        </w:rPr>
      </w:pPr>
    </w:p>
    <w:p w14:paraId="4BBED539" w14:textId="77777777" w:rsidR="007D4F59" w:rsidRPr="007D4F59" w:rsidRDefault="007D4F59" w:rsidP="007D4F59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7D4F59">
        <w:rPr>
          <w:rFonts w:ascii="Garamond" w:hAnsi="Garamond" w:cs="Tahoma"/>
          <w:b/>
          <w:kern w:val="144"/>
          <w:sz w:val="21"/>
          <w:szCs w:val="22"/>
        </w:rPr>
        <w:t>IV</w:t>
      </w:r>
      <w:r w:rsidRPr="007D4F59">
        <w:rPr>
          <w:rFonts w:ascii="Garamond" w:hAnsi="Garamond" w:cs="Tahoma"/>
          <w:bCs/>
          <w:kern w:val="144"/>
          <w:sz w:val="21"/>
          <w:szCs w:val="22"/>
        </w:rPr>
        <w:t>.</w:t>
      </w:r>
      <w:r w:rsidRPr="007D4F59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 w:rsidRPr="007D4F59">
        <w:rPr>
          <w:rFonts w:ascii="Garamond" w:hAnsi="Garamond" w:cs="Tahoma"/>
          <w:b/>
          <w:caps/>
          <w:kern w:val="144"/>
          <w:sz w:val="21"/>
          <w:szCs w:val="22"/>
        </w:rPr>
        <w:t>kalkulacja ceny oferty</w:t>
      </w:r>
    </w:p>
    <w:p w14:paraId="7306C4DE" w14:textId="77777777" w:rsidR="007D4F59" w:rsidRPr="007D4F59" w:rsidRDefault="007D4F59" w:rsidP="007D4F59">
      <w:pPr>
        <w:spacing w:line="288" w:lineRule="auto"/>
        <w:jc w:val="both"/>
        <w:rPr>
          <w:rFonts w:ascii="Garamond" w:hAnsi="Garamond"/>
          <w:bCs/>
          <w:kern w:val="144"/>
          <w:sz w:val="16"/>
          <w:szCs w:val="16"/>
        </w:rPr>
      </w:pPr>
    </w:p>
    <w:p w14:paraId="65BB7EB1" w14:textId="77777777" w:rsidR="007D4F59" w:rsidRPr="007D4F59" w:rsidRDefault="007D4F59" w:rsidP="007D4F59">
      <w:pPr>
        <w:spacing w:line="288" w:lineRule="auto"/>
        <w:rPr>
          <w:rFonts w:ascii="Garamond" w:hAnsi="Garamond" w:cs="Tahoma"/>
          <w:kern w:val="144"/>
          <w:sz w:val="2"/>
          <w:szCs w:val="22"/>
          <w:u w:val="single"/>
        </w:rPr>
      </w:pPr>
    </w:p>
    <w:tbl>
      <w:tblPr>
        <w:tblW w:w="515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7"/>
        <w:gridCol w:w="1557"/>
        <w:gridCol w:w="3240"/>
        <w:gridCol w:w="709"/>
        <w:gridCol w:w="1557"/>
        <w:gridCol w:w="1557"/>
        <w:gridCol w:w="1563"/>
        <w:gridCol w:w="2113"/>
      </w:tblGrid>
      <w:tr w:rsidR="007D4F59" w:rsidRPr="007D4F59" w14:paraId="3C47789D" w14:textId="77777777" w:rsidTr="007D4F59">
        <w:trPr>
          <w:trHeight w:val="538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84ADA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</w:rPr>
              <w:t>L.P</w:t>
            </w:r>
          </w:p>
        </w:tc>
        <w:tc>
          <w:tcPr>
            <w:tcW w:w="22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C8562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</w:p>
          <w:p w14:paraId="0C75C191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F9DA9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 xml:space="preserve">ilość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4CA028E5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jednostkowa netto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* - </w:t>
            </w:r>
            <w:r w:rsidRPr="007D4F59">
              <w:rPr>
                <w:rFonts w:ascii="Garamond" w:hAnsi="Garamond"/>
                <w:b/>
                <w:bCs/>
                <w:i/>
                <w:smallCaps/>
                <w:sz w:val="18"/>
                <w:szCs w:val="18"/>
              </w:rPr>
              <w:t>należy podać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374DC47D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VAT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77CD72" w14:textId="77777777" w:rsidR="007D4F59" w:rsidRPr="007D4F59" w:rsidRDefault="007D4F59" w:rsidP="007D4F59">
            <w:pPr>
              <w:jc w:val="center"/>
              <w:rPr>
                <w:rFonts w:ascii="Garamond" w:hAnsi="Garamond"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jednostkowa brutto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  <w:p w14:paraId="381166AE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eastAsia="Calibri" w:hAnsi="Garamond" w:cs="Arial"/>
                <w:i/>
                <w:sz w:val="21"/>
                <w:szCs w:val="21"/>
                <w:lang w:eastAsia="en-US"/>
              </w:rPr>
              <w:t>- należy podać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E9CFA01" w14:textId="77777777" w:rsidR="007D4F59" w:rsidRPr="007D4F59" w:rsidRDefault="007D4F59" w:rsidP="007D4F59">
            <w:pPr>
              <w:jc w:val="center"/>
              <w:rPr>
                <w:rFonts w:ascii="Garamond" w:hAnsi="Garamond"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całkowita brutto za całość przedmiotu zamówienia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smallCaps/>
                <w:sz w:val="20"/>
                <w:szCs w:val="22"/>
              </w:rPr>
              <w:t>**</w:t>
            </w:r>
          </w:p>
          <w:p w14:paraId="372FB535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eastAsia="Calibri" w:hAnsi="Garamond" w:cs="Arial"/>
                <w:i/>
                <w:sz w:val="21"/>
                <w:szCs w:val="21"/>
                <w:lang w:eastAsia="en-US"/>
              </w:rPr>
              <w:t>- należy podać</w:t>
            </w:r>
          </w:p>
        </w:tc>
      </w:tr>
      <w:tr w:rsidR="007D4F59" w:rsidRPr="007D4F59" w14:paraId="133F9BF5" w14:textId="77777777" w:rsidTr="007D4F59">
        <w:trPr>
          <w:trHeight w:val="128"/>
        </w:trPr>
        <w:tc>
          <w:tcPr>
            <w:tcW w:w="19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EAE805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</w:p>
        </w:tc>
        <w:tc>
          <w:tcPr>
            <w:tcW w:w="22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D3B824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35A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A5B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38C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6F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5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E7372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6</w:t>
            </w:r>
          </w:p>
        </w:tc>
      </w:tr>
      <w:tr w:rsidR="007D4F59" w:rsidRPr="007D4F59" w14:paraId="57F46B87" w14:textId="77777777" w:rsidTr="007D4F59">
        <w:trPr>
          <w:cantSplit/>
          <w:trHeight w:val="1936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BAAF" w14:textId="77777777" w:rsidR="007D4F59" w:rsidRPr="007D4F59" w:rsidRDefault="007D4F59" w:rsidP="007D4F59">
            <w:pPr>
              <w:numPr>
                <w:ilvl w:val="0"/>
                <w:numId w:val="41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734A" w14:textId="4EDBA851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2"/>
                <w:u w:val="single"/>
              </w:rPr>
              <w:t>Zakup wraz z dostawą tomografu komputerowego dla SP ZOZ MSWiA w Łodzi</w:t>
            </w:r>
          </w:p>
          <w:p w14:paraId="3ABF9BB3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i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(</w:t>
            </w:r>
          </w:p>
          <w:p w14:paraId="63C4F63F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i/>
                <w:sz w:val="19"/>
                <w:szCs w:val="19"/>
              </w:rPr>
            </w:pPr>
          </w:p>
          <w:p w14:paraId="1627AF06" w14:textId="4E9B1ECC" w:rsidR="007D4F59" w:rsidRPr="007D4F59" w:rsidRDefault="00E902BF" w:rsidP="00E902BF">
            <w:pPr>
              <w:pStyle w:val="Akapitzlist"/>
              <w:numPr>
                <w:ilvl w:val="0"/>
                <w:numId w:val="45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sz w:val="19"/>
                <w:szCs w:val="19"/>
              </w:rPr>
              <w:t>Zakup wraz z dostawą tomografu komputerowego</w:t>
            </w:r>
            <w:r w:rsidR="007D4F59" w:rsidRPr="007D4F59">
              <w:rPr>
                <w:rFonts w:ascii="Garamond" w:hAnsi="Garamond" w:cs="Arial"/>
                <w:sz w:val="19"/>
                <w:szCs w:val="19"/>
              </w:rPr>
              <w:t xml:space="preserve"> ____________________________</w:t>
            </w:r>
          </w:p>
          <w:p w14:paraId="0B722E62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 xml:space="preserve">                nazwa </w:t>
            </w:r>
          </w:p>
          <w:p w14:paraId="366A17BB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  <w:r w:rsidRPr="007D4F59">
              <w:rPr>
                <w:rFonts w:ascii="Garamond" w:hAnsi="Garamond" w:cs="Arial"/>
                <w:sz w:val="19"/>
                <w:szCs w:val="19"/>
              </w:rPr>
              <w:t>____________________________</w:t>
            </w:r>
          </w:p>
          <w:p w14:paraId="1F1D2845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producent</w:t>
            </w:r>
          </w:p>
          <w:p w14:paraId="3C9E8F8C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  <w:p w14:paraId="29F5B558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  <w:r w:rsidRPr="007D4F59">
              <w:rPr>
                <w:rFonts w:ascii="Garamond" w:hAnsi="Garamond" w:cs="Arial"/>
                <w:sz w:val="19"/>
                <w:szCs w:val="19"/>
              </w:rPr>
              <w:t>____________________________</w:t>
            </w:r>
          </w:p>
          <w:p w14:paraId="523AAF62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numer katalogowy</w:t>
            </w:r>
          </w:p>
          <w:p w14:paraId="30672835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</w:p>
          <w:p w14:paraId="007E386C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sz w:val="19"/>
                <w:szCs w:val="19"/>
              </w:rPr>
              <w:t>____________________________</w:t>
            </w:r>
          </w:p>
          <w:p w14:paraId="05473F6F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rok produkcji</w:t>
            </w:r>
          </w:p>
          <w:p w14:paraId="3EE608D7" w14:textId="2028978E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 xml:space="preserve"> </w:t>
            </w:r>
          </w:p>
          <w:p w14:paraId="19EDFC6B" w14:textId="77777777" w:rsidR="007D4F59" w:rsidRPr="007D4F59" w:rsidRDefault="007D4F59" w:rsidP="007D4F59">
            <w:p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  <w:p w14:paraId="1AC3F85F" w14:textId="732AE26C" w:rsidR="007D4F59" w:rsidRPr="00E902BF" w:rsidRDefault="007D4F59" w:rsidP="00E902BF">
            <w:pPr>
              <w:pStyle w:val="Akapitzlist"/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E902BF">
              <w:rPr>
                <w:rFonts w:ascii="Garamond" w:hAnsi="Garamond" w:cs="Arial"/>
                <w:b/>
                <w:bCs/>
                <w:sz w:val="19"/>
                <w:szCs w:val="19"/>
              </w:rPr>
              <w:t>Prace budowlane</w:t>
            </w:r>
          </w:p>
          <w:p w14:paraId="59F96651" w14:textId="27384E18" w:rsidR="007D4F59" w:rsidRPr="007D4F59" w:rsidRDefault="007D4F59" w:rsidP="00E902BF">
            <w:pPr>
              <w:pStyle w:val="Akapitzlist"/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bCs/>
                <w:sz w:val="19"/>
                <w:szCs w:val="19"/>
              </w:rPr>
              <w:t>Prace informatyczne</w:t>
            </w:r>
          </w:p>
          <w:p w14:paraId="4FD71C46" w14:textId="77777777" w:rsidR="007D4F59" w:rsidRPr="007D4F59" w:rsidRDefault="007D4F59" w:rsidP="007D4F59">
            <w:p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  <w:p w14:paraId="0A648406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7E72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1F5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5FA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A6B8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B4C4F2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…………………</w:t>
            </w:r>
          </w:p>
        </w:tc>
      </w:tr>
      <w:tr w:rsidR="007D4F59" w:rsidRPr="007D4F59" w14:paraId="6E430939" w14:textId="77777777" w:rsidTr="007D4F59">
        <w:trPr>
          <w:cantSplit/>
          <w:trHeight w:val="408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CDFE4C" w14:textId="6B1C02AA" w:rsidR="007D4F59" w:rsidRPr="007D4F59" w:rsidRDefault="007D4F59" w:rsidP="007D4F59">
            <w:pPr>
              <w:spacing w:line="360" w:lineRule="auto"/>
              <w:rPr>
                <w:rFonts w:ascii="Garamond" w:hAnsi="Garamond" w:cs="Arial"/>
                <w:b/>
                <w:bCs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A184CC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0621F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1B33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  <w:r w:rsidRPr="007D4F59">
              <w:rPr>
                <w:rFonts w:ascii="Garamond" w:hAnsi="Garamond" w:cs="Arial"/>
                <w:b/>
                <w:bCs/>
                <w:color w:val="FF0000"/>
                <w:szCs w:val="22"/>
              </w:rPr>
              <w:t>Łączna całkowita cena brutto: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22D4880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…………………</w:t>
            </w:r>
          </w:p>
        </w:tc>
      </w:tr>
    </w:tbl>
    <w:p w14:paraId="1CC5CECA" w14:textId="77777777" w:rsidR="007D4F59" w:rsidRPr="007D4F59" w:rsidRDefault="007D4F59" w:rsidP="007D4F59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D4F59">
        <w:rPr>
          <w:rFonts w:ascii="Garamond" w:hAnsi="Garamond" w:cs="Tahoma"/>
          <w:i/>
          <w:iCs/>
          <w:kern w:val="144"/>
          <w:sz w:val="20"/>
          <w:szCs w:val="22"/>
        </w:rPr>
        <w:t>* cena jednostkowa brutto wyrażona do 2 miejsc po przecinku</w:t>
      </w:r>
    </w:p>
    <w:p w14:paraId="6B9AD141" w14:textId="77777777" w:rsidR="007D4F59" w:rsidRPr="007D4F59" w:rsidRDefault="007D4F59" w:rsidP="007D4F59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D4F59">
        <w:rPr>
          <w:rFonts w:ascii="Garamond" w:hAnsi="Garamond" w:cs="Tahoma"/>
          <w:i/>
          <w:iCs/>
          <w:kern w:val="144"/>
          <w:sz w:val="20"/>
          <w:szCs w:val="22"/>
        </w:rPr>
        <w:lastRenderedPageBreak/>
        <w:t xml:space="preserve">** cena całkowita brutto wyrażona do 2 miejsc po przecinku </w:t>
      </w:r>
    </w:p>
    <w:p w14:paraId="2D5A9B75" w14:textId="77777777" w:rsidR="007D4F59" w:rsidRPr="007D4F59" w:rsidRDefault="007D4F59" w:rsidP="007D4F59">
      <w:pPr>
        <w:spacing w:line="312" w:lineRule="auto"/>
        <w:jc w:val="both"/>
        <w:rPr>
          <w:rFonts w:ascii="Garamond" w:hAnsi="Garamond"/>
          <w:szCs w:val="21"/>
        </w:rPr>
      </w:pPr>
    </w:p>
    <w:p w14:paraId="211FC337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5F2B414D" w14:textId="77777777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smallCaps/>
          <w:kern w:val="144"/>
          <w:sz w:val="40"/>
          <w:szCs w:val="40"/>
        </w:rPr>
      </w:pPr>
    </w:p>
    <w:p w14:paraId="19751C17" w14:textId="2E819310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  <w:sz w:val="40"/>
          <w:szCs w:val="40"/>
        </w:rPr>
      </w:pPr>
      <w:r w:rsidRPr="007D4F59">
        <w:rPr>
          <w:rFonts w:ascii="Garamond" w:hAnsi="Garamond" w:cs="Tahoma"/>
          <w:b/>
          <w:smallCaps/>
          <w:kern w:val="144"/>
          <w:sz w:val="40"/>
          <w:szCs w:val="40"/>
        </w:rPr>
        <w:t xml:space="preserve">postępowanie znak: </w:t>
      </w:r>
      <w:r w:rsidR="00B80385">
        <w:rPr>
          <w:rFonts w:ascii="Garamond" w:hAnsi="Garamond" w:cs="Tahoma"/>
          <w:b/>
          <w:smallCaps/>
          <w:kern w:val="144"/>
          <w:sz w:val="40"/>
          <w:szCs w:val="40"/>
        </w:rPr>
        <w:t>22</w:t>
      </w:r>
      <w:r w:rsidRPr="007D4F59">
        <w:rPr>
          <w:rFonts w:ascii="Garamond" w:hAnsi="Garamond" w:cs="Tahoma"/>
          <w:b/>
          <w:smallCaps/>
          <w:kern w:val="144"/>
          <w:sz w:val="40"/>
          <w:szCs w:val="40"/>
        </w:rPr>
        <w:t>/D/22</w:t>
      </w:r>
    </w:p>
    <w:p w14:paraId="3CC34E29" w14:textId="77777777" w:rsidR="007D4F59" w:rsidRPr="007D4F59" w:rsidRDefault="007D4F59" w:rsidP="007D4F59">
      <w:pPr>
        <w:spacing w:line="360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D4F59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D4F59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D4F59">
        <w:rPr>
          <w:rFonts w:ascii="Garamond" w:hAnsi="Garamond" w:cs="Tahoma"/>
          <w:b/>
          <w:smallCaps/>
          <w:kern w:val="144"/>
          <w:sz w:val="21"/>
          <w:szCs w:val="22"/>
        </w:rPr>
        <w:t xml:space="preserve"> </w:t>
      </w:r>
    </w:p>
    <w:p w14:paraId="2B9A5064" w14:textId="77777777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14:paraId="5A0AC978" w14:textId="77777777" w:rsidR="007D4F59" w:rsidRPr="007D4F59" w:rsidRDefault="007D4F59" w:rsidP="007D4F59">
      <w:pPr>
        <w:shd w:val="clear" w:color="auto" w:fill="E6E6E6"/>
        <w:spacing w:line="312" w:lineRule="auto"/>
        <w:jc w:val="center"/>
        <w:rPr>
          <w:rFonts w:ascii="Garamond" w:hAnsi="Garamond" w:cs="Calibri"/>
          <w:b/>
          <w:bCs/>
          <w:color w:val="000000"/>
          <w:kern w:val="2"/>
          <w:sz w:val="24"/>
        </w:rPr>
      </w:pPr>
      <w:r w:rsidRPr="007D4F59">
        <w:rPr>
          <w:rFonts w:ascii="Garamond" w:hAnsi="Garamond" w:cs="Calibri"/>
          <w:b/>
          <w:bCs/>
          <w:color w:val="0000FF"/>
          <w:kern w:val="2"/>
          <w:sz w:val="24"/>
          <w:u w:val="single"/>
        </w:rPr>
        <w:t>OFEROWANE PARAMETRY WYMAGANE ORAZ OCENIANE</w:t>
      </w:r>
    </w:p>
    <w:p w14:paraId="6ADFE2D3" w14:textId="77777777" w:rsidR="007D4F59" w:rsidRPr="007D4F59" w:rsidRDefault="007D4F59" w:rsidP="007D4F59">
      <w:pPr>
        <w:shd w:val="clear" w:color="auto" w:fill="E6E6E6"/>
        <w:spacing w:line="312" w:lineRule="auto"/>
        <w:jc w:val="center"/>
        <w:rPr>
          <w:rFonts w:ascii="Garamond" w:hAnsi="Garamond" w:cs="Calibri"/>
          <w:b/>
          <w:bCs/>
          <w:color w:val="000000"/>
          <w:kern w:val="2"/>
          <w:sz w:val="24"/>
        </w:rPr>
      </w:pPr>
      <w:r w:rsidRPr="007D4F59">
        <w:rPr>
          <w:rFonts w:ascii="Garamond" w:hAnsi="Garamond" w:cs="Calibri"/>
          <w:b/>
          <w:bCs/>
          <w:color w:val="000000"/>
          <w:kern w:val="2"/>
          <w:sz w:val="24"/>
        </w:rPr>
        <w:t>Niżej wymienione parametry stanowią wymagania odcinające –  niespełnienie nawet jednego z wymagań spowoduje odrzucenie oferty (nie dotyczy parametrów ocenianych „Tak/Nie”)</w:t>
      </w:r>
    </w:p>
    <w:p w14:paraId="3F7A2F27" w14:textId="0CCA97C6" w:rsidR="00307E81" w:rsidRPr="000C2DEF" w:rsidRDefault="00307E81" w:rsidP="00307E81">
      <w:pPr>
        <w:rPr>
          <w:rFonts w:ascii="Arial" w:hAnsi="Arial" w:cs="Arial"/>
          <w:sz w:val="20"/>
          <w:szCs w:val="20"/>
        </w:rPr>
      </w:pPr>
    </w:p>
    <w:p w14:paraId="4D6FC143" w14:textId="77777777" w:rsidR="00307E81" w:rsidRPr="000C2DEF" w:rsidRDefault="00307E81" w:rsidP="00307E8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307E81" w:rsidRPr="000C2DEF" w14:paraId="73CE3D96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55F5DD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C606EA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03FA7F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/>
                <w:sz w:val="20"/>
                <w:szCs w:val="20"/>
              </w:rPr>
              <w:t>Wartość wymagana*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ADE2E1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hAnsi="Arial" w:cs="Arial"/>
                <w:sz w:val="20"/>
              </w:rPr>
              <w:t>Wartość oferowana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E5BE9B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hAnsi="Arial" w:cs="Arial"/>
                <w:sz w:val="20"/>
              </w:rPr>
              <w:t>Ilość możliwych do uzyskania punktów</w:t>
            </w:r>
          </w:p>
        </w:tc>
      </w:tr>
      <w:tr w:rsidR="007A0530" w:rsidRPr="000C2DEF" w14:paraId="0AF67E20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984E" w14:textId="65F2F632" w:rsidR="007A0530" w:rsidRPr="000C2DEF" w:rsidRDefault="007A0530" w:rsidP="000C2DEF">
            <w:pPr>
              <w:pStyle w:val="Akapitzlist"/>
              <w:numPr>
                <w:ilvl w:val="0"/>
                <w:numId w:val="40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C911" w14:textId="486CF6CC" w:rsidR="007A0530" w:rsidRPr="000C2DEF" w:rsidRDefault="002165B5" w:rsidP="007A053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WYMOGI OGÓLNE</w:t>
            </w:r>
          </w:p>
        </w:tc>
      </w:tr>
      <w:tr w:rsidR="00307E81" w:rsidRPr="000C2DEF" w14:paraId="6862A8D5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494C" w14:textId="77777777" w:rsidR="00307E81" w:rsidRPr="000C2DEF" w:rsidRDefault="00307E81" w:rsidP="00B729F3">
            <w:pPr>
              <w:numPr>
                <w:ilvl w:val="0"/>
                <w:numId w:val="27"/>
              </w:numPr>
              <w:suppressAutoHyphens/>
              <w:snapToGrid w:val="0"/>
              <w:ind w:hanging="43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C0E1" w14:textId="3618A7D1" w:rsidR="00307E81" w:rsidRPr="000C2DEF" w:rsidRDefault="00307E81" w:rsidP="007F2610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Tomograf komputerowy i wyposażenie fabrycznie nowe, nie regenerowane nie używane, nie demonstracyjne</w:t>
            </w:r>
            <w:r w:rsidR="007D4F59">
              <w:rPr>
                <w:rFonts w:ascii="Arial" w:hAnsi="Arial" w:cs="Arial"/>
                <w:sz w:val="20"/>
                <w:szCs w:val="20"/>
              </w:rPr>
              <w:t>, rok produkcji min. 2022</w:t>
            </w:r>
            <w:r w:rsidRPr="000C2D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2A2B" w14:textId="4BE04A6C" w:rsidR="00307E81" w:rsidRPr="000C2DEF" w:rsidRDefault="009127AF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7077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4B96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07E81" w:rsidRPr="000C2DEF" w14:paraId="3894F37D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F070" w14:textId="77777777" w:rsidR="00307E81" w:rsidRPr="000C2DEF" w:rsidRDefault="00307E81" w:rsidP="00B729F3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B23B" w14:textId="77777777" w:rsidR="00307E81" w:rsidRPr="000C2DEF" w:rsidRDefault="00307E81" w:rsidP="007F2610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Dokumenty dopuszczające do użytkowania i obrotu na terenie RP zaoferowany tomograf, konsolę lekarskie,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wstrzykiwacz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oraz wszystkie urządzenia dodatkowe zgodnie z obowiązującymi przepisami prawa w tym zakresie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6E75" w14:textId="2496DF1A" w:rsidR="00307E81" w:rsidRPr="000C2DEF" w:rsidRDefault="009127AF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3CFE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C8D8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07E81" w:rsidRPr="000C2DEF" w14:paraId="66DAFE01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E743" w14:textId="77777777" w:rsidR="00307E81" w:rsidRPr="000C2DEF" w:rsidRDefault="00307E81" w:rsidP="00B729F3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E1E9" w14:textId="77777777" w:rsidR="00307E81" w:rsidRPr="000C2DEF" w:rsidRDefault="00C82BF0" w:rsidP="007F2610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System wyposażony w</w:t>
            </w:r>
            <w:r w:rsidR="00307E81" w:rsidRPr="000C2DEF">
              <w:rPr>
                <w:rFonts w:ascii="Arial" w:hAnsi="Arial" w:cs="Arial"/>
                <w:sz w:val="20"/>
                <w:szCs w:val="20"/>
              </w:rPr>
              <w:t xml:space="preserve"> co najmniej jeden detektor o min. 256 rzędach elementów detekcyjnych w osi Z obejmujący min. 50 cm pole skanowania</w:t>
            </w:r>
            <w:r w:rsidR="00EA3F5A"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E81" w:rsidRPr="000C2D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07E81" w:rsidRPr="000C2DEF">
              <w:rPr>
                <w:rFonts w:ascii="Arial" w:hAnsi="Arial" w:cs="Arial"/>
                <w:sz w:val="20"/>
                <w:szCs w:val="20"/>
              </w:rPr>
              <w:t>SFoV</w:t>
            </w:r>
            <w:proofErr w:type="spellEnd"/>
            <w:r w:rsidR="00307E81" w:rsidRPr="000C2DE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1C0890E" w14:textId="2B472AB7" w:rsidR="00C82BF0" w:rsidRPr="000C2DEF" w:rsidRDefault="002D3B3D" w:rsidP="007F2610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</w:t>
            </w:r>
            <w:r w:rsidR="00C82BF0" w:rsidRPr="000C2DEF">
              <w:rPr>
                <w:rFonts w:ascii="Arial" w:hAnsi="Arial" w:cs="Arial"/>
                <w:sz w:val="20"/>
                <w:szCs w:val="20"/>
              </w:rPr>
              <w:t xml:space="preserve">W przypadku systemu dwudetektorowego podać </w:t>
            </w:r>
            <w:r w:rsidR="00B86DAB" w:rsidRPr="000C2DEF">
              <w:rPr>
                <w:rFonts w:ascii="Arial" w:hAnsi="Arial" w:cs="Arial"/>
                <w:sz w:val="20"/>
                <w:szCs w:val="20"/>
              </w:rPr>
              <w:t>liczę rzędów dla detektora obejmującego min. 50 cm pole skanowania</w:t>
            </w:r>
            <w:r w:rsidRPr="000C2D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96A7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256</w:t>
            </w:r>
          </w:p>
          <w:p w14:paraId="7EDE8A30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 liczbę rzędów)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47A7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BFC4" w14:textId="77777777" w:rsidR="0000318F" w:rsidRPr="000C2DEF" w:rsidRDefault="00D869C1" w:rsidP="0000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256 rz</w:t>
            </w:r>
            <w:r w:rsidR="005279F1" w:rsidRPr="000C2DEF">
              <w:rPr>
                <w:rFonts w:ascii="Arial" w:hAnsi="Arial" w:cs="Arial"/>
                <w:sz w:val="20"/>
                <w:szCs w:val="20"/>
              </w:rPr>
              <w:t>ędów</w:t>
            </w:r>
            <w:r w:rsidR="00A06EF2" w:rsidRPr="000C2DEF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  <w:p w14:paraId="4D91A104" w14:textId="2DDA41E8" w:rsidR="00A06EF2" w:rsidRPr="000C2DEF" w:rsidRDefault="00A06EF2" w:rsidP="0000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&gt; 256 rzędów </w:t>
            </w:r>
            <w:r w:rsidR="004018C7" w:rsidRPr="000C2DEF">
              <w:rPr>
                <w:rFonts w:ascii="Arial" w:hAnsi="Arial" w:cs="Arial"/>
                <w:sz w:val="20"/>
                <w:szCs w:val="20"/>
              </w:rPr>
              <w:t>–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544" w:rsidRPr="000C2DEF">
              <w:rPr>
                <w:rFonts w:ascii="Arial" w:hAnsi="Arial" w:cs="Arial"/>
                <w:sz w:val="20"/>
                <w:szCs w:val="20"/>
              </w:rPr>
              <w:t>1</w:t>
            </w:r>
            <w:r w:rsidR="004018C7" w:rsidRPr="000C2DE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C12A7E" w:rsidRPr="000C2DEF" w14:paraId="26DC851F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888A" w14:textId="77777777" w:rsidR="00C12A7E" w:rsidRPr="000C2DEF" w:rsidRDefault="00C12A7E" w:rsidP="00C12A7E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D5E7" w14:textId="18C1DD69" w:rsidR="00C12A7E" w:rsidRPr="000C2DEF" w:rsidRDefault="00C12A7E" w:rsidP="00C12A7E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Interkom pomiędzy sterownią a pokojem badań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B920" w14:textId="6057BB64" w:rsidR="00C12A7E" w:rsidRPr="000C2DEF" w:rsidRDefault="00C12A7E" w:rsidP="00C12A7E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F6BF" w14:textId="77777777" w:rsidR="00C12A7E" w:rsidRPr="000C2DEF" w:rsidRDefault="00C12A7E" w:rsidP="00C12A7E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F81F" w14:textId="77777777" w:rsidR="00C12A7E" w:rsidRPr="000C2DEF" w:rsidRDefault="00C12A7E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7E" w:rsidRPr="000C2DEF" w14:paraId="27DAA1C4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14EC" w14:textId="77777777" w:rsidR="00C12A7E" w:rsidRPr="000C2DEF" w:rsidRDefault="00C12A7E" w:rsidP="00C12A7E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525C" w14:textId="6F41E3A1" w:rsidR="00C12A7E" w:rsidRPr="000C2DEF" w:rsidRDefault="00C12A7E" w:rsidP="00C12A7E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Dwugłowicowy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wstrzykiwacz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kontrastu</w:t>
            </w:r>
            <w:r w:rsidR="009B2A7E">
              <w:rPr>
                <w:rFonts w:ascii="Arial" w:hAnsi="Arial" w:cs="Arial"/>
                <w:sz w:val="20"/>
                <w:szCs w:val="20"/>
              </w:rPr>
              <w:t xml:space="preserve"> na zawieszeniu sufitowym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8F35" w14:textId="07D032AC" w:rsidR="00C12A7E" w:rsidRPr="000C2DEF" w:rsidRDefault="00C12A7E" w:rsidP="00C12A7E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9A6E" w14:textId="77777777" w:rsidR="00C12A7E" w:rsidRPr="000C2DEF" w:rsidRDefault="00C12A7E" w:rsidP="00C12A7E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2DF4" w14:textId="77777777" w:rsidR="00C12A7E" w:rsidRPr="000C2DEF" w:rsidRDefault="00C12A7E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A4" w:rsidRPr="000C2DEF" w14:paraId="007EF8E2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7FFB" w14:textId="77777777" w:rsidR="00F650A4" w:rsidRPr="000C2DEF" w:rsidRDefault="00F650A4" w:rsidP="00C12A7E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65B5" w14:textId="77777777" w:rsidR="00F650A4" w:rsidRDefault="009D6682" w:rsidP="00C12A7E">
            <w:pPr>
              <w:rPr>
                <w:rFonts w:ascii="Arial" w:hAnsi="Arial" w:cs="Arial"/>
                <w:sz w:val="20"/>
                <w:szCs w:val="20"/>
              </w:rPr>
            </w:pPr>
            <w:r w:rsidRPr="009D6682">
              <w:rPr>
                <w:rFonts w:ascii="Arial" w:hAnsi="Arial" w:cs="Arial"/>
                <w:sz w:val="20"/>
                <w:szCs w:val="20"/>
              </w:rPr>
              <w:t>Kardiomonitor</w:t>
            </w:r>
            <w:r w:rsidR="00526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682">
              <w:rPr>
                <w:rFonts w:ascii="Arial" w:hAnsi="Arial" w:cs="Arial"/>
                <w:sz w:val="20"/>
                <w:szCs w:val="20"/>
              </w:rPr>
              <w:t>zintegrowany z systemem</w:t>
            </w:r>
            <w:r w:rsidR="00526A9F">
              <w:rPr>
                <w:rFonts w:ascii="Arial" w:hAnsi="Arial" w:cs="Arial"/>
                <w:sz w:val="20"/>
                <w:szCs w:val="20"/>
              </w:rPr>
              <w:t xml:space="preserve"> umożliwiający wykonywanie badań bramkowanych sygnałem EKG.</w:t>
            </w:r>
          </w:p>
          <w:p w14:paraId="0E9688CB" w14:textId="526CF12A" w:rsidR="00526A9F" w:rsidRPr="000C2DEF" w:rsidRDefault="00A90353" w:rsidP="00C12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Kardiomonitor na zawieszeniu sufitowym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8799" w14:textId="32B6B7AE" w:rsidR="00F650A4" w:rsidRPr="000C2DEF" w:rsidRDefault="00B15DE6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DE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C6BB" w14:textId="77777777" w:rsidR="00F650A4" w:rsidRPr="000C2DEF" w:rsidRDefault="00F650A4" w:rsidP="00C12A7E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DF16" w14:textId="77777777" w:rsidR="00F650A4" w:rsidRPr="000C2DEF" w:rsidRDefault="00F650A4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7E" w:rsidRPr="000C2DEF" w14:paraId="0270145D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49C1" w14:textId="77777777" w:rsidR="00C12A7E" w:rsidRPr="000C2DEF" w:rsidRDefault="00C12A7E" w:rsidP="00C12A7E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E2BA" w14:textId="77777777" w:rsidR="00273CC7" w:rsidRDefault="00862FB7" w:rsidP="00C12A7E">
            <w:pPr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Wymiana serwera PACS wraz z roz</w:t>
            </w:r>
            <w:r w:rsidR="00273CC7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budową licencji do pełnej pojemności nowego serwera.</w:t>
            </w:r>
          </w:p>
          <w:p w14:paraId="2027341A" w14:textId="2DF510FF" w:rsidR="00C12A7E" w:rsidRPr="000C2DEF" w:rsidRDefault="00C12A7E" w:rsidP="00C12A7E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 xml:space="preserve">Podłączenie urządzeń (TK, stacji lekarskich/serwera aplikacyjnego) do systemu PACS/RIS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8BC2" w14:textId="53D92229" w:rsidR="00C12A7E" w:rsidRPr="000C2DEF" w:rsidRDefault="00C12A7E" w:rsidP="00C12A7E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61CC" w14:textId="77777777" w:rsidR="00C12A7E" w:rsidRPr="000C2DEF" w:rsidRDefault="00C12A7E" w:rsidP="00C12A7E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C485" w14:textId="77777777" w:rsidR="00C12A7E" w:rsidRPr="000C2DEF" w:rsidRDefault="00C12A7E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C7" w:rsidRPr="000C2DEF" w14:paraId="7724BA80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98CB" w14:textId="77777777" w:rsidR="00273CC7" w:rsidRPr="000C2DEF" w:rsidRDefault="00273CC7" w:rsidP="00C12A7E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811C" w14:textId="7CD715B1" w:rsidR="00273CC7" w:rsidRDefault="00A50931" w:rsidP="00C12A7E">
            <w:pPr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A50931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 xml:space="preserve">Rozbudowa systemu optymalizacji dawki </w:t>
            </w:r>
            <w:proofErr w:type="spellStart"/>
            <w:r w:rsidRPr="00A50931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RadP</w:t>
            </w:r>
            <w:r w:rsidR="000205F7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al</w:t>
            </w:r>
            <w:proofErr w:type="spellEnd"/>
            <w:r w:rsidR="000205F7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 xml:space="preserve"> umożliwiająca podłączenie 9</w:t>
            </w:r>
            <w:r w:rsidRPr="00A50931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 xml:space="preserve"> szt. aparatów RTG do wspomnianego systemu.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CF17" w14:textId="48F397BC" w:rsidR="00273CC7" w:rsidRPr="000C2DEF" w:rsidRDefault="00A36E75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5683" w14:textId="77777777" w:rsidR="00273CC7" w:rsidRPr="000C2DEF" w:rsidRDefault="00273CC7" w:rsidP="00C12A7E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9910" w14:textId="77777777" w:rsidR="00273CC7" w:rsidRPr="000C2DEF" w:rsidRDefault="00273CC7" w:rsidP="00C1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272" w:rsidRPr="000C2DEF" w14:paraId="37891AB3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3210" w14:textId="77777777" w:rsidR="00DE3272" w:rsidRPr="000C2DEF" w:rsidRDefault="00DE3272" w:rsidP="00DE3272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8321" w14:textId="578CCBB4" w:rsidR="00DE3272" w:rsidRDefault="00DE3272" w:rsidP="00DE3272">
            <w:pPr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8D02B8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Adaptacja pomieszczeń przeznaczonych do instalacji tomografu zgodnie z zaleceniami producenta oraz obowiązującymi przepisami prawa.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5172" w14:textId="1F179E4A" w:rsidR="00DE3272" w:rsidRPr="00DE3272" w:rsidRDefault="00DE3272" w:rsidP="00DE32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27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4EB0" w14:textId="77777777" w:rsidR="00DE3272" w:rsidRPr="000C2DEF" w:rsidRDefault="00DE3272" w:rsidP="00DE3272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B2B1" w14:textId="77777777" w:rsidR="00DE3272" w:rsidRPr="000C2DEF" w:rsidRDefault="00DE3272" w:rsidP="00DE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272" w:rsidRPr="000C2DEF" w14:paraId="10A26218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5566" w14:textId="77777777" w:rsidR="00DE3272" w:rsidRPr="000C2DEF" w:rsidRDefault="00DE3272" w:rsidP="00DE3272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F835" w14:textId="00BFB7EC" w:rsidR="00DE3272" w:rsidRPr="008D02B8" w:rsidRDefault="00DE3272" w:rsidP="00DE3272">
            <w:pPr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F650A4">
              <w:rPr>
                <w:rFonts w:ascii="Arial" w:hAnsi="Arial" w:cs="Arial"/>
                <w:kern w:val="1"/>
                <w:sz w:val="20"/>
                <w:szCs w:val="20"/>
                <w:lang w:eastAsia="hi-IN" w:bidi="hi-IN"/>
              </w:rPr>
              <w:t>Instalacja tomografu wraz z konsolami lekarskimi / serwerem aplikacyjnym w pomieszczeniach wskazanych przez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CE09" w14:textId="68205106" w:rsidR="00DE3272" w:rsidRPr="00DE3272" w:rsidRDefault="00DE3272" w:rsidP="00DE32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27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25BC" w14:textId="77777777" w:rsidR="00DE3272" w:rsidRPr="000C2DEF" w:rsidRDefault="00DE3272" w:rsidP="00DE3272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5771" w14:textId="77777777" w:rsidR="00DE3272" w:rsidRPr="000C2DEF" w:rsidRDefault="00DE3272" w:rsidP="00DE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652" w:rsidRPr="000C2DEF" w14:paraId="77FCBF12" w14:textId="77777777" w:rsidTr="008C326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852A" w14:textId="1C7ADEA8" w:rsidR="00F42652" w:rsidRPr="002165B5" w:rsidRDefault="00F42652" w:rsidP="002165B5">
            <w:pPr>
              <w:pStyle w:val="Akapitzlist"/>
              <w:numPr>
                <w:ilvl w:val="0"/>
                <w:numId w:val="40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1197" w14:textId="16C2F27C" w:rsidR="00F42652" w:rsidRPr="000C2DEF" w:rsidRDefault="00F42652" w:rsidP="00F42652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2165B5">
              <w:rPr>
                <w:rFonts w:ascii="Arial" w:hAnsi="Arial" w:cs="Arial"/>
                <w:b/>
                <w:sz w:val="20"/>
              </w:rPr>
              <w:t>GANTRY I STÓŁ</w:t>
            </w:r>
          </w:p>
        </w:tc>
      </w:tr>
      <w:tr w:rsidR="00307E81" w:rsidRPr="000C2DEF" w14:paraId="5497C526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C719" w14:textId="77777777" w:rsidR="00307E81" w:rsidRPr="000C2DEF" w:rsidRDefault="00307E81" w:rsidP="00B729F3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0C89" w14:textId="77777777" w:rsidR="00307E81" w:rsidRPr="000C2DEF" w:rsidRDefault="00307E81" w:rsidP="007F2610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Średnica otworu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A063" w14:textId="20F5F424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≥</w:t>
            </w:r>
            <w:r w:rsidRPr="000C2DEF">
              <w:rPr>
                <w:rFonts w:ascii="Arial" w:hAnsi="Arial" w:cs="Arial"/>
                <w:sz w:val="20"/>
                <w:szCs w:val="20"/>
              </w:rPr>
              <w:t>7</w:t>
            </w:r>
            <w:r w:rsidR="00F578AB" w:rsidRPr="000C2DEF">
              <w:rPr>
                <w:rFonts w:ascii="Arial" w:hAnsi="Arial" w:cs="Arial"/>
                <w:sz w:val="20"/>
                <w:szCs w:val="20"/>
              </w:rPr>
              <w:t>6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14:paraId="0E10CDC9" w14:textId="77777777" w:rsidR="00307E81" w:rsidRPr="000C2DEF" w:rsidRDefault="00307E81" w:rsidP="007F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4700" w14:textId="77777777" w:rsidR="00307E81" w:rsidRPr="000C2DEF" w:rsidRDefault="00307E81" w:rsidP="007F261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57AD" w14:textId="77777777" w:rsidR="00307E81" w:rsidRPr="000C2DEF" w:rsidRDefault="00F578AB" w:rsidP="0000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 76 cm – 0 pkt</w:t>
            </w:r>
          </w:p>
          <w:p w14:paraId="39B7A092" w14:textId="42370108" w:rsidR="00F578AB" w:rsidRPr="000C2DEF" w:rsidRDefault="002B0B68" w:rsidP="0000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&gt; 76 cm – </w:t>
            </w:r>
            <w:r w:rsidR="008C3265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594E04" w:rsidRPr="000C2DEF" w14:paraId="7E4DE2B8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2D10" w14:textId="77777777" w:rsidR="00594E04" w:rsidRPr="000C2DEF" w:rsidRDefault="00594E04" w:rsidP="00594E0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FC67" w14:textId="77777777" w:rsidR="00594E04" w:rsidRPr="000C2DEF" w:rsidRDefault="00594E04" w:rsidP="00594E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Panele umożliwiające min. sterowanie ruchami stołu znajdujące się po obu stronach </w:t>
            </w:r>
            <w:proofErr w:type="spellStart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</w:p>
          <w:p w14:paraId="1E2091B0" w14:textId="0D5D2180" w:rsidR="001D6D25" w:rsidRPr="000C2DEF" w:rsidRDefault="001D6D25" w:rsidP="00594E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(panel sterujący wbudowany w </w:t>
            </w:r>
            <w:proofErr w:type="spellStart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lub panel sterujący niewbudowany w </w:t>
            </w:r>
            <w:proofErr w:type="spellStart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np. tablet)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BC5E" w14:textId="61B3F5D8" w:rsidR="00594E04" w:rsidRPr="000C2DEF" w:rsidRDefault="00594E04" w:rsidP="00594E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3B2A" w14:textId="77777777" w:rsidR="00594E04" w:rsidRPr="000C2DEF" w:rsidRDefault="00594E04" w:rsidP="00594E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8C01" w14:textId="4A6D8AD0" w:rsidR="00594E04" w:rsidRPr="000C2DEF" w:rsidRDefault="00594E04" w:rsidP="004649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2FF" w:rsidRPr="000C2DEF" w14:paraId="57917A14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BED6" w14:textId="77777777" w:rsidR="00B662FF" w:rsidRPr="000C2DEF" w:rsidRDefault="00B662FF" w:rsidP="00594E0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140D" w14:textId="73521A8A" w:rsidR="00B662FF" w:rsidRPr="000C2DEF" w:rsidRDefault="00B662FF" w:rsidP="00594E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Sterowanie ruchami stołu</w:t>
            </w:r>
            <w:r w:rsidR="0046492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i/lub </w:t>
            </w:r>
            <w:proofErr w:type="spellStart"/>
            <w:r w:rsidR="0046492B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="0046492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 poziomu</w:t>
            </w: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konsoli operatorskiej </w:t>
            </w: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750" w14:textId="347B2DF0" w:rsidR="00B662FF" w:rsidRPr="000C2DEF" w:rsidRDefault="00B662FF" w:rsidP="00594E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8190" w14:textId="77777777" w:rsidR="00B662FF" w:rsidRPr="000C2DEF" w:rsidRDefault="00B662FF" w:rsidP="00594E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78C8" w14:textId="77777777" w:rsidR="00B662FF" w:rsidRPr="000C2DEF" w:rsidRDefault="00B662FF" w:rsidP="00594E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2E8482EC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AE0B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B41E" w14:textId="14E36EDF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Sterowanie ruchami stołu konsoli operatorskiej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za pomocą przycisku nożnego znajdującego się przy stole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8764" w14:textId="34E50808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CC69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C41E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7E10F1F5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C2C2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40C7" w14:textId="5FAB8D25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Tryb nagań nagłych umożliwiający uruchomienie skanowania z poziomu </w:t>
            </w:r>
            <w:proofErr w:type="spellStart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E3E4" w14:textId="341489F3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7440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8D99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43EA" w:rsidRPr="000C2DEF" w14:paraId="78558DF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9769" w14:textId="77777777" w:rsidR="009343EA" w:rsidRPr="000C2DEF" w:rsidRDefault="009343EA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6C6A" w14:textId="7B66C15F" w:rsidR="009343EA" w:rsidRPr="000C2DEF" w:rsidRDefault="009343EA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343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Automatyczne pozycjonowanie stołu do pozycji referencyjnej określonej na panelu </w:t>
            </w:r>
            <w:proofErr w:type="spellStart"/>
            <w:r w:rsidRPr="009343EA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Pr="009343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lub technologia równoważna umożliwiająca automatyczne pozycjonowanie pacjenta na podstawie określonej w protokole badania pozycji – min. trzy pozycje.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F892" w14:textId="3CAA9998" w:rsidR="009343EA" w:rsidRPr="000C2DEF" w:rsidRDefault="009343EA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DF9F" w14:textId="77777777" w:rsidR="009343EA" w:rsidRPr="000C2DEF" w:rsidRDefault="009343EA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7D6D" w14:textId="77777777" w:rsidR="009343EA" w:rsidRPr="000C2DEF" w:rsidRDefault="009343EA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03B9E968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952B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92E7" w14:textId="74FA865F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lub tryb badań nagłych umożliwiający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automatyczny dobór parametrów badania oraz włączenie priorytetu rekonstrukcji dla badań pourazowych</w:t>
            </w:r>
            <w:r w:rsidR="00AA410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5A32" w14:textId="767F3E6E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056E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00E5" w14:textId="77777777" w:rsidR="0046492B" w:rsidRPr="000C2DEF" w:rsidRDefault="0046492B" w:rsidP="0046492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>TAK – 5 pkt</w:t>
            </w:r>
          </w:p>
          <w:p w14:paraId="553C41EC" w14:textId="11ADF948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46492B" w:rsidRPr="000C2DEF" w14:paraId="493550B1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D04F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57EB" w14:textId="04AAE990" w:rsidR="0046492B" w:rsidRPr="000C2DEF" w:rsidRDefault="0046492B" w:rsidP="004649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Moduł synchronizacji akwizycji z przebiegiem EKG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9789" w14:textId="683748A9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08FB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7774" w14:textId="77777777" w:rsidR="0046492B" w:rsidRPr="000C2DEF" w:rsidRDefault="0046492B" w:rsidP="0046492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eastAsia="SimSun" w:hAnsi="Arial" w:cs="Arial"/>
                <w:bCs/>
                <w:iCs/>
                <w:sz w:val="20"/>
              </w:rPr>
            </w:pPr>
          </w:p>
        </w:tc>
      </w:tr>
      <w:tr w:rsidR="0046492B" w:rsidRPr="000C2DEF" w14:paraId="58CDF33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E05A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88FA" w14:textId="7D403307" w:rsidR="0046492B" w:rsidRPr="0046492B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Wyświetlanie przebiegów EKG na monitorze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zintegrowanym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C613" w14:textId="7443FDB4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85EC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58FF" w14:textId="0C43C5DD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3908586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A849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C03A" w14:textId="0F9C7590" w:rsidR="0046492B" w:rsidRPr="000C2DEF" w:rsidRDefault="0046492B" w:rsidP="004649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Wyświetlanie filmów instruktażowych dla pacjenta , w tym filmów dedykowanych dla dzieci (w postaci kreskówek) na monitorze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zintegrowanym z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4463" w14:textId="66607F78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8991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F91C" w14:textId="77777777" w:rsidR="0046492B" w:rsidRPr="000C2DEF" w:rsidRDefault="0046492B" w:rsidP="0046492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TAK – </w:t>
            </w:r>
            <w:r>
              <w:rPr>
                <w:rFonts w:ascii="Arial" w:eastAsia="SimSun" w:hAnsi="Arial" w:cs="Arial"/>
                <w:bCs/>
                <w:iCs/>
                <w:sz w:val="20"/>
              </w:rPr>
              <w:t>2</w:t>
            </w: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 pkt</w:t>
            </w:r>
          </w:p>
          <w:p w14:paraId="38FF6667" w14:textId="698F6AD4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</w:tbl>
    <w:p w14:paraId="2BCEF0D6" w14:textId="77777777" w:rsidR="00B15DE6" w:rsidRDefault="00B15DE6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46492B" w:rsidRPr="000C2DEF" w14:paraId="54AF6E9B" w14:textId="77777777" w:rsidTr="0046492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1D7C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0093" w14:textId="592FDCDE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Wskaźnik informujący pacjenta w trakcie akwizycji o konieczności zatrzymania oddechu wraz z cyfrowymi licznikami czasu pozostałego do końca skanowania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0222" w14:textId="1C39101C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C093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562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1 wskaźnik – 0 pkt</w:t>
            </w:r>
          </w:p>
          <w:p w14:paraId="24CC824C" w14:textId="483DBF8C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</w:rPr>
              <w:t xml:space="preserve">2 wskaźniki (umieszczone odpowiednio z przodu i tyłu </w:t>
            </w:r>
            <w:proofErr w:type="spellStart"/>
            <w:r w:rsidRPr="000C2DEF">
              <w:rPr>
                <w:rFonts w:ascii="Arial" w:hAnsi="Arial" w:cs="Arial"/>
                <w:sz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</w:rPr>
              <w:t>, widziane przez pacjenta bez względu na kierunek skanowania</w:t>
            </w:r>
            <w:r w:rsidRPr="000C2DEF">
              <w:rPr>
                <w:rFonts w:ascii="Arial" w:hAnsi="Arial" w:cs="Arial"/>
                <w:sz w:val="20"/>
              </w:rPr>
              <w:t xml:space="preserve">)– </w:t>
            </w:r>
            <w:r>
              <w:rPr>
                <w:rFonts w:ascii="Arial" w:hAnsi="Arial" w:cs="Arial"/>
                <w:sz w:val="20"/>
              </w:rPr>
              <w:t>2</w:t>
            </w:r>
            <w:r w:rsidRPr="000C2DEF">
              <w:rPr>
                <w:rFonts w:ascii="Arial" w:hAnsi="Arial" w:cs="Arial"/>
                <w:sz w:val="20"/>
              </w:rPr>
              <w:t xml:space="preserve"> pkt</w:t>
            </w:r>
          </w:p>
        </w:tc>
      </w:tr>
      <w:tr w:rsidR="0046492B" w:rsidRPr="000C2DEF" w14:paraId="569A003E" w14:textId="77777777" w:rsidTr="0046492B"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42E8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871D" w14:textId="6A85917F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Zakres badania bez elementów metalowych i potrzeby przemieszczania pacjenta [cm]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9951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200 cm</w:t>
            </w:r>
          </w:p>
          <w:p w14:paraId="22102C4B" w14:textId="20A58CA6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08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4E2E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5F4E9353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3F3C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E307" w14:textId="5E3C2BFC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Zakres skanowania w trybie spiralnym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538A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185 cm</w:t>
            </w:r>
          </w:p>
          <w:p w14:paraId="0D292B55" w14:textId="0141ABAE" w:rsidR="0046492B" w:rsidRPr="000C2DEF" w:rsidRDefault="0046492B" w:rsidP="0046492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20A9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DDD2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  <w:u w:val="single"/>
              </w:rPr>
              <w:t xml:space="preserve">&lt; </w:t>
            </w:r>
            <w:r w:rsidRPr="000C2DEF">
              <w:rPr>
                <w:rFonts w:ascii="Arial" w:hAnsi="Arial" w:cs="Arial"/>
                <w:sz w:val="20"/>
                <w:szCs w:val="20"/>
              </w:rPr>
              <w:t>190 cm – 0 pkt</w:t>
            </w:r>
          </w:p>
          <w:p w14:paraId="0BA1F55C" w14:textId="0CA5FADC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&gt; 190 cm  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46492B" w:rsidRPr="000C2DEF" w14:paraId="255F708E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DFE1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AB49" w14:textId="7F457101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Zakres skanowania w trybie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topogramu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1EF6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185 cm</w:t>
            </w:r>
          </w:p>
          <w:p w14:paraId="6F60BC66" w14:textId="606996E9" w:rsidR="0046492B" w:rsidRPr="000C2DEF" w:rsidRDefault="0046492B" w:rsidP="0046492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8DB0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83DC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073613B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AADA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3414" w14:textId="148AB5DA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Minimalna wysokość stołu przy pozycjonowaniu pacjenta [cm]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2DD6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>55 cm</w:t>
            </w:r>
          </w:p>
          <w:p w14:paraId="1B22B6AA" w14:textId="4C3E22B7" w:rsidR="0046492B" w:rsidRPr="000C2DEF" w:rsidRDefault="0046492B" w:rsidP="0046492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519B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9443" w14:textId="0BC3EE35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AE7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DEF">
              <w:rPr>
                <w:rFonts w:ascii="Arial" w:hAnsi="Arial" w:cs="Arial"/>
                <w:sz w:val="20"/>
                <w:szCs w:val="20"/>
              </w:rPr>
              <w:t>55 cm – 0 pkt</w:t>
            </w:r>
          </w:p>
          <w:p w14:paraId="5C35637A" w14:textId="16E65720" w:rsidR="0046492B" w:rsidRPr="005E6AE7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&lt; </w:t>
            </w:r>
            <w:r w:rsidRPr="000C2DE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cm – 2 pkt</w:t>
            </w:r>
          </w:p>
        </w:tc>
      </w:tr>
      <w:tr w:rsidR="0046492B" w:rsidRPr="000C2DEF" w14:paraId="6325262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1A01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7712" w14:textId="1638050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pozycjonowania pacjenta z wykorzystaniem poprzecznego ruch stołu w zakresie min. +/- 40 mm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DE29" w14:textId="7E2594B0" w:rsidR="0046492B" w:rsidRPr="000C2DEF" w:rsidRDefault="0046492B" w:rsidP="004649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7E99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1828" w14:textId="37F5FDBD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TAK 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0 pkt</w:t>
            </w:r>
          </w:p>
          <w:p w14:paraId="69D673CB" w14:textId="04995F85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NIE – 0 pkt</w:t>
            </w:r>
          </w:p>
        </w:tc>
      </w:tr>
      <w:tr w:rsidR="0046492B" w:rsidRPr="000C2DEF" w14:paraId="38F9DBCF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A3BF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90E7" w14:textId="611373F3" w:rsidR="0046492B" w:rsidRPr="000C2DEF" w:rsidRDefault="00D451EE" w:rsidP="004649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EE">
              <w:rPr>
                <w:rFonts w:ascii="Arial" w:hAnsi="Arial" w:cs="Arial"/>
                <w:sz w:val="20"/>
                <w:szCs w:val="20"/>
              </w:rPr>
              <w:t xml:space="preserve">System wspomagania pozycjonowania pacjenta stosujący algorytmy sztucznej inteligencji umożliwiający pozycjonowanie pacjenta w osi </w:t>
            </w:r>
            <w:proofErr w:type="spellStart"/>
            <w:r w:rsidRPr="00D451EE">
              <w:rPr>
                <w:rFonts w:ascii="Arial" w:hAnsi="Arial" w:cs="Arial"/>
                <w:sz w:val="20"/>
                <w:szCs w:val="20"/>
              </w:rPr>
              <w:t>izocentrum</w:t>
            </w:r>
            <w:proofErr w:type="spellEnd"/>
            <w:r w:rsidRPr="00D45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51EE"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(min. </w:t>
            </w:r>
            <w:r w:rsidR="009343EA">
              <w:rPr>
                <w:rFonts w:ascii="Arial" w:hAnsi="Arial" w:cs="Arial"/>
                <w:sz w:val="20"/>
                <w:szCs w:val="20"/>
              </w:rPr>
              <w:t>osie y i 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E8CD" w14:textId="49DE04D6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D61E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5BAF" w14:textId="2D386FB3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9343EA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DF707F9" w14:textId="09062F88" w:rsidR="0046492B" w:rsidRPr="000C2DEF" w:rsidRDefault="0046492B" w:rsidP="004649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NIE– 0 pkt</w:t>
            </w:r>
          </w:p>
        </w:tc>
      </w:tr>
      <w:tr w:rsidR="0046492B" w:rsidRPr="000C2DEF" w14:paraId="359E9777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81F5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7542" w14:textId="13862F75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Maksymalna dopuszczalna masa pacjenta z zachowaniem precyzji pozycjonowania stołu nie gorszej niż ± 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7D88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300 kg</w:t>
            </w:r>
          </w:p>
          <w:p w14:paraId="1EE05C57" w14:textId="432AA48C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36B8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04C3" w14:textId="62F340EF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140882E1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309F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5426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Wyposażenie stołu:</w:t>
            </w:r>
          </w:p>
          <w:p w14:paraId="46E5F5DE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- materac</w:t>
            </w:r>
          </w:p>
          <w:p w14:paraId="7F162B19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- podgłówek do badania głowy (również w pozycji  </w:t>
            </w:r>
          </w:p>
          <w:p w14:paraId="10805C0A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na wznak)</w:t>
            </w:r>
          </w:p>
          <w:p w14:paraId="2757AC26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- pasy stabilizujące </w:t>
            </w:r>
          </w:p>
          <w:p w14:paraId="6973F057" w14:textId="77777777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- podpórka pod ramię, kolana i nogi</w:t>
            </w:r>
          </w:p>
          <w:p w14:paraId="1BBD0D0B" w14:textId="1FD81ED6" w:rsidR="0046492B" w:rsidRPr="000C2DEF" w:rsidRDefault="0046492B" w:rsidP="004649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- mata chroniąca stół przed zalaniem płynami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2B33" w14:textId="01924429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12F4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E2CB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492B" w:rsidRPr="000C2DEF" w14:paraId="304DB6A3" w14:textId="77777777" w:rsidTr="00A9035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0164" w14:textId="0F8121D8" w:rsidR="0046492B" w:rsidRPr="00010FF1" w:rsidRDefault="0046492B" w:rsidP="0046492B">
            <w:pPr>
              <w:pStyle w:val="Akapitzlist"/>
              <w:numPr>
                <w:ilvl w:val="0"/>
                <w:numId w:val="40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C5A2" w14:textId="7B6238D6" w:rsidR="0046492B" w:rsidRPr="00F42652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Arial" w:eastAsia="Arial Narrow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SYSTEM SKANOWANIA</w:t>
            </w:r>
          </w:p>
        </w:tc>
      </w:tr>
      <w:tr w:rsidR="0046492B" w:rsidRPr="000C2DEF" w14:paraId="40D4B558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66D5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16EF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Liczba warstw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submilimetrowych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możliwych do akwizycji w czasie jednego pełnego obrotu lampa - detektor dla jednej energii promieniowania</w:t>
            </w:r>
          </w:p>
          <w:p w14:paraId="58FBD743" w14:textId="7D799D0C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(W przypadku systemu dwudetektorowego podać liczbę warstw dla detektora obejmującego min. 50 cm pole skanowania)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C77A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512</w:t>
            </w:r>
          </w:p>
          <w:p w14:paraId="507E1608" w14:textId="10135F60" w:rsidR="0046492B" w:rsidRPr="000C2DEF" w:rsidRDefault="0046492B" w:rsidP="0046492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 liczbę warstw)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11F1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06A5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ECC967F" w14:textId="79B65389" w:rsidR="00B15DE6" w:rsidRDefault="00B15DE6"/>
    <w:p w14:paraId="62AFA0F5" w14:textId="77777777" w:rsidR="00B15DE6" w:rsidRDefault="00B15DE6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46492B" w:rsidRPr="000C2DEF" w14:paraId="11FBC76C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E3C4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A75D" w14:textId="7B3276D3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Pokrycie anatomiczne detektora  w osi </w:t>
            </w:r>
            <w:r w:rsidR="00EB34A9">
              <w:rPr>
                <w:rFonts w:ascii="Arial" w:hAnsi="Arial" w:cs="Arial"/>
                <w:sz w:val="20"/>
                <w:szCs w:val="20"/>
              </w:rPr>
              <w:t>z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[mm] </w:t>
            </w:r>
          </w:p>
          <w:p w14:paraId="0D77CC38" w14:textId="48A76B2F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(W przypadku systemu dwudetektorowego podać szerokość detektora obejmującego pełne min. 50 cm pola skanowania (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SFoV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) odniesioną do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izocentrum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C017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160 mm</w:t>
            </w:r>
          </w:p>
          <w:p w14:paraId="47E2370B" w14:textId="5F212046" w:rsidR="0046492B" w:rsidRPr="000C2DEF" w:rsidRDefault="0046492B" w:rsidP="0046492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6B66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100F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492B" w:rsidRPr="000C2DEF" w14:paraId="16700645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945F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C4FE" w14:textId="04E260EA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Maksymalna moc generatora (dla trybu skanowania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jednoenergetycznego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) wynikająca z protokołów badań [kW],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453A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90 kW</w:t>
            </w:r>
          </w:p>
          <w:p w14:paraId="0D868CC7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6570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6DE7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46492B" w:rsidRPr="000C2DEF" w14:paraId="1B014421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4641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0681" w14:textId="44E4D770" w:rsidR="0046492B" w:rsidRPr="000C2DEF" w:rsidRDefault="00EB34A9" w:rsidP="0046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napięć </w:t>
            </w:r>
            <w:r w:rsidR="0046492B" w:rsidRPr="000C2DEF">
              <w:rPr>
                <w:rFonts w:ascii="Arial" w:hAnsi="Arial" w:cs="Arial"/>
                <w:sz w:val="20"/>
                <w:szCs w:val="20"/>
              </w:rPr>
              <w:t>anodow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46492B" w:rsidRPr="000C2DEF">
              <w:rPr>
                <w:rFonts w:ascii="Arial" w:hAnsi="Arial" w:cs="Arial"/>
                <w:sz w:val="20"/>
                <w:szCs w:val="20"/>
              </w:rPr>
              <w:t xml:space="preserve"> możliw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46492B" w:rsidRPr="000C2DEF">
              <w:rPr>
                <w:rFonts w:ascii="Arial" w:hAnsi="Arial" w:cs="Arial"/>
                <w:sz w:val="20"/>
                <w:szCs w:val="20"/>
              </w:rPr>
              <w:t xml:space="preserve"> do zastosowania w protokołach badań [</w:t>
            </w:r>
            <w:proofErr w:type="spellStart"/>
            <w:r w:rsidR="0046492B" w:rsidRPr="000C2DEF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="0046492B" w:rsidRPr="000C2DE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8048" w14:textId="5997FDF4" w:rsidR="00EB34A9" w:rsidRPr="000C2DEF" w:rsidRDefault="00EB34A9" w:rsidP="00EB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80 -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135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  <w:p w14:paraId="11DA436D" w14:textId="2FB11815" w:rsidR="0046492B" w:rsidRPr="000C2DEF" w:rsidRDefault="00EB34A9" w:rsidP="00EB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59C7" w14:textId="77777777" w:rsidR="0046492B" w:rsidRPr="000C2DEF" w:rsidRDefault="0046492B" w:rsidP="0046492B">
            <w:pPr>
              <w:pStyle w:val="Nagwek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7B38" w14:textId="77777777" w:rsidR="0046492B" w:rsidRDefault="00EB34A9" w:rsidP="004649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80 – 135 </w:t>
            </w:r>
            <w:proofErr w:type="spellStart"/>
            <w:r>
              <w:rPr>
                <w:rFonts w:ascii="Arial" w:hAnsi="Arial" w:cs="Arial"/>
                <w:lang w:eastAsia="en-US"/>
              </w:rPr>
              <w:t>kV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0 pkt</w:t>
            </w:r>
          </w:p>
          <w:p w14:paraId="67D6156F" w14:textId="65607F56" w:rsidR="00EB34A9" w:rsidRPr="000C2DEF" w:rsidRDefault="00EB34A9" w:rsidP="004649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&gt; 80 – 135kV – 2 pkt</w:t>
            </w:r>
          </w:p>
        </w:tc>
      </w:tr>
      <w:tr w:rsidR="0046492B" w:rsidRPr="000C2DEF" w14:paraId="0DB642D1" w14:textId="77777777" w:rsidTr="00DD5ED6">
        <w:trPr>
          <w:trHeight w:val="5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2EA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B0C4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Liczba możliwych pozycji napięcia możliwych do</w:t>
            </w:r>
          </w:p>
          <w:p w14:paraId="3E6A2D2A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ustawienia w protokole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758F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ED1A57F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DBF8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80B" w14:textId="2DE82ABA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92B" w:rsidRPr="000C2DEF" w14:paraId="5D605D8E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1715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3B3A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Maksymalna wartość prądu lampy przy skanie</w:t>
            </w:r>
          </w:p>
          <w:p w14:paraId="6344D531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jednoenergetycznym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B0AF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800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  <w:p w14:paraId="228E1B64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A1CC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B79A" w14:textId="77777777" w:rsidR="0046492B" w:rsidRDefault="00EB34A9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  <w:p w14:paraId="45F4DA1D" w14:textId="03C17514" w:rsidR="00EB34A9" w:rsidRPr="000C2DEF" w:rsidRDefault="00EB34A9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800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pkt</w:t>
            </w:r>
          </w:p>
        </w:tc>
      </w:tr>
      <w:tr w:rsidR="0046492B" w:rsidRPr="000C2DEF" w14:paraId="014A8792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F451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9832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Automatyczny wybór ogniska lampy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AF07" w14:textId="0E794AD3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5280" w14:textId="77777777" w:rsidR="0046492B" w:rsidRPr="000C2DEF" w:rsidRDefault="0046492B" w:rsidP="0046492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9964" w14:textId="77777777" w:rsidR="0046492B" w:rsidRPr="000C2DEF" w:rsidRDefault="0046492B" w:rsidP="0046492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6492B" w:rsidRPr="000C2DEF" w14:paraId="3615EA36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916E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F4F0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Pojemność cieplna anody lampy lub jej odpowiednik w przypadku lampy RTG o konstrukcji chłodzenia innej niż klasyczna jeśli jej szybkość chłodzenia nie jest mniejsza niż 5 MHU/min   [MHU]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8793" w14:textId="035CD1B8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≥ 7</w:t>
            </w:r>
            <w:r w:rsidRPr="000C2DEF">
              <w:rPr>
                <w:rFonts w:ascii="Arial" w:hAnsi="Arial" w:cs="Arial"/>
                <w:sz w:val="20"/>
                <w:szCs w:val="20"/>
              </w:rPr>
              <w:t>,0 MHU</w:t>
            </w:r>
          </w:p>
          <w:p w14:paraId="7A84CF3E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6A3E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4773" w14:textId="77777777" w:rsidR="0046492B" w:rsidRDefault="00EB34A9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 MHU – 0 pkt</w:t>
            </w:r>
          </w:p>
          <w:p w14:paraId="6E6BBBF0" w14:textId="3C93E677" w:rsidR="00EB34A9" w:rsidRPr="000C2DEF" w:rsidRDefault="00EB34A9" w:rsidP="00EB34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7 MHU – 2 pkt</w:t>
            </w:r>
          </w:p>
        </w:tc>
      </w:tr>
      <w:tr w:rsidR="0046492B" w:rsidRPr="000C2DEF" w14:paraId="20A21153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F58F" w14:textId="77777777" w:rsidR="0046492B" w:rsidRPr="000C2DEF" w:rsidRDefault="0046492B" w:rsidP="0046492B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1D8E" w14:textId="77777777" w:rsidR="0046492B" w:rsidRPr="000C2DEF" w:rsidRDefault="0046492B" w:rsidP="004649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Szybkość chłodzenia anody lampy [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/min]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A9AE" w14:textId="29BECB3F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1300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/min</w:t>
            </w:r>
          </w:p>
          <w:p w14:paraId="4F0B4191" w14:textId="77777777" w:rsidR="0046492B" w:rsidRPr="000C2DEF" w:rsidRDefault="0046492B" w:rsidP="00464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2AD8" w14:textId="77777777" w:rsidR="0046492B" w:rsidRPr="000C2DEF" w:rsidRDefault="0046492B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1DCD" w14:textId="593EEDC3" w:rsidR="0046492B" w:rsidRDefault="00EB34A9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1300 </w:t>
            </w:r>
            <w:proofErr w:type="spellStart"/>
            <w:r w:rsidR="00A7436D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="00A7436D">
              <w:rPr>
                <w:rFonts w:ascii="Arial" w:hAnsi="Arial" w:cs="Arial"/>
                <w:sz w:val="20"/>
                <w:szCs w:val="20"/>
              </w:rPr>
              <w:t xml:space="preserve">/min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7436D">
              <w:rPr>
                <w:rFonts w:ascii="Arial" w:hAnsi="Arial" w:cs="Arial"/>
                <w:sz w:val="20"/>
                <w:szCs w:val="20"/>
              </w:rPr>
              <w:t xml:space="preserve">0 pkt </w:t>
            </w:r>
          </w:p>
          <w:p w14:paraId="757B9222" w14:textId="43696F8C" w:rsidR="00A7436D" w:rsidRPr="000C2DEF" w:rsidRDefault="00A7436D" w:rsidP="00464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1300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min – 2 pkt</w:t>
            </w:r>
          </w:p>
        </w:tc>
      </w:tr>
      <w:tr w:rsidR="00933AAD" w:rsidRPr="000C2DEF" w14:paraId="70471EC1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809" w14:textId="77777777" w:rsidR="00933AAD" w:rsidRPr="000C2DEF" w:rsidRDefault="00933AAD" w:rsidP="00933AAD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63B9" w14:textId="005A8BAE" w:rsidR="00933AAD" w:rsidRPr="000C2DEF" w:rsidRDefault="00933AAD" w:rsidP="00933AAD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Odległość ognisko lampy – detektor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6CD4" w14:textId="2CAD4936" w:rsidR="00933AAD" w:rsidRPr="000C2DEF" w:rsidRDefault="00933AAD" w:rsidP="00933AA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B278" w14:textId="77777777" w:rsidR="00933AAD" w:rsidRPr="000C2DEF" w:rsidRDefault="00933AAD" w:rsidP="00933A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B35D" w14:textId="399D7D0D" w:rsidR="006B26F0" w:rsidRPr="000C2DEF" w:rsidRDefault="006B26F0" w:rsidP="006B26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&lt; 1</w:t>
            </w:r>
            <w:r w:rsidR="002D649A" w:rsidRPr="000C2DEF">
              <w:rPr>
                <w:rFonts w:ascii="Arial" w:hAnsi="Arial" w:cs="Arial"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 cm -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 </w:t>
            </w:r>
          </w:p>
          <w:p w14:paraId="45267AF0" w14:textId="04E0C9BF" w:rsidR="00933AAD" w:rsidRPr="000C2DEF" w:rsidRDefault="006B26F0" w:rsidP="006B26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≥ 1</w:t>
            </w:r>
            <w:r w:rsidR="002D649A" w:rsidRPr="000C2DEF">
              <w:rPr>
                <w:rFonts w:ascii="Arial" w:hAnsi="Arial" w:cs="Arial"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sz w:val="20"/>
                <w:szCs w:val="20"/>
              </w:rPr>
              <w:t>0 cm - 0 pkt</w:t>
            </w:r>
          </w:p>
        </w:tc>
      </w:tr>
      <w:tr w:rsidR="00B935B4" w:rsidRPr="000C2DEF" w14:paraId="2E461158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F9EE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DD0D" w14:textId="10558015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Maksymalne, diagnostyczne pole skanowania SFOV [cm] wynikające i zgodne z kolimacją kąta wiązki promieniowania lampy RTG w płaszczyźnie XY</w:t>
            </w:r>
            <w:r w:rsidR="009A287D">
              <w:rPr>
                <w:rFonts w:ascii="Arial" w:hAnsi="Arial" w:cs="Arial"/>
                <w:sz w:val="20"/>
                <w:szCs w:val="20"/>
              </w:rPr>
              <w:t xml:space="preserve"> dostępne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4D8F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50 cm</w:t>
            </w:r>
          </w:p>
          <w:p w14:paraId="28702167" w14:textId="105E3ADF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32A0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05B0" w14:textId="77777777" w:rsidR="00B935B4" w:rsidRDefault="00A7436D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50cm – 0 pkt</w:t>
            </w:r>
          </w:p>
          <w:p w14:paraId="4BA90588" w14:textId="4C685D24" w:rsidR="00A7436D" w:rsidRPr="000C2DEF" w:rsidRDefault="00A7436D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50 cm – 5 pkt</w:t>
            </w:r>
          </w:p>
        </w:tc>
      </w:tr>
      <w:tr w:rsidR="00F60475" w:rsidRPr="000C2DEF" w14:paraId="4A6DAEC5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74E6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8E58" w14:textId="29D4DB7A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Minimalny czas pełnego skanu (obrotu układu lampa detektor o 360°)  dla wszystkich rodzajów badań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AA6A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>280 ms</w:t>
            </w:r>
          </w:p>
          <w:p w14:paraId="7E01AA4B" w14:textId="763A8F34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07C5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C23F" w14:textId="2C70873F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280 ms – 0 pkt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&lt; 280 </w:t>
            </w:r>
            <w:r w:rsidR="005163D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s – 10 pkt</w:t>
            </w:r>
          </w:p>
        </w:tc>
      </w:tr>
      <w:tr w:rsidR="00F60475" w:rsidRPr="000C2DEF" w14:paraId="46E66510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E974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C8B4" w14:textId="4653873A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Rozdzielczość przestrzenna izotropowa x=y=z dla wszystkich trybów skanowania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submilimetrowego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[mm]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98D6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0,35 mm </w:t>
            </w:r>
          </w:p>
          <w:p w14:paraId="57EE78C2" w14:textId="402EF846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7C5F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678D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0,35 mm – 0 pkt</w:t>
            </w:r>
          </w:p>
          <w:p w14:paraId="024C6910" w14:textId="166773F9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&lt;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0,35 mm – </w:t>
            </w:r>
            <w:r w:rsidR="00A7436D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51FF36CE" w14:textId="6F24F610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0,33 mm – </w:t>
            </w:r>
            <w:r w:rsidR="00A7436D">
              <w:rPr>
                <w:rFonts w:ascii="Arial" w:hAnsi="Arial" w:cs="Arial"/>
                <w:sz w:val="20"/>
                <w:szCs w:val="20"/>
              </w:rPr>
              <w:t>10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F60475" w:rsidRPr="000C2DEF" w14:paraId="76506AB1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A350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E9A4" w14:textId="15A9B11F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FD3F0B">
              <w:rPr>
                <w:rFonts w:ascii="Arial" w:hAnsi="Arial" w:cs="Arial"/>
                <w:sz w:val="20"/>
                <w:szCs w:val="20"/>
              </w:rPr>
              <w:t xml:space="preserve">Grubość najcieńszej dostępnej warstwy przy jednoczesnej akwizycji nienakładających się warstw odpowiadających liczbie rzędów detektora zaoferowanych w punkcie </w:t>
            </w:r>
            <w:r w:rsidR="00516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5906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0,625 mm </w:t>
            </w:r>
          </w:p>
          <w:p w14:paraId="6482E72E" w14:textId="145830D2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CF2B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A2A9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0,625 mm – 0 pkt</w:t>
            </w:r>
          </w:p>
          <w:p w14:paraId="6E4DF3F9" w14:textId="1F12C52C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&lt;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0,625 mm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4D7756F9" w14:textId="69DF21D4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&lt; </w:t>
            </w:r>
            <w:r w:rsidRPr="000C2DEF">
              <w:rPr>
                <w:rFonts w:ascii="Arial" w:hAnsi="Arial" w:cs="Arial"/>
                <w:sz w:val="20"/>
                <w:szCs w:val="20"/>
              </w:rPr>
              <w:t>0,55</w:t>
            </w:r>
            <w:r w:rsidR="00B15DE6">
              <w:rPr>
                <w:rFonts w:ascii="Arial" w:hAnsi="Arial" w:cs="Arial"/>
                <w:sz w:val="20"/>
                <w:szCs w:val="20"/>
              </w:rPr>
              <w:t>0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mm – </w:t>
            </w:r>
            <w:r w:rsidR="005E6AE7">
              <w:rPr>
                <w:rFonts w:ascii="Arial" w:hAnsi="Arial" w:cs="Arial"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</w:tbl>
    <w:p w14:paraId="020AEE06" w14:textId="785A11AD" w:rsidR="00B15DE6" w:rsidRDefault="00B15DE6"/>
    <w:p w14:paraId="32650E37" w14:textId="77777777" w:rsidR="00B15DE6" w:rsidRDefault="00B15DE6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F60475" w:rsidRPr="000C2DEF" w14:paraId="3A948D70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AB59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52FF" w14:textId="69833928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Maksymalna rozdzielczość wysokokontrastowa [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/cm] przy min. 256 jednocześnie zbieranych warstwach w czasie pełnego skanu w matrycy 512 x 512 w płaszczyźnie XY w polu akwizycyjnym 50cm dla 2% MTF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9B88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15,0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/cm </w:t>
            </w:r>
          </w:p>
          <w:p w14:paraId="26CEB610" w14:textId="7F3F8EBD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AD8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21CE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475" w:rsidRPr="000C2DEF" w14:paraId="289E48FC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4332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BBE5" w14:textId="4453DCCD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Maksymalna matryca rekonstrukcyjna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6CED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512 x 512 [piksel x piksel].</w:t>
            </w:r>
          </w:p>
          <w:p w14:paraId="4021F4CB" w14:textId="2241B2BD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D6DA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17F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475" w:rsidRPr="000C2DEF" w14:paraId="39DFC21A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D24E" w14:textId="77777777" w:rsidR="00F60475" w:rsidRPr="000C2DEF" w:rsidRDefault="00F60475" w:rsidP="00F6047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C411" w14:textId="4D72D30D" w:rsidR="00F60475" w:rsidRPr="000C2DEF" w:rsidRDefault="00F60475" w:rsidP="00F6047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Maksymalna matryca prezentacyjna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841F" w14:textId="77777777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1024 x 1024 [piksel x piksel]</w:t>
            </w:r>
          </w:p>
          <w:p w14:paraId="2A1F8FD4" w14:textId="26347068" w:rsidR="00F60475" w:rsidRPr="000C2DEF" w:rsidRDefault="00F60475" w:rsidP="00F6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6EB7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2CE3" w14:textId="77777777" w:rsidR="00F60475" w:rsidRPr="000C2DEF" w:rsidRDefault="00F60475" w:rsidP="00F604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B4" w:rsidRPr="000C2DEF" w14:paraId="5DA0D07D" w14:textId="77777777" w:rsidTr="00A9035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C786" w14:textId="29C9763D" w:rsidR="00B935B4" w:rsidRPr="00931D3E" w:rsidRDefault="00B935B4" w:rsidP="00B935B4">
            <w:pPr>
              <w:pStyle w:val="Akapitzlist"/>
              <w:numPr>
                <w:ilvl w:val="0"/>
                <w:numId w:val="40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B5C" w14:textId="0C435143" w:rsidR="00B935B4" w:rsidRPr="00EC0CE9" w:rsidRDefault="00B935B4" w:rsidP="00B935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BEZPIECZEŃSTWO I DAWKA </w:t>
            </w:r>
          </w:p>
        </w:tc>
      </w:tr>
      <w:tr w:rsidR="00B935B4" w:rsidRPr="000C2DEF" w14:paraId="54101CA3" w14:textId="77777777" w:rsidTr="00DD5ED6">
        <w:trPr>
          <w:trHeight w:val="101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F10B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04AB" w14:textId="77777777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Liczba rozmiarów diagnostycznych pól skanowania SFOV [cm] </w:t>
            </w:r>
            <w:r w:rsidRPr="000C2DEF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50 cm wynikających i zgodnych z kolimacją kąta wiązki promieniowania lampy RTG w płaszczyźnie XY </w:t>
            </w:r>
            <w:r w:rsidRPr="000C2DE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2,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ED83" w14:textId="2F6AEE2F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389688D1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podać ilość i wymiary w cm (jeden rozmiar = 1 pole)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85AF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998A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2 – 0 pkt</w:t>
            </w:r>
          </w:p>
          <w:p w14:paraId="7A596F4F" w14:textId="1BA0C6F5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&gt; 2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 </w:t>
            </w:r>
          </w:p>
        </w:tc>
      </w:tr>
      <w:tr w:rsidR="00B935B4" w:rsidRPr="000C2DEF" w14:paraId="3312A0A5" w14:textId="77777777" w:rsidTr="00DD5ED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3F6C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0326" w14:textId="0207CFA9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 xml:space="preserve">Możliwość wykonywania skanu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</w:rPr>
              <w:t>aksjalnego</w:t>
            </w:r>
            <w:proofErr w:type="spellEnd"/>
            <w:r w:rsidRPr="000C2DEF">
              <w:rPr>
                <w:rFonts w:ascii="Arial" w:hAnsi="Arial" w:cs="Arial"/>
                <w:bCs/>
                <w:sz w:val="20"/>
              </w:rPr>
              <w:t xml:space="preserve"> z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</w:rPr>
              <w:t>gantry</w:t>
            </w:r>
            <w:proofErr w:type="spellEnd"/>
            <w:r w:rsidRPr="000C2DEF">
              <w:rPr>
                <w:rFonts w:ascii="Arial" w:hAnsi="Arial" w:cs="Arial"/>
                <w:bCs/>
                <w:sz w:val="20"/>
              </w:rPr>
              <w:t xml:space="preserve"> pochylonym w pełnym oferowanym zakresie i uzyskania w pełni diagnostycznych obrazów z akwizycji wykonywanej w ten sposób.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BEBE" w14:textId="00B62CD6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5545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C830" w14:textId="711972DD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3659EE2A" w14:textId="0226BDFD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2DEF">
              <w:rPr>
                <w:rFonts w:ascii="Arial" w:hAnsi="Arial" w:cs="Arial"/>
                <w:sz w:val="20"/>
              </w:rPr>
              <w:t>NIE – 0 pkt</w:t>
            </w:r>
          </w:p>
        </w:tc>
      </w:tr>
      <w:tr w:rsidR="00B935B4" w:rsidRPr="000C2DEF" w14:paraId="476C5FF5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85B9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D4E9" w14:textId="23535081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Możliwość wykonywania skanu spiralnego z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gantry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pochylonym w pełnym oferowanym zakresie i uzyskania w pełni diagnostycznych obrazów w tym badań głowy, kręgosłupa z akwizycji wykonywanej w ten sposób.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CC27" w14:textId="4E44242E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E862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D5D9" w14:textId="78508B88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7BBAC6DF" w14:textId="7E14B733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2DEF">
              <w:rPr>
                <w:rFonts w:ascii="Arial" w:hAnsi="Arial" w:cs="Arial"/>
                <w:sz w:val="20"/>
              </w:rPr>
              <w:t>NIE– 0 pkt</w:t>
            </w:r>
          </w:p>
        </w:tc>
      </w:tr>
      <w:tr w:rsidR="00B935B4" w:rsidRPr="000C2DEF" w14:paraId="3A6496AD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3FF5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8FCA" w14:textId="190140A8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Calibri" w:hAnsi="Arial" w:cs="Arial"/>
                <w:color w:val="000000"/>
                <w:sz w:val="20"/>
                <w:szCs w:val="20"/>
              </w:rPr>
              <w:t>Specjalny tryb akwizycji danych obrazowych zwiększający ochronę szczególnie wrażliwych organów np. oczu, tarczycy, piersi 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26E7" w14:textId="601A23A7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42AF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1A73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35B4" w:rsidRPr="000C2DEF" w14:paraId="6ECEB4C2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CDCE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2F34" w14:textId="6291567A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 xml:space="preserve">Modulacja promieniowania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</w:rPr>
              <w:t>rtg</w:t>
            </w:r>
            <w:proofErr w:type="spellEnd"/>
            <w:r w:rsidRPr="000C2DEF">
              <w:rPr>
                <w:rFonts w:ascii="Arial" w:hAnsi="Arial" w:cs="Arial"/>
                <w:bCs/>
                <w:sz w:val="20"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C9" w14:textId="7CAF6626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A051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054A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35B4" w:rsidRPr="000C2DEF" w14:paraId="5EB0E5F8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5C3C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29B7" w14:textId="5AF126C0" w:rsidR="00B935B4" w:rsidRPr="000C2DEF" w:rsidRDefault="00B935B4" w:rsidP="00B935B4">
            <w:pPr>
              <w:rPr>
                <w:rFonts w:ascii="Arial" w:hAnsi="Arial" w:cs="Arial"/>
                <w:bCs/>
                <w:sz w:val="20"/>
              </w:rPr>
            </w:pPr>
            <w:r w:rsidRPr="009A287D">
              <w:rPr>
                <w:rFonts w:ascii="Arial" w:hAnsi="Arial" w:cs="Arial"/>
                <w:bCs/>
                <w:sz w:val="20"/>
              </w:rPr>
              <w:t>Automatyczny dobór napięcia anodowego w zależności od badanej anatomii i rodzaju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02A1" w14:textId="5224E729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E0AF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7FB4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E72CD40" w14:textId="77777777" w:rsidR="00B15DE6" w:rsidRDefault="00B15DE6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B935B4" w:rsidRPr="000C2DEF" w14:paraId="6E2E5D5E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DCD9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6C64" w14:textId="1BAA0087" w:rsidR="00B935B4" w:rsidRPr="009A287D" w:rsidRDefault="00B935B4" w:rsidP="00B935B4">
            <w:pPr>
              <w:rPr>
                <w:rFonts w:ascii="Arial" w:hAnsi="Arial" w:cs="Arial"/>
                <w:bCs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000A" w14:textId="63E301D9" w:rsidR="00B935B4" w:rsidRPr="009A287D" w:rsidRDefault="00B935B4" w:rsidP="00B935B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A287D">
              <w:rPr>
                <w:rFonts w:ascii="Arial" w:hAnsi="Arial" w:cs="Arial"/>
                <w:bCs/>
                <w:sz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98" w14:textId="77777777" w:rsidR="00B935B4" w:rsidRPr="009A287D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7618" w14:textId="77777777" w:rsidR="00B935B4" w:rsidRPr="009A287D" w:rsidRDefault="00B935B4" w:rsidP="00B935B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935B4" w:rsidRPr="000C2DEF" w14:paraId="02CF6D2F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CE60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2AB1" w14:textId="16CAD4A0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lang w:eastAsia="zh-CN"/>
              </w:rPr>
              <w:t>Technologia filtracji (filtr ze złota bądź cyny lub technologia oparta na oprogramowaniu) dedykowana do eliminacji promieniowania o niższych od wykorzystywanych energiach do ograniczenia dawki promieniowania i optymalnej jakości obrazów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EC5" w14:textId="7E4BBC16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B692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A083" w14:textId="097BC0FB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54E8D20F" w14:textId="33C999A2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2DEF">
              <w:rPr>
                <w:rFonts w:ascii="Arial" w:hAnsi="Arial" w:cs="Arial"/>
                <w:sz w:val="20"/>
              </w:rPr>
              <w:t>NIE– 0 pkt</w:t>
            </w:r>
          </w:p>
        </w:tc>
      </w:tr>
      <w:tr w:rsidR="00B935B4" w:rsidRPr="000C2DEF" w14:paraId="6F2182DB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10C8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A359" w14:textId="426D8BC0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niskokontrastową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oraz pozwalający na redukcję dawki promieniowania bez pogorszenia jakości obrazu </w:t>
            </w:r>
          </w:p>
          <w:p w14:paraId="484B3E08" w14:textId="77777777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Algorytm automatycznie (bez udziału operatora) dostosowuje dawkę do założonej jakości obrazu. Algorytm iteracyjny zintegrowany z system automatycznej kontroli ekspozycji (AEC)</w:t>
            </w:r>
          </w:p>
          <w:p w14:paraId="7652C0FD" w14:textId="752DDFFE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Algorytm możliwy do wykorzystani we wszystkich trybach i rodzajach badań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F52" w14:textId="4B687B91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6FEE8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D642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35B4" w:rsidRPr="000C2DEF" w14:paraId="7C2E28CA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A5A1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CF3A" w14:textId="197AECBC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Prędkość rekonstrukcji z wykorzystaniem algorytmu iteracyjnego zaoferowanego w punkcie powyżej, w matrycy 512x512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D7B0" w14:textId="67848638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70 </w:t>
            </w:r>
            <w:proofErr w:type="spellStart"/>
            <w:r w:rsidRPr="000C2DEF">
              <w:rPr>
                <w:rFonts w:ascii="Arial" w:eastAsia="Arial Narrow" w:hAnsi="Arial" w:cs="Arial"/>
                <w:sz w:val="20"/>
                <w:szCs w:val="20"/>
              </w:rPr>
              <w:t>obr</w:t>
            </w:r>
            <w:proofErr w:type="spellEnd"/>
            <w:r w:rsidRPr="000C2DEF">
              <w:rPr>
                <w:rFonts w:ascii="Arial" w:eastAsia="Arial Narrow" w:hAnsi="Arial" w:cs="Arial"/>
                <w:sz w:val="20"/>
                <w:szCs w:val="20"/>
              </w:rPr>
              <w:t>/s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38E8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AA89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70 – 0 pkt</w:t>
            </w:r>
          </w:p>
          <w:p w14:paraId="37C0D813" w14:textId="024E1F8C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&gt; 70  -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B935B4" w:rsidRPr="000C2DEF" w14:paraId="3492A4E5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3ECD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097A" w14:textId="58C2AE89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Praca w trybie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z wykorzystaniem algorytmu iteracyjnego z możliwością archiwizacji w systemie PACS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6057" w14:textId="7F721648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CD55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B1E1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14:paraId="29942D17" w14:textId="2C2DE9F8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NIE– 0 pkt</w:t>
            </w:r>
          </w:p>
        </w:tc>
      </w:tr>
      <w:tr w:rsidR="00B935B4" w:rsidRPr="000C2DEF" w14:paraId="36E2D934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9B7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4C2F" w14:textId="23F7BF9B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Praca w trybie „bolus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tracking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” z wykorzystaniem algorytmu iteracyjnego w trybie bolus „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tracking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900D" w14:textId="51667275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088D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D362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14:paraId="099F1485" w14:textId="1257517D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</w:rPr>
              <w:t>NIE– 0 pkt</w:t>
            </w:r>
          </w:p>
        </w:tc>
      </w:tr>
      <w:tr w:rsidR="00B935B4" w:rsidRPr="000C2DEF" w14:paraId="3B5E197A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B413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213C" w14:textId="2C33AA4D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Zawansowany algorytm rekonstrukcji iteracyjnej MBIR(Model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Iterative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Reconstruction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Algorithm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) umożliwiającej redukcję dawki promieniowania we wszystkich dostępnych badaniach w relacji do standardowej metody rekonstrukcji z zachowaniem tej samej jakości obrazu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B698" w14:textId="3502810E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96BF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F9B3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64F2E4" w14:textId="77777777" w:rsidR="00B15DE6" w:rsidRDefault="00B15DE6"/>
    <w:p w14:paraId="5B56FBD2" w14:textId="77777777" w:rsidR="00B15DE6" w:rsidRDefault="00B15DE6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B935B4" w:rsidRPr="000C2DEF" w14:paraId="61C264B6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6D5C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B2B5" w14:textId="2416F0BC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Deep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Learning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Reconstruction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) umożliwiający uzyskiwane obrazów o bardzo niskim poziomem szumu, wysokiej rozdzielczości anatomicznej oraz jednorodnością przy zachowaniu jak najniższych poziomów dawek (w porównaniu do innych algorytmów rekonstrukcyjnych ( w tym iteracyjnych zaoferowanych w niniejszym systemie) </w:t>
            </w:r>
          </w:p>
          <w:p w14:paraId="205BC17E" w14:textId="77777777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zastosowania algorytmu w wielu obszarach ciała, w tym dla mózgu, płuc, serca, układu mięśniowo-szkieletowego itd.</w:t>
            </w:r>
          </w:p>
          <w:p w14:paraId="7B1ABC70" w14:textId="77777777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120E9" w14:textId="4BBC0155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(Potwierdzone oficjalnymi materiałami producenta, dostępne na dzień składania ofert)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7738" w14:textId="068C0268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5A63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D2EA" w14:textId="77777777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CA343D" w14:textId="77777777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D266E6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35B4" w:rsidRPr="000C2DEF" w14:paraId="2E5D3047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7CF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ADD2" w14:textId="2A101371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Prędkość rekonstrukcji obrazów w wykorzystaniem algorytmu zaoferowanego w punkcie powyżej </w:t>
            </w:r>
            <w:r w:rsidRPr="000C2DEF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35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212A" w14:textId="7FFE73A2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13DD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182B" w14:textId="119D165A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 xml:space="preserve">TAK – </w:t>
            </w:r>
            <w:r w:rsidR="005E6AE7">
              <w:rPr>
                <w:rFonts w:ascii="Arial" w:hAnsi="Arial" w:cs="Arial"/>
                <w:bCs/>
                <w:sz w:val="20"/>
              </w:rPr>
              <w:t>5</w:t>
            </w:r>
            <w:r w:rsidRPr="000C2DEF">
              <w:rPr>
                <w:rFonts w:ascii="Arial" w:hAnsi="Arial" w:cs="Arial"/>
                <w:bCs/>
                <w:sz w:val="20"/>
              </w:rPr>
              <w:t xml:space="preserve"> pkt</w:t>
            </w:r>
          </w:p>
          <w:p w14:paraId="7787C353" w14:textId="28571AD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NIE – 0 pkt</w:t>
            </w:r>
          </w:p>
        </w:tc>
      </w:tr>
      <w:tr w:rsidR="00B935B4" w:rsidRPr="000C2DEF" w14:paraId="279699A8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F83D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ind w:left="450" w:hanging="45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0A3C" w14:textId="2EA77F5C" w:rsidR="00B935B4" w:rsidRPr="000C2DEF" w:rsidRDefault="00B935B4" w:rsidP="00B935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Algorytm oparty o sieć neuronową uczoną w oparciu o w obrazy pacjentów (nie obrazy fantomów)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83F9" w14:textId="39C43AE9" w:rsidR="00B935B4" w:rsidRPr="000C2DEF" w:rsidRDefault="00B935B4" w:rsidP="00B935B4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E21D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7AB3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TAK – 10 pkt</w:t>
            </w:r>
          </w:p>
          <w:p w14:paraId="73D759A2" w14:textId="7ABBDDF8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NIE – 0 pkt</w:t>
            </w:r>
          </w:p>
        </w:tc>
      </w:tr>
      <w:tr w:rsidR="00B935B4" w:rsidRPr="000C2DEF" w14:paraId="10078A19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C109" w14:textId="77777777" w:rsidR="00B935B4" w:rsidRPr="000C2DEF" w:rsidRDefault="00B935B4" w:rsidP="00B935B4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6F95" w14:textId="55FD5B8A" w:rsidR="00B935B4" w:rsidRPr="000C2DEF" w:rsidRDefault="00B935B4" w:rsidP="00B935B4">
            <w:pPr>
              <w:pStyle w:val="redniasiatka21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Dawka (CTDI vol) konieczna do uzyskania rozdzielczości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niskokontrastowej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 wizualnej (niestatystycznej)  - 5 mm mierzonej w polu akwizycyjnym nie mniejszym niż 50 cm, dla fantomu CATPHAN 20 cm, przy warstwie ≤ 10 mm i różnicy gęstości kontrastu 3 HU i dla napięcia maks. 120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kV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mGy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], w płaszczyźnie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xy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) i uzyskana z wykorzystaniem algorytmu iteracyjnego lub bez </w:t>
            </w:r>
          </w:p>
          <w:p w14:paraId="41E75D87" w14:textId="77777777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(Wartość potwierdzona w oficjalnych materiałach producenta dołączonych do oferty).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D8EF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11,0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  <w:p w14:paraId="4FBE414F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5089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73A2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>11,0 – 0 pkt</w:t>
            </w:r>
          </w:p>
          <w:p w14:paraId="3F02DBDA" w14:textId="5C9B3FED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7,0 – </w:t>
            </w:r>
            <w:r w:rsidR="005E6AE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C2DEF">
              <w:rPr>
                <w:rFonts w:ascii="Arial" w:hAnsi="Arial" w:cs="Arial"/>
                <w:sz w:val="20"/>
                <w:szCs w:val="20"/>
              </w:rPr>
              <w:t>pkt</w:t>
            </w:r>
          </w:p>
          <w:p w14:paraId="6BB91767" w14:textId="02E03059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3,0 – </w:t>
            </w:r>
            <w:r w:rsidR="005E6AE7">
              <w:rPr>
                <w:rFonts w:ascii="Arial" w:hAnsi="Arial" w:cs="Arial"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sz w:val="20"/>
                <w:szCs w:val="20"/>
              </w:rPr>
              <w:t>0 pkt</w:t>
            </w:r>
          </w:p>
          <w:p w14:paraId="36C3C91F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B4" w:rsidRPr="000C2DEF" w14:paraId="095C7FBD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A0C6" w14:textId="77777777" w:rsidR="00B935B4" w:rsidRPr="000C2DEF" w:rsidRDefault="00B935B4" w:rsidP="00B935B4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8E8A" w14:textId="28483C58" w:rsidR="00B935B4" w:rsidRPr="000C2DEF" w:rsidRDefault="00B935B4" w:rsidP="00B935B4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Dawka (CTDI vol) konieczna do uzyskania wizualnej rozdzielczości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niskokontrastowej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 wizualnej (niestatystycznej)  - 2 mm mierzonej w polu akwizycyjnym  nie mniejszym niż 50 cm, dla fantomu CATPHAN 20 cm, przy warstwie ≤ 10 mm i różnicy gęstości kontrastu 3 HU i dla napięcia 120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kV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mGy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] w płaszczyźnie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xy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≤ 25,0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i uzyskana z wykorzystaniem algorytmu iteracyjnego (lub bez)</w:t>
            </w:r>
          </w:p>
          <w:p w14:paraId="26CE3055" w14:textId="77777777" w:rsidR="00B935B4" w:rsidRPr="000C2DEF" w:rsidRDefault="00B935B4" w:rsidP="00B935B4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(Wartość potwierdzona w oficjalnych materiałach producenta).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B72" w14:textId="7C2EBF92" w:rsidR="00B935B4" w:rsidRPr="000C2DEF" w:rsidRDefault="00B935B4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  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4197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1B25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Nie  - 0 pkt</w:t>
            </w:r>
          </w:p>
          <w:p w14:paraId="28381364" w14:textId="7B49CB10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Jeśli TAK to:</w:t>
            </w:r>
          </w:p>
          <w:p w14:paraId="0A4C989B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>25,0 – 0 pkt</w:t>
            </w:r>
          </w:p>
          <w:p w14:paraId="37872B68" w14:textId="66AEE8E6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21,0 – </w:t>
            </w:r>
            <w:r w:rsidR="005E6AE7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5798F7FE" w14:textId="5A9B019A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>≤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17,0 – </w:t>
            </w:r>
            <w:r w:rsidR="005E6AE7">
              <w:rPr>
                <w:rFonts w:ascii="Arial" w:hAnsi="Arial" w:cs="Arial"/>
                <w:sz w:val="20"/>
                <w:szCs w:val="20"/>
              </w:rPr>
              <w:t>1</w:t>
            </w:r>
            <w:r w:rsidRPr="000C2DEF">
              <w:rPr>
                <w:rFonts w:ascii="Arial" w:hAnsi="Arial" w:cs="Arial"/>
                <w:sz w:val="20"/>
                <w:szCs w:val="20"/>
              </w:rPr>
              <w:t>0 pkt</w:t>
            </w:r>
          </w:p>
          <w:p w14:paraId="226EA27E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B4" w:rsidRPr="000C2DEF" w14:paraId="7461451E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A8D1" w14:textId="77777777" w:rsidR="00B935B4" w:rsidRPr="000C2DEF" w:rsidRDefault="00B935B4" w:rsidP="00B935B4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31712" w14:textId="77777777" w:rsidR="00B935B4" w:rsidRPr="000C2DEF" w:rsidRDefault="00B935B4" w:rsidP="00B935B4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938C968" w14:textId="77777777" w:rsidR="00B935B4" w:rsidRPr="000C2DEF" w:rsidRDefault="00B935B4" w:rsidP="00B935B4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79A3" w14:textId="77777777" w:rsidR="00B935B4" w:rsidRPr="000C2DEF" w:rsidRDefault="00B935B4" w:rsidP="00B935B4">
            <w:pPr>
              <w:ind w:left="33" w:firstLine="4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60C5" w14:textId="64E14A71" w:rsidR="00B935B4" w:rsidRPr="000C2DEF" w:rsidRDefault="00B935B4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3777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982A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5B4" w:rsidRPr="000C2DEF" w14:paraId="38B7F17B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F2E8" w14:textId="77777777" w:rsidR="00B935B4" w:rsidRPr="000C2DEF" w:rsidRDefault="00B935B4" w:rsidP="00B935B4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8EB7" w14:textId="097A21C2" w:rsidR="00B935B4" w:rsidRPr="000C2DEF" w:rsidRDefault="00B935B4" w:rsidP="00B935B4">
            <w:pPr>
              <w:ind w:left="33" w:firstLine="4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D38E" w14:textId="78971CCB" w:rsidR="00B935B4" w:rsidRPr="000C2DEF" w:rsidRDefault="00A94CE5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B698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AE0C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4CE5" w:rsidRPr="000C2DEF" w14:paraId="5FB09AC1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EBBE" w14:textId="77777777" w:rsidR="00A94CE5" w:rsidRPr="000C2DEF" w:rsidRDefault="00A94CE5" w:rsidP="00B935B4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9D7C" w14:textId="0F68FD34" w:rsidR="00A94CE5" w:rsidRPr="000C2DEF" w:rsidRDefault="00A94CE5" w:rsidP="00B935B4">
            <w:pPr>
              <w:ind w:left="33" w:firstLine="4"/>
              <w:rPr>
                <w:rFonts w:ascii="Arial" w:hAnsi="Arial" w:cs="Arial"/>
                <w:sz w:val="20"/>
                <w:szCs w:val="20"/>
              </w:rPr>
            </w:pPr>
            <w:r w:rsidRPr="00A94CE5">
              <w:rPr>
                <w:rFonts w:ascii="Arial" w:hAnsi="Arial" w:cs="Arial"/>
                <w:sz w:val="20"/>
                <w:szCs w:val="20"/>
              </w:rPr>
              <w:t xml:space="preserve">Obliczanie całkowitej dawki ekspozycyjnej (DLP lub </w:t>
            </w:r>
            <w:proofErr w:type="spellStart"/>
            <w:r w:rsidRPr="00A94CE5">
              <w:rPr>
                <w:rFonts w:ascii="Arial" w:hAnsi="Arial" w:cs="Arial"/>
                <w:sz w:val="20"/>
                <w:szCs w:val="20"/>
              </w:rPr>
              <w:t>CTDIvol</w:t>
            </w:r>
            <w:proofErr w:type="spellEnd"/>
            <w:r w:rsidRPr="00A94CE5">
              <w:rPr>
                <w:rFonts w:ascii="Arial" w:hAnsi="Arial" w:cs="Arial"/>
                <w:sz w:val="20"/>
                <w:szCs w:val="20"/>
              </w:rPr>
              <w:t>), jaką uzyskał pacjent w trakcie badania i jej prezentacja na ekranie konsoli operatorskiej.</w:t>
            </w:r>
            <w:r w:rsidRPr="00A94CE5">
              <w:rPr>
                <w:rFonts w:ascii="Arial" w:hAnsi="Arial" w:cs="Arial"/>
                <w:sz w:val="20"/>
                <w:szCs w:val="20"/>
              </w:rPr>
              <w:tab/>
              <w:t>TAK</w:t>
            </w:r>
            <w:r w:rsidRPr="00A94CE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6022" w14:textId="02257A08" w:rsidR="00A94CE5" w:rsidRPr="000C2DEF" w:rsidRDefault="00A94CE5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DA22" w14:textId="77777777" w:rsidR="00A94CE5" w:rsidRPr="000C2DEF" w:rsidRDefault="00A94CE5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25C3" w14:textId="77777777" w:rsidR="00A94CE5" w:rsidRPr="000C2DEF" w:rsidRDefault="00A94CE5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5B4" w:rsidRPr="000C2DEF" w14:paraId="1E21643F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13F1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FCCF" w14:textId="77777777" w:rsidR="00B935B4" w:rsidRPr="000C2DEF" w:rsidRDefault="00B935B4" w:rsidP="00B935B4">
            <w:pPr>
              <w:ind w:left="33" w:firstLine="4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Oprogramowanie do automatycznego startu badania spiralnego po dotarciu środka cieniującego w badaną okolicę; wraz z możliwością opóźnienia zaprogramowanego startu badania w np.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7F92" w14:textId="200D54CE" w:rsidR="00B935B4" w:rsidRPr="000C2DEF" w:rsidRDefault="00B935B4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CCF2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FA4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5B4" w:rsidRPr="000C2DEF" w14:paraId="74322F8C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288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106A" w14:textId="1C24287A" w:rsidR="00B935B4" w:rsidRPr="000C2DEF" w:rsidRDefault="00B935B4" w:rsidP="00B935B4">
            <w:pPr>
              <w:ind w:left="33" w:firstLine="4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Możliwość śledzenia i podglądu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czasie rzeczywistym (w trakcie wykonywania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tj. uwidaczniania na monitorze konsoli akwizycyjnej obrazu obszaru potencjalnego badania). Możliwość zatrzymania skanowania w trybie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dowolnym czasie, w celu ostatecznego zdefiniowania właściwego zakresu badania  i wyeliminowania naświetlania obszaru niezwiązanego z  danym badaniem.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9783" w14:textId="38F31262" w:rsidR="00B935B4" w:rsidRPr="000C2DEF" w:rsidRDefault="00B935B4" w:rsidP="00B935B4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50BC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1576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33E9" w:rsidRPr="000C2DEF" w14:paraId="600B9C5A" w14:textId="77777777" w:rsidTr="00A9035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ECF2" w14:textId="42290013" w:rsidR="002E33E9" w:rsidRPr="002E33E9" w:rsidRDefault="002E33E9" w:rsidP="002E33E9">
            <w:pPr>
              <w:pStyle w:val="Akapitzlist"/>
              <w:numPr>
                <w:ilvl w:val="0"/>
                <w:numId w:val="40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E331" w14:textId="36DEF590" w:rsidR="002E33E9" w:rsidRPr="002E33E9" w:rsidRDefault="002E33E9" w:rsidP="002E33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E9">
              <w:rPr>
                <w:rFonts w:ascii="Arial" w:hAnsi="Arial" w:cs="Arial"/>
                <w:b/>
                <w:bCs/>
                <w:sz w:val="20"/>
                <w:szCs w:val="20"/>
              </w:rPr>
              <w:t>KONOLA OPERATORSKA</w:t>
            </w:r>
          </w:p>
        </w:tc>
      </w:tr>
      <w:tr w:rsidR="00B935B4" w:rsidRPr="000C2DEF" w14:paraId="593BFE4A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8E93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FDB7" w14:textId="77777777" w:rsidR="00B935B4" w:rsidRPr="000C2DEF" w:rsidRDefault="00B935B4" w:rsidP="00B935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Konsola operatorska min. 1 monitorowa.</w:t>
            </w:r>
          </w:p>
          <w:p w14:paraId="12F75860" w14:textId="65D446AC" w:rsidR="00B935B4" w:rsidRPr="000C2DEF" w:rsidRDefault="00B935B4" w:rsidP="00B935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Przekątna kolorowego (kolorowych) monitora (ów)konsoli operatora z aktywną matrycą ciekłokrystaliczną typu Flat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0C7A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>19” 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879A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EC45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B4" w:rsidRPr="000C2DEF" w14:paraId="31110D25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3406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AD88" w14:textId="77777777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Pojemność dostępnej bazy danych dla obrazów [512 x 512] bez kompresji wyrażona ilością obrazów niezależnie od przestrzeni dyskowej dla danych surowych [obrazów]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3536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≥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500 000 </w:t>
            </w:r>
          </w:p>
          <w:p w14:paraId="6CA74DA7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F561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71DD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5B4" w:rsidRPr="000C2DEF" w14:paraId="543942CA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0075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754C" w14:textId="77777777" w:rsidR="00B935B4" w:rsidRPr="000C2DEF" w:rsidRDefault="00B935B4" w:rsidP="00B935B4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System archiwizacji CD/DVD z automatycznym dogrywaniem przeglądarki DICOM oraz z możliwością odtwarzania.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DAEC" w14:textId="7A17375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6262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0A7E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1D920CF1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1B82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1D67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Interfejs sieciowy zgodnie z DICOM 3.0 z następującymi klasami serwisowymi:</w:t>
            </w:r>
          </w:p>
          <w:p w14:paraId="53549D5B" w14:textId="77777777" w:rsidR="00B935B4" w:rsidRPr="000C2DEF" w:rsidRDefault="00B935B4" w:rsidP="00B935B4">
            <w:pPr>
              <w:pStyle w:val="redniasiatka21"/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Send/Receive,</w:t>
            </w:r>
          </w:p>
          <w:p w14:paraId="70259AF3" w14:textId="77777777" w:rsidR="00B935B4" w:rsidRPr="000C2DEF" w:rsidRDefault="00B935B4" w:rsidP="00B935B4">
            <w:pPr>
              <w:pStyle w:val="redniasiatka21"/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val="en-US"/>
              </w:rPr>
              <w:t>Basic Print,</w:t>
            </w:r>
          </w:p>
          <w:p w14:paraId="6DB655E2" w14:textId="77777777" w:rsidR="00B935B4" w:rsidRPr="000C2DEF" w:rsidRDefault="00B935B4" w:rsidP="00B935B4">
            <w:pPr>
              <w:pStyle w:val="redniasiatka21"/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val="en-US"/>
              </w:rPr>
              <w:t>Retrieve,</w:t>
            </w:r>
          </w:p>
          <w:p w14:paraId="0709B7D1" w14:textId="77777777" w:rsidR="00B935B4" w:rsidRPr="000C2DEF" w:rsidRDefault="00B935B4" w:rsidP="00B935B4">
            <w:pPr>
              <w:pStyle w:val="redniasiatka21"/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val="en-US"/>
              </w:rPr>
              <w:t>Storage,</w:t>
            </w:r>
          </w:p>
          <w:p w14:paraId="1ADD7205" w14:textId="77777777" w:rsidR="00B935B4" w:rsidRPr="000C2DEF" w:rsidRDefault="00B935B4" w:rsidP="00B935B4">
            <w:pPr>
              <w:pStyle w:val="redniasiatka21"/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Worklist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D9EC" w14:textId="56C9ED9B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FDBE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0EAF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327ED5BF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1406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D3B1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obrazów do badań neurologicznych.</w:t>
            </w:r>
          </w:p>
          <w:p w14:paraId="1A03F8E8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obrazów do badań perfuzyjnych.</w:t>
            </w:r>
          </w:p>
          <w:p w14:paraId="25709A53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obrazów do badań pulmonologicznych.</w:t>
            </w:r>
          </w:p>
          <w:p w14:paraId="6BDD24E9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Akwizycja obrazów do badań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kolonoskopowych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DDDF8C8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obrazów do wirtualnej endoskopii.</w:t>
            </w:r>
          </w:p>
          <w:p w14:paraId="679DC721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obrazów do badań naczyniowych.</w:t>
            </w:r>
          </w:p>
          <w:p w14:paraId="2AED18DA" w14:textId="3EA0877D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Akwizycja obrazów do badań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subtrakcyjnych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(obraz z maską i bez maski) i/lub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dwuenergetycznych</w:t>
            </w:r>
            <w:proofErr w:type="spellEnd"/>
          </w:p>
          <w:p w14:paraId="64DF3132" w14:textId="014AD018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Akwizycja obrazów do badań kardiologicznych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2860" w14:textId="5D6D7F31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C338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F4BD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62E7EC51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D295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81EF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prospektywnego i retrospektywnego skanowania wyzwalanego impulsami EKG.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8592" w14:textId="64E43915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DA0C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FE6A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241835CE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C806" w14:textId="0B3BF720" w:rsidR="00B935B4" w:rsidRPr="000C2DEF" w:rsidRDefault="00B935B4" w:rsidP="00B935B4">
            <w:pPr>
              <w:pStyle w:val="Akapitzlist"/>
              <w:numPr>
                <w:ilvl w:val="0"/>
                <w:numId w:val="27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7DE6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korekty miejsc bramkowania przebiegiem EKG bezpośrednio po zebraniu danych, przed dokonaniem właściwych rekonstrukcji.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B3CD" w14:textId="0F472C2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91BE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0CC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3F7FC650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4F58E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D1AA2" w14:textId="77777777" w:rsidR="00B935B4" w:rsidRPr="000C2DEF" w:rsidRDefault="00B935B4" w:rsidP="00B935B4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automatycznego wyszukiwania optymalnej fazy rekonstrukcji serca przed wykonaniem właściwych rekonstrukcji.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38EB8" w14:textId="10CA6C24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9708D3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A7AA4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6854FAF2" w14:textId="77777777" w:rsidTr="00AC26E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15C0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5A4A" w14:textId="37C140D4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Rozdzielczość czasowa akwizycyjna w akwizycji kardiologicznej, rozumiana jako czas niezbędny do zebrania danych umożliwiających jednosegmentową rekonstrukcję obrazu, czyli uzyskanie obrazu z danych pochodzących z jednego cyklu pracy serca dla danej pozycji anatomicznej ≤ 140 [ms].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6900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2A652" w14:textId="7853E86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5EAC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BFE0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  <w:tr w:rsidR="00B935B4" w:rsidRPr="000C2DEF" w14:paraId="4304569E" w14:textId="77777777" w:rsidTr="00AC26E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FD6D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2074" w14:textId="3689201D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kardiologiczna umożliwiająca zbadanie całego serca w jakości diagnostycznej w jednym jego uderzeniu niezależnie od częstości jego pracy w zakresie min. 40 - 140 skurczów na minutę.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344D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2E485" w14:textId="5CD21923" w:rsidR="00B935B4" w:rsidRPr="000C2DEF" w:rsidRDefault="00B935B4" w:rsidP="00B935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AF1D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BB7B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  <w:tr w:rsidR="00B935B4" w:rsidRPr="000C2DEF" w14:paraId="4E263346" w14:textId="77777777" w:rsidTr="00AC26E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98AF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4BA4" w14:textId="45A1DA9E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kardiologiczna do oceny zwapnień naczyń wieńcowych (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Calcium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Score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) całego serca w jednym jego uderzeniu niezależnie od częstości jego pracy w zakresie min. 40 - 140 skurczów na minutę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6187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8A12E" w14:textId="45B2269E" w:rsidR="00B935B4" w:rsidRPr="000C2DEF" w:rsidRDefault="00B935B4" w:rsidP="00B935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29F1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E04A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  <w:tr w:rsidR="00B935B4" w:rsidRPr="000C2DEF" w14:paraId="542B5122" w14:textId="77777777" w:rsidTr="00AC26E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716F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9560" w14:textId="4869DFBA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Akwizycja kardiologiczna umożliwiająca ocenę dynamicznej perfuzji mięśnia sercowego</w:t>
            </w:r>
            <w:r w:rsidR="00A743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D267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56CD9" w14:textId="1A0D8C3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D08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CA78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  <w:tr w:rsidR="00B935B4" w:rsidRPr="000C2DEF" w14:paraId="692CE0C5" w14:textId="77777777" w:rsidTr="00AC26E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CECD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7A4C" w14:textId="4F3BC117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Akwizycja kardiologiczna umożliwiający wykonanie badania serca (m.in. badanie tętnic wieńcowych i badanie funkcjonalne) w skanie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aksjalnym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trakcie jednego pełnego obrotu w polu widzenia w osi Z o długości minimum 160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FA5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177C6" w14:textId="25DA010C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A952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5FB8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  <w:tr w:rsidR="00B935B4" w:rsidRPr="000C2DEF" w14:paraId="1695B0D5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5565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F8D8" w14:textId="4A778C9C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umożliwiające automatyczną detekcję arytmii i wykonywanie badań pacjentom na nią cierpiącym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C174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BF407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3DC58" w14:textId="77777777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3CFA" w14:textId="20EDA0F0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19BD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4CFD" w14:textId="3CF853B2" w:rsidR="00B935B4" w:rsidRPr="000C2DEF" w:rsidRDefault="00B935B4" w:rsidP="00B935B4">
            <w:pPr>
              <w:pStyle w:val="redniasiatka21"/>
              <w:ind w:left="37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Automatyczna detekcja arytmii i w przypadku jej wystąpienia zablokowanie ekspozycji i wykonanie powtórnej ekspozycji po powrocie rytmu serca do normalnego rytmu – 0 pkt</w:t>
            </w:r>
          </w:p>
          <w:p w14:paraId="1051361D" w14:textId="04FED6DD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rPr>
                <w:rFonts w:ascii="Arial" w:hAnsi="Arial" w:cs="Arial"/>
                <w:b/>
                <w:i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Automatyczna detekcja arytmii i w przypadku jej wystąpienia kontynuowanie badania poprzez zmianę trybu pracy z prospektywnego na retrospektywny – 10 pkt</w:t>
            </w:r>
          </w:p>
        </w:tc>
      </w:tr>
      <w:tr w:rsidR="00B935B4" w:rsidRPr="000C2DEF" w14:paraId="3E9FB2C9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F85A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5D86" w14:textId="2BB647FE" w:rsidR="00B935B4" w:rsidRPr="000C2DEF" w:rsidRDefault="00B935B4" w:rsidP="00B935B4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Oprogramowanie umożliwiające redukcję artefaktów ruchowych w badaniach kardiologicznych bramkowanych sygnałem EKG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CCCD" w14:textId="0AF4B63D" w:rsidR="00B935B4" w:rsidRPr="000C2DEF" w:rsidRDefault="00B935B4" w:rsidP="00B93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9643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4E40" w14:textId="77777777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935B4" w:rsidRPr="000C2DEF" w14:paraId="616A3F9D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9D149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EDC13" w14:textId="53DBA21B" w:rsidR="00B935B4" w:rsidRPr="000C2DEF" w:rsidRDefault="00B935B4" w:rsidP="00B935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Akwizycja dla badań głowy, narządów miąższowych oraz innych obszarów anatomicznych umożliwiająca  wykonanie badania w skanie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aksjalnym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trakcie jednego pełnego obrotu w polu widzenia w osi Z o długości minimum 160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D96B9" w14:textId="65A0FA62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C1E8A" w14:textId="77777777" w:rsidR="00B935B4" w:rsidRPr="000C2DEF" w:rsidRDefault="00B935B4" w:rsidP="00B935B4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C33C1" w14:textId="77777777" w:rsidR="00B935B4" w:rsidRPr="000C2DEF" w:rsidRDefault="00B935B4" w:rsidP="00B935B4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B935B4" w:rsidRPr="000C2DEF" w14:paraId="2423262C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61D92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924B5" w14:textId="1D9DB5D3" w:rsidR="00B935B4" w:rsidRPr="000C2DEF" w:rsidRDefault="00B935B4" w:rsidP="00B935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Tomograf komputerowy umożliwiający wykonanie perfuzji mózgowia oraz narządów miąższowych w badaniu dynamicznym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aksjalnym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sposób, zapewniający jednoczasowe zbieranie danych w  całym badanym obszarze (bez przesuwu stołu), obejmującym odcinek badania w osi Z o długości minimum 160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21637" w14:textId="41841A99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AE32C" w14:textId="77777777" w:rsidR="00B935B4" w:rsidRPr="000C2DEF" w:rsidRDefault="00B935B4" w:rsidP="00B935B4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9C263" w14:textId="77777777" w:rsidR="00B935B4" w:rsidRPr="000C2DEF" w:rsidRDefault="00B935B4" w:rsidP="00B935B4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B935B4" w:rsidRPr="000C2DEF" w14:paraId="74D1CF30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A0B5F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0FBB" w14:textId="42593B1B" w:rsidR="00B935B4" w:rsidRPr="000C2DEF" w:rsidRDefault="00B935B4" w:rsidP="00B935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akwizycję i ocenę badań w obszarze szyi i głowy metodą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subtrakcyjna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3F5911" w14:textId="77777777" w:rsidR="00B935B4" w:rsidRPr="000C2DEF" w:rsidRDefault="00B935B4" w:rsidP="00B935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7D7727" w14:textId="01B45D42" w:rsidR="00B935B4" w:rsidRPr="000C2DEF" w:rsidRDefault="00B935B4" w:rsidP="00B935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Możliwość akwizycji (automatyczna akwizycja, dwóch zestawów danych obrazowych przed i po podaniu środka kontrastowego, obraz z maską i bez maski) i oceny badań (automatyczne , na bazie dwóch zestawów danych obrazowych uzyskanych w akwizycji przed i po podaniu środka kontrastowego, automatyczne odejmowanie kości, automatyczne generowanie i prezentacja obrazu)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0DA7F" w14:textId="0727E682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TAK, </w:t>
            </w:r>
          </w:p>
          <w:p w14:paraId="23DB3758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podać i opisać metodę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6F274" w14:textId="77777777" w:rsidR="00B935B4" w:rsidRPr="000C2DEF" w:rsidRDefault="00B935B4" w:rsidP="00B935B4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0A8E" w14:textId="77777777" w:rsidR="00B935B4" w:rsidRPr="000C2DEF" w:rsidRDefault="00B935B4" w:rsidP="00B935B4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B935B4" w:rsidRPr="000C2DEF" w14:paraId="377E86E7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0B133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ADE8D" w14:textId="3E0B68AA" w:rsidR="00B935B4" w:rsidRPr="000C2DEF" w:rsidRDefault="00B935B4" w:rsidP="00B935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Możliwość wykorzystania metody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subtrakcyjnej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opisanej w punkcie powyżej dla obszaru kończyn (górne, dolne) oraz tułowia (dedykowane oprogramowanie do akwizycji i oceny badań)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AFA45" w14:textId="77777777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 / NIE</w:t>
            </w:r>
          </w:p>
          <w:p w14:paraId="5E3885B6" w14:textId="53F34F44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(jeśli TAK – opisać)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E83B0" w14:textId="77777777" w:rsidR="00B935B4" w:rsidRPr="000C2DEF" w:rsidRDefault="00B935B4" w:rsidP="00B935B4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D1793" w14:textId="5FDFEB91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TAK – </w:t>
            </w:r>
            <w:r w:rsidR="0074614D">
              <w:rPr>
                <w:rFonts w:ascii="Arial" w:eastAsia="SimSun" w:hAnsi="Arial" w:cs="Arial"/>
                <w:bCs/>
                <w:iCs/>
                <w:sz w:val="20"/>
              </w:rPr>
              <w:t>5</w:t>
            </w: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 pkt</w:t>
            </w:r>
          </w:p>
          <w:p w14:paraId="5FBED858" w14:textId="310E3234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eastAsia="SimSun" w:hAnsi="Arial" w:cs="Arial"/>
                <w:bCs/>
                <w:iCs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>NIE – 0 pkt</w:t>
            </w:r>
          </w:p>
        </w:tc>
      </w:tr>
      <w:tr w:rsidR="00B935B4" w:rsidRPr="000C2DEF" w14:paraId="2D8FC8AA" w14:textId="77777777" w:rsidTr="00AC26E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649F7" w14:textId="77777777" w:rsidR="00B935B4" w:rsidRPr="000C2DEF" w:rsidRDefault="00B935B4" w:rsidP="00B935B4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0675D" w14:textId="5D4BDC14" w:rsidR="00B935B4" w:rsidRPr="000C2DEF" w:rsidRDefault="00B935B4" w:rsidP="00B935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Możliwość wykonania oceny całego mózgowia (badanie perfuzyjne oraz DSA) dla jednego podania kontrastu w pełnym wymaganym i oferowanym zakresie pokrycia anatomicznego detektora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A446F" w14:textId="039757E5" w:rsidR="00B935B4" w:rsidRPr="000C2DEF" w:rsidRDefault="00B935B4" w:rsidP="00B935B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034A9" w14:textId="77777777" w:rsidR="00B935B4" w:rsidRPr="000C2DEF" w:rsidRDefault="00B935B4" w:rsidP="00B935B4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1052B" w14:textId="08D0D445" w:rsidR="00B935B4" w:rsidRPr="000C2DEF" w:rsidRDefault="00B935B4" w:rsidP="00B935B4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TAK – </w:t>
            </w:r>
            <w:r w:rsidR="0074614D">
              <w:rPr>
                <w:rFonts w:ascii="Arial" w:eastAsia="SimSun" w:hAnsi="Arial" w:cs="Arial"/>
                <w:bCs/>
                <w:iCs/>
                <w:sz w:val="20"/>
              </w:rPr>
              <w:t>5</w:t>
            </w: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 xml:space="preserve"> pkt</w:t>
            </w:r>
          </w:p>
          <w:p w14:paraId="45A0314A" w14:textId="59C8785E" w:rsidR="00B935B4" w:rsidRPr="000C2DEF" w:rsidRDefault="00B935B4" w:rsidP="00B935B4">
            <w:pPr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eastAsia="SimSun" w:hAnsi="Arial" w:cs="Arial"/>
                <w:bCs/>
                <w:iCs/>
                <w:sz w:val="20"/>
              </w:rPr>
              <w:t>NIE – 0 pkt</w:t>
            </w:r>
          </w:p>
        </w:tc>
      </w:tr>
      <w:tr w:rsidR="00D6703B" w:rsidRPr="000C2DEF" w14:paraId="5B58B5A1" w14:textId="77777777" w:rsidTr="00A94CE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1E100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3770" w14:textId="393430B5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wykonywanie badań metodą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 obszarze płuc</w:t>
            </w:r>
          </w:p>
          <w:p w14:paraId="70B0B467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39D34D" w14:textId="3A01C35E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akwizycji:</w:t>
            </w:r>
          </w:p>
          <w:p w14:paraId="026C0951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: automatyczna akwizycja, dwóch zestawów danych obrazowych przed i po podaniu środka kontrastowego, obraz z maską i bez maski) i oceny badań (automatyczne , na bazie dwóch zestawów danych obrazowych uzyskanych w akwizycji przed i po podaniu środka kontrastowego,</w:t>
            </w:r>
          </w:p>
          <w:p w14:paraId="05AE21D3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3235C49A" w14:textId="7F6A561C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- akwizycja umożliwiająca uzyskiwanie dwóch zestawów danych obrazowych badanej objętości dla dwóch różnych energii promieniowania. przy zmianie zarówno napięcia jak i prądu </w:t>
            </w:r>
          </w:p>
          <w:p w14:paraId="5FC3C4B8" w14:textId="77777777" w:rsidR="00934EA6" w:rsidRPr="000C2DEF" w:rsidRDefault="00934EA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C41B71" w14:textId="6E20149D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oceny:</w:t>
            </w:r>
          </w:p>
          <w:p w14:paraId="5B5E833E" w14:textId="684E37E4" w:rsidR="00D6703B" w:rsidRPr="000C2DEF" w:rsidRDefault="00325ED6" w:rsidP="00325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10C1E" w:rsidRPr="000C2DE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edykowane oprogramowanie do oceny badań uzyskiwanych metodą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dla obszaru płuc dla automatycznego wyodrębnienia tkanki płucnej lub naczyń płucnych, oceny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mikrozatorowości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, rozedmy, zmian nowotworowych, mapy jodowe, automatyczne generowanie i prezentacja obrazu.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C627" w14:textId="78B5FB14" w:rsidR="00D6703B" w:rsidRPr="000C2DEF" w:rsidRDefault="009127AF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="00D6703B" w:rsidRPr="000C2DE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7E079DD5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podać i opisać metodę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EE227" w14:textId="77777777" w:rsidR="00D6703B" w:rsidRPr="000C2DEF" w:rsidRDefault="00D6703B" w:rsidP="00D670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6A9B0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67BF79EE" w14:textId="77777777" w:rsidR="00CE1E73" w:rsidRDefault="00CE1E73"/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D6703B" w:rsidRPr="000C2DEF" w14:paraId="59C0CFE4" w14:textId="77777777" w:rsidTr="00A94CE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C284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444C" w14:textId="3226EE1F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wykonywanie badań metodą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6E94" w:rsidRPr="000C2DEF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="00557125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6E94" w:rsidRPr="000C2DEF">
              <w:rPr>
                <w:rFonts w:ascii="Arial" w:hAnsi="Arial" w:cs="Arial"/>
                <w:bCs/>
                <w:sz w:val="20"/>
                <w:szCs w:val="20"/>
              </w:rPr>
              <w:t>oceny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narządów miąższowych</w:t>
            </w:r>
          </w:p>
          <w:p w14:paraId="6AED21F4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73FBEF" w14:textId="091AF9C8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akwizycji:</w:t>
            </w:r>
          </w:p>
          <w:p w14:paraId="5A950858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: automatyczna akwizycja, dwóch zestawów danych obrazowych przed i po podaniu środka kontrastowego, obraz z maską i bez maski) i oceny badań (automatyczne , na bazie dwóch zestawów danych obrazowych uzyskanych w akwizycji przed i po podaniu środka kontrastowego,</w:t>
            </w:r>
          </w:p>
          <w:p w14:paraId="226DF003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6E9D66F9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- akwizycja umożliwiająca uzyskiwanie dwóch zestawów danych obrazowych badanej objętości dla dwóch różnych energii promieniowania. przy zmianie zarówno napięcia jak i prądu </w:t>
            </w:r>
          </w:p>
          <w:p w14:paraId="27844E07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B227DB" w14:textId="77777777" w:rsidR="00325ED6" w:rsidRPr="000C2DEF" w:rsidRDefault="00325ED6" w:rsidP="00325ED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oceny:</w:t>
            </w:r>
          </w:p>
          <w:p w14:paraId="25965773" w14:textId="1A3B373F" w:rsidR="00D6703B" w:rsidRPr="000C2DEF" w:rsidRDefault="00325ED6" w:rsidP="00557125">
            <w:pPr>
              <w:pStyle w:val="Akapitzlist"/>
              <w:numPr>
                <w:ilvl w:val="0"/>
                <w:numId w:val="39"/>
              </w:numPr>
              <w:snapToGrid w:val="0"/>
              <w:ind w:left="0" w:firstLine="72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Dedykowane oprogramowanie do oceny badań uzyskiwanych metodą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6E94" w:rsidRPr="000C2DE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narządów miąższowych dl</w:t>
            </w:r>
            <w:r w:rsidR="009A6E94" w:rsidRPr="000C2DEF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automatycznej oceny dystrybucji jodu w narządach miąższowych, ocena perfuzji, zmian nowotworowych, węzłów chłonnych, automatyczne: generowanie i prezentacja obrazu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A1A2" w14:textId="3578293C" w:rsidR="00D6703B" w:rsidRPr="000C2DEF" w:rsidRDefault="009127AF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="00D6703B" w:rsidRPr="000C2DE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43688EF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podać i opisać metodę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24CC" w14:textId="77777777" w:rsidR="00D6703B" w:rsidRPr="000C2DEF" w:rsidRDefault="00D6703B" w:rsidP="00D670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7623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6703B" w:rsidRPr="000C2DEF" w14:paraId="6D4CE2C6" w14:textId="77777777" w:rsidTr="00A94CE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439FD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AFF93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Oprogramowanie umożliwiające wykonywanie badań metodą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w obszarze kości  </w:t>
            </w:r>
          </w:p>
          <w:p w14:paraId="6D302C47" w14:textId="77777777" w:rsidR="00934EA6" w:rsidRPr="000C2DEF" w:rsidRDefault="00934EA6" w:rsidP="00325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BAF8C" w14:textId="745EA015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Możliwość akwizycji:</w:t>
            </w:r>
          </w:p>
          <w:p w14:paraId="1C7A8586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: automatyczna akwizycja, dwóch zestawów danych obrazowych przed i po podaniu środka kontrastowego, obraz z maską i bez maski) i oceny badań (automatyczne , na bazie dwóch zestawów danych obrazowych uzyskanych w akwizycji przed i po podaniu środka kontrastowego,</w:t>
            </w:r>
          </w:p>
          <w:p w14:paraId="23611C4E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710934AF" w14:textId="4A4B6511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- akwizycja umożliwiająca uzyskiwanie dwóch zestawów danych obrazowych badanej objętości dla dwóch różnych energii promieniowania. przy zmianie zarówno napięcia jak i prądu</w:t>
            </w:r>
          </w:p>
          <w:p w14:paraId="065C8E14" w14:textId="77777777" w:rsidR="00F53BE5" w:rsidRPr="000C2DEF" w:rsidRDefault="00F53BE5" w:rsidP="00325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721E7" w14:textId="0B70EDB9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Możliwość oceny:</w:t>
            </w:r>
          </w:p>
          <w:p w14:paraId="169EA03B" w14:textId="231C4601" w:rsidR="00D6703B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sz w:val="20"/>
                <w:szCs w:val="20"/>
              </w:rPr>
              <w:tab/>
              <w:t xml:space="preserve">Dedykowane oprogramowanie do oceny badań uzyskiwanych metodą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dla obszaru kości dla automatycznego odejmowania kości, pozostawienie obrazu istoty korowej, ocena szpiku, zmian nowotworowych, automatyczne generowanie i prezentacja obrazu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5A2BE" w14:textId="79AF7E78" w:rsidR="00D6703B" w:rsidRPr="000C2DEF" w:rsidRDefault="009127AF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="00D6703B" w:rsidRPr="000C2DE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1F12C69" w14:textId="77777777" w:rsidR="00D6703B" w:rsidRPr="000C2DEF" w:rsidRDefault="00D6703B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podać i opisać metodę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1ACBB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C740C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E74A7" w:rsidRPr="000C2DEF" w14:paraId="53C6E5F7" w14:textId="77777777" w:rsidTr="00A94CE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4AABA" w14:textId="77777777" w:rsidR="004E74A7" w:rsidRPr="000C2DEF" w:rsidRDefault="004E74A7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40F" w14:textId="7DA22851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Oprogramowanie umożliwiające wykonywanie badań metodą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w obszarze naczyń wieńcowych</w:t>
            </w:r>
          </w:p>
          <w:p w14:paraId="0A8B0A09" w14:textId="77777777" w:rsidR="00F53BE5" w:rsidRPr="000C2DEF" w:rsidRDefault="00F53BE5" w:rsidP="00325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428DD" w14:textId="27C34DC3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Możliwość akwizycji:</w:t>
            </w:r>
          </w:p>
          <w:p w14:paraId="7CE071F6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: automatyczna akwizycja, dwóch zestawów danych obrazowych przed i po podaniu środka kontrastowego, obraz z maską i bez maski) i oceny badań (automatyczne , na bazie dwóch zestawów danych obrazowych uzyskanych w akwizycji przed i po podaniu środka kontrastowego,</w:t>
            </w:r>
          </w:p>
          <w:p w14:paraId="4980D5BD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92B4552" w14:textId="6E9498BC" w:rsidR="004E74A7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•</w:t>
            </w:r>
            <w:r w:rsidRPr="000C2DEF">
              <w:rPr>
                <w:rFonts w:ascii="Arial" w:hAnsi="Arial" w:cs="Arial"/>
                <w:sz w:val="20"/>
                <w:szCs w:val="20"/>
              </w:rPr>
              <w:tab/>
              <w:t xml:space="preserve">techniką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dwuenergetyczną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- akwizycja umożliwiająca uzyskiwanie dwóch zestawów danych obrazowych badanej objętości dla dwóch różnych energii promieniowania. przy zmianie zarówno napięcia jak i prądu</w:t>
            </w:r>
          </w:p>
          <w:p w14:paraId="7EF99B71" w14:textId="77777777" w:rsidR="00325ED6" w:rsidRPr="000C2DEF" w:rsidRDefault="00325ED6" w:rsidP="00325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6FD84" w14:textId="48CD4778" w:rsidR="00325ED6" w:rsidRPr="000C2DEF" w:rsidRDefault="00325ED6" w:rsidP="004E74A7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Możliwość oceny:</w:t>
            </w:r>
          </w:p>
          <w:p w14:paraId="0F469244" w14:textId="3455AB68" w:rsidR="004E74A7" w:rsidRPr="000C2DEF" w:rsidRDefault="004E74A7" w:rsidP="00325ED6">
            <w:pPr>
              <w:pStyle w:val="Akapitzlist"/>
              <w:numPr>
                <w:ilvl w:val="0"/>
                <w:numId w:val="38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automatyczne uzyskiwanie obrazów tętnic wieńcowych, bez artefaktów wywołanych zwapnieniami (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blooming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effect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>), poprawia</w:t>
            </w:r>
            <w:r w:rsidR="002F2A26" w:rsidRPr="000C2DEF">
              <w:rPr>
                <w:rFonts w:ascii="Arial" w:hAnsi="Arial" w:cs="Arial"/>
                <w:sz w:val="20"/>
                <w:szCs w:val="20"/>
              </w:rPr>
              <w:t xml:space="preserve">jące 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wizualizację światła naczynia i obszarów zwężenia w naczyniach ze zwapnieniami lub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stentem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, automatyczne usuwanie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stentów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2C89" w:rsidRPr="000C2DEF">
              <w:rPr>
                <w:rFonts w:ascii="Arial" w:hAnsi="Arial" w:cs="Arial"/>
                <w:sz w:val="20"/>
                <w:szCs w:val="20"/>
              </w:rPr>
              <w:t>automatyczne generowanie i prezentacja obrazu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81318" w14:textId="77777777" w:rsidR="00325ED6" w:rsidRPr="000C2DEF" w:rsidRDefault="00325ED6" w:rsidP="00325E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TAK,</w:t>
            </w:r>
          </w:p>
          <w:p w14:paraId="2165F560" w14:textId="1C312D81" w:rsidR="004E74A7" w:rsidRPr="000C2DEF" w:rsidRDefault="00325ED6" w:rsidP="00325ED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podać i opisać metodę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31FF7" w14:textId="77777777" w:rsidR="004E74A7" w:rsidRPr="000C2DEF" w:rsidRDefault="004E74A7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3A7F" w14:textId="77777777" w:rsidR="004E74A7" w:rsidRPr="000C2DEF" w:rsidRDefault="004E74A7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60E83" w:rsidRPr="000C2DEF" w14:paraId="01E9A7D0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B2AA1" w14:textId="77777777" w:rsidR="00760E83" w:rsidRPr="000C2DEF" w:rsidRDefault="00760E83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F2F71" w14:textId="156B9F42" w:rsidR="00760E83" w:rsidRPr="000C2DEF" w:rsidRDefault="00760E83" w:rsidP="00325ED6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Aparat umożliwiający wykonanie badań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dwuenergetycznych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subtrakcyjnych</w:t>
            </w:r>
            <w:proofErr w:type="spellEnd"/>
            <w:r w:rsidRPr="000C2DEF">
              <w:rPr>
                <w:rFonts w:ascii="Arial" w:hAnsi="Arial" w:cs="Arial"/>
                <w:sz w:val="20"/>
                <w:szCs w:val="20"/>
              </w:rPr>
              <w:t xml:space="preserve"> (w zależności od zaoferowanej technologii) w maksymalnym zaoferowanym polu widzenia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BCA6F" w14:textId="121279D0" w:rsidR="00760E83" w:rsidRPr="000C2DEF" w:rsidRDefault="00760E83" w:rsidP="00325ED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1C9A3" w14:textId="77777777" w:rsidR="00760E83" w:rsidRPr="000C2DEF" w:rsidRDefault="00760E83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265D" w14:textId="56D09A75" w:rsidR="00760E83" w:rsidRPr="000C2DEF" w:rsidRDefault="00760E83" w:rsidP="00F53BE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6703B" w:rsidRPr="000C2DEF" w14:paraId="4DA83B1A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1531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DEEE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MIP (Maximum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Intensity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Projection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1A0A" w14:textId="0DF2441D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D9B5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DA0F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6703B" w:rsidRPr="000C2DEF" w14:paraId="3A5E611C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437D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F398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Display).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D840" w14:textId="050D1246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D469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8CB9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6703B" w:rsidRPr="000C2DEF" w14:paraId="6D70E3A2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4916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A9A2" w14:textId="77777777" w:rsidR="00D6703B" w:rsidRPr="000C2DEF" w:rsidRDefault="00D6703B" w:rsidP="00D6703B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VRT (Volume Rendering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Technique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11E" w14:textId="6D2420A7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50DC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F698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6703B" w:rsidRPr="000C2DEF" w14:paraId="2A3B480D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A375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7EAC" w14:textId="77777777" w:rsidR="00D6703B" w:rsidRPr="000C2DEF" w:rsidRDefault="00D6703B" w:rsidP="00D6703B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MPR,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reformatowanie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wielopłaszczyznowe.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44AD" w14:textId="57084B8D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A9E4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7235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53BE5" w:rsidRPr="000C2DEF" w14:paraId="069FEE4A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D5EC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835E" w14:textId="76C3667C" w:rsidR="00F53BE5" w:rsidRPr="000C2DEF" w:rsidRDefault="00F53BE5" w:rsidP="00F53BE5">
            <w:pPr>
              <w:pStyle w:val="redniasiatka21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Hybrydowy algorytm rekonstrukcji iteracyjnej zapewniający doskonałą rozdzielczość wyglądu płuc i tkanek miękkich w jednym obrazie, bez konieczności tworzenia dodatkowej serii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95AC" w14:textId="41FC1946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D03C" w14:textId="77777777" w:rsidR="00F53BE5" w:rsidRPr="000C2DEF" w:rsidRDefault="00F53BE5" w:rsidP="00F53BE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5C4E" w14:textId="234892BB" w:rsidR="00F53BE5" w:rsidRPr="000C2DEF" w:rsidRDefault="00F53BE5" w:rsidP="00F53BE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 xml:space="preserve">TAK – </w:t>
            </w:r>
            <w:r w:rsidR="0074614D">
              <w:rPr>
                <w:rFonts w:ascii="Arial" w:hAnsi="Arial" w:cs="Arial"/>
                <w:bCs/>
                <w:sz w:val="20"/>
              </w:rPr>
              <w:t>5</w:t>
            </w:r>
            <w:r w:rsidRPr="000C2DEF">
              <w:rPr>
                <w:rFonts w:ascii="Arial" w:hAnsi="Arial" w:cs="Arial"/>
                <w:bCs/>
                <w:sz w:val="20"/>
              </w:rPr>
              <w:t xml:space="preserve"> pkt</w:t>
            </w:r>
          </w:p>
          <w:p w14:paraId="0D516517" w14:textId="7B7C2048" w:rsidR="00F53BE5" w:rsidRPr="000C2DEF" w:rsidRDefault="00F53BE5" w:rsidP="00F53BE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NIE – 0 pkt</w:t>
            </w:r>
          </w:p>
        </w:tc>
      </w:tr>
      <w:tr w:rsidR="00F53BE5" w:rsidRPr="000C2DEF" w14:paraId="12F70A88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B817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11E9" w14:textId="77777777" w:rsidR="00F53BE5" w:rsidRPr="000C2DEF" w:rsidRDefault="00F53BE5" w:rsidP="00F53BE5">
            <w:pPr>
              <w:pStyle w:val="Nagwek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0365" w14:textId="6EA4038E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0602F4F7" w14:textId="77777777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(podać nazwę rozwiązania)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4ED8" w14:textId="77777777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8744" w14:textId="77777777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E5" w:rsidRPr="000C2DEF" w14:paraId="165A8B1D" w14:textId="77777777" w:rsidTr="00E6741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BA2E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24816" w14:textId="77777777" w:rsidR="00F53BE5" w:rsidRPr="000C2DEF" w:rsidRDefault="00F53BE5" w:rsidP="00F53BE5">
            <w:pPr>
              <w:pStyle w:val="Nagwek"/>
              <w:rPr>
                <w:rFonts w:ascii="Arial" w:hAnsi="Arial" w:cs="Arial"/>
                <w:sz w:val="20"/>
              </w:rPr>
            </w:pPr>
            <w:r w:rsidRPr="000C2DEF">
              <w:rPr>
                <w:rFonts w:ascii="Arial" w:hAnsi="Arial" w:cs="Arial"/>
                <w:bCs/>
                <w:sz w:val="20"/>
              </w:rPr>
              <w:t>Tomograf komputerowy umożliwiający wykonanie badania różnych obszarów anatomicznych (np. klatka piersiowa, jama brzuszna, kończyny dolne) ze zmiennymi wartościami parametrów skanowania spiralnego (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</w:rPr>
              <w:t>pitch</w:t>
            </w:r>
            <w:proofErr w:type="spellEnd"/>
            <w:r w:rsidRPr="000C2DEF">
              <w:rPr>
                <w:rFonts w:ascii="Arial" w:hAnsi="Arial" w:cs="Arial"/>
                <w:bCs/>
                <w:sz w:val="20"/>
              </w:rPr>
              <w:t>, bramkowanie, modulacja dawki) w jednym planie, z jednego podania kontrastu-dla min.3 obszarów, bez zatrzymania procesu skanowania (oraz bez zatrzymywania stołu) pomiędzy poszczególnymi obszarami anatomicznymi (potwierdzone w oficjalnych materiałach producenta)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3183" w14:textId="390F8BCD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26F0" w14:textId="77777777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8F71" w14:textId="3AF9FB1E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74614D">
              <w:rPr>
                <w:rFonts w:ascii="Arial" w:hAnsi="Arial" w:cs="Arial"/>
                <w:sz w:val="20"/>
                <w:szCs w:val="20"/>
              </w:rPr>
              <w:t>5</w:t>
            </w:r>
            <w:r w:rsidRPr="000C2DE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0FC1BC1E" w14:textId="77777777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F53BE5" w:rsidRPr="000C2DEF" w14:paraId="396CD25F" w14:textId="77777777" w:rsidTr="006C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04C50036" w14:textId="39AC367A" w:rsidR="00F53BE5" w:rsidRPr="00E6741F" w:rsidRDefault="00F53BE5" w:rsidP="00E6741F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vAlign w:val="center"/>
          </w:tcPr>
          <w:p w14:paraId="14A5D86F" w14:textId="08AD03AA" w:rsidR="00F53BE5" w:rsidRPr="000C2DEF" w:rsidRDefault="00F53BE5" w:rsidP="00F53BE5">
            <w:pPr>
              <w:pStyle w:val="Nagwek2"/>
              <w:rPr>
                <w:rFonts w:ascii="Arial" w:hAnsi="Arial" w:cs="Arial"/>
                <w:b/>
                <w:bCs/>
                <w:sz w:val="20"/>
              </w:rPr>
            </w:pPr>
            <w:r w:rsidRPr="000C2DEF">
              <w:rPr>
                <w:rFonts w:ascii="Arial" w:hAnsi="Arial" w:cs="Arial"/>
                <w:b/>
                <w:bCs/>
                <w:sz w:val="20"/>
              </w:rPr>
              <w:t xml:space="preserve">SYSTEM STANOWISK </w:t>
            </w:r>
            <w:r w:rsidRPr="0074614D">
              <w:rPr>
                <w:rFonts w:ascii="Arial" w:hAnsi="Arial" w:cs="Arial"/>
                <w:b/>
                <w:bCs/>
                <w:sz w:val="20"/>
              </w:rPr>
              <w:t>DIAGNOSTYCZNYCH (</w:t>
            </w:r>
            <w:r w:rsidR="005C7A16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74614D">
              <w:rPr>
                <w:rFonts w:ascii="Arial" w:hAnsi="Arial" w:cs="Arial"/>
                <w:b/>
                <w:bCs/>
                <w:sz w:val="20"/>
              </w:rPr>
              <w:t xml:space="preserve"> szt.)</w:t>
            </w:r>
          </w:p>
        </w:tc>
      </w:tr>
      <w:tr w:rsidR="00F53BE5" w:rsidRPr="000C2DEF" w14:paraId="4591804B" w14:textId="77777777" w:rsidTr="006C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1ECF5B42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4D6D8AE9" w14:textId="4A8BDC5D" w:rsidR="009B658C" w:rsidRPr="009B658C" w:rsidRDefault="00F7263D" w:rsidP="00994EF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Zamawiający wymaga dostawy</w:t>
            </w:r>
            <w:r w:rsidR="00A744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A8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A744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0CD2" w:rsidRPr="00A7440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53BE5" w:rsidRPr="00A7440E">
              <w:rPr>
                <w:rFonts w:ascii="Arial" w:hAnsi="Arial" w:cs="Arial"/>
                <w:bCs/>
                <w:sz w:val="20"/>
                <w:szCs w:val="20"/>
              </w:rPr>
              <w:t>tanowisk diagnostyczn</w:t>
            </w:r>
            <w:r w:rsidR="00234198" w:rsidRPr="00A7440E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="002524EC" w:rsidRPr="00A7440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02DA2" w:rsidRPr="003D1A89">
              <w:rPr>
                <w:rFonts w:ascii="Arial" w:hAnsi="Arial" w:cs="Arial"/>
                <w:bCs/>
                <w:sz w:val="20"/>
                <w:szCs w:val="20"/>
              </w:rPr>
              <w:t xml:space="preserve">zależnych, współpracujących z serwerem aplikacji w </w:t>
            </w:r>
            <w:r w:rsidR="00F53BE5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oparciu o technologię klient serwer</w:t>
            </w:r>
            <w:r w:rsidR="00046008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AD5" w:rsidRPr="003D1A8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53BE5" w:rsidRPr="003D1A89">
              <w:rPr>
                <w:rFonts w:ascii="Arial" w:hAnsi="Arial" w:cs="Arial"/>
                <w:bCs/>
                <w:sz w:val="20"/>
                <w:szCs w:val="20"/>
              </w:rPr>
              <w:t>Zamawiając</w:t>
            </w:r>
            <w:r w:rsidR="001D4246" w:rsidRPr="003D1A89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53BE5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73FF" w:rsidRPr="003D1A89">
              <w:rPr>
                <w:rFonts w:ascii="Arial" w:hAnsi="Arial" w:cs="Arial"/>
                <w:bCs/>
                <w:sz w:val="20"/>
                <w:szCs w:val="20"/>
              </w:rPr>
              <w:t>dopuszcza rozbudowę</w:t>
            </w:r>
            <w:r w:rsidR="00D77D31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obecnie użytkowanego </w:t>
            </w:r>
            <w:r w:rsidR="00F53BE5" w:rsidRPr="003D1A89">
              <w:rPr>
                <w:rFonts w:ascii="Arial" w:hAnsi="Arial" w:cs="Arial"/>
                <w:bCs/>
                <w:sz w:val="20"/>
                <w:szCs w:val="20"/>
              </w:rPr>
              <w:t>rozwiązania serwerowego</w:t>
            </w:r>
            <w:r w:rsidR="00247AD5" w:rsidRPr="003D1A8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2258A" w:rsidRPr="003D1A89">
              <w:rPr>
                <w:rFonts w:ascii="Arial" w:hAnsi="Arial" w:cs="Arial"/>
                <w:bCs/>
                <w:sz w:val="20"/>
                <w:szCs w:val="20"/>
              </w:rPr>
              <w:t>. W</w:t>
            </w:r>
            <w:r w:rsidR="00B7178B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przypadku rozbudowy Zamawiający</w:t>
            </w:r>
            <w:r w:rsidR="00846548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również</w:t>
            </w:r>
            <w:r w:rsidR="00B7178B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wymaga dostawy </w:t>
            </w:r>
            <w:r w:rsidR="003D1A8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20CD2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nowych stacji diagnostycznych</w:t>
            </w:r>
            <w:r w:rsidR="007625CC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– stanowisk klienckich serwera aplikacji</w:t>
            </w:r>
            <w:r w:rsidR="0072258A" w:rsidRPr="003D1A89">
              <w:rPr>
                <w:rFonts w:ascii="Arial" w:hAnsi="Arial" w:cs="Arial"/>
                <w:bCs/>
                <w:sz w:val="20"/>
                <w:szCs w:val="20"/>
              </w:rPr>
              <w:t>, a także dosto</w:t>
            </w:r>
            <w:r w:rsidR="004E0665" w:rsidRPr="003D1A89">
              <w:rPr>
                <w:rFonts w:ascii="Arial" w:hAnsi="Arial" w:cs="Arial"/>
                <w:bCs/>
                <w:sz w:val="20"/>
                <w:szCs w:val="20"/>
              </w:rPr>
              <w:t xml:space="preserve">sowania </w:t>
            </w:r>
            <w:r w:rsidR="0072258A" w:rsidRPr="003D1A89">
              <w:rPr>
                <w:rFonts w:ascii="Arial" w:hAnsi="Arial" w:cs="Arial"/>
                <w:bCs/>
                <w:sz w:val="20"/>
                <w:szCs w:val="20"/>
              </w:rPr>
              <w:t xml:space="preserve">istniejącego serwera </w:t>
            </w:r>
            <w:r w:rsidR="004E0665" w:rsidRPr="003D1A89">
              <w:rPr>
                <w:rFonts w:ascii="Arial" w:hAnsi="Arial" w:cs="Arial"/>
                <w:bCs/>
                <w:sz w:val="20"/>
                <w:szCs w:val="20"/>
              </w:rPr>
              <w:t>do wymogów oferowanego oprogramowania.</w:t>
            </w:r>
            <w:r w:rsidR="009633DF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Serwer ma umożliwiać </w:t>
            </w:r>
            <w:r w:rsidR="00987FC8">
              <w:rPr>
                <w:rFonts w:ascii="Arial" w:hAnsi="Arial" w:cs="Arial"/>
                <w:bCs/>
                <w:sz w:val="20"/>
                <w:szCs w:val="20"/>
              </w:rPr>
              <w:t xml:space="preserve">jednoczesną pracę min. 6 jednoczesnym użytkownikom w zakresie wszystkich </w:t>
            </w:r>
            <w:r w:rsidR="00994EF4">
              <w:rPr>
                <w:rFonts w:ascii="Arial" w:hAnsi="Arial" w:cs="Arial"/>
                <w:bCs/>
                <w:sz w:val="20"/>
                <w:szCs w:val="20"/>
              </w:rPr>
              <w:t xml:space="preserve">wymaganych </w:t>
            </w:r>
            <w:r w:rsidR="00987FC8">
              <w:rPr>
                <w:rFonts w:ascii="Arial" w:hAnsi="Arial" w:cs="Arial"/>
                <w:bCs/>
                <w:sz w:val="20"/>
                <w:szCs w:val="20"/>
              </w:rPr>
              <w:t>aplikacji</w:t>
            </w:r>
            <w:r w:rsidR="00B4301B" w:rsidRPr="003D1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4EF4">
              <w:rPr>
                <w:rFonts w:ascii="Arial" w:hAnsi="Arial" w:cs="Arial"/>
                <w:bCs/>
                <w:sz w:val="20"/>
                <w:szCs w:val="20"/>
              </w:rPr>
              <w:t>programowych</w:t>
            </w:r>
          </w:p>
          <w:p w14:paraId="5456C3F9" w14:textId="5C86DA8F" w:rsidR="00F53BE5" w:rsidRPr="000C2DEF" w:rsidRDefault="00F53BE5" w:rsidP="00F53BE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Serwer ze stanowiskami</w:t>
            </w:r>
            <w:r w:rsidR="00AD27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0CD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niezależne od tomografu i konsoli operatorskiej, zasilan</w:t>
            </w:r>
            <w:r w:rsidR="00AD27DF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niezależnie od tomografu i konsoli operatorskiej, o niezależnej bazie danych obrazowyc</w:t>
            </w:r>
            <w:r w:rsidR="00D37E9E">
              <w:rPr>
                <w:rFonts w:ascii="Arial" w:hAnsi="Arial" w:cs="Arial"/>
                <w:bCs/>
                <w:sz w:val="20"/>
                <w:szCs w:val="20"/>
              </w:rPr>
              <w:t>h.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7E9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pracowywanie uzyskanych badań na stanowisk</w:t>
            </w:r>
            <w:r w:rsidR="00AD27DF">
              <w:rPr>
                <w:rFonts w:ascii="Arial" w:hAnsi="Arial" w:cs="Arial"/>
                <w:bCs/>
                <w:sz w:val="20"/>
                <w:szCs w:val="20"/>
              </w:rPr>
              <w:t>ach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możliwe po wyłączeniu tomografu i konsoli operatorskiej.</w:t>
            </w:r>
          </w:p>
          <w:p w14:paraId="4D4B6E6E" w14:textId="5ECDBA7B" w:rsidR="00F53BE5" w:rsidRDefault="00F53BE5" w:rsidP="00F53BE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Komputery</w:t>
            </w:r>
            <w:r w:rsidR="00C31389">
              <w:rPr>
                <w:rFonts w:ascii="Arial" w:hAnsi="Arial" w:cs="Arial"/>
                <w:bCs/>
                <w:sz w:val="20"/>
                <w:szCs w:val="20"/>
              </w:rPr>
              <w:t xml:space="preserve"> dostarczanych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stanowisk diagnostycznych </w:t>
            </w:r>
            <w:r w:rsidR="00C31389">
              <w:rPr>
                <w:rFonts w:ascii="Arial" w:hAnsi="Arial" w:cs="Arial"/>
                <w:bCs/>
                <w:sz w:val="20"/>
                <w:szCs w:val="20"/>
              </w:rPr>
              <w:t xml:space="preserve">oraz 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serwer</w:t>
            </w:r>
            <w:r w:rsidR="002961A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31389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) w konfiguracji sprzętowej zgodne</w:t>
            </w:r>
            <w:r w:rsidR="002961AF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z wymogami producenta oprogramowania, zapewniającej płynną pracę i obróbkę, przetwarzanie oraz ocenę badań</w:t>
            </w:r>
          </w:p>
          <w:p w14:paraId="4A1C7AB0" w14:textId="46650CD9" w:rsidR="004A718A" w:rsidRPr="000C2DEF" w:rsidRDefault="004A718A" w:rsidP="00F53BE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</w:t>
            </w:r>
            <w:r w:rsidR="009B1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najnowszej </w:t>
            </w:r>
            <w:r w:rsidR="00FF5D2C">
              <w:rPr>
                <w:rFonts w:ascii="Arial" w:hAnsi="Arial" w:cs="Arial"/>
                <w:bCs/>
                <w:sz w:val="20"/>
                <w:szCs w:val="20"/>
              </w:rPr>
              <w:t xml:space="preserve">dostępnej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wersji oprogramowania</w:t>
            </w:r>
            <w:r w:rsidR="001936B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19B8688" w14:textId="33D86EAA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0684EC05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345F42C6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7465F524" w14:textId="77777777" w:rsidTr="006C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79F39954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</w:tcPr>
          <w:p w14:paraId="004BD3DF" w14:textId="1DB293F4" w:rsidR="00F53BE5" w:rsidRPr="000C2DEF" w:rsidRDefault="0082393D" w:rsidP="00F53BE5">
            <w:pPr>
              <w:rPr>
                <w:rFonts w:ascii="Arial" w:hAnsi="Arial" w:cs="Arial"/>
                <w:sz w:val="20"/>
                <w:szCs w:val="20"/>
              </w:rPr>
            </w:pPr>
            <w:r w:rsidRPr="0082393D">
              <w:rPr>
                <w:rFonts w:ascii="Arial" w:hAnsi="Arial" w:cs="Arial"/>
                <w:sz w:val="20"/>
                <w:szCs w:val="20"/>
              </w:rPr>
              <w:t>Każde stanowisko diagnostyczne wyposażone w min. jeden kolorowy monitor diagnostyczny LCD o przekątnej monitora min. 30” oraz 1 kolorowy monitor LCD opisowy o przekątnej min. 22”</w:t>
            </w:r>
          </w:p>
        </w:tc>
        <w:tc>
          <w:tcPr>
            <w:tcW w:w="1418" w:type="dxa"/>
            <w:vAlign w:val="center"/>
          </w:tcPr>
          <w:p w14:paraId="780BC51C" w14:textId="350B2C59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7695BEBA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69C2E206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29EA9AED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3" w:type="dxa"/>
          </w:tcPr>
          <w:p w14:paraId="35CF90D8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76F491E5" w14:textId="77777777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Interfejs sieciowy zgodnie z DICOM 3.0 z następującymi klasami serwisowymi:</w:t>
            </w:r>
          </w:p>
          <w:p w14:paraId="1F8DFFD2" w14:textId="77777777" w:rsidR="00F53BE5" w:rsidRPr="000C2DEF" w:rsidRDefault="00F53BE5" w:rsidP="00F53BE5">
            <w:pPr>
              <w:pStyle w:val="redniasiatka21"/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Send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Receive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59BD80F" w14:textId="77777777" w:rsidR="00F53BE5" w:rsidRPr="000C2DEF" w:rsidRDefault="00F53BE5" w:rsidP="00F53BE5">
            <w:pPr>
              <w:pStyle w:val="redniasiatka21"/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Basic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Print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6BC76D6" w14:textId="77777777" w:rsidR="00F53BE5" w:rsidRPr="000C2DEF" w:rsidRDefault="00F53BE5" w:rsidP="00F53BE5">
            <w:pPr>
              <w:pStyle w:val="redniasiatka21"/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Retrieve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727E334" w14:textId="77777777" w:rsidR="00F53BE5" w:rsidRPr="000C2DEF" w:rsidRDefault="00F53BE5" w:rsidP="00F53BE5">
            <w:pPr>
              <w:pStyle w:val="redniasiatka21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Storage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Commitment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0443E93" w14:textId="465307CB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55214A78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7932B8DB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5A7AFA24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1A951CB7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57B6129" w14:textId="77777777" w:rsidR="00F53BE5" w:rsidRPr="000C2DEF" w:rsidRDefault="00F53BE5" w:rsidP="00F53BE5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Zasilacz UPS do każdej ze stacji o parametrach zapewniających zakończenie pracy (min 5 minut)</w:t>
            </w:r>
          </w:p>
        </w:tc>
        <w:tc>
          <w:tcPr>
            <w:tcW w:w="1418" w:type="dxa"/>
            <w:vAlign w:val="center"/>
          </w:tcPr>
          <w:p w14:paraId="494B4314" w14:textId="7538491C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6759204B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6138C8C4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7505F2E2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0DD4CB1C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</w:tcPr>
          <w:p w14:paraId="3780B6DB" w14:textId="2DAABB92" w:rsidR="00F53BE5" w:rsidRPr="000C2DEF" w:rsidRDefault="00F53BE5" w:rsidP="00F53BE5">
            <w:pPr>
              <w:pStyle w:val="redniasiatka21"/>
              <w:numPr>
                <w:ilvl w:val="0"/>
                <w:numId w:val="29"/>
              </w:numPr>
              <w:suppressAutoHyphens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Przeglądanie i wyświetlanie w jakości diagnostycznej badań wielu modalności min. CT, MR, NM, PT, XA, XR </w:t>
            </w:r>
            <w:r w:rsidR="00B70307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1418" w:type="dxa"/>
          </w:tcPr>
          <w:p w14:paraId="5FF3C68C" w14:textId="5E97F162" w:rsidR="00F53BE5" w:rsidRPr="000C2DEF" w:rsidRDefault="00F53BE5" w:rsidP="00F53B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6" w:type="dxa"/>
          </w:tcPr>
          <w:p w14:paraId="2614E4A5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</w:tcPr>
          <w:p w14:paraId="0A94441E" w14:textId="77777777" w:rsidR="00F53BE5" w:rsidRPr="000C2DEF" w:rsidRDefault="00F53BE5" w:rsidP="00F53BE5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F53BE5" w:rsidRPr="000C2DEF" w14:paraId="6AC92F30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3705A236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</w:tcPr>
          <w:p w14:paraId="6E2CCEE7" w14:textId="2FB10365" w:rsidR="00F53BE5" w:rsidRPr="000C2DEF" w:rsidRDefault="00F53BE5" w:rsidP="00F53BE5">
            <w:pPr>
              <w:pStyle w:val="redniasiatka21"/>
              <w:numPr>
                <w:ilvl w:val="0"/>
                <w:numId w:val="29"/>
              </w:numPr>
              <w:suppressAutoHyphens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eksportu danych w formacie gotowym dla drukarek 3D (format STL) dla badań TK i MR.</w:t>
            </w:r>
            <w:r w:rsidR="00BC2DA5">
              <w:rPr>
                <w:rFonts w:ascii="Arial" w:hAnsi="Arial" w:cs="Arial"/>
                <w:bCs/>
                <w:sz w:val="20"/>
                <w:szCs w:val="20"/>
              </w:rPr>
              <w:t xml:space="preserve"> – dla wszystkich stanowisk jednocześnie</w:t>
            </w:r>
            <w:r w:rsidR="001230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80A533A" w14:textId="6B623C09" w:rsidR="00F53BE5" w:rsidRPr="000C2DEF" w:rsidRDefault="00DD27D8" w:rsidP="00F53B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6" w:type="dxa"/>
          </w:tcPr>
          <w:p w14:paraId="4F27B3B5" w14:textId="0BA5EBC4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  <w:tc>
          <w:tcPr>
            <w:tcW w:w="4533" w:type="dxa"/>
          </w:tcPr>
          <w:p w14:paraId="41260636" w14:textId="48987C5D" w:rsidR="00F53BE5" w:rsidRPr="000C2DEF" w:rsidRDefault="00F53BE5" w:rsidP="00F53BE5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F53BE5" w:rsidRPr="000C2DEF" w14:paraId="179025CF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3ADB2958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04CDEEE3" w14:textId="7734391D" w:rsidR="00F53BE5" w:rsidRPr="000C2DEF" w:rsidRDefault="00F53BE5" w:rsidP="00F53BE5">
            <w:pPr>
              <w:pStyle w:val="redniasiatka21"/>
              <w:numPr>
                <w:ilvl w:val="0"/>
                <w:numId w:val="29"/>
              </w:numPr>
              <w:suppressAutoHyphens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MIP (Maximum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Intensity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Projection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230B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522CBD" w14:textId="082DDA0B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4A8B4A4B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CADEDFF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3E49D7A2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10072555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7D2FEB04" w14:textId="619E5A9D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Display)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3258010C" w14:textId="7ED077DB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752D084A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BA40467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529E5A0F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31E23120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4D837935" w14:textId="6DA50C98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VR (Volume Rendering )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7CDC543" w14:textId="08F056F1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3C158178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2014A22D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3CEC5D12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1FF1D6C1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1BC873C5" w14:textId="479278B3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Reformatowanie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wielopłaszczyznowe (MPR) rekonstrukcje wzdłuż dowolnej prostej (równoległe lub promieniste) lub krzywej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40E153E" w14:textId="56E209A8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5B51F311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71E6C3A4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2FB539ED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853" w:type="dxa"/>
          </w:tcPr>
          <w:p w14:paraId="52BB43FE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752C59E9" w14:textId="7C4FF86F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manipulacji obrazem (przedstawienie w negatywie, obrót obrazu i odbicia lustrzane, powiększenie obrazu, dodawanie i subtrakcja obrazów)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1823C66" w14:textId="2E197965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6" w:type="dxa"/>
            <w:vAlign w:val="center"/>
          </w:tcPr>
          <w:p w14:paraId="3C53FF87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2C961E72" w14:textId="77777777" w:rsidR="00F53BE5" w:rsidRPr="000C2DEF" w:rsidRDefault="00F53BE5" w:rsidP="00F53BE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5D767" w14:textId="67EA045B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E5" w:rsidRPr="000C2DEF" w14:paraId="25C4DC56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38BBD95C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198E7DBC" w14:textId="03783F04" w:rsidR="00F53BE5" w:rsidRPr="000C2DEF" w:rsidRDefault="00F53BE5" w:rsidP="00F53BE5">
            <w:pPr>
              <w:pStyle w:val="redniasiatka21"/>
              <w:rPr>
                <w:rFonts w:ascii="Arial" w:hAnsi="Arial" w:cs="Arial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wirtualnej endoskopii umożliwiające endoskopię naczyń, dróg powietrznych. itp. z przekrojami w trzech głównych płaszczyznach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A7A4A93" w14:textId="30CE8BFB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108BA280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7E5CBB6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24734996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0C459335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42D0210" w14:textId="77777777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Specjalistyczne oprogramowanie do wirtualnej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kolonoskopii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z możliwością obliczeń i pomiarów. Możliwość w pełni swobodnego poruszania się w obrębie jelita.</w:t>
            </w:r>
          </w:p>
          <w:p w14:paraId="2DB5074A" w14:textId="77777777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jednoczesnej prezentacji wnętrza jelita i projekcji przekrojów w trzech głównych płaszczyznach. Interaktywna zmiana położenia kursora we wszystkich oknach wymienionych powyżej.</w:t>
            </w:r>
          </w:p>
          <w:p w14:paraId="14E575CE" w14:textId="1399E01D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Możliwość rozwinięcia ściany jelita na płaszczyźnie w postaci jednej wstęgi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1E52419" w14:textId="7BF14BB4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0EA698C5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283F6E32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F53BE5" w:rsidRPr="000C2DEF" w14:paraId="65CBCDA2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75DAB5AA" w14:textId="77777777" w:rsidR="00F53BE5" w:rsidRPr="000C2DEF" w:rsidRDefault="00F53BE5" w:rsidP="00F53BE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278211C" w14:textId="4051EE12" w:rsidR="00F53BE5" w:rsidRPr="000C2DEF" w:rsidRDefault="00F53BE5" w:rsidP="00F53BE5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Automatyczne usuwanie struktur kostnych z pozostawieniem wyłącznie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zakontrastowanego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drzewa naczyniowego. Możliwość prezentacji układu naczyniowego oraz przeziernych struktur kostnych w czasie rzeczywistym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359B0DCF" w14:textId="5246A765" w:rsidR="00F53BE5" w:rsidRPr="000C2DEF" w:rsidRDefault="00F53BE5" w:rsidP="00F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186D817D" w14:textId="77777777" w:rsidR="00F53BE5" w:rsidRPr="000C2DEF" w:rsidRDefault="00F53BE5" w:rsidP="00F53BE5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3C0D503B" w14:textId="77777777" w:rsidR="00F53BE5" w:rsidRPr="000C2DEF" w:rsidRDefault="00F53BE5" w:rsidP="00F53BE5">
            <w:pPr>
              <w:rPr>
                <w:rFonts w:ascii="Arial" w:hAnsi="Arial" w:cs="Arial"/>
              </w:rPr>
            </w:pPr>
          </w:p>
        </w:tc>
      </w:tr>
      <w:tr w:rsidR="00A82F5B" w:rsidRPr="000C2DEF" w14:paraId="3D787E17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569CB6C3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551C3ACB" w14:textId="35E686A3" w:rsidR="002F65FD" w:rsidRPr="000C2DEF" w:rsidRDefault="0023419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programowania do angiografii CT umożliwiające automatyczną identyfikację i izolację zakontraktowanego naczynia z objętości</w:t>
            </w:r>
          </w:p>
          <w:p w14:paraId="3708636D" w14:textId="77777777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badanej (rozwinięcie wzdłuż linii centralnej naczynia, z pomiarem średnicy, pola przekroju w płaszczyźnie prostopadłej do osi naczynia,</w:t>
            </w:r>
          </w:p>
          <w:p w14:paraId="57DB12BB" w14:textId="6B521DF3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automatyczne wyznaczanie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(automatyczną segmentację i automatyczne pomiary</w:t>
            </w:r>
            <w:r w:rsidR="000303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A6A6A60" w14:textId="78BF8F55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2F7FA191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4E661676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57DA2" w:rsidRPr="000C2DEF" w14:paraId="07EA2121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571E5D0F" w14:textId="77777777" w:rsidR="00A57DA2" w:rsidRPr="000C2DEF" w:rsidRDefault="00A57DA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FAF4D9D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 xml:space="preserve">Oprogramowanie do planowania </w:t>
            </w:r>
            <w:proofErr w:type="spellStart"/>
            <w:r w:rsidRPr="00A57DA2">
              <w:rPr>
                <w:rFonts w:ascii="Arial" w:hAnsi="Arial" w:cs="Arial"/>
                <w:bCs/>
                <w:sz w:val="20"/>
                <w:szCs w:val="20"/>
              </w:rPr>
              <w:t>stentu</w:t>
            </w:r>
            <w:proofErr w:type="spellEnd"/>
            <w:r w:rsidRPr="00A57DA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4173E0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Oprogramowanie zapewnia:</w:t>
            </w:r>
          </w:p>
          <w:p w14:paraId="71072B51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>możliwość oceny obrazów 2D i 3D</w:t>
            </w:r>
          </w:p>
          <w:p w14:paraId="3B15C58D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możliwość automatycznej segmentacji 3D aorty wraz z tętniakiem (nie tylko światło naczynia). </w:t>
            </w:r>
          </w:p>
          <w:p w14:paraId="4D488744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możliwość planowania na podstawie znajdującej się w oprogramowaniu listy pomiarów dla najczęściej używanych komercyjnie </w:t>
            </w:r>
            <w:proofErr w:type="spellStart"/>
            <w:r w:rsidRPr="00A57DA2">
              <w:rPr>
                <w:rFonts w:ascii="Arial" w:hAnsi="Arial" w:cs="Arial"/>
                <w:bCs/>
                <w:sz w:val="20"/>
                <w:szCs w:val="20"/>
              </w:rPr>
              <w:t>stentów</w:t>
            </w:r>
            <w:proofErr w:type="spellEnd"/>
            <w:r w:rsidRPr="00A57D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27A1BC2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>możliwość weryfikacji oraz korekty wyników</w:t>
            </w:r>
          </w:p>
          <w:p w14:paraId="5187DC6F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segmentacji oraz pomiarów</w:t>
            </w:r>
          </w:p>
          <w:p w14:paraId="64206B02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możliwość tworzenia i dodawania własnych pomiarów nieujętych przy danym </w:t>
            </w:r>
            <w:proofErr w:type="spellStart"/>
            <w:r w:rsidRPr="00A57DA2">
              <w:rPr>
                <w:rFonts w:ascii="Arial" w:hAnsi="Arial" w:cs="Arial"/>
                <w:bCs/>
                <w:sz w:val="20"/>
                <w:szCs w:val="20"/>
              </w:rPr>
              <w:t>stencie</w:t>
            </w:r>
            <w:proofErr w:type="spellEnd"/>
            <w:r w:rsidRPr="00A57DA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AB62004" w14:textId="77777777" w:rsidR="00A57DA2" w:rsidRP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możliwość automatycznego wyszukiwania i pomiaru na obrazie 2D / 3D naczynia dla pomiaru wybranego z listy pomiarów </w:t>
            </w:r>
          </w:p>
          <w:p w14:paraId="42E4F1B9" w14:textId="793CCC8F" w:rsidR="00A57DA2" w:rsidRDefault="00A57DA2" w:rsidP="00A57DA2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A57DA2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57DA2">
              <w:rPr>
                <w:rFonts w:ascii="Arial" w:hAnsi="Arial" w:cs="Arial"/>
                <w:bCs/>
                <w:sz w:val="20"/>
                <w:szCs w:val="20"/>
              </w:rPr>
              <w:tab/>
              <w:t>możliwość generowania i drukowania raportów wraz ze zdjęciami pomiarów (pomiary automatyczne przenoszone do raportu)</w:t>
            </w:r>
            <w:r w:rsidR="000C1227">
              <w:t>.</w:t>
            </w:r>
          </w:p>
        </w:tc>
        <w:tc>
          <w:tcPr>
            <w:tcW w:w="1418" w:type="dxa"/>
            <w:vAlign w:val="center"/>
          </w:tcPr>
          <w:p w14:paraId="641A27E9" w14:textId="1FB363C7" w:rsidR="00A57DA2" w:rsidRPr="000C2DEF" w:rsidRDefault="00A50931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5A7A1073" w14:textId="77777777" w:rsidR="00A57DA2" w:rsidRPr="000C2DEF" w:rsidRDefault="00A57DA2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17D600D1" w14:textId="77777777" w:rsidR="00A57DA2" w:rsidRPr="000C2DEF" w:rsidRDefault="00A57DA2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07C1EE3D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528A0E4C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15536090" w14:textId="433B32BD" w:rsidR="002F65FD" w:rsidRPr="000C2DEF" w:rsidRDefault="00234198" w:rsidP="00FB772B">
            <w:pPr>
              <w:pStyle w:val="Nagwek"/>
              <w:rPr>
                <w:rFonts w:ascii="Arial" w:hAnsi="Arial" w:cs="Arial"/>
                <w:bCs/>
                <w:highlight w:val="darkGree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O</w:t>
            </w:r>
            <w:r w:rsidR="002F65FD" w:rsidRPr="000C2DEF">
              <w:rPr>
                <w:rFonts w:ascii="Arial" w:hAnsi="Arial" w:cs="Arial"/>
                <w:bCs/>
                <w:sz w:val="20"/>
                <w:lang w:eastAsia="zh-CN"/>
              </w:rPr>
              <w:t xml:space="preserve">programowania do badań perfuzyjnych mózgu umożliwiające ocenę ilościową i jakościową (mapy barwne) co najmniej następujących parametrów: </w:t>
            </w:r>
            <w:proofErr w:type="spellStart"/>
            <w:r w:rsidR="002F65FD" w:rsidRPr="000C2DEF">
              <w:rPr>
                <w:rFonts w:ascii="Arial" w:hAnsi="Arial" w:cs="Arial"/>
                <w:bCs/>
                <w:sz w:val="20"/>
                <w:lang w:eastAsia="zh-CN"/>
              </w:rPr>
              <w:t>rBF</w:t>
            </w:r>
            <w:proofErr w:type="spellEnd"/>
            <w:r w:rsidR="002F65FD" w:rsidRPr="000C2DEF">
              <w:rPr>
                <w:rFonts w:ascii="Arial" w:hAnsi="Arial" w:cs="Arial"/>
                <w:bCs/>
                <w:sz w:val="20"/>
                <w:lang w:eastAsia="zh-CN"/>
              </w:rPr>
              <w:t xml:space="preserve"> (miejscowy przepływ krwi), </w:t>
            </w:r>
            <w:proofErr w:type="spellStart"/>
            <w:r w:rsidR="002F65FD" w:rsidRPr="000C2DEF">
              <w:rPr>
                <w:rFonts w:ascii="Arial" w:hAnsi="Arial" w:cs="Arial"/>
                <w:bCs/>
                <w:sz w:val="20"/>
                <w:lang w:eastAsia="zh-CN"/>
              </w:rPr>
              <w:t>rBV</w:t>
            </w:r>
            <w:proofErr w:type="spellEnd"/>
            <w:r w:rsidR="002F65FD" w:rsidRPr="000C2DEF">
              <w:rPr>
                <w:rFonts w:ascii="Arial" w:hAnsi="Arial" w:cs="Arial"/>
                <w:bCs/>
                <w:sz w:val="20"/>
                <w:lang w:eastAsia="zh-CN"/>
              </w:rPr>
              <w:t xml:space="preserve"> (miejscowa objętość krwi), TTP lub MTT</w:t>
            </w:r>
            <w:r w:rsidR="000C1227">
              <w:rPr>
                <w:rFonts w:ascii="Arial" w:hAnsi="Arial" w:cs="Arial"/>
                <w:bCs/>
                <w:sz w:val="20"/>
                <w:lang w:eastAsia="zh-CN"/>
              </w:rPr>
              <w:t>.</w:t>
            </w:r>
          </w:p>
        </w:tc>
        <w:tc>
          <w:tcPr>
            <w:tcW w:w="1418" w:type="dxa"/>
            <w:vAlign w:val="center"/>
          </w:tcPr>
          <w:p w14:paraId="3AAC3DD1" w14:textId="2FF67873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7CCC5C08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46F38855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3C7D463C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  <w:shd w:val="clear" w:color="auto" w:fill="auto"/>
          </w:tcPr>
          <w:p w14:paraId="35DD46F8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14:paraId="04F86367" w14:textId="13C5F359" w:rsidR="002F65FD" w:rsidRPr="000C2DEF" w:rsidRDefault="00234198" w:rsidP="00B80CA4">
            <w:pPr>
              <w:pStyle w:val="redniasiatka21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programowania do oceny całego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mózgowia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>umożliwiające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co najmniej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ocenę 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4D-DSA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>, p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erfuzj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4D</w:t>
            </w:r>
            <w:r w:rsidR="00B80CA4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równoczesną prezentację obrazów   perfuzyjnych i 4D-DSA</w:t>
            </w:r>
            <w:r w:rsidR="00A1683B" w:rsidRPr="00A1683B">
              <w:rPr>
                <w:rFonts w:ascii="Arial" w:hAnsi="Arial" w:cs="Arial"/>
                <w:bCs/>
                <w:sz w:val="20"/>
              </w:rPr>
              <w:t>)</w:t>
            </w:r>
            <w:r w:rsidR="000C122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A0896" w14:textId="0F8F2324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3F835BD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243265EF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7A0530" w:rsidRPr="000C2DEF" w14:paraId="04AE6FAD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  <w:shd w:val="clear" w:color="auto" w:fill="auto"/>
          </w:tcPr>
          <w:p w14:paraId="2CFC3F6B" w14:textId="77777777" w:rsidR="007A0530" w:rsidRPr="000C2DEF" w:rsidRDefault="007A0530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14:paraId="6419BA9E" w14:textId="4948612E" w:rsidR="007A0530" w:rsidRPr="000C2DEF" w:rsidRDefault="007A0530" w:rsidP="00200F4E">
            <w:pPr>
              <w:pStyle w:val="redniasiatka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2DEF">
              <w:rPr>
                <w:rFonts w:ascii="Arial" w:hAnsi="Arial" w:cs="Arial"/>
                <w:sz w:val="20"/>
                <w:szCs w:val="20"/>
                <w:lang w:eastAsia="pl-PL"/>
              </w:rPr>
              <w:t>Oprogramowanie do oceny perfuzji narządów miąższowych</w:t>
            </w:r>
            <w:r w:rsidR="000C122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93BEE" w14:textId="201CBC2B" w:rsidR="007A0530" w:rsidRPr="000C2DEF" w:rsidRDefault="009127AF" w:rsidP="0020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51CEEF4" w14:textId="77777777" w:rsidR="007A0530" w:rsidRPr="000C2DEF" w:rsidRDefault="007A0530" w:rsidP="00200F4E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0207EA26" w14:textId="77777777" w:rsidR="007A0530" w:rsidRPr="000C2DEF" w:rsidRDefault="007A0530" w:rsidP="00200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5B" w:rsidRPr="000C2DEF" w14:paraId="4FDC99E9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32FEF859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7A8A3726" w14:textId="39745091" w:rsidR="002F65FD" w:rsidRPr="000C2DEF" w:rsidRDefault="0023419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programowania do efektywnej oceny badań onkologicznych z możliwością segmentacji zmiany, możliwością porównywania wielu badań tego samego pacjenta jednocześnie, wraz z synchronizacją przestrzenną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372B30A" w14:textId="7B06BBEE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024B5D07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203C9995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1BDA7A1A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5D0953A3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49DA85CE" w14:textId="41B54886" w:rsidR="002F65FD" w:rsidRPr="000C2DEF" w:rsidRDefault="0023419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F65FD" w:rsidRPr="000C2DEF">
              <w:rPr>
                <w:rFonts w:ascii="Arial" w:hAnsi="Arial" w:cs="Arial"/>
                <w:sz w:val="20"/>
                <w:szCs w:val="20"/>
              </w:rPr>
              <w:t xml:space="preserve">programowanie do oceny zmian ogniskowych w płucach, z automatyczną identyfikacją zmian guzkowych w miąższu i </w:t>
            </w:r>
            <w:proofErr w:type="spellStart"/>
            <w:r w:rsidR="002F65FD" w:rsidRPr="000C2DEF">
              <w:rPr>
                <w:rFonts w:ascii="Arial" w:hAnsi="Arial" w:cs="Arial"/>
                <w:sz w:val="20"/>
                <w:szCs w:val="20"/>
              </w:rPr>
              <w:t>przyopłucnowych</w:t>
            </w:r>
            <w:proofErr w:type="spellEnd"/>
            <w:r w:rsidR="002F65FD" w:rsidRPr="000C2DEF">
              <w:rPr>
                <w:rFonts w:ascii="Arial" w:hAnsi="Arial" w:cs="Arial"/>
                <w:sz w:val="20"/>
                <w:szCs w:val="20"/>
              </w:rPr>
              <w:t xml:space="preserve"> przez program komputerowy, z możliwością zapamiętywania położenia zmian, automatyczną oceną dynamiki wielkości zmian</w:t>
            </w:r>
            <w:r w:rsidR="000C12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F4C17C3" w14:textId="4C29BC3A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05386B36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6075A226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FB69E8" w:rsidRPr="000C2DEF" w14:paraId="5C7B817B" w14:textId="77777777" w:rsidTr="004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dxa"/>
          </w:tcPr>
          <w:p w14:paraId="70714A74" w14:textId="77777777" w:rsidR="00FB69E8" w:rsidRPr="000C2DEF" w:rsidRDefault="00FB69E8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09928A6C" w14:textId="502B7569" w:rsidR="00FB69E8" w:rsidRPr="000C2DEF" w:rsidRDefault="0023419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B69E8" w:rsidRPr="000C2DEF">
              <w:rPr>
                <w:rFonts w:ascii="Arial" w:hAnsi="Arial" w:cs="Arial"/>
                <w:bCs/>
                <w:sz w:val="20"/>
                <w:szCs w:val="20"/>
              </w:rPr>
              <w:t>programowanie do diagnostyki chorób płuc /POCHP i rozedmy miąższowej/ umożliwiające obliczenie rozedmy i analizę dróg oddechowych.</w:t>
            </w:r>
          </w:p>
          <w:p w14:paraId="4542447E" w14:textId="7C8FBDB5" w:rsidR="00325ED6" w:rsidRPr="000C2DEF" w:rsidRDefault="00325ED6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Ocenę drzewa oskrzelowego w przypadku pacjentów z ciężką niewydolnością oddechową, ciężkimi zaburzenia rytmu serca </w:t>
            </w:r>
            <w:r w:rsidR="0039777A" w:rsidRPr="000C2DEF">
              <w:rPr>
                <w:rFonts w:ascii="Arial" w:hAnsi="Arial" w:cs="Arial"/>
                <w:bCs/>
                <w:sz w:val="20"/>
                <w:szCs w:val="20"/>
              </w:rPr>
              <w:t>z synch</w:t>
            </w:r>
            <w:r w:rsidRPr="000C2DEF">
              <w:rPr>
                <w:rFonts w:ascii="Arial" w:hAnsi="Arial" w:cs="Arial"/>
                <w:bCs/>
                <w:sz w:val="20"/>
                <w:szCs w:val="20"/>
              </w:rPr>
              <w:t>ronizacją położenia kursora)</w:t>
            </w:r>
            <w:r w:rsidR="000C1227">
              <w:t>.</w:t>
            </w:r>
          </w:p>
        </w:tc>
        <w:tc>
          <w:tcPr>
            <w:tcW w:w="1418" w:type="dxa"/>
            <w:vAlign w:val="center"/>
          </w:tcPr>
          <w:p w14:paraId="1A4A7576" w14:textId="54162149" w:rsidR="00FB69E8" w:rsidRPr="000C2DEF" w:rsidRDefault="00FB69E8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3588E19F" w14:textId="77777777" w:rsidR="00FB69E8" w:rsidRPr="000C2DEF" w:rsidRDefault="00FB69E8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F445B9D" w14:textId="77777777" w:rsidR="00FB69E8" w:rsidRPr="000C2DEF" w:rsidRDefault="00FB69E8" w:rsidP="00FB772B">
            <w:pPr>
              <w:rPr>
                <w:rFonts w:ascii="Arial" w:hAnsi="Arial" w:cs="Arial"/>
              </w:rPr>
            </w:pPr>
          </w:p>
        </w:tc>
      </w:tr>
    </w:tbl>
    <w:p w14:paraId="2DEE938F" w14:textId="77777777" w:rsidR="000C1227" w:rsidRDefault="000C1227"/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1418"/>
        <w:gridCol w:w="2556"/>
        <w:gridCol w:w="4533"/>
      </w:tblGrid>
      <w:tr w:rsidR="00FB69E8" w:rsidRPr="000C2DEF" w14:paraId="11EE3351" w14:textId="77777777" w:rsidTr="00430A93">
        <w:tc>
          <w:tcPr>
            <w:tcW w:w="853" w:type="dxa"/>
          </w:tcPr>
          <w:p w14:paraId="54F2DE4F" w14:textId="77777777" w:rsidR="00FB69E8" w:rsidRPr="000C2DEF" w:rsidRDefault="00FB69E8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04476B72" w14:textId="5DD1448C" w:rsidR="00FB69E8" w:rsidRPr="000C2DEF" w:rsidRDefault="00FB69E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redukcję szumów od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pixeli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, poprawiające stosunek sygnału do szumu oraz prezentację obrazów 3D oraz MPR CT i XA, zachowujące ostrość i szczegóły krawędzi, rozmiar przestrzenny, strukturę 3D w oryginalnych obrazach, zwłaszcza w obrazach płuc</w:t>
            </w:r>
            <w:r w:rsidR="00E523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2F1B9B9" w14:textId="3BAD434A" w:rsidR="00FB69E8" w:rsidRPr="000C2DEF" w:rsidRDefault="00FB69E8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556" w:type="dxa"/>
            <w:vAlign w:val="center"/>
          </w:tcPr>
          <w:p w14:paraId="4E6EC8B8" w14:textId="77777777" w:rsidR="00FB69E8" w:rsidRPr="000C2DEF" w:rsidRDefault="00FB69E8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68BDF29B" w14:textId="77777777" w:rsidR="00B85A63" w:rsidRPr="000C2DEF" w:rsidRDefault="00B85A63" w:rsidP="00FB772B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  <w:p w14:paraId="6E2ACCDD" w14:textId="10A26B5B" w:rsidR="00FB69E8" w:rsidRPr="000C2DEF" w:rsidRDefault="00FB69E8" w:rsidP="00FB772B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TAK – </w:t>
            </w:r>
            <w:r w:rsidR="00B85A63"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5 </w:t>
            </w:r>
            <w:r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pkt</w:t>
            </w:r>
          </w:p>
          <w:p w14:paraId="0B1724DF" w14:textId="2A29DF27" w:rsidR="00FB69E8" w:rsidRPr="000C2DEF" w:rsidRDefault="00FB69E8" w:rsidP="00FB772B">
            <w:pPr>
              <w:rPr>
                <w:rFonts w:ascii="Arial" w:hAnsi="Arial" w:cs="Arial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NIE – 0 pkt</w:t>
            </w:r>
          </w:p>
        </w:tc>
      </w:tr>
      <w:tr w:rsidR="00A82F5B" w:rsidRPr="000C2DEF" w14:paraId="0857FC08" w14:textId="77777777" w:rsidTr="00430A93">
        <w:tc>
          <w:tcPr>
            <w:tcW w:w="853" w:type="dxa"/>
          </w:tcPr>
          <w:p w14:paraId="4D2C5924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39649438" w14:textId="3370D1A1" w:rsidR="002F65FD" w:rsidRPr="000C2DEF" w:rsidRDefault="00234198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programowanie do oceny tętnic wieńcowych, umożliwiające co najmniej: rozwinięcie wzdłuż linii centralnej naczynia, pomiar średnicy, pola przekroju w płaszczyźnie prostopadłej, światł</w:t>
            </w:r>
            <w:r w:rsidR="009062B5" w:rsidRPr="000C2DE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naczynia i automatyczne wyznaczanie</w:t>
            </w:r>
            <w:r w:rsidR="00622323" w:rsidRPr="000C2DE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062B5" w:rsidRPr="000C2DEF">
              <w:rPr>
                <w:rFonts w:ascii="Arial" w:hAnsi="Arial" w:cs="Arial"/>
                <w:bCs/>
                <w:sz w:val="20"/>
                <w:szCs w:val="20"/>
              </w:rPr>
              <w:t>segmentację i pomiary</w:t>
            </w:r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F65FD" w:rsidRPr="000C2DEF"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296EF86" w14:textId="0699489A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536FD6F3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0495F801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4CA16B3F" w14:textId="77777777" w:rsidTr="00430A93">
        <w:tc>
          <w:tcPr>
            <w:tcW w:w="853" w:type="dxa"/>
          </w:tcPr>
          <w:p w14:paraId="326C8531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083E6AD1" w14:textId="11827352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uwapnienia tętnic wieńcowych (wskaźnik: masy,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Agatstona</w:t>
            </w:r>
            <w:proofErr w:type="spellEnd"/>
            <w:r w:rsidR="00E523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3171" w:rsidRPr="00C03171">
              <w:rPr>
                <w:rFonts w:ascii="Arial" w:hAnsi="Arial" w:cs="Arial"/>
                <w:bCs/>
                <w:sz w:val="20"/>
                <w:szCs w:val="20"/>
              </w:rPr>
              <w:t>- dla 4 stanowisk jednocześnie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D948860" w14:textId="58BA41CD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2640AA69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19D64854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0C6CCFEF" w14:textId="77777777" w:rsidTr="00430A93">
        <w:tc>
          <w:tcPr>
            <w:tcW w:w="853" w:type="dxa"/>
          </w:tcPr>
          <w:p w14:paraId="679C3A95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F805924" w14:textId="03774640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do automatycznej wizualizacji blaszek miażdżycowych w naczyniach obwodowych z rozpoznawaniem ich gęstości i </w:t>
            </w:r>
            <w:r w:rsidRPr="000C2DE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rodzaju (informacja ilościowa i jakościowa)</w:t>
            </w:r>
            <w:r w:rsidR="000C12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14:paraId="29E8B350" w14:textId="1C882519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5F33DA01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633F3F50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3C548D37" w14:textId="77777777" w:rsidTr="00430A93">
        <w:tc>
          <w:tcPr>
            <w:tcW w:w="853" w:type="dxa"/>
          </w:tcPr>
          <w:p w14:paraId="4571BE91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37A8AA1A" w14:textId="397A66A7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perfuzji mięśnia serca z wizualizacją w kolorze zmian hemodynamicznych w obszarach niedokrwiennych </w:t>
            </w:r>
            <w:r w:rsidR="00C03171" w:rsidRPr="00C03171">
              <w:rPr>
                <w:rFonts w:ascii="Arial" w:hAnsi="Arial" w:cs="Arial"/>
                <w:bCs/>
                <w:sz w:val="20"/>
                <w:szCs w:val="20"/>
              </w:rPr>
              <w:t>- dla 4 stanowisk jednocześnie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C9270B9" w14:textId="6ABB82E3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78FB5BC5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DFC8A5A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2F8E4842" w14:textId="77777777" w:rsidTr="00430A93">
        <w:tc>
          <w:tcPr>
            <w:tcW w:w="853" w:type="dxa"/>
          </w:tcPr>
          <w:p w14:paraId="12BA4DC0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10457F44" w14:textId="2FC7202F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oceny parametrów czynnościowych lewej komory serca dla dzieci i dorosłych z pomiarem m.in. objętości skurczowej, rozkurczowej, objętości wyrzutowej, frakcji wyrzutowej, pogrubienia ściany lub kurczliwości odcinkowej, masy mięśnia oraz wizualizacja w 2D parametrów funkcjonalnych w postaci 17 segmentowego diagramu AHA</w:t>
            </w:r>
            <w:r w:rsidR="002341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530163D" w14:textId="3022B680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30D20764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04724A05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A82F5B" w:rsidRPr="000C2DEF" w14:paraId="49F7FAF7" w14:textId="77777777" w:rsidTr="00D7688F">
        <w:tc>
          <w:tcPr>
            <w:tcW w:w="853" w:type="dxa"/>
          </w:tcPr>
          <w:p w14:paraId="0076C66D" w14:textId="77777777" w:rsidR="002F65FD" w:rsidRPr="000C2DEF" w:rsidRDefault="002F65FD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67A6EAC8" w14:textId="052A7AA7" w:rsidR="002F65FD" w:rsidRPr="000C2DEF" w:rsidRDefault="002F65FD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>Oprogramowanie do oceny parametrów czynnościowych prawej komory serca z pomiarem m.in.: objętości skurczowej, objętości rozkurczowej, objętości wyrzutowej, frakcji wyrzutowej</w:t>
            </w:r>
            <w:r w:rsidR="0023419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03171">
              <w:t xml:space="preserve"> </w:t>
            </w:r>
          </w:p>
        </w:tc>
        <w:tc>
          <w:tcPr>
            <w:tcW w:w="1418" w:type="dxa"/>
            <w:vAlign w:val="center"/>
          </w:tcPr>
          <w:p w14:paraId="0989FACA" w14:textId="6C0D2EF7" w:rsidR="002F65FD" w:rsidRPr="000C2DEF" w:rsidRDefault="009127AF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0D66C731" w14:textId="77777777" w:rsidR="002F65FD" w:rsidRPr="000C2DEF" w:rsidRDefault="002F65FD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3AF451EE" w14:textId="77777777" w:rsidR="002F65FD" w:rsidRPr="000C2DEF" w:rsidRDefault="002F65FD" w:rsidP="00FB772B">
            <w:pPr>
              <w:rPr>
                <w:rFonts w:ascii="Arial" w:hAnsi="Arial" w:cs="Arial"/>
              </w:rPr>
            </w:pPr>
          </w:p>
        </w:tc>
      </w:tr>
      <w:tr w:rsidR="00D65AC2" w:rsidRPr="000C2DEF" w14:paraId="5F8BACE4" w14:textId="77777777" w:rsidTr="00D7688F">
        <w:tc>
          <w:tcPr>
            <w:tcW w:w="853" w:type="dxa"/>
          </w:tcPr>
          <w:p w14:paraId="1B0BF403" w14:textId="77777777" w:rsidR="00D65AC2" w:rsidRPr="000C2DEF" w:rsidRDefault="00D65AC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349CE8FD" w14:textId="013EFF95" w:rsidR="00D65AC2" w:rsidRPr="000C2DEF" w:rsidRDefault="00D65AC2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</w:t>
            </w:r>
            <w:r w:rsidRPr="00D65AC2">
              <w:rPr>
                <w:rFonts w:ascii="Arial" w:hAnsi="Arial" w:cs="Arial"/>
                <w:bCs/>
                <w:sz w:val="20"/>
                <w:szCs w:val="20"/>
              </w:rPr>
              <w:t xml:space="preserve"> szczegółowej oceny pierścienia aortalnego do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owania procedury </w:t>
            </w:r>
            <w:r w:rsidRPr="00D65AC2">
              <w:rPr>
                <w:rFonts w:ascii="Arial" w:hAnsi="Arial" w:cs="Arial"/>
                <w:bCs/>
                <w:sz w:val="20"/>
                <w:szCs w:val="20"/>
              </w:rPr>
              <w:t>przezskórnego wszczepienia zastawki aortalnej (TAVI) z wyliczaniem ustawień LAO/RAO i CRAN/CAUD dla ramienia C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2A2F9D8" w14:textId="1272AB01" w:rsidR="00D65AC2" w:rsidRPr="000C2DEF" w:rsidRDefault="00DE3272" w:rsidP="007A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41579555" w14:textId="77777777" w:rsidR="00D65AC2" w:rsidRPr="000C2DEF" w:rsidRDefault="00D65AC2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5808AAC2" w14:textId="77777777" w:rsidR="00D65AC2" w:rsidRPr="000C2DEF" w:rsidRDefault="00D65AC2" w:rsidP="00FB772B">
            <w:pPr>
              <w:rPr>
                <w:rFonts w:ascii="Arial" w:hAnsi="Arial" w:cs="Arial"/>
              </w:rPr>
            </w:pPr>
          </w:p>
        </w:tc>
      </w:tr>
      <w:tr w:rsidR="005A1C7F" w:rsidRPr="000C2DEF" w14:paraId="2811CE32" w14:textId="77777777" w:rsidTr="00D7688F">
        <w:tc>
          <w:tcPr>
            <w:tcW w:w="853" w:type="dxa"/>
          </w:tcPr>
          <w:p w14:paraId="7F23B5E6" w14:textId="77777777" w:rsidR="005A1C7F" w:rsidRPr="000C2DEF" w:rsidRDefault="005A1C7F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14:paraId="180633AA" w14:textId="61A716EB" w:rsidR="005A1C7F" w:rsidRPr="000C2DEF" w:rsidRDefault="005A1C7F" w:rsidP="00FB772B">
            <w:pPr>
              <w:pStyle w:val="redniasiatka21"/>
              <w:rPr>
                <w:rFonts w:ascii="Arial" w:hAnsi="Arial" w:cs="Arial"/>
                <w:bCs/>
                <w:sz w:val="20"/>
                <w:szCs w:val="20"/>
              </w:rPr>
            </w:pPr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Alternatywna w stosunku do innych technik wymaganych zapisami SIWZ technika renderingu 3D umożliwiająca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fotorealistyczną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prezentację ludzkiej anatomii, działająca w czasie rzeczywistym (bez żadnych spowolnień) i zawierająca szereg zoptymalizowanych pod kątem danej anatomii 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presetów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 xml:space="preserve"> obrazowania oraz konfigurowalnych pod katem danego użytkownika widoków wyświetlania. Oprogramowanie umożliwiające tworzenie i udostępnianie obrazów, filmów oraz serii obrazów (</w:t>
            </w:r>
            <w:proofErr w:type="spellStart"/>
            <w:r w:rsidRPr="000C2DEF">
              <w:rPr>
                <w:rFonts w:ascii="Arial" w:hAnsi="Arial" w:cs="Arial"/>
                <w:bCs/>
                <w:sz w:val="20"/>
                <w:szCs w:val="20"/>
              </w:rPr>
              <w:t>batch</w:t>
            </w:r>
            <w:proofErr w:type="spellEnd"/>
            <w:r w:rsidRPr="000C2DE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C12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0F8C505" w14:textId="50231FA7" w:rsidR="005A1C7F" w:rsidRPr="000C2DEF" w:rsidRDefault="005A1C7F" w:rsidP="005A1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vAlign w:val="center"/>
          </w:tcPr>
          <w:p w14:paraId="22AB1680" w14:textId="77777777" w:rsidR="005A1C7F" w:rsidRPr="000C2DEF" w:rsidRDefault="005A1C7F" w:rsidP="00FB772B">
            <w:pPr>
              <w:pStyle w:val="Nagwek2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</w:tcPr>
          <w:p w14:paraId="188B037F" w14:textId="551BB2A5" w:rsidR="00FB69E8" w:rsidRPr="000C2DEF" w:rsidRDefault="00FB69E8" w:rsidP="00FB7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0530" w:rsidRPr="000C2DEF" w14:paraId="373202CD" w14:textId="77777777" w:rsidTr="00D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D49E" w14:textId="45C8974E" w:rsidR="007A0530" w:rsidRPr="006C3592" w:rsidRDefault="007A0530" w:rsidP="006C3592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8325" w14:textId="77777777" w:rsidR="007A0530" w:rsidRPr="000C2DEF" w:rsidRDefault="007A0530" w:rsidP="007A0530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0C2DEF"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D6703B" w:rsidRPr="000C2DEF" w14:paraId="0CFE7CF5" w14:textId="77777777" w:rsidTr="00D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54FE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55B0" w14:textId="77777777" w:rsidR="00D6703B" w:rsidRPr="000C2DEF" w:rsidRDefault="00D6703B" w:rsidP="00D6703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0A5D" w14:textId="467C2EB5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9249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E824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6703B" w:rsidRPr="000C2DEF" w14:paraId="16FC2384" w14:textId="77777777" w:rsidTr="00D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683F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F6ED" w14:textId="364C92DD" w:rsidR="00D6703B" w:rsidRPr="000C2DEF" w:rsidRDefault="00D6703B" w:rsidP="00D6703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Maksymalna moc przyłączeniowa tomografu komputerowego </w:t>
            </w:r>
            <w:r w:rsidR="001E1CC0">
              <w:rPr>
                <w:rFonts w:ascii="Arial" w:hAnsi="Arial" w:cs="Arial"/>
                <w:sz w:val="20"/>
                <w:szCs w:val="20"/>
              </w:rPr>
              <w:t xml:space="preserve">(wraz z urządzeniami zapewniającymi optymalną pracę systemu np. </w:t>
            </w:r>
            <w:r w:rsidR="002549A6">
              <w:rPr>
                <w:rFonts w:ascii="Arial" w:hAnsi="Arial" w:cs="Arial"/>
                <w:sz w:val="20"/>
                <w:szCs w:val="20"/>
              </w:rPr>
              <w:t>systemami chłodzenia)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CB38" w14:textId="77777777" w:rsidR="00D6703B" w:rsidRPr="000C2DEF" w:rsidRDefault="00D6703B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</w:rPr>
              <w:t xml:space="preserve">≤ </w:t>
            </w:r>
            <w:r w:rsidRPr="000C2DEF">
              <w:rPr>
                <w:rFonts w:ascii="Arial" w:hAnsi="Arial" w:cs="Arial"/>
                <w:sz w:val="20"/>
                <w:szCs w:val="20"/>
              </w:rPr>
              <w:t>150 kVA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1D7B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D94C" w14:textId="005216D3" w:rsidR="00D6703B" w:rsidRPr="000C2DEF" w:rsidRDefault="00F01471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eastAsia="Arial Narrow" w:hAnsi="Arial" w:cs="Arial"/>
                <w:sz w:val="20"/>
                <w:szCs w:val="20"/>
                <w:u w:val="single"/>
              </w:rPr>
              <w:t>&lt;</w:t>
            </w:r>
            <w:r w:rsidR="0019708C" w:rsidRPr="000C2DEF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="0019708C" w:rsidRPr="000C2DEF">
              <w:rPr>
                <w:rFonts w:ascii="Arial" w:hAnsi="Arial" w:cs="Arial"/>
                <w:sz w:val="20"/>
                <w:szCs w:val="20"/>
              </w:rPr>
              <w:t>1</w:t>
            </w:r>
            <w:r w:rsidR="00520266" w:rsidRPr="000C2DEF">
              <w:rPr>
                <w:rFonts w:ascii="Arial" w:hAnsi="Arial" w:cs="Arial"/>
                <w:sz w:val="20"/>
                <w:szCs w:val="20"/>
              </w:rPr>
              <w:t>25</w:t>
            </w:r>
            <w:r w:rsidR="0019708C" w:rsidRPr="000C2DEF">
              <w:rPr>
                <w:rFonts w:ascii="Arial" w:hAnsi="Arial" w:cs="Arial"/>
                <w:sz w:val="20"/>
                <w:szCs w:val="20"/>
              </w:rPr>
              <w:t xml:space="preserve"> kVA</w:t>
            </w:r>
            <w:r w:rsidR="00982E9B" w:rsidRPr="000C2DEF">
              <w:rPr>
                <w:rFonts w:ascii="Arial" w:hAnsi="Arial" w:cs="Arial"/>
                <w:sz w:val="20"/>
                <w:szCs w:val="20"/>
              </w:rPr>
              <w:t xml:space="preserve"> – 10 pkt</w:t>
            </w:r>
          </w:p>
          <w:p w14:paraId="6C5BC0B0" w14:textId="28639F8D" w:rsidR="0019708C" w:rsidRPr="000C2DEF" w:rsidRDefault="00F01471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&gt;</w:t>
            </w:r>
            <w:r w:rsidR="0019708C" w:rsidRPr="000C2DEF">
              <w:rPr>
                <w:rFonts w:ascii="Arial" w:hAnsi="Arial" w:cs="Arial"/>
                <w:sz w:val="20"/>
                <w:szCs w:val="20"/>
              </w:rPr>
              <w:t>1</w:t>
            </w:r>
            <w:r w:rsidR="00520266" w:rsidRPr="000C2DEF">
              <w:rPr>
                <w:rFonts w:ascii="Arial" w:hAnsi="Arial" w:cs="Arial"/>
                <w:sz w:val="20"/>
                <w:szCs w:val="20"/>
              </w:rPr>
              <w:t>25</w:t>
            </w:r>
            <w:r w:rsidR="0019708C" w:rsidRPr="000C2DEF">
              <w:rPr>
                <w:rFonts w:ascii="Arial" w:hAnsi="Arial" w:cs="Arial"/>
                <w:sz w:val="20"/>
                <w:szCs w:val="20"/>
              </w:rPr>
              <w:t xml:space="preserve"> kVA</w:t>
            </w:r>
            <w:r w:rsidR="00982E9B"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EB" w:rsidRPr="000C2DEF">
              <w:rPr>
                <w:rFonts w:ascii="Arial" w:hAnsi="Arial" w:cs="Arial"/>
                <w:sz w:val="20"/>
                <w:szCs w:val="20"/>
              </w:rPr>
              <w:t>–</w:t>
            </w:r>
            <w:r w:rsidR="00982E9B" w:rsidRPr="000C2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EB" w:rsidRPr="000C2DE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602E6A" w:rsidRPr="000C2DEF" w14:paraId="72BA9151" w14:textId="77777777" w:rsidTr="00D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4DC0" w14:textId="77777777" w:rsidR="00602E6A" w:rsidRPr="000C2DEF" w:rsidRDefault="00602E6A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91B0" w14:textId="7918FF30" w:rsidR="00D7688F" w:rsidRPr="000C2DEF" w:rsidRDefault="00602E6A" w:rsidP="00D7688F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2E6A">
              <w:rPr>
                <w:rFonts w:ascii="Arial" w:hAnsi="Arial" w:cs="Arial"/>
                <w:sz w:val="20"/>
                <w:szCs w:val="20"/>
              </w:rPr>
              <w:t xml:space="preserve">Sposób chłodzenia generatora:                                                                                               </w:t>
            </w:r>
          </w:p>
          <w:p w14:paraId="7A1E8AF3" w14:textId="6000A7BD" w:rsidR="00602E6A" w:rsidRPr="000C2DEF" w:rsidRDefault="00602E6A" w:rsidP="00602E6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8212" w14:textId="2C28B94B" w:rsidR="00602E6A" w:rsidRPr="000C2DEF" w:rsidRDefault="00602E6A" w:rsidP="00D6703B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Podać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8E55" w14:textId="77777777" w:rsidR="00602E6A" w:rsidRPr="000C2DEF" w:rsidRDefault="00602E6A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6B14" w14:textId="5DD776A3" w:rsidR="00602E6A" w:rsidRDefault="00602E6A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E6A">
              <w:rPr>
                <w:rFonts w:ascii="Arial" w:hAnsi="Arial" w:cs="Arial"/>
                <w:sz w:val="20"/>
                <w:szCs w:val="20"/>
              </w:rPr>
              <w:t xml:space="preserve">płynem, z oddawaniem ciepła na zewnątrz pomieszczenia </w:t>
            </w:r>
            <w:proofErr w:type="spellStart"/>
            <w:r w:rsidRPr="00602E6A"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  <w:p w14:paraId="203029A6" w14:textId="51E22631" w:rsidR="00602E6A" w:rsidRPr="000C2DEF" w:rsidRDefault="00D7688F" w:rsidP="00D6703B">
            <w:pPr>
              <w:jc w:val="center"/>
              <w:rPr>
                <w:rFonts w:ascii="Arial" w:eastAsia="Arial Narrow" w:hAnsi="Arial" w:cs="Arial"/>
                <w:sz w:val="20"/>
                <w:szCs w:val="20"/>
                <w:u w:val="single"/>
              </w:rPr>
            </w:pPr>
            <w:r w:rsidRPr="00D7688F">
              <w:rPr>
                <w:rFonts w:ascii="Arial" w:hAnsi="Arial" w:cs="Arial"/>
                <w:sz w:val="20"/>
                <w:szCs w:val="20"/>
              </w:rPr>
              <w:t xml:space="preserve">powietrzem, z oddawaniem ciepła do pomieszczenia </w:t>
            </w:r>
            <w:proofErr w:type="spellStart"/>
            <w:r w:rsidRPr="00D7688F"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pkt</w:t>
            </w:r>
            <w:r w:rsidR="00602E6A" w:rsidRPr="00602E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D6703B" w:rsidRPr="000C2DEF" w14:paraId="49E932C9" w14:textId="77777777" w:rsidTr="00D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30EE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FA39" w14:textId="63ED7E15" w:rsidR="00D6703B" w:rsidRPr="00D25369" w:rsidRDefault="002C6E2B" w:rsidP="002C6E2B">
            <w:pPr>
              <w:widowControl w:val="0"/>
              <w:snapToGrid w:val="0"/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wyłączeń</w:t>
            </w:r>
            <w:proofErr w:type="spellEnd"/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) na dostarczony sprzęt i oprogramowanie na okres</w:t>
            </w:r>
            <w:r w:rsidR="00A90353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min. 24 </w:t>
            </w: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="00EF093C"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miesi</w:t>
            </w:r>
            <w:r w:rsidR="00FA59E6"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ę</w:t>
            </w:r>
            <w:r w:rsidR="00EF093C"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c</w:t>
            </w:r>
            <w:r w:rsidR="00FA59E6"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y</w:t>
            </w: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(liczona od daty odbioru przedmiotu umowy protokołem technicznym), obejmująca wszystkie elementy systemu, w tym lampę </w:t>
            </w:r>
            <w:proofErr w:type="spellStart"/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rtg</w:t>
            </w:r>
            <w:proofErr w:type="spellEnd"/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  <w:r w:rsidR="00D25369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Czynności muszą być wykonywane przez inżynierów serwisowy władający językiem polskim i posiadający certyfikat ukończenia przeprowadzonych przez producenta tomografu szkoleń w zakresie obsługi serwisowej dostarczonego modelu tomografu</w:t>
            </w:r>
            <w:r w:rsidR="00D25369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56F" w14:textId="3BBD08FB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  <w:r w:rsidR="00A90353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E3B1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D369" w14:textId="69899A05" w:rsidR="00D6703B" w:rsidRPr="00A90353" w:rsidRDefault="00A90353" w:rsidP="00A90353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A90353">
              <w:rPr>
                <w:rFonts w:ascii="Arial" w:hAnsi="Arial" w:cs="Arial"/>
                <w:sz w:val="20"/>
              </w:rPr>
              <w:t>in. 24 miesiące – 0pkt</w:t>
            </w:r>
          </w:p>
          <w:p w14:paraId="452AEBF5" w14:textId="77777777" w:rsidR="00A90353" w:rsidRPr="00A90353" w:rsidRDefault="00A90353" w:rsidP="00A90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53">
              <w:rPr>
                <w:rFonts w:ascii="Arial" w:hAnsi="Arial" w:cs="Arial"/>
                <w:sz w:val="20"/>
                <w:szCs w:val="20"/>
              </w:rPr>
              <w:t>36 miesięcy – 10 pkt</w:t>
            </w:r>
          </w:p>
          <w:p w14:paraId="02D1E920" w14:textId="37438D92" w:rsidR="00A90353" w:rsidRPr="00A90353" w:rsidRDefault="00A90353" w:rsidP="00A90353">
            <w:pPr>
              <w:jc w:val="center"/>
            </w:pPr>
            <w:r w:rsidRPr="00A90353">
              <w:rPr>
                <w:rFonts w:ascii="Arial" w:hAnsi="Arial" w:cs="Arial"/>
                <w:sz w:val="20"/>
                <w:szCs w:val="20"/>
              </w:rPr>
              <w:t>48 miesiące – 20pkt</w:t>
            </w:r>
          </w:p>
        </w:tc>
      </w:tr>
    </w:tbl>
    <w:p w14:paraId="63FB09EF" w14:textId="1AAADD0A" w:rsidR="00D25369" w:rsidRDefault="00D25369"/>
    <w:p w14:paraId="11230969" w14:textId="082CC050" w:rsidR="000C1227" w:rsidRDefault="000C1227"/>
    <w:p w14:paraId="37DA7542" w14:textId="52D147A8" w:rsidR="000C1227" w:rsidRDefault="000C1227"/>
    <w:p w14:paraId="41B6DA56" w14:textId="77777777" w:rsidR="000C1227" w:rsidRDefault="000C1227"/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241"/>
        <w:gridCol w:w="2553"/>
        <w:gridCol w:w="1421"/>
        <w:gridCol w:w="4533"/>
      </w:tblGrid>
      <w:tr w:rsidR="00D6703B" w:rsidRPr="000C2DEF" w14:paraId="7939D314" w14:textId="77777777" w:rsidTr="001E34B5">
        <w:tc>
          <w:tcPr>
            <w:tcW w:w="853" w:type="dxa"/>
            <w:shd w:val="clear" w:color="auto" w:fill="auto"/>
          </w:tcPr>
          <w:p w14:paraId="124E31C6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CD840DC" w14:textId="67F0B2F1" w:rsidR="00D6703B" w:rsidRPr="000C2DEF" w:rsidRDefault="00D6703B" w:rsidP="00D6703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Możliwość zgłaszania awarii 24 godziny na dobę, 365 dni w roku.</w:t>
            </w:r>
          </w:p>
        </w:tc>
        <w:tc>
          <w:tcPr>
            <w:tcW w:w="2553" w:type="dxa"/>
            <w:shd w:val="clear" w:color="auto" w:fill="auto"/>
          </w:tcPr>
          <w:p w14:paraId="6F3D2025" w14:textId="1E55CA62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071EAF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0730E124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43B65563" w14:textId="77777777" w:rsidTr="001E34B5">
        <w:tc>
          <w:tcPr>
            <w:tcW w:w="853" w:type="dxa"/>
            <w:shd w:val="clear" w:color="auto" w:fill="auto"/>
          </w:tcPr>
          <w:p w14:paraId="3A639E87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AC5690D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Czas reakcji serwisu w okresie gwarancji do 24 godzin (przyjazd na wezwanie).</w:t>
            </w:r>
          </w:p>
        </w:tc>
        <w:tc>
          <w:tcPr>
            <w:tcW w:w="2553" w:type="dxa"/>
            <w:shd w:val="clear" w:color="auto" w:fill="auto"/>
          </w:tcPr>
          <w:p w14:paraId="225BE08E" w14:textId="637FD2EF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C27058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735CA1C1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2620BAFA" w14:textId="77777777" w:rsidTr="001E34B5">
        <w:tc>
          <w:tcPr>
            <w:tcW w:w="853" w:type="dxa"/>
            <w:shd w:val="clear" w:color="auto" w:fill="auto"/>
          </w:tcPr>
          <w:p w14:paraId="44F67C93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F15E36D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2553" w:type="dxa"/>
            <w:shd w:val="clear" w:color="auto" w:fill="auto"/>
          </w:tcPr>
          <w:p w14:paraId="45C2A623" w14:textId="637E0C83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6C68E0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7500433F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2C5CE777" w14:textId="77777777" w:rsidTr="001E34B5">
        <w:tc>
          <w:tcPr>
            <w:tcW w:w="853" w:type="dxa"/>
            <w:shd w:val="clear" w:color="auto" w:fill="auto"/>
          </w:tcPr>
          <w:p w14:paraId="50B1E2A9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14:paraId="6C45A26C" w14:textId="23408663" w:rsidR="00CF0068" w:rsidRPr="00CF0068" w:rsidRDefault="00CF0068" w:rsidP="00CF0068">
            <w:pPr>
              <w:widowControl w:val="0"/>
              <w:tabs>
                <w:tab w:val="left" w:pos="426"/>
                <w:tab w:val="left" w:pos="108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Wykonawca jest zobowiązany do napraw</w:t>
            </w:r>
            <w:r w:rsidRPr="00CF0068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:</w:t>
            </w:r>
          </w:p>
          <w:p w14:paraId="4674F92D" w14:textId="77777777" w:rsidR="00CF0068" w:rsidRPr="00CF0068" w:rsidRDefault="00CF0068" w:rsidP="00CF0068">
            <w:pPr>
              <w:widowControl w:val="0"/>
              <w:numPr>
                <w:ilvl w:val="1"/>
                <w:numId w:val="44"/>
              </w:numPr>
              <w:tabs>
                <w:tab w:val="left" w:pos="426"/>
                <w:tab w:val="left" w:pos="1080"/>
              </w:tabs>
              <w:suppressAutoHyphens/>
              <w:autoSpaceDN w:val="0"/>
              <w:spacing w:line="276" w:lineRule="auto"/>
              <w:ind w:left="709"/>
              <w:jc w:val="both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 w:rsidRPr="00CF0068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3 dni od pisemnego zgłoszenia Zamawiającego – w przypadku braku konieczności sprowadzenia części zamiennych</w:t>
            </w:r>
          </w:p>
          <w:p w14:paraId="10881B93" w14:textId="77777777" w:rsidR="00CF0068" w:rsidRPr="00CF0068" w:rsidRDefault="00CF0068" w:rsidP="00CF0068">
            <w:pPr>
              <w:widowControl w:val="0"/>
              <w:numPr>
                <w:ilvl w:val="1"/>
                <w:numId w:val="44"/>
              </w:numPr>
              <w:tabs>
                <w:tab w:val="left" w:pos="426"/>
                <w:tab w:val="left" w:pos="1080"/>
              </w:tabs>
              <w:suppressAutoHyphens/>
              <w:autoSpaceDN w:val="0"/>
              <w:spacing w:line="276" w:lineRule="auto"/>
              <w:ind w:left="709"/>
              <w:jc w:val="both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</w:pPr>
            <w:r w:rsidRPr="00CF0068">
              <w:rPr>
                <w:rFonts w:ascii="Arial" w:eastAsia="Calibri" w:hAnsi="Arial" w:cs="Arial"/>
                <w:kern w:val="3"/>
                <w:sz w:val="20"/>
                <w:szCs w:val="20"/>
                <w:lang w:eastAsia="zh-CN"/>
              </w:rPr>
              <w:t>7 dni od pisemnego zgłoszenia Zamawiającego  - w przypadku konieczności sprowadzenia części zamiennych.</w:t>
            </w:r>
          </w:p>
          <w:p w14:paraId="53513F11" w14:textId="58A5D0BC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EED4890" w14:textId="68E869AA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05B0E7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156059AC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6CCB8D35" w14:textId="77777777" w:rsidTr="001E34B5">
        <w:tc>
          <w:tcPr>
            <w:tcW w:w="853" w:type="dxa"/>
            <w:shd w:val="clear" w:color="auto" w:fill="auto"/>
          </w:tcPr>
          <w:p w14:paraId="03287AC1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5393B27" w14:textId="041F55CA" w:rsidR="002C6E2B" w:rsidRPr="000C2DEF" w:rsidRDefault="002C6E2B" w:rsidP="002C6E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Szkolenie aplikacyjne dla techników i lekarzy w siedzibie Zamawiającego – pierwsze po uzyskaniu pozwoleń min. 5 dni po 8 godzin/dzień potwierdzone wydanymi certyfikatami, drugie przypominające w terminie uzgodnionym z zamawiającym w wymiarze min. 5 dni x 8 </w:t>
            </w:r>
            <w:proofErr w:type="spellStart"/>
            <w:r w:rsidRPr="000C2DEF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  <w:p w14:paraId="42F9EC45" w14:textId="2F9F4FC3" w:rsidR="00D6703B" w:rsidRPr="000C2DEF" w:rsidRDefault="002C6E2B" w:rsidP="002C6E2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Czynności muszą być wykonywane przez specjalistów aplikacji władający językiem polskim i posiadający certyfikat ukończenia przeprowadzonych przez producenta tomografu szkoleń w zakresie obsługi aplikacyjnej dostarczonego modelu tomografu</w:t>
            </w:r>
          </w:p>
        </w:tc>
        <w:tc>
          <w:tcPr>
            <w:tcW w:w="2553" w:type="dxa"/>
            <w:shd w:val="clear" w:color="auto" w:fill="auto"/>
          </w:tcPr>
          <w:p w14:paraId="08E9E8B7" w14:textId="78469EDD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917034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68A2573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3A1CFDBC" w14:textId="77777777" w:rsidTr="001E34B5">
        <w:tc>
          <w:tcPr>
            <w:tcW w:w="853" w:type="dxa"/>
            <w:shd w:val="clear" w:color="auto" w:fill="auto"/>
          </w:tcPr>
          <w:p w14:paraId="57F521B0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21A4B74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 xml:space="preserve">Przeszkolenie personelu technicznego w zakresie podstawowej obsługi, eksploatacji, konserwacji </w:t>
            </w:r>
          </w:p>
        </w:tc>
        <w:tc>
          <w:tcPr>
            <w:tcW w:w="2553" w:type="dxa"/>
            <w:shd w:val="clear" w:color="auto" w:fill="auto"/>
          </w:tcPr>
          <w:p w14:paraId="75CD9E45" w14:textId="484CB712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3DA417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13CCFD45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3B" w:rsidRPr="000C2DEF" w14:paraId="0247751E" w14:textId="77777777" w:rsidTr="001E34B5">
        <w:tc>
          <w:tcPr>
            <w:tcW w:w="853" w:type="dxa"/>
            <w:shd w:val="clear" w:color="auto" w:fill="auto"/>
          </w:tcPr>
          <w:p w14:paraId="7651AA17" w14:textId="77777777" w:rsidR="00D6703B" w:rsidRPr="000C2DEF" w:rsidRDefault="00D6703B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5F71F21" w14:textId="77777777" w:rsidR="00D6703B" w:rsidRPr="000C2DEF" w:rsidRDefault="00D6703B" w:rsidP="00D6703B">
            <w:pPr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Dostępność części zamiennych tomografu komputerowego min, 10 lat</w:t>
            </w:r>
          </w:p>
        </w:tc>
        <w:tc>
          <w:tcPr>
            <w:tcW w:w="2553" w:type="dxa"/>
            <w:shd w:val="clear" w:color="auto" w:fill="auto"/>
          </w:tcPr>
          <w:p w14:paraId="647208AE" w14:textId="2676A2CD" w:rsidR="00D6703B" w:rsidRPr="000C2DEF" w:rsidRDefault="009127AF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E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C3F74C" w14:textId="77777777" w:rsidR="00D6703B" w:rsidRPr="000C2DEF" w:rsidRDefault="00D6703B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49F2CA4B" w14:textId="77777777" w:rsidR="00D6703B" w:rsidRPr="000C2DEF" w:rsidRDefault="00D6703B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69" w:rsidRPr="000C2DEF" w14:paraId="4FCCA883" w14:textId="77777777" w:rsidTr="001E34B5">
        <w:tc>
          <w:tcPr>
            <w:tcW w:w="853" w:type="dxa"/>
            <w:shd w:val="clear" w:color="auto" w:fill="auto"/>
          </w:tcPr>
          <w:p w14:paraId="04F0E16B" w14:textId="77777777" w:rsidR="00D25369" w:rsidRPr="000C2DEF" w:rsidRDefault="00D25369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8046AF6" w14:textId="720E1C98" w:rsidR="00D25369" w:rsidRPr="000C2DEF" w:rsidRDefault="00D25369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obsługo w języku polskim (przy dostawie)</w:t>
            </w:r>
          </w:p>
        </w:tc>
        <w:tc>
          <w:tcPr>
            <w:tcW w:w="2553" w:type="dxa"/>
            <w:shd w:val="clear" w:color="auto" w:fill="auto"/>
          </w:tcPr>
          <w:p w14:paraId="4C8835D6" w14:textId="0B52436D" w:rsidR="00D25369" w:rsidRPr="000C2DEF" w:rsidRDefault="00DE327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861DBF" w14:textId="77777777" w:rsidR="00D25369" w:rsidRPr="000C2DEF" w:rsidRDefault="00D25369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542FFB68" w14:textId="77777777" w:rsidR="00D25369" w:rsidRPr="000C2DEF" w:rsidRDefault="00D25369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35" w:rsidRPr="000C2DEF" w14:paraId="0F2A3CCA" w14:textId="77777777" w:rsidTr="001E34B5">
        <w:tc>
          <w:tcPr>
            <w:tcW w:w="853" w:type="dxa"/>
            <w:shd w:val="clear" w:color="auto" w:fill="auto"/>
          </w:tcPr>
          <w:p w14:paraId="3CBDA76E" w14:textId="77777777" w:rsidR="00510C35" w:rsidRPr="000C2DEF" w:rsidRDefault="00510C35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2CD09DE" w14:textId="3417C8B7" w:rsidR="00510C35" w:rsidRDefault="00510C35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Testy akceptacyjne</w:t>
            </w:r>
          </w:p>
        </w:tc>
        <w:tc>
          <w:tcPr>
            <w:tcW w:w="2553" w:type="dxa"/>
            <w:shd w:val="clear" w:color="auto" w:fill="auto"/>
          </w:tcPr>
          <w:p w14:paraId="1F005A80" w14:textId="0F7BF704" w:rsidR="00510C35" w:rsidRDefault="00510C35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9C9399" w14:textId="77777777" w:rsidR="00510C35" w:rsidRPr="000C2DEF" w:rsidRDefault="00510C35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70D75023" w14:textId="77777777" w:rsidR="00510C35" w:rsidRPr="000C2DEF" w:rsidRDefault="00510C35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35" w:rsidRPr="000C2DEF" w14:paraId="0F6B5FAB" w14:textId="77777777" w:rsidTr="001E34B5">
        <w:tc>
          <w:tcPr>
            <w:tcW w:w="853" w:type="dxa"/>
            <w:shd w:val="clear" w:color="auto" w:fill="auto"/>
          </w:tcPr>
          <w:p w14:paraId="3AE42BDF" w14:textId="77777777" w:rsidR="00510C35" w:rsidRPr="000C2DEF" w:rsidRDefault="00510C35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E73F070" w14:textId="7498F626" w:rsidR="00510C35" w:rsidRDefault="00510C35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ochrony radiologicznej</w:t>
            </w:r>
          </w:p>
        </w:tc>
        <w:tc>
          <w:tcPr>
            <w:tcW w:w="2553" w:type="dxa"/>
            <w:shd w:val="clear" w:color="auto" w:fill="auto"/>
          </w:tcPr>
          <w:p w14:paraId="20DBDE25" w14:textId="760B9F5E" w:rsidR="00510C35" w:rsidRDefault="00510C35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E5E2AC" w14:textId="77777777" w:rsidR="00510C35" w:rsidRPr="000C2DEF" w:rsidRDefault="00510C35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6735A0EC" w14:textId="77777777" w:rsidR="00510C35" w:rsidRPr="000C2DEF" w:rsidRDefault="00510C35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35" w:rsidRPr="000C2DEF" w14:paraId="25991402" w14:textId="77777777" w:rsidTr="001E34B5">
        <w:tc>
          <w:tcPr>
            <w:tcW w:w="853" w:type="dxa"/>
            <w:shd w:val="clear" w:color="auto" w:fill="auto"/>
          </w:tcPr>
          <w:p w14:paraId="4E91002B" w14:textId="77777777" w:rsidR="00510C35" w:rsidRPr="000C2DEF" w:rsidRDefault="00510C35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BC06337" w14:textId="181C43C8" w:rsidR="00510C35" w:rsidRDefault="00510C35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Testy specjalistyczne</w:t>
            </w:r>
          </w:p>
        </w:tc>
        <w:tc>
          <w:tcPr>
            <w:tcW w:w="2553" w:type="dxa"/>
            <w:shd w:val="clear" w:color="auto" w:fill="auto"/>
          </w:tcPr>
          <w:p w14:paraId="0EAAF68C" w14:textId="0F611797" w:rsidR="00510C35" w:rsidRDefault="00510C35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C109DD" w14:textId="77777777" w:rsidR="00510C35" w:rsidRPr="000C2DEF" w:rsidRDefault="00510C35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BA4352F" w14:textId="77777777" w:rsidR="00510C35" w:rsidRPr="000C2DEF" w:rsidRDefault="00510C35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35" w:rsidRPr="000C2DEF" w14:paraId="439A5052" w14:textId="77777777" w:rsidTr="001E34B5">
        <w:tc>
          <w:tcPr>
            <w:tcW w:w="853" w:type="dxa"/>
            <w:shd w:val="clear" w:color="auto" w:fill="auto"/>
          </w:tcPr>
          <w:p w14:paraId="5FD3F8A2" w14:textId="77777777" w:rsidR="00510C35" w:rsidRPr="000C2DEF" w:rsidRDefault="00510C35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1F63A56" w14:textId="50F23492" w:rsidR="00510C35" w:rsidRDefault="00510C35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osłon stałych</w:t>
            </w:r>
          </w:p>
        </w:tc>
        <w:tc>
          <w:tcPr>
            <w:tcW w:w="2553" w:type="dxa"/>
            <w:shd w:val="clear" w:color="auto" w:fill="auto"/>
          </w:tcPr>
          <w:p w14:paraId="3E28ED21" w14:textId="4778A09C" w:rsidR="00510C35" w:rsidRDefault="00510C35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1DD671" w14:textId="77777777" w:rsidR="00510C35" w:rsidRPr="000C2DEF" w:rsidRDefault="00510C35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6AB88384" w14:textId="77777777" w:rsidR="00510C35" w:rsidRPr="000C2DEF" w:rsidRDefault="00510C35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35" w:rsidRPr="000C2DEF" w14:paraId="73CCDD6A" w14:textId="77777777" w:rsidTr="001E34B5">
        <w:tc>
          <w:tcPr>
            <w:tcW w:w="853" w:type="dxa"/>
            <w:shd w:val="clear" w:color="auto" w:fill="auto"/>
          </w:tcPr>
          <w:p w14:paraId="5A16A7A2" w14:textId="48D93D75" w:rsidR="00510C35" w:rsidRPr="000C2DEF" w:rsidRDefault="00510C35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229CC24" w14:textId="5B77B7D4" w:rsidR="00510C35" w:rsidRDefault="00510C35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aparacie, które są wymagane przy składaniu wniosku o wydanie zezwolenia na uruchomienie i stosowanie aparatu.</w:t>
            </w:r>
          </w:p>
        </w:tc>
        <w:tc>
          <w:tcPr>
            <w:tcW w:w="2553" w:type="dxa"/>
            <w:shd w:val="clear" w:color="auto" w:fill="auto"/>
          </w:tcPr>
          <w:p w14:paraId="08895633" w14:textId="1AD419A2" w:rsidR="00510C35" w:rsidRDefault="00510C35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BCA331" w14:textId="77777777" w:rsidR="00510C35" w:rsidRPr="000C2DEF" w:rsidRDefault="00510C35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ACD5F46" w14:textId="77777777" w:rsidR="00510C35" w:rsidRPr="000C2DEF" w:rsidRDefault="00510C35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53" w:rsidRPr="000C2DEF" w14:paraId="5F53F4D5" w14:textId="77777777" w:rsidTr="00A90353">
        <w:tc>
          <w:tcPr>
            <w:tcW w:w="853" w:type="dxa"/>
            <w:shd w:val="clear" w:color="auto" w:fill="auto"/>
          </w:tcPr>
          <w:p w14:paraId="2506B511" w14:textId="6B6F1E21" w:rsidR="00A90353" w:rsidRPr="00A90353" w:rsidRDefault="00A90353" w:rsidP="00A90353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353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13748" w:type="dxa"/>
            <w:gridSpan w:val="4"/>
            <w:shd w:val="clear" w:color="auto" w:fill="auto"/>
          </w:tcPr>
          <w:p w14:paraId="47CEB073" w14:textId="7FC2598A" w:rsidR="00A90353" w:rsidRPr="00A90353" w:rsidRDefault="00F6276A" w:rsidP="00F6276A">
            <w:pPr>
              <w:tabs>
                <w:tab w:val="center" w:pos="6804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90353" w:rsidRPr="00A90353"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A90353" w:rsidRPr="000C2DEF" w14:paraId="45DA86B8" w14:textId="77777777" w:rsidTr="001E34B5">
        <w:tc>
          <w:tcPr>
            <w:tcW w:w="853" w:type="dxa"/>
            <w:shd w:val="clear" w:color="auto" w:fill="auto"/>
          </w:tcPr>
          <w:p w14:paraId="76C1B244" w14:textId="77777777" w:rsidR="00A90353" w:rsidRPr="000C2DEF" w:rsidRDefault="00A90353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FE0CEB0" w14:textId="0FA578EF" w:rsidR="00A90353" w:rsidRDefault="00F6276A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3 szt. drzwi w osłonie radiologicznej 160/200, 130 /200 , 100/200</w:t>
            </w:r>
          </w:p>
        </w:tc>
        <w:tc>
          <w:tcPr>
            <w:tcW w:w="2553" w:type="dxa"/>
            <w:shd w:val="clear" w:color="auto" w:fill="auto"/>
          </w:tcPr>
          <w:p w14:paraId="6E663D08" w14:textId="77777777" w:rsidR="00A90353" w:rsidRDefault="00A90353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34048ED" w14:textId="77777777" w:rsidR="00A90353" w:rsidRPr="00A90353" w:rsidRDefault="00A90353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43A9107" w14:textId="77777777" w:rsidR="00A90353" w:rsidRPr="000C2DEF" w:rsidRDefault="00A90353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53" w:rsidRPr="000C2DEF" w14:paraId="3B8C3002" w14:textId="77777777" w:rsidTr="001E34B5">
        <w:tc>
          <w:tcPr>
            <w:tcW w:w="853" w:type="dxa"/>
            <w:shd w:val="clear" w:color="auto" w:fill="auto"/>
          </w:tcPr>
          <w:p w14:paraId="4BFF4B3B" w14:textId="77777777" w:rsidR="00A90353" w:rsidRPr="000C2DEF" w:rsidRDefault="00A90353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BF5EDA7" w14:textId="5A1D2BE2" w:rsidR="00A90353" w:rsidRDefault="00F6276A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okna oglądowego w osłonie radiologicznej 160/90 cm</w:t>
            </w:r>
          </w:p>
        </w:tc>
        <w:tc>
          <w:tcPr>
            <w:tcW w:w="2553" w:type="dxa"/>
            <w:shd w:val="clear" w:color="auto" w:fill="auto"/>
          </w:tcPr>
          <w:p w14:paraId="44AAE3A1" w14:textId="77777777" w:rsidR="00A90353" w:rsidRDefault="00A90353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EB67A9" w14:textId="77777777" w:rsidR="00A90353" w:rsidRPr="000C2DEF" w:rsidRDefault="00A90353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63F4A5DE" w14:textId="77777777" w:rsidR="00A90353" w:rsidRPr="000C2DEF" w:rsidRDefault="00A90353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53" w:rsidRPr="000C2DEF" w14:paraId="6CB3AB47" w14:textId="77777777" w:rsidTr="001E34B5">
        <w:tc>
          <w:tcPr>
            <w:tcW w:w="853" w:type="dxa"/>
            <w:shd w:val="clear" w:color="auto" w:fill="auto"/>
          </w:tcPr>
          <w:p w14:paraId="7FDD4622" w14:textId="77777777" w:rsidR="00A90353" w:rsidRPr="000C2DEF" w:rsidRDefault="00A90353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6D88A4C" w14:textId="2C296CBF" w:rsidR="00A90353" w:rsidRDefault="00F6276A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drzwi drewnianych  130/200, i 2x 90/200 cm</w:t>
            </w:r>
          </w:p>
        </w:tc>
        <w:tc>
          <w:tcPr>
            <w:tcW w:w="2553" w:type="dxa"/>
            <w:shd w:val="clear" w:color="auto" w:fill="auto"/>
          </w:tcPr>
          <w:p w14:paraId="1C3E80DE" w14:textId="77777777" w:rsidR="00A90353" w:rsidRDefault="00A90353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4E296C6" w14:textId="77777777" w:rsidR="00A90353" w:rsidRPr="000C2DEF" w:rsidRDefault="00A90353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23BEE068" w14:textId="77777777" w:rsidR="00A90353" w:rsidRPr="000C2DEF" w:rsidRDefault="00A90353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1088AB59" w14:textId="77777777" w:rsidTr="001E34B5">
        <w:tc>
          <w:tcPr>
            <w:tcW w:w="853" w:type="dxa"/>
            <w:shd w:val="clear" w:color="auto" w:fill="auto"/>
          </w:tcPr>
          <w:p w14:paraId="3668D887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F47919A" w14:textId="63A8555C" w:rsidR="003D7452" w:rsidRDefault="003D7452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klimatyzatorów  7kW i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3,5 kW</w:t>
            </w:r>
          </w:p>
        </w:tc>
        <w:tc>
          <w:tcPr>
            <w:tcW w:w="2553" w:type="dxa"/>
            <w:shd w:val="clear" w:color="auto" w:fill="auto"/>
          </w:tcPr>
          <w:p w14:paraId="27A9A3A1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1F71382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6EB428A8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38FCC824" w14:textId="77777777" w:rsidTr="001E34B5">
        <w:tc>
          <w:tcPr>
            <w:tcW w:w="853" w:type="dxa"/>
            <w:shd w:val="clear" w:color="auto" w:fill="auto"/>
          </w:tcPr>
          <w:p w14:paraId="3C4D509E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D1A8793" w14:textId="4BDF8BC1" w:rsidR="003D7452" w:rsidRDefault="003D7452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zlewu ze stali  kwasoodpornej z baterią chirurgiczną i montażem podejść.</w:t>
            </w:r>
          </w:p>
        </w:tc>
        <w:tc>
          <w:tcPr>
            <w:tcW w:w="2553" w:type="dxa"/>
            <w:shd w:val="clear" w:color="auto" w:fill="auto"/>
          </w:tcPr>
          <w:p w14:paraId="7DD00BDC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163E1B2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5FD63D5B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5E0F716F" w14:textId="77777777" w:rsidTr="001E34B5">
        <w:tc>
          <w:tcPr>
            <w:tcW w:w="853" w:type="dxa"/>
            <w:shd w:val="clear" w:color="auto" w:fill="auto"/>
          </w:tcPr>
          <w:p w14:paraId="29D14A65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D1FC61A" w14:textId="31C76DFF" w:rsidR="003D7452" w:rsidRDefault="003D7452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Zerwanie starych wykładzin w pracowni TK i USG i mon</w:t>
            </w:r>
            <w:r w:rsidR="0024149F">
              <w:rPr>
                <w:rFonts w:ascii="Arial" w:hAnsi="Arial" w:cs="Arial"/>
                <w:sz w:val="20"/>
                <w:szCs w:val="20"/>
              </w:rPr>
              <w:t>taż nowych wykładzin PCW z odpr</w:t>
            </w:r>
            <w:r>
              <w:rPr>
                <w:rFonts w:ascii="Arial" w:hAnsi="Arial" w:cs="Arial"/>
                <w:sz w:val="20"/>
                <w:szCs w:val="20"/>
              </w:rPr>
              <w:t>owadzaniem ładunków elekt. , naprawa posadzki, wylewka samopoziomująca 120 m2</w:t>
            </w:r>
          </w:p>
        </w:tc>
        <w:tc>
          <w:tcPr>
            <w:tcW w:w="2553" w:type="dxa"/>
            <w:shd w:val="clear" w:color="auto" w:fill="auto"/>
          </w:tcPr>
          <w:p w14:paraId="26FFC33D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CF1D54D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2490B228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7767C974" w14:textId="77777777" w:rsidTr="001E34B5">
        <w:tc>
          <w:tcPr>
            <w:tcW w:w="853" w:type="dxa"/>
            <w:shd w:val="clear" w:color="auto" w:fill="auto"/>
          </w:tcPr>
          <w:p w14:paraId="33D3224B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5D77522" w14:textId="2C42CB9A" w:rsidR="003D7452" w:rsidRDefault="0024149F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Zerwanie starych i montaż nowych cokolików/wywinięć na ściany 104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 wys. cokołu 10 cm )</w:t>
            </w:r>
          </w:p>
        </w:tc>
        <w:tc>
          <w:tcPr>
            <w:tcW w:w="2553" w:type="dxa"/>
            <w:shd w:val="clear" w:color="auto" w:fill="auto"/>
          </w:tcPr>
          <w:p w14:paraId="75B563AD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ABDEB3E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72F68C0D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4CFACC47" w14:textId="77777777" w:rsidTr="001E34B5">
        <w:tc>
          <w:tcPr>
            <w:tcW w:w="853" w:type="dxa"/>
            <w:shd w:val="clear" w:color="auto" w:fill="auto"/>
          </w:tcPr>
          <w:p w14:paraId="605F34BE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F774ACB" w14:textId="10500A52" w:rsidR="003D7452" w:rsidRDefault="0024149F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kasetonów sufitu podwieszonego (typ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Thermatex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)- 120 m2Naprawa,szpachlowanie i malowanie ścian i sufitów -321 m2Wymiana 18 szt. lamp na lampy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59,5 x 59,5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ciepła barwa światła 4000 K  40W 230V</w:t>
            </w:r>
          </w:p>
        </w:tc>
        <w:tc>
          <w:tcPr>
            <w:tcW w:w="2553" w:type="dxa"/>
            <w:shd w:val="clear" w:color="auto" w:fill="auto"/>
          </w:tcPr>
          <w:p w14:paraId="5E7D2B8E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2FCD050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7D04BDA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7660C432" w14:textId="77777777" w:rsidTr="001E34B5">
        <w:tc>
          <w:tcPr>
            <w:tcW w:w="853" w:type="dxa"/>
            <w:shd w:val="clear" w:color="auto" w:fill="auto"/>
          </w:tcPr>
          <w:p w14:paraId="6832372A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97B397F" w14:textId="69A8AF99" w:rsidR="003D7452" w:rsidRDefault="0024149F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monitoringu PT  1 rejestrator 2 kamery</w:t>
            </w:r>
          </w:p>
        </w:tc>
        <w:tc>
          <w:tcPr>
            <w:tcW w:w="2553" w:type="dxa"/>
            <w:shd w:val="clear" w:color="auto" w:fill="auto"/>
          </w:tcPr>
          <w:p w14:paraId="3759A4EA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186E71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155198D4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7916FB7B" w14:textId="77777777" w:rsidTr="001E34B5">
        <w:tc>
          <w:tcPr>
            <w:tcW w:w="853" w:type="dxa"/>
            <w:shd w:val="clear" w:color="auto" w:fill="auto"/>
          </w:tcPr>
          <w:p w14:paraId="38FB97A1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6F4DC13" w14:textId="3CB1778F" w:rsidR="003D7452" w:rsidRDefault="00655880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ciężaru nowego tomografu większego niż  obecnie jest zamontowany należy wykonać wzmocnienie stropu np. poprzez wylewkę betonową ze zbrojeniem rozproszonym.</w:t>
            </w:r>
          </w:p>
        </w:tc>
        <w:tc>
          <w:tcPr>
            <w:tcW w:w="2553" w:type="dxa"/>
            <w:shd w:val="clear" w:color="auto" w:fill="auto"/>
          </w:tcPr>
          <w:p w14:paraId="1AAB7D8D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FFC49FD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4CAF387D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452" w:rsidRPr="000C2DEF" w14:paraId="18EEA974" w14:textId="77777777" w:rsidTr="001E34B5">
        <w:tc>
          <w:tcPr>
            <w:tcW w:w="853" w:type="dxa"/>
            <w:shd w:val="clear" w:color="auto" w:fill="auto"/>
          </w:tcPr>
          <w:p w14:paraId="6D1D5F50" w14:textId="77777777" w:rsidR="003D7452" w:rsidRPr="000C2DEF" w:rsidRDefault="003D7452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ADE703C" w14:textId="0E403F04" w:rsidR="003D7452" w:rsidRDefault="00655880" w:rsidP="00D67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potrzeby większej ilości energii elektrycznej niż jest obecnie należy przewidzieć ułożenie nowego kabla p.poż od rozdzielni NN na niskim parterze do Sali tomografu – około 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14:paraId="62845E20" w14:textId="77777777" w:rsidR="003D7452" w:rsidRDefault="003D7452" w:rsidP="00D67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B1BD189" w14:textId="77777777" w:rsidR="003D7452" w:rsidRPr="000C2DEF" w:rsidRDefault="003D7452" w:rsidP="00D6703B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45423B6D" w14:textId="77777777" w:rsidR="003D7452" w:rsidRPr="000C2DEF" w:rsidRDefault="003D7452" w:rsidP="00D670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53" w:rsidRPr="000C2DEF" w14:paraId="52D7DCA3" w14:textId="77777777" w:rsidTr="00A90353">
        <w:tc>
          <w:tcPr>
            <w:tcW w:w="853" w:type="dxa"/>
            <w:shd w:val="clear" w:color="auto" w:fill="auto"/>
          </w:tcPr>
          <w:p w14:paraId="5880C62C" w14:textId="36D352D2" w:rsidR="00A90353" w:rsidRPr="00A90353" w:rsidRDefault="00A90353" w:rsidP="00A90353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353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13748" w:type="dxa"/>
            <w:gridSpan w:val="4"/>
            <w:shd w:val="clear" w:color="auto" w:fill="auto"/>
          </w:tcPr>
          <w:p w14:paraId="768120E5" w14:textId="5F31CC38" w:rsidR="00A90353" w:rsidRPr="00A90353" w:rsidRDefault="00537389" w:rsidP="00D6703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389">
              <w:rPr>
                <w:rFonts w:ascii="Arial" w:hAnsi="Arial" w:cs="Arial"/>
                <w:b/>
                <w:sz w:val="20"/>
                <w:szCs w:val="20"/>
              </w:rPr>
              <w:t>Wyma</w:t>
            </w:r>
            <w:r w:rsidR="0028140E">
              <w:rPr>
                <w:rFonts w:ascii="Arial" w:hAnsi="Arial" w:cs="Arial"/>
                <w:b/>
                <w:sz w:val="20"/>
                <w:szCs w:val="20"/>
              </w:rPr>
              <w:t>gania w zakresie informatycznej części</w:t>
            </w:r>
          </w:p>
        </w:tc>
      </w:tr>
      <w:tr w:rsidR="00537389" w:rsidRPr="000C2DEF" w14:paraId="275233EE" w14:textId="77777777" w:rsidTr="00537389">
        <w:tc>
          <w:tcPr>
            <w:tcW w:w="853" w:type="dxa"/>
            <w:shd w:val="clear" w:color="auto" w:fill="auto"/>
          </w:tcPr>
          <w:p w14:paraId="62B0991D" w14:textId="77777777" w:rsidR="00537389" w:rsidRPr="000C2DEF" w:rsidRDefault="00537389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7EDBBD6" w14:textId="77777777" w:rsidR="00537389" w:rsidRDefault="00537389" w:rsidP="00D6703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7389">
              <w:rPr>
                <w:rFonts w:eastAsia="Calibri"/>
                <w:b/>
                <w:sz w:val="20"/>
                <w:szCs w:val="20"/>
                <w:lang w:eastAsia="en-US"/>
              </w:rPr>
              <w:t>Wymiana Serwera PACS wraz rozbudową licencji do pełnej pojemności nowego serwera.</w:t>
            </w:r>
          </w:p>
          <w:p w14:paraId="0B3C791B" w14:textId="77777777" w:rsidR="00537389" w:rsidRDefault="00537389" w:rsidP="005373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 ramach zadania przewidziano następujące prace: </w:t>
            </w:r>
          </w:p>
          <w:p w14:paraId="29FEBC74" w14:textId="77777777" w:rsidR="00537389" w:rsidRDefault="00537389" w:rsidP="00537389">
            <w:r>
              <w:t xml:space="preserve">a) dostawa, montaż, uruchomienie serwera (serwer z macierzą wewnętrzną)  </w:t>
            </w:r>
          </w:p>
          <w:p w14:paraId="2C907819" w14:textId="77777777" w:rsidR="00537389" w:rsidRDefault="00537389" w:rsidP="00537389">
            <w:r>
              <w:t>b) prace konfiguracyjne i instalacja serwera</w:t>
            </w:r>
          </w:p>
          <w:p w14:paraId="3D5C1546" w14:textId="77777777" w:rsidR="00537389" w:rsidRDefault="00537389" w:rsidP="00537389">
            <w:r>
              <w:t xml:space="preserve">c) rozbudowa licencji PACS on-line do pełnej pojemności dysków w nowym serwerze </w:t>
            </w:r>
          </w:p>
          <w:p w14:paraId="10A8EF21" w14:textId="77777777" w:rsidR="00537389" w:rsidRDefault="00537389" w:rsidP="00537389">
            <w:r>
              <w:t>d) migracja danych ze starego PACS-a:</w:t>
            </w:r>
          </w:p>
          <w:p w14:paraId="3BEA9084" w14:textId="77777777" w:rsidR="00537389" w:rsidRDefault="00537389" w:rsidP="00537389">
            <w:r>
              <w:t xml:space="preserve"> - na dostarczony serwer należy przenieść posiadany przez Zamawiającego  Zintegrowany System Medyczny </w:t>
            </w:r>
            <w:proofErr w:type="spellStart"/>
            <w:r>
              <w:t>AlleRad</w:t>
            </w:r>
            <w:proofErr w:type="spellEnd"/>
            <w:r>
              <w:t>. Migracja musi obejmować zarówno bazę danych pacjentów jak i zgromadzone w systemie badania obrazowe.</w:t>
            </w:r>
          </w:p>
          <w:p w14:paraId="30B6F564" w14:textId="77777777" w:rsidR="00537389" w:rsidRDefault="00537389" w:rsidP="00537389">
            <w:pPr>
              <w:jc w:val="both"/>
            </w:pPr>
            <w:r>
              <w:t>Oferent musi zagwarantować sprawną i możliwie najszybciej przeprowadzoną migrację w terminie ustalonym z Zamawiającym.</w:t>
            </w:r>
          </w:p>
          <w:p w14:paraId="75F0C435" w14:textId="77777777" w:rsidR="00537389" w:rsidRDefault="00537389" w:rsidP="00537389">
            <w:pPr>
              <w:jc w:val="both"/>
            </w:pPr>
            <w:r>
              <w:t xml:space="preserve">Oferent dokona rekonfiguracji pracującego u Zamawiającego systemu </w:t>
            </w:r>
            <w:proofErr w:type="spellStart"/>
            <w:r>
              <w:t>AlleRad</w:t>
            </w:r>
            <w:proofErr w:type="spellEnd"/>
            <w:r>
              <w:t xml:space="preserve"> umożliwiającego prawidłową obsługę wszystkich dotychczas podpiętych urządzeń.</w:t>
            </w:r>
          </w:p>
          <w:p w14:paraId="47692235" w14:textId="0BCCECB1" w:rsidR="00537389" w:rsidRPr="00537389" w:rsidRDefault="00537389" w:rsidP="00537389">
            <w:r>
              <w:t>Posiadany przez Zamawiającego system jest wyrobem medycznym związku z czym powyższe czynności muszą zostać wykonane przez autoryzowany serwis Producenta systemu.</w:t>
            </w:r>
          </w:p>
        </w:tc>
      </w:tr>
      <w:tr w:rsidR="00537389" w:rsidRPr="000C2DEF" w14:paraId="2BF0A5BC" w14:textId="77777777" w:rsidTr="00537389">
        <w:tc>
          <w:tcPr>
            <w:tcW w:w="853" w:type="dxa"/>
            <w:shd w:val="clear" w:color="auto" w:fill="auto"/>
          </w:tcPr>
          <w:p w14:paraId="4127B472" w14:textId="77777777" w:rsidR="00537389" w:rsidRPr="000C2DEF" w:rsidRDefault="00537389" w:rsidP="002C286A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B425CD8" w14:textId="69363834" w:rsidR="00537389" w:rsidRPr="00537389" w:rsidRDefault="00537389" w:rsidP="00D6703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Specyfikacja serwera </w:t>
            </w:r>
          </w:p>
        </w:tc>
      </w:tr>
      <w:tr w:rsidR="001E34B5" w:rsidRPr="000C2DEF" w14:paraId="025DC64F" w14:textId="77777777" w:rsidTr="00252850">
        <w:tc>
          <w:tcPr>
            <w:tcW w:w="853" w:type="dxa"/>
            <w:shd w:val="clear" w:color="auto" w:fill="auto"/>
          </w:tcPr>
          <w:p w14:paraId="4FE0BBDE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B940EAF" w14:textId="1610EED6" w:rsidR="001E34B5" w:rsidRDefault="001E34B5" w:rsidP="005373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587D">
              <w:t>Serwer</w:t>
            </w:r>
          </w:p>
        </w:tc>
        <w:tc>
          <w:tcPr>
            <w:tcW w:w="2553" w:type="dxa"/>
            <w:shd w:val="clear" w:color="auto" w:fill="auto"/>
          </w:tcPr>
          <w:p w14:paraId="7A044402" w14:textId="22A74975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7D">
              <w:t>Dane podstawowe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96CEA1B" w14:textId="49B2526C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7D">
              <w:t>Ilość: 1 sztuka, Oprogramowanie układowe (</w:t>
            </w:r>
            <w:proofErr w:type="spellStart"/>
            <w:r w:rsidRPr="00C4587D">
              <w:t>firmware</w:t>
            </w:r>
            <w:proofErr w:type="spellEnd"/>
            <w:r w:rsidRPr="00C4587D">
              <w:t xml:space="preserve">, BIOS, UEFI) oraz system operacyjny i sterowniki, muszą być aktualne na stan 7 dni przed datą dostawy. Sprzęt musi być nowy i nieużywany. Sprzęt musi być gotowy do pracy i w pełni funkcjonalny po wyjęciu z pudełka. </w:t>
            </w:r>
          </w:p>
        </w:tc>
      </w:tr>
      <w:tr w:rsidR="001E34B5" w:rsidRPr="000C2DEF" w14:paraId="64F66857" w14:textId="77777777" w:rsidTr="00DF22E2">
        <w:tc>
          <w:tcPr>
            <w:tcW w:w="853" w:type="dxa"/>
            <w:shd w:val="clear" w:color="auto" w:fill="auto"/>
          </w:tcPr>
          <w:p w14:paraId="55E5B0F9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7C31786" w14:textId="2D7C3AF9" w:rsidR="001E34B5" w:rsidRPr="001E34B5" w:rsidRDefault="001E34B5" w:rsidP="00537389">
            <w:pPr>
              <w:rPr>
                <w:rFonts w:eastAsia="Calibri"/>
                <w:szCs w:val="22"/>
                <w:lang w:eastAsia="en-US"/>
              </w:rPr>
            </w:pPr>
            <w:r w:rsidRPr="001E34B5">
              <w:rPr>
                <w:rFonts w:eastAsia="Calibri"/>
                <w:szCs w:val="22"/>
                <w:lang w:eastAsia="en-US"/>
              </w:rPr>
              <w:t>Opis wymagania</w:t>
            </w:r>
          </w:p>
        </w:tc>
        <w:tc>
          <w:tcPr>
            <w:tcW w:w="2553" w:type="dxa"/>
            <w:shd w:val="clear" w:color="auto" w:fill="auto"/>
          </w:tcPr>
          <w:p w14:paraId="426A6312" w14:textId="52A2D111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t>Wymagania podstawowe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A958404" w14:textId="6CE17313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szCs w:val="22"/>
              </w:rPr>
              <w:t>Parametry oferowanego Sprzętu (wskazać konkretne parametry/cechy w wykropkowanych miejscach)</w:t>
            </w:r>
          </w:p>
        </w:tc>
      </w:tr>
      <w:tr w:rsidR="001E34B5" w:rsidRPr="000C2DEF" w14:paraId="00B3B074" w14:textId="77777777" w:rsidTr="00995832">
        <w:tc>
          <w:tcPr>
            <w:tcW w:w="853" w:type="dxa"/>
            <w:shd w:val="clear" w:color="auto" w:fill="auto"/>
          </w:tcPr>
          <w:p w14:paraId="504112B2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B77275B" w14:textId="1A9A2B01" w:rsidR="001E34B5" w:rsidRPr="001E34B5" w:rsidRDefault="001E34B5" w:rsidP="00537389">
            <w:pPr>
              <w:rPr>
                <w:rFonts w:eastAsia="Calibri"/>
                <w:szCs w:val="22"/>
                <w:lang w:eastAsia="en-US"/>
              </w:rPr>
            </w:pPr>
            <w:r w:rsidRPr="001E34B5">
              <w:rPr>
                <w:rFonts w:eastAsia="Calibri"/>
                <w:szCs w:val="22"/>
                <w:lang w:eastAsia="en-US"/>
              </w:rPr>
              <w:t>Procesory 2 szt.</w:t>
            </w:r>
          </w:p>
        </w:tc>
        <w:tc>
          <w:tcPr>
            <w:tcW w:w="2553" w:type="dxa"/>
            <w:shd w:val="clear" w:color="auto" w:fill="auto"/>
          </w:tcPr>
          <w:p w14:paraId="552DAF17" w14:textId="6559B00F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8A6C3D6" w14:textId="77777777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7A267669" w14:textId="77777777" w:rsidTr="00DC5E0D">
        <w:tc>
          <w:tcPr>
            <w:tcW w:w="853" w:type="dxa"/>
            <w:shd w:val="clear" w:color="auto" w:fill="auto"/>
          </w:tcPr>
          <w:p w14:paraId="4B12042F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D376C8C" w14:textId="469BB01A" w:rsidR="001E34B5" w:rsidRDefault="001E34B5" w:rsidP="005373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587D">
              <w:t>Specyfikacja dotyczy 1 szt.</w:t>
            </w:r>
          </w:p>
        </w:tc>
        <w:tc>
          <w:tcPr>
            <w:tcW w:w="2553" w:type="dxa"/>
            <w:shd w:val="clear" w:color="auto" w:fill="auto"/>
          </w:tcPr>
          <w:p w14:paraId="224BF8CC" w14:textId="5DBFAB3D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7D">
              <w:t>- Minimum 24 rdzeni i  48 wątków,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6B0DD4B" w14:textId="77777777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205D9CF" w14:textId="77777777" w:rsidTr="000136ED">
        <w:tc>
          <w:tcPr>
            <w:tcW w:w="853" w:type="dxa"/>
            <w:shd w:val="clear" w:color="auto" w:fill="auto"/>
          </w:tcPr>
          <w:p w14:paraId="010E56AD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E1FD8DB" w14:textId="04EEFABE" w:rsidR="001E34B5" w:rsidRDefault="001E34B5" w:rsidP="001E34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14:paraId="46CF1144" w14:textId="60BE1495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ascii="Arial" w:hAnsi="Arial" w:cs="Arial"/>
                <w:sz w:val="20"/>
                <w:szCs w:val="20"/>
              </w:rPr>
              <w:t>Minimum 36MB pamięci cache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5DCC889" w14:textId="77777777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717C6EA" w14:textId="77777777" w:rsidTr="00442998">
        <w:tc>
          <w:tcPr>
            <w:tcW w:w="853" w:type="dxa"/>
            <w:shd w:val="clear" w:color="auto" w:fill="auto"/>
          </w:tcPr>
          <w:p w14:paraId="3CD5E612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4E81D72" w14:textId="676FE196" w:rsidR="001E34B5" w:rsidRDefault="001E34B5" w:rsidP="001E34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14:paraId="07BEA79D" w14:textId="71E2D4DE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ascii="Arial" w:hAnsi="Arial" w:cs="Arial"/>
                <w:sz w:val="20"/>
                <w:szCs w:val="20"/>
              </w:rPr>
              <w:t>Minimalne taktowanie bazowe 2GHz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4803FAE" w14:textId="77777777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70EE974" w14:textId="77777777" w:rsidTr="00767471">
        <w:tc>
          <w:tcPr>
            <w:tcW w:w="853" w:type="dxa"/>
            <w:shd w:val="clear" w:color="auto" w:fill="auto"/>
          </w:tcPr>
          <w:p w14:paraId="00CAA867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9AB32C2" w14:textId="7392B360" w:rsidR="001E34B5" w:rsidRDefault="001E34B5" w:rsidP="005163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14:paraId="37C73749" w14:textId="6851208C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7D">
              <w:t>- Architektura 64-bitowa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D16B5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DF2DC14" w14:textId="77777777" w:rsidTr="00752529">
        <w:tc>
          <w:tcPr>
            <w:tcW w:w="853" w:type="dxa"/>
            <w:shd w:val="clear" w:color="auto" w:fill="auto"/>
          </w:tcPr>
          <w:p w14:paraId="6506D98C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2D4C2B9" w14:textId="79F9B434" w:rsidR="001E34B5" w:rsidRDefault="001E34B5" w:rsidP="001E34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14:paraId="473F1E81" w14:textId="0B5A8257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7D">
              <w:t xml:space="preserve">- Wynik wydajności w </w:t>
            </w:r>
            <w:proofErr w:type="spellStart"/>
            <w:r w:rsidRPr="00C4587D">
              <w:t>PassMark</w:t>
            </w:r>
            <w:proofErr w:type="spellEnd"/>
            <w:r w:rsidRPr="00C4587D">
              <w:t xml:space="preserve"> (https://www.cpubenchmark.net) nie mniejszy niż 26300pkt. Należy dołączyć wydruk przeprowadzonego testu.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90207D2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CA81CBE" w14:textId="77777777" w:rsidTr="00F34850">
        <w:tc>
          <w:tcPr>
            <w:tcW w:w="853" w:type="dxa"/>
            <w:shd w:val="clear" w:color="auto" w:fill="auto"/>
          </w:tcPr>
          <w:p w14:paraId="20F4717E" w14:textId="77777777" w:rsidR="001E34B5" w:rsidRPr="000C2DEF" w:rsidRDefault="001E34B5" w:rsidP="00537389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CB2BDD2" w14:textId="4658A777" w:rsidR="001E34B5" w:rsidRDefault="001E34B5" w:rsidP="0053738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14:paraId="50291354" w14:textId="1A9C8D81" w:rsidR="001E34B5" w:rsidRDefault="001E34B5" w:rsidP="00537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ascii="Arial" w:hAnsi="Arial" w:cs="Arial"/>
                <w:sz w:val="20"/>
                <w:szCs w:val="20"/>
              </w:rPr>
              <w:t>Chłodzenie aktywne procesora w zestawie wraz z nałożoną pastą termoprzewodzącą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CDFB178" w14:textId="78D2EC6E" w:rsidR="001E34B5" w:rsidRPr="000C2DEF" w:rsidRDefault="001E34B5" w:rsidP="005373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ascii="Arial" w:hAnsi="Arial" w:cs="Arial"/>
                <w:b/>
                <w:i/>
                <w:sz w:val="20"/>
              </w:rPr>
              <w:t xml:space="preserve">…………… /wpisać liczbę pkt/  </w:t>
            </w:r>
          </w:p>
        </w:tc>
      </w:tr>
      <w:tr w:rsidR="001E34B5" w:rsidRPr="000C2DEF" w14:paraId="57759CF0" w14:textId="77777777" w:rsidTr="006D3201">
        <w:tc>
          <w:tcPr>
            <w:tcW w:w="853" w:type="dxa"/>
            <w:shd w:val="clear" w:color="auto" w:fill="auto"/>
          </w:tcPr>
          <w:p w14:paraId="13E72EF3" w14:textId="75680CD5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2700CB5D" w14:textId="6BE9589F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Płyta główna </w:t>
            </w:r>
          </w:p>
        </w:tc>
        <w:tc>
          <w:tcPr>
            <w:tcW w:w="2553" w:type="dxa"/>
            <w:shd w:val="clear" w:color="auto" w:fill="auto"/>
          </w:tcPr>
          <w:p w14:paraId="71F9B1D0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Chipset kompatybilny z procesorem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Minimum 6 interfejsów sieciowych RJ45 Gigabit Ethernet 10/100/1000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Mbit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/s</w:t>
            </w:r>
          </w:p>
          <w:p w14:paraId="64867345" w14:textId="132761B1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w tym min. 2 zintegrowane z płytą główną,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Minimum 2 porty w standardzie  USB3.0,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Minimum 20 slotów na pamięć RAM,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Wake on LAN działający również po przerwie w zasilaniu, bez potrzeby ręcznego włączenia serwera,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Obsługa minimum 1000 GB RAM w modułach RDIMM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Płyta główna musi być kompatybilna ze wszystkimi elementami niniejszej specyfikacji,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Inteligentne zarządzanie zasilaniem (oszczędzanie energii) i chłodzeniem,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Funkcja automatycznego sterowania i kontrolowania prędkości pracy wentylatorów,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Możliwość uruchomienia serwera w celu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zbootowania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z pendrive-a czy napędu optycznego USB,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1500FA8" w14:textId="1A71EE5C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możliwość rozbudowy do ………… /wpisać ile/  GB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………. /wpisać ile slotów/  szt. wolnych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……………………………………………………… /wpisać producenta, model, symbol płyty głównej/ </w:t>
            </w:r>
          </w:p>
        </w:tc>
      </w:tr>
      <w:tr w:rsidR="001E34B5" w:rsidRPr="000C2DEF" w14:paraId="1AF13471" w14:textId="77777777" w:rsidTr="001523FD">
        <w:tc>
          <w:tcPr>
            <w:tcW w:w="853" w:type="dxa"/>
            <w:shd w:val="clear" w:color="auto" w:fill="auto"/>
          </w:tcPr>
          <w:p w14:paraId="3A233BAB" w14:textId="21131DB9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74B4E416" w14:textId="3C4DA2DE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Pamięć RAM</w:t>
            </w:r>
          </w:p>
        </w:tc>
        <w:tc>
          <w:tcPr>
            <w:tcW w:w="2553" w:type="dxa"/>
            <w:shd w:val="clear" w:color="auto" w:fill="auto"/>
          </w:tcPr>
          <w:p w14:paraId="5A9F1F72" w14:textId="096DF545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Minimum 4x 32GB = 128 GB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Taktowanie minimum 3200 MHz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Typ DDR4 RDIMM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Dual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rank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ECC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81A7B19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BD7C1FA" w14:textId="77777777" w:rsidTr="00DF1677">
        <w:tc>
          <w:tcPr>
            <w:tcW w:w="853" w:type="dxa"/>
            <w:shd w:val="clear" w:color="auto" w:fill="auto"/>
          </w:tcPr>
          <w:p w14:paraId="415D9F46" w14:textId="32D4998A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3FB41D57" w14:textId="3E1026B8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Karta graficzna</w:t>
            </w:r>
          </w:p>
        </w:tc>
        <w:tc>
          <w:tcPr>
            <w:tcW w:w="2553" w:type="dxa"/>
            <w:shd w:val="clear" w:color="auto" w:fill="auto"/>
          </w:tcPr>
          <w:p w14:paraId="7BD6756F" w14:textId="0CAA4553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Karta pozwalająca wyświetlać obraz w 32-bitach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Karta musi posiadać minimum złącze VGA D-SUB lub nowsze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Karta zintegrowana z płytą główną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34F7F6A" w14:textId="77504AE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……………………………………………………… /wpisać producenta, model, symbol karty graficznej/ </w:t>
            </w:r>
          </w:p>
        </w:tc>
      </w:tr>
      <w:tr w:rsidR="001E34B5" w:rsidRPr="000C2DEF" w14:paraId="3075E1E6" w14:textId="77777777" w:rsidTr="00DE6AB4">
        <w:tc>
          <w:tcPr>
            <w:tcW w:w="853" w:type="dxa"/>
            <w:shd w:val="clear" w:color="auto" w:fill="auto"/>
          </w:tcPr>
          <w:p w14:paraId="2711D5C3" w14:textId="6D500B76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724260DE" w14:textId="79EA95E2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Dyski</w:t>
            </w:r>
          </w:p>
        </w:tc>
        <w:tc>
          <w:tcPr>
            <w:tcW w:w="2553" w:type="dxa"/>
            <w:shd w:val="clear" w:color="auto" w:fill="auto"/>
          </w:tcPr>
          <w:p w14:paraId="3784F6D6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- 8 szt.  wewnętrzne dyski twarde po 8 TB każdy o specyfikacji: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Interfejs: SAS lub NL SAS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Prędkość obrotowa nie mniejsza niż: 7200rpm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Technologia Hot Plug: Tak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Szybkość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przesyłu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danych nie mniej niż: 12Gb/s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Format 3,5”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- 3 wewnętrzne dyski SSD RI o pojemności minimum 960GB każdy o specyfikacji: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interfejs: SATAIII  6GB/s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  Technologia Hot Plug: Tak</w:t>
            </w:r>
          </w:p>
          <w:p w14:paraId="778B2C57" w14:textId="02FE53C7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Format  3,5” lub  2,5” w ramce  3,5” lub 2,5”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073AB0D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711B32D6" w14:textId="77777777" w:rsidTr="00AF063B">
        <w:tc>
          <w:tcPr>
            <w:tcW w:w="853" w:type="dxa"/>
            <w:shd w:val="clear" w:color="auto" w:fill="auto"/>
          </w:tcPr>
          <w:p w14:paraId="22256A35" w14:textId="6C936329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10682D54" w14:textId="506294FE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Kontroler RAID</w:t>
            </w:r>
          </w:p>
        </w:tc>
        <w:tc>
          <w:tcPr>
            <w:tcW w:w="2553" w:type="dxa"/>
            <w:shd w:val="clear" w:color="auto" w:fill="auto"/>
          </w:tcPr>
          <w:p w14:paraId="70FAC616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 - kontroler RAID  minimum 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PCIe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Gen. 4</w:t>
            </w:r>
          </w:p>
          <w:p w14:paraId="079F9A3B" w14:textId="5F8E36D2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Min. 2 GB nieulotnej pamięci podręcznej (cache)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8D4A71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2050EB4" w14:textId="77777777" w:rsidTr="006E0824">
        <w:tc>
          <w:tcPr>
            <w:tcW w:w="853" w:type="dxa"/>
            <w:shd w:val="clear" w:color="auto" w:fill="auto"/>
          </w:tcPr>
          <w:p w14:paraId="2954BFF6" w14:textId="3FBDB9F3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335512A4" w14:textId="606A4ACB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Zasilacze</w:t>
            </w:r>
          </w:p>
        </w:tc>
        <w:tc>
          <w:tcPr>
            <w:tcW w:w="2553" w:type="dxa"/>
            <w:shd w:val="clear" w:color="auto" w:fill="auto"/>
          </w:tcPr>
          <w:p w14:paraId="68C42962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-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redundatne</w:t>
            </w:r>
            <w:proofErr w:type="spellEnd"/>
          </w:p>
          <w:p w14:paraId="61B8E1FC" w14:textId="4874740F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Minimum 2 sztuki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Moc minimum 2 x 1400W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Muszą być redundantne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Możliwość wymiany bez odłączania zasilania - Hot Plug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Sprawność </w:t>
            </w:r>
            <w:r w:rsidRPr="001E34B5">
              <w:rPr>
                <w:color w:val="FF0000"/>
                <w:szCs w:val="22"/>
              </w:rPr>
              <w:t>Platinum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Certyfikat 80+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Chłodzenie aktywne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Regulacja obrotów wentylatora: automatyczna,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Aktywne PFC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Zabezpieczenia: dodatkowa stabilizacja napięcia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- 2 kable UPS-owe (wersja polska wtyczek)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BE38229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4197199" w14:textId="77777777" w:rsidTr="00972426">
        <w:tc>
          <w:tcPr>
            <w:tcW w:w="853" w:type="dxa"/>
            <w:shd w:val="clear" w:color="auto" w:fill="auto"/>
          </w:tcPr>
          <w:p w14:paraId="3DA287DB" w14:textId="15357B09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1F42A099" w14:textId="18B8B666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Obudowa</w:t>
            </w:r>
          </w:p>
        </w:tc>
        <w:tc>
          <w:tcPr>
            <w:tcW w:w="2553" w:type="dxa"/>
            <w:shd w:val="clear" w:color="auto" w:fill="auto"/>
          </w:tcPr>
          <w:p w14:paraId="013A2B05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Typu RACK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Serwisowy wyświetlacz LCD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Rozmiar: max. 2U, wymiary typowe pozwalające na montaż serwera w szafie RACK</w:t>
            </w:r>
          </w:p>
          <w:p w14:paraId="5A17BE5C" w14:textId="2F9108A1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Możliwość instalacji min. 12 dysków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komplet ruchomych szyn montażowych (w zestawie z ramieniem na kable ) umożliwiających montaż w  szafie RACK, 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W zestawie do serwera muszą być wszystkie niezbędne elementy okablowania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F4D5096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1ECDF9A" w14:textId="77777777" w:rsidTr="002A439F">
        <w:tc>
          <w:tcPr>
            <w:tcW w:w="853" w:type="dxa"/>
            <w:shd w:val="clear" w:color="auto" w:fill="auto"/>
          </w:tcPr>
          <w:p w14:paraId="3A0F7BF5" w14:textId="3807903E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7F132FBB" w14:textId="54B6F85E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Karta zarządzająca</w:t>
            </w:r>
          </w:p>
        </w:tc>
        <w:tc>
          <w:tcPr>
            <w:tcW w:w="2553" w:type="dxa"/>
            <w:shd w:val="clear" w:color="auto" w:fill="auto"/>
          </w:tcPr>
          <w:p w14:paraId="0A630106" w14:textId="77777777" w:rsidR="001E34B5" w:rsidRPr="001E34B5" w:rsidRDefault="001E34B5" w:rsidP="001E34B5">
            <w:pPr>
              <w:spacing w:after="160" w:line="254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Karta zarządzająca w zestawie</w:t>
            </w:r>
          </w:p>
          <w:p w14:paraId="1E1B0EF3" w14:textId="132AF29D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Umożliwiająca zdalne zarządzanie serwerem.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Licencja na korzystanie z karty zarządzającej nieograniczona czasowo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zdalny dostęp do graficznego interfejsu Web karty zarządzającej nieograniczony czasowo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zdalne monitorowanie i informowanie o statusie serwera (m.in. prędkości obrotowej wentylatorów, konfiguracji serwera)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szyfrowane połączenie  oraz  autentykacje i autoryzację użytkownika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możliwość podmontowania zdalnych wirtualnych napędów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561BF1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64AF9E39" w14:textId="77777777" w:rsidTr="00104F9B">
        <w:tc>
          <w:tcPr>
            <w:tcW w:w="853" w:type="dxa"/>
            <w:shd w:val="clear" w:color="auto" w:fill="auto"/>
          </w:tcPr>
          <w:p w14:paraId="461280D3" w14:textId="135ED46A" w:rsidR="001E34B5" w:rsidRPr="001E34B5" w:rsidRDefault="001E34B5" w:rsidP="001E34B5">
            <w:pPr>
              <w:suppressAutoHyphens/>
              <w:snapToGrid w:val="0"/>
              <w:rPr>
                <w:rFonts w:ascii="Arial" w:hAnsi="Arial" w:cs="Arial"/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181.</w:t>
            </w:r>
          </w:p>
        </w:tc>
        <w:tc>
          <w:tcPr>
            <w:tcW w:w="5241" w:type="dxa"/>
            <w:shd w:val="clear" w:color="auto" w:fill="auto"/>
          </w:tcPr>
          <w:p w14:paraId="4EE50022" w14:textId="2727E8B0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Gwarancja</w:t>
            </w:r>
          </w:p>
        </w:tc>
        <w:tc>
          <w:tcPr>
            <w:tcW w:w="2553" w:type="dxa"/>
            <w:shd w:val="clear" w:color="auto" w:fill="auto"/>
          </w:tcPr>
          <w:p w14:paraId="424309B8" w14:textId="16432508" w:rsidR="001E34B5" w:rsidRPr="001E34B5" w:rsidRDefault="001E34B5" w:rsidP="005163DB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- </w:t>
            </w:r>
            <w:r w:rsidR="005163DB">
              <w:rPr>
                <w:rFonts w:eastAsia="Calibri"/>
                <w:color w:val="FF0000"/>
                <w:szCs w:val="22"/>
                <w:lang w:eastAsia="en-US"/>
              </w:rPr>
              <w:t xml:space="preserve">5 lat 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w trybie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Next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 Bussines Day na miejscu u Zamawiającego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>- Możliwość zachowania dysków przez Zamawiającego przy skorzystaniu z gwarancji podczas awarii w okresie gwarancji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31FC404" w14:textId="28F070DC" w:rsidR="005163DB" w:rsidRPr="000C2DEF" w:rsidRDefault="005163DB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70CB3BE0" w14:textId="77777777" w:rsidTr="005519BA">
        <w:tc>
          <w:tcPr>
            <w:tcW w:w="853" w:type="dxa"/>
            <w:shd w:val="clear" w:color="auto" w:fill="auto"/>
          </w:tcPr>
          <w:p w14:paraId="301B6776" w14:textId="78FA9C52" w:rsidR="001E34B5" w:rsidRPr="001E34B5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265CDD74" w14:textId="2029FB7B" w:rsidR="001E34B5" w:rsidRPr="001E34B5" w:rsidRDefault="001E34B5" w:rsidP="001E34B5">
            <w:pPr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Certyfikacja</w:t>
            </w:r>
          </w:p>
        </w:tc>
        <w:tc>
          <w:tcPr>
            <w:tcW w:w="2553" w:type="dxa"/>
            <w:shd w:val="clear" w:color="auto" w:fill="auto"/>
          </w:tcPr>
          <w:p w14:paraId="53A87ED6" w14:textId="05A16685" w:rsidR="001E34B5" w:rsidRPr="001E34B5" w:rsidRDefault="001E34B5" w:rsidP="001E34B5">
            <w:pPr>
              <w:jc w:val="center"/>
              <w:rPr>
                <w:color w:val="FF0000"/>
                <w:szCs w:val="22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>- CE</w:t>
            </w:r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  <w:t xml:space="preserve">- </w:t>
            </w:r>
            <w:proofErr w:type="spellStart"/>
            <w:r w:rsidRPr="001E34B5">
              <w:rPr>
                <w:rFonts w:eastAsia="Calibri"/>
                <w:color w:val="FF0000"/>
                <w:szCs w:val="22"/>
                <w:lang w:eastAsia="en-US"/>
              </w:rPr>
              <w:t>RoHS</w:t>
            </w:r>
            <w:proofErr w:type="spellEnd"/>
            <w:r w:rsidRPr="001E34B5">
              <w:rPr>
                <w:rFonts w:eastAsia="Calibri"/>
                <w:color w:val="FF0000"/>
                <w:szCs w:val="22"/>
                <w:lang w:eastAsia="en-US"/>
              </w:rPr>
              <w:br/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B0959EA" w14:textId="2AACE84D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B5">
              <w:rPr>
                <w:rFonts w:eastAsia="Calibri"/>
                <w:color w:val="FF0000"/>
                <w:szCs w:val="22"/>
                <w:lang w:eastAsia="en-US"/>
              </w:rPr>
              <w:t xml:space="preserve">Zgodnie z oświadczeniem Wykonawcy złożonym w formularzu ofertowym </w:t>
            </w:r>
          </w:p>
        </w:tc>
      </w:tr>
      <w:tr w:rsidR="001E34B5" w:rsidRPr="000C2DEF" w14:paraId="444B148F" w14:textId="77777777" w:rsidTr="00537389">
        <w:tc>
          <w:tcPr>
            <w:tcW w:w="853" w:type="dxa"/>
            <w:shd w:val="clear" w:color="auto" w:fill="auto"/>
          </w:tcPr>
          <w:p w14:paraId="66DF06A9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DFB549C" w14:textId="77777777" w:rsidR="001E34B5" w:rsidRDefault="001E34B5" w:rsidP="001E34B5">
            <w:pPr>
              <w:snapToGrid w:val="0"/>
              <w:jc w:val="center"/>
              <w:rPr>
                <w:b/>
              </w:rPr>
            </w:pPr>
            <w:r w:rsidRPr="00C4587D">
              <w:t xml:space="preserve"> </w:t>
            </w:r>
            <w:r w:rsidRPr="00537389">
              <w:rPr>
                <w:b/>
              </w:rPr>
              <w:t>Modernizacja sieci strukturalnej LAN w Zakładzie Radiologii</w:t>
            </w:r>
          </w:p>
          <w:p w14:paraId="0B79374C" w14:textId="2B4BCD58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D9550D3" w14:textId="77777777" w:rsidTr="001E34B5">
        <w:tc>
          <w:tcPr>
            <w:tcW w:w="853" w:type="dxa"/>
            <w:shd w:val="clear" w:color="auto" w:fill="auto"/>
          </w:tcPr>
          <w:p w14:paraId="2D4BB13F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BDB9900" w14:textId="77777777" w:rsidR="001E34B5" w:rsidRPr="00C4587D" w:rsidRDefault="001E34B5" w:rsidP="001E34B5"/>
        </w:tc>
        <w:tc>
          <w:tcPr>
            <w:tcW w:w="2553" w:type="dxa"/>
            <w:shd w:val="clear" w:color="auto" w:fill="auto"/>
          </w:tcPr>
          <w:p w14:paraId="42896A0B" w14:textId="77777777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CB6080E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5E5FD5AE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650942F7" w14:textId="77777777" w:rsidTr="001E34B5">
        <w:tc>
          <w:tcPr>
            <w:tcW w:w="853" w:type="dxa"/>
            <w:shd w:val="clear" w:color="auto" w:fill="auto"/>
          </w:tcPr>
          <w:p w14:paraId="1192FD3C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6835A82" w14:textId="77777777" w:rsidR="001E34B5" w:rsidRDefault="001E34B5" w:rsidP="001E34B5">
            <w:pPr>
              <w:rPr>
                <w:b/>
              </w:rPr>
            </w:pPr>
            <w:r>
              <w:rPr>
                <w:b/>
              </w:rPr>
              <w:t>Opis modernizacji:</w:t>
            </w:r>
          </w:p>
          <w:p w14:paraId="183401E6" w14:textId="77777777" w:rsidR="001E34B5" w:rsidRDefault="001E34B5" w:rsidP="001E34B5">
            <w:pPr>
              <w:rPr>
                <w:b/>
              </w:rPr>
            </w:pPr>
          </w:p>
          <w:p w14:paraId="1E3991C6" w14:textId="77777777" w:rsidR="001E34B5" w:rsidRDefault="001E34B5" w:rsidP="001E34B5">
            <w:r>
              <w:t>Nowe okablowanie sieciowe LAN dla urządzeń IT w pomieszczeniach Zakładu Radiologii w tym montaż:</w:t>
            </w:r>
          </w:p>
          <w:p w14:paraId="219A1BC5" w14:textId="77777777" w:rsidR="001E34B5" w:rsidRDefault="001E34B5" w:rsidP="001E34B5">
            <w:r>
              <w:t xml:space="preserve">• 5 modułów po 2 szt. gniazd Rj45 – </w:t>
            </w:r>
            <w:proofErr w:type="spellStart"/>
            <w:r>
              <w:t>opisownia</w:t>
            </w:r>
            <w:proofErr w:type="spellEnd"/>
            <w:r>
              <w:t xml:space="preserve">  RTG z okablowaniem</w:t>
            </w:r>
          </w:p>
          <w:p w14:paraId="302808F1" w14:textId="77777777" w:rsidR="001E34B5" w:rsidRDefault="001E34B5" w:rsidP="001E34B5">
            <w:r>
              <w:t>• 1 moduł po 2 szt. gniazd Rj45 – sekretariat  RTG z okablowaniem</w:t>
            </w:r>
          </w:p>
          <w:p w14:paraId="0AEBDE1F" w14:textId="77777777" w:rsidR="001E34B5" w:rsidRDefault="001E34B5" w:rsidP="001E34B5">
            <w:r>
              <w:t>• 3 modułów po 2 szt. gniazd Rj45 – rejestracja  RTG z okablowaniem</w:t>
            </w:r>
          </w:p>
          <w:p w14:paraId="15B4F334" w14:textId="77777777" w:rsidR="001E34B5" w:rsidRDefault="001E34B5" w:rsidP="001E34B5">
            <w:r>
              <w:t xml:space="preserve">• 3 modułów po 2 szt. gniazd Rj45 – </w:t>
            </w:r>
            <w:proofErr w:type="spellStart"/>
            <w:r>
              <w:t>opisownia</w:t>
            </w:r>
            <w:proofErr w:type="spellEnd"/>
            <w:r>
              <w:t xml:space="preserve">  MMG RTG z okablowaniem </w:t>
            </w:r>
          </w:p>
          <w:p w14:paraId="59E2BE3F" w14:textId="77777777" w:rsidR="001E34B5" w:rsidRDefault="001E34B5" w:rsidP="001E34B5">
            <w:r>
              <w:t>• 3 modułów po 2 szt. gniazd Rj45 – pomieszczenie TK z okablowaniem</w:t>
            </w:r>
          </w:p>
          <w:p w14:paraId="6AA9651B" w14:textId="77777777" w:rsidR="001E34B5" w:rsidRDefault="001E34B5" w:rsidP="001E34B5">
            <w:r>
              <w:t>• 1 moduł po 2 szt. gniazd Rj45 – gabinet kierownika  RTG z okablowaniem</w:t>
            </w:r>
          </w:p>
          <w:p w14:paraId="7F989E10" w14:textId="77777777" w:rsidR="001E34B5" w:rsidRDefault="001E34B5" w:rsidP="001E34B5">
            <w:r>
              <w:t>• montaż szafy teleinformatycznej , paneli krosowych z okablowaniem</w:t>
            </w:r>
          </w:p>
          <w:p w14:paraId="66BDC9A4" w14:textId="77777777" w:rsidR="001E34B5" w:rsidRDefault="001E34B5" w:rsidP="001E34B5"/>
          <w:p w14:paraId="4F0995A0" w14:textId="68BCD86F" w:rsidR="001E34B5" w:rsidRPr="00C4587D" w:rsidRDefault="001E34B5" w:rsidP="001E34B5">
            <w:r w:rsidRPr="00537389">
              <w:t>Okablowanie odbędzie się w pomieszczeniach  w ramach jednego korytarza na tym samym piętrze w odległości nieprzekraczającej 75m od punktu dystrybucyjnego do najdalszego gniazda. Instalacja tras kablowych w pomieszczeniach winna być prowadzona  w natynkowych korytach PCV a w pozostałym zakresie w kasetonowym suficie podwieszanym typu Armstrong z wykorzystaniem  obecnych tam uchwytów sufitowych i ściennych .</w:t>
            </w:r>
          </w:p>
        </w:tc>
        <w:tc>
          <w:tcPr>
            <w:tcW w:w="2553" w:type="dxa"/>
            <w:shd w:val="clear" w:color="auto" w:fill="auto"/>
          </w:tcPr>
          <w:p w14:paraId="3DBE091F" w14:textId="74F05675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</w:tcPr>
          <w:p w14:paraId="3E70B69D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051A8266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B2A8ABC" w14:textId="77777777" w:rsidTr="001E34B5">
        <w:tc>
          <w:tcPr>
            <w:tcW w:w="853" w:type="dxa"/>
            <w:shd w:val="clear" w:color="auto" w:fill="auto"/>
          </w:tcPr>
          <w:p w14:paraId="0A27551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1FE932F" w14:textId="77777777" w:rsidR="001E34B5" w:rsidRDefault="001E34B5" w:rsidP="001E34B5">
            <w:r>
              <w:t xml:space="preserve">W ramach instalacji okablowania strukturalnego przewidziano następujące prace: </w:t>
            </w:r>
          </w:p>
          <w:p w14:paraId="1E6126AD" w14:textId="77777777" w:rsidR="001E34B5" w:rsidRDefault="001E34B5" w:rsidP="001E34B5"/>
          <w:p w14:paraId="101581F6" w14:textId="77777777" w:rsidR="001E34B5" w:rsidRDefault="001E34B5" w:rsidP="001E34B5">
            <w:r>
              <w:t>• budowę nowych tras kablowych,</w:t>
            </w:r>
          </w:p>
          <w:p w14:paraId="24276CF2" w14:textId="77777777" w:rsidR="001E34B5" w:rsidRDefault="001E34B5" w:rsidP="001E34B5">
            <w:r>
              <w:t>• układanie kabli w nowych lub istniejących trasach wedle potrzeby</w:t>
            </w:r>
          </w:p>
          <w:p w14:paraId="178B4AB2" w14:textId="77777777" w:rsidR="001E34B5" w:rsidRDefault="001E34B5" w:rsidP="001E34B5">
            <w:r>
              <w:t>• montaż paneli krosowych24xRJ45 lub 48xRJ45 w szafie w puncie dystrybucyjnym</w:t>
            </w:r>
          </w:p>
          <w:p w14:paraId="55BD4CC7" w14:textId="77777777" w:rsidR="001E34B5" w:rsidRDefault="001E34B5" w:rsidP="001E34B5">
            <w:r>
              <w:t xml:space="preserve">• dostarczenie i montaż szafy telekomunikacyjnej, paneli krosowych, gniazd RJ45 </w:t>
            </w:r>
            <w:r>
              <w:tab/>
              <w:t xml:space="preserve">kat. 6 i niezbędnych akcesoriów montażowych; </w:t>
            </w:r>
          </w:p>
          <w:p w14:paraId="5A375E62" w14:textId="77777777" w:rsidR="001E34B5" w:rsidRDefault="001E34B5" w:rsidP="001E34B5">
            <w:r>
              <w:t xml:space="preserve">• Ilość paneli należy dostosować do liczby instalowanych gniazd z zapewnieniem 20 </w:t>
            </w:r>
            <w:r>
              <w:tab/>
              <w:t>% nadmiarowości,</w:t>
            </w:r>
          </w:p>
          <w:p w14:paraId="192CCB9E" w14:textId="77777777" w:rsidR="001E34B5" w:rsidRDefault="001E34B5" w:rsidP="001E34B5">
            <w:r>
              <w:t>• terminowanie kabli w osprzęcie przyłączeniowym</w:t>
            </w:r>
          </w:p>
          <w:p w14:paraId="21F90990" w14:textId="668C2318" w:rsidR="001E34B5" w:rsidRPr="00C4587D" w:rsidRDefault="001E34B5" w:rsidP="001E34B5">
            <w:r>
              <w:t>• sprawdzenie poprawności działania  tras kablowych</w:t>
            </w:r>
          </w:p>
        </w:tc>
        <w:tc>
          <w:tcPr>
            <w:tcW w:w="2553" w:type="dxa"/>
            <w:shd w:val="clear" w:color="auto" w:fill="auto"/>
          </w:tcPr>
          <w:p w14:paraId="69F08C7C" w14:textId="4486B944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</w:tcPr>
          <w:p w14:paraId="4C4A7392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5F4091E9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694B28CD" w14:textId="77777777" w:rsidTr="001E34B5">
        <w:trPr>
          <w:trHeight w:val="1612"/>
        </w:trPr>
        <w:tc>
          <w:tcPr>
            <w:tcW w:w="853" w:type="dxa"/>
            <w:shd w:val="clear" w:color="auto" w:fill="auto"/>
          </w:tcPr>
          <w:p w14:paraId="3CE4E0A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D6EBBA4" w14:textId="77777777" w:rsidR="001E34B5" w:rsidRDefault="001E34B5" w:rsidP="001E34B5">
            <w:r>
              <w:t>System okablowania strukturalnego musi posiadać następujące parametry funkcjonalno-użytkowe:</w:t>
            </w:r>
          </w:p>
          <w:p w14:paraId="3C214D5B" w14:textId="77777777" w:rsidR="001E34B5" w:rsidRDefault="001E34B5" w:rsidP="001E34B5"/>
          <w:p w14:paraId="64A18089" w14:textId="77777777" w:rsidR="001E34B5" w:rsidRDefault="001E34B5" w:rsidP="001E34B5">
            <w:r>
              <w:t xml:space="preserve">• system okablowania strukturalnego co najmniej kategorii 6a musi zapewnić </w:t>
            </w:r>
            <w:r>
              <w:tab/>
              <w:t>możliwość transmisji głosu, danych, sygnałów wideo,</w:t>
            </w:r>
          </w:p>
          <w:p w14:paraId="22CCF7DD" w14:textId="77777777" w:rsidR="001E34B5" w:rsidRDefault="001E34B5" w:rsidP="001E34B5">
            <w:r>
              <w:t>• w okablowaniu muszą być zastosowane 4-parowe kable symetryczne FTP, które charakteryzują się parametrami i jakością niezbędną do prawidłowej pracy systemu zarówno w chwili obecnej, jak i w przyszłości,</w:t>
            </w:r>
          </w:p>
          <w:p w14:paraId="2C4DA8EF" w14:textId="77777777" w:rsidR="001E34B5" w:rsidRDefault="001E34B5" w:rsidP="001E34B5">
            <w:r>
              <w:t>• budowane trasy mają być prowadzone w kanale instalacyjnym natynkowym (korytka PCV), w suficie podwieszanym do punktu dystrybucyjnego.</w:t>
            </w:r>
          </w:p>
          <w:p w14:paraId="3A56B5E3" w14:textId="77777777" w:rsidR="001E34B5" w:rsidRDefault="001E34B5" w:rsidP="001E34B5">
            <w:r>
              <w:t>• w okablowaniu wszystkie komponenty (w tym parametry transmisyjne) muszą charakteryzować się pełną zgodnością ze specyfikacją dla kategorii 6,</w:t>
            </w:r>
          </w:p>
          <w:p w14:paraId="2B8C8FDF" w14:textId="77777777" w:rsidR="001E34B5" w:rsidRDefault="001E34B5" w:rsidP="001E34B5">
            <w:r>
              <w:t>• moduły RJ45 powinny być zarabiane narzędziowo,</w:t>
            </w:r>
          </w:p>
          <w:p w14:paraId="4A781FA6" w14:textId="77777777" w:rsidR="001E34B5" w:rsidRDefault="001E34B5" w:rsidP="001E34B5">
            <w:r>
              <w:t>• gniazda naścienne i na panelu krosowym muszą być oznaczone tj. posiadać czytelną numerację na obydwu końcach toru,</w:t>
            </w:r>
          </w:p>
          <w:p w14:paraId="7D6301A3" w14:textId="77777777" w:rsidR="001E34B5" w:rsidRDefault="001E34B5" w:rsidP="001E34B5">
            <w:r>
              <w:t>• panel musi umożliwić zamontowanie min. 24 modułów RJ45,</w:t>
            </w:r>
          </w:p>
          <w:p w14:paraId="338AD30A" w14:textId="5A42BE5A" w:rsidR="001E34B5" w:rsidRPr="00C4587D" w:rsidRDefault="001E34B5" w:rsidP="001E34B5">
            <w:r>
              <w:t xml:space="preserve">• szafa min. 6u i głębokość 450 mm  </w:t>
            </w:r>
          </w:p>
        </w:tc>
        <w:tc>
          <w:tcPr>
            <w:tcW w:w="2553" w:type="dxa"/>
            <w:shd w:val="clear" w:color="auto" w:fill="auto"/>
          </w:tcPr>
          <w:p w14:paraId="6FCEE9D7" w14:textId="2858B4AE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1" w:type="dxa"/>
            <w:shd w:val="clear" w:color="auto" w:fill="auto"/>
          </w:tcPr>
          <w:p w14:paraId="6FEDDAAF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12EB55E7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AF5A3C0" w14:textId="77777777" w:rsidTr="001E34B5">
        <w:trPr>
          <w:trHeight w:val="1612"/>
        </w:trPr>
        <w:tc>
          <w:tcPr>
            <w:tcW w:w="853" w:type="dxa"/>
            <w:shd w:val="clear" w:color="auto" w:fill="auto"/>
          </w:tcPr>
          <w:p w14:paraId="572669A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7385A9B" w14:textId="77777777" w:rsidR="001E34B5" w:rsidRDefault="001E34B5" w:rsidP="001E34B5">
            <w:r>
              <w:t>Dodatkowe prace:</w:t>
            </w:r>
          </w:p>
          <w:p w14:paraId="67F8B536" w14:textId="77777777" w:rsidR="001E34B5" w:rsidRDefault="001E34B5" w:rsidP="001E34B5"/>
          <w:p w14:paraId="77AF8CDF" w14:textId="4B4CCEB4" w:rsidR="001E34B5" w:rsidRDefault="001E34B5" w:rsidP="001E34B5">
            <w:r>
              <w:t>• wykonawca w ramach modernizacji sieci LAN w Zakładzie Radiologii musi uwzględnić dostawę , okablowanie i  prace związane z podłączeniem nowego tomografu w wymaganym przez niego zakresie  do nowo powstałego podczas tej modernizacji punktu dystrybucyjnego sieci LAN.</w:t>
            </w:r>
          </w:p>
        </w:tc>
        <w:tc>
          <w:tcPr>
            <w:tcW w:w="2553" w:type="dxa"/>
            <w:shd w:val="clear" w:color="auto" w:fill="auto"/>
          </w:tcPr>
          <w:p w14:paraId="24BC2E1D" w14:textId="77777777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6241E5FA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152080B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D4CFDDF" w14:textId="77777777" w:rsidTr="00537389">
        <w:trPr>
          <w:trHeight w:val="510"/>
        </w:trPr>
        <w:tc>
          <w:tcPr>
            <w:tcW w:w="853" w:type="dxa"/>
            <w:shd w:val="clear" w:color="auto" w:fill="auto"/>
          </w:tcPr>
          <w:p w14:paraId="0BA77FE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F939F23" w14:textId="2AF62DB7" w:rsidR="001E34B5" w:rsidRPr="00537389" w:rsidRDefault="001E34B5" w:rsidP="001E34B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389">
              <w:rPr>
                <w:b/>
              </w:rPr>
              <w:t>Dostawa Komputerów PC i Monitorów</w:t>
            </w:r>
          </w:p>
        </w:tc>
      </w:tr>
      <w:tr w:rsidR="001E34B5" w:rsidRPr="000C2DEF" w14:paraId="3D8C086C" w14:textId="77777777" w:rsidTr="00671AA3">
        <w:trPr>
          <w:trHeight w:val="559"/>
        </w:trPr>
        <w:tc>
          <w:tcPr>
            <w:tcW w:w="853" w:type="dxa"/>
            <w:shd w:val="clear" w:color="auto" w:fill="auto"/>
          </w:tcPr>
          <w:p w14:paraId="322069A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CE663B6" w14:textId="15226B7C" w:rsidR="001E34B5" w:rsidRPr="00671AA3" w:rsidRDefault="001E34B5" w:rsidP="001E34B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AA3">
              <w:rPr>
                <w:b/>
              </w:rPr>
              <w:t xml:space="preserve">Specyfikacja dostarczanych jednostek centralnych PC, myszek i klawiatur.   </w:t>
            </w:r>
          </w:p>
        </w:tc>
      </w:tr>
      <w:tr w:rsidR="001E34B5" w:rsidRPr="000C2DEF" w14:paraId="6A73CEE8" w14:textId="77777777" w:rsidTr="000B75FA">
        <w:trPr>
          <w:trHeight w:val="425"/>
        </w:trPr>
        <w:tc>
          <w:tcPr>
            <w:tcW w:w="853" w:type="dxa"/>
            <w:shd w:val="clear" w:color="auto" w:fill="auto"/>
          </w:tcPr>
          <w:p w14:paraId="1064DCC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87560BC" w14:textId="798CD4DA" w:rsidR="001E34B5" w:rsidRPr="00671AA3" w:rsidRDefault="001E34B5" w:rsidP="001E34B5">
            <w:r w:rsidRPr="005A02FF">
              <w:t>Liczba sztuk: 3</w:t>
            </w:r>
          </w:p>
        </w:tc>
        <w:tc>
          <w:tcPr>
            <w:tcW w:w="2553" w:type="dxa"/>
            <w:shd w:val="clear" w:color="auto" w:fill="auto"/>
          </w:tcPr>
          <w:p w14:paraId="1A0CBB81" w14:textId="7277C2A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78B992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A094412" w14:textId="77777777" w:rsidTr="009246B1">
        <w:trPr>
          <w:trHeight w:val="701"/>
        </w:trPr>
        <w:tc>
          <w:tcPr>
            <w:tcW w:w="853" w:type="dxa"/>
            <w:shd w:val="clear" w:color="auto" w:fill="auto"/>
          </w:tcPr>
          <w:p w14:paraId="2793517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9A8EB11" w14:textId="4C880587" w:rsidR="001E34B5" w:rsidRPr="00671AA3" w:rsidRDefault="001E34B5" w:rsidP="001E34B5">
            <w:r w:rsidRPr="005A02FF">
              <w:t>W pełni funkcjonalny i dział</w:t>
            </w:r>
            <w:r>
              <w:t xml:space="preserve">ający po wyjęciu z pudełka: </w:t>
            </w:r>
          </w:p>
        </w:tc>
        <w:tc>
          <w:tcPr>
            <w:tcW w:w="2553" w:type="dxa"/>
            <w:shd w:val="clear" w:color="auto" w:fill="auto"/>
          </w:tcPr>
          <w:p w14:paraId="404EC4CA" w14:textId="06821D90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249F35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D916E56" w14:textId="77777777" w:rsidTr="00BC4DF0">
        <w:trPr>
          <w:trHeight w:val="542"/>
        </w:trPr>
        <w:tc>
          <w:tcPr>
            <w:tcW w:w="853" w:type="dxa"/>
            <w:shd w:val="clear" w:color="auto" w:fill="auto"/>
          </w:tcPr>
          <w:p w14:paraId="0C278235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2BADA75" w14:textId="1D68781C" w:rsidR="001E34B5" w:rsidRPr="00671AA3" w:rsidRDefault="001E34B5" w:rsidP="001E34B5">
            <w:r>
              <w:t xml:space="preserve">Bez ukrytych wad: </w:t>
            </w:r>
          </w:p>
        </w:tc>
        <w:tc>
          <w:tcPr>
            <w:tcW w:w="2553" w:type="dxa"/>
            <w:shd w:val="clear" w:color="auto" w:fill="auto"/>
          </w:tcPr>
          <w:p w14:paraId="355BA4FA" w14:textId="5CFC989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F8D1B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2E48A07" w14:textId="77777777" w:rsidTr="00671AA3">
        <w:trPr>
          <w:trHeight w:val="425"/>
        </w:trPr>
        <w:tc>
          <w:tcPr>
            <w:tcW w:w="853" w:type="dxa"/>
            <w:shd w:val="clear" w:color="auto" w:fill="auto"/>
          </w:tcPr>
          <w:p w14:paraId="5C93BF1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3C4E07A" w14:textId="0002D7ED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Procesor:</w:t>
            </w:r>
          </w:p>
        </w:tc>
      </w:tr>
      <w:tr w:rsidR="001E34B5" w:rsidRPr="000C2DEF" w14:paraId="456ACF98" w14:textId="77777777" w:rsidTr="00AD6309">
        <w:trPr>
          <w:trHeight w:val="559"/>
        </w:trPr>
        <w:tc>
          <w:tcPr>
            <w:tcW w:w="853" w:type="dxa"/>
            <w:shd w:val="clear" w:color="auto" w:fill="auto"/>
          </w:tcPr>
          <w:p w14:paraId="24B4DE7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8DA4C73" w14:textId="77777777" w:rsidR="001E34B5" w:rsidRDefault="001E34B5" w:rsidP="001E34B5">
            <w:r w:rsidRPr="00036FE7">
              <w:t>- Minimum 6 rdzeni fizycznych i 12 wątków,</w:t>
            </w:r>
            <w:r w:rsidRPr="00036FE7">
              <w:br/>
              <w:t>- Minimalnie 12MB pamięci podręcznej cache,</w:t>
            </w:r>
            <w:r w:rsidRPr="00036FE7">
              <w:br/>
              <w:t>- Architektura 64-bitowa,</w:t>
            </w:r>
          </w:p>
          <w:p w14:paraId="49C76EB2" w14:textId="38C6C4B7" w:rsidR="001E34B5" w:rsidRPr="00671AA3" w:rsidRDefault="001E34B5" w:rsidP="001E34B5">
            <w:r>
              <w:rPr>
                <w:color w:val="000000"/>
              </w:rPr>
              <w:t>-Wykonany w procesie litograficznych maks. 14nm</w:t>
            </w:r>
            <w:r>
              <w:rPr>
                <w:color w:val="000000"/>
              </w:rPr>
              <w:br/>
              <w:t>- Chłodzenie aktywne procesora w zestawie,</w:t>
            </w:r>
          </w:p>
        </w:tc>
        <w:tc>
          <w:tcPr>
            <w:tcW w:w="2553" w:type="dxa"/>
            <w:shd w:val="clear" w:color="auto" w:fill="auto"/>
          </w:tcPr>
          <w:p w14:paraId="02EE78FC" w14:textId="109242F1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F511A4C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50F3679" w14:textId="77777777" w:rsidTr="00EF4F0A">
        <w:trPr>
          <w:trHeight w:val="420"/>
        </w:trPr>
        <w:tc>
          <w:tcPr>
            <w:tcW w:w="853" w:type="dxa"/>
            <w:shd w:val="clear" w:color="auto" w:fill="auto"/>
          </w:tcPr>
          <w:p w14:paraId="4EFBC53A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B5CE022" w14:textId="6FC659DF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2FF">
              <w:t>Płyta główna:</w:t>
            </w:r>
          </w:p>
        </w:tc>
      </w:tr>
      <w:tr w:rsidR="001E34B5" w:rsidRPr="000C2DEF" w14:paraId="54B1D1A8" w14:textId="77777777" w:rsidTr="001B7885">
        <w:trPr>
          <w:trHeight w:val="412"/>
        </w:trPr>
        <w:tc>
          <w:tcPr>
            <w:tcW w:w="853" w:type="dxa"/>
            <w:shd w:val="clear" w:color="auto" w:fill="auto"/>
          </w:tcPr>
          <w:p w14:paraId="789125E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0EBD7522" w14:textId="15EFB838" w:rsidR="001E34B5" w:rsidRDefault="001E34B5" w:rsidP="001E34B5">
            <w:r>
              <w:t>-Chipset kompatybilny z procesorem,</w:t>
            </w:r>
          </w:p>
          <w:p w14:paraId="15434603" w14:textId="77777777" w:rsidR="001E34B5" w:rsidRDefault="001E34B5" w:rsidP="001E34B5">
            <w:r>
              <w:t xml:space="preserve">- Minimum 1 zintegrowany interfejs sieciowy RJ45 Gigabit Ethernet 10/100/1000 </w:t>
            </w:r>
            <w:proofErr w:type="spellStart"/>
            <w:r>
              <w:t>Mbit</w:t>
            </w:r>
            <w:proofErr w:type="spellEnd"/>
            <w:r>
              <w:t>/s,</w:t>
            </w:r>
          </w:p>
          <w:p w14:paraId="50E19E75" w14:textId="77777777" w:rsidR="001E34B5" w:rsidRDefault="001E34B5" w:rsidP="001E34B5">
            <w:r>
              <w:t>- Minimum 2 porty USB 3.0 lub USB 3.2,</w:t>
            </w:r>
          </w:p>
          <w:p w14:paraId="7A88BF46" w14:textId="77777777" w:rsidR="001E34B5" w:rsidRDefault="001E34B5" w:rsidP="001E34B5">
            <w:r>
              <w:t>- Minimum 2 porty USB 2.0</w:t>
            </w:r>
          </w:p>
          <w:p w14:paraId="6B1ED949" w14:textId="77777777" w:rsidR="001E34B5" w:rsidRDefault="001E34B5" w:rsidP="001E34B5">
            <w:r>
              <w:t xml:space="preserve">- Minimum 2 </w:t>
            </w:r>
            <w:proofErr w:type="spellStart"/>
            <w:r>
              <w:t>sloty</w:t>
            </w:r>
            <w:proofErr w:type="spellEnd"/>
            <w:r>
              <w:t xml:space="preserve"> pamięci RAM,</w:t>
            </w:r>
          </w:p>
          <w:p w14:paraId="1982C546" w14:textId="77777777" w:rsidR="001E34B5" w:rsidRDefault="001E34B5" w:rsidP="001E34B5">
            <w:r>
              <w:t>- Wake on LAN działający również po przerwie w zasilaniu, bez potrzeby ręcznego włączenia komputera,</w:t>
            </w:r>
          </w:p>
          <w:p w14:paraId="48D6DCBB" w14:textId="77777777" w:rsidR="001E34B5" w:rsidRDefault="001E34B5" w:rsidP="001E34B5">
            <w:r>
              <w:t>- Minimum 1 wolne gniazdo SATA600 na płycie głównej,</w:t>
            </w:r>
          </w:p>
          <w:p w14:paraId="75DEC4A7" w14:textId="77777777" w:rsidR="001E34B5" w:rsidRDefault="001E34B5" w:rsidP="001E34B5">
            <w:r>
              <w:t xml:space="preserve">- Minimum 1 złącza m2 NVME </w:t>
            </w:r>
            <w:proofErr w:type="spellStart"/>
            <w:r>
              <w:t>pci</w:t>
            </w:r>
            <w:proofErr w:type="spellEnd"/>
            <w:r>
              <w:t xml:space="preserve"> express</w:t>
            </w:r>
          </w:p>
          <w:p w14:paraId="7E2B28E2" w14:textId="77777777" w:rsidR="001E34B5" w:rsidRDefault="001E34B5" w:rsidP="001E34B5">
            <w:r>
              <w:t>- Wyjście HDMI, VGA,</w:t>
            </w:r>
          </w:p>
          <w:p w14:paraId="58CC6DCC" w14:textId="77777777" w:rsidR="001E34B5" w:rsidRDefault="001E34B5" w:rsidP="001E34B5">
            <w:r>
              <w:t xml:space="preserve">- Dodatkowe wyjście minimum jedno z trzech: DVI, HDMI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359D0327" w14:textId="77777777" w:rsidR="001E34B5" w:rsidRDefault="001E34B5" w:rsidP="001E34B5">
            <w:r>
              <w:t>- UEFI aktualny na 7 dni przed dniem dostawy sprzętu,</w:t>
            </w:r>
          </w:p>
          <w:p w14:paraId="638EB30D" w14:textId="77777777" w:rsidR="001E34B5" w:rsidRDefault="001E34B5" w:rsidP="001E34B5">
            <w:r>
              <w:t>- Obsługa 8GB i 16GB DDR4 kości pamięci RAM,</w:t>
            </w:r>
          </w:p>
          <w:p w14:paraId="7477E94A" w14:textId="77777777" w:rsidR="001E34B5" w:rsidRDefault="001E34B5" w:rsidP="001E34B5">
            <w:r>
              <w:t>- Płyta główna musi być kompatybilna ze wszystkimi elementami niniejszej specyfikacji,</w:t>
            </w:r>
          </w:p>
          <w:p w14:paraId="373DA77B" w14:textId="77777777" w:rsidR="001E34B5" w:rsidRDefault="001E34B5" w:rsidP="001E34B5">
            <w:r>
              <w:t>- Funkcja automatycznego sterowania i kontrolowania prędkości pracy wentylatorów,</w:t>
            </w:r>
          </w:p>
          <w:p w14:paraId="73671CF3" w14:textId="534EED3A" w:rsidR="001E34B5" w:rsidRPr="00671AA3" w:rsidRDefault="001E34B5" w:rsidP="001E34B5">
            <w:r>
              <w:t xml:space="preserve">- Możliwość uruchomienia komputera w celu </w:t>
            </w:r>
            <w:proofErr w:type="spellStart"/>
            <w:r>
              <w:t>zbootowania</w:t>
            </w:r>
            <w:proofErr w:type="spellEnd"/>
            <w:r>
              <w:t xml:space="preserve"> z pendrive-a czy napędu optycznego USB,</w:t>
            </w:r>
          </w:p>
        </w:tc>
        <w:tc>
          <w:tcPr>
            <w:tcW w:w="2553" w:type="dxa"/>
            <w:shd w:val="clear" w:color="auto" w:fill="auto"/>
          </w:tcPr>
          <w:p w14:paraId="55CE8BFD" w14:textId="330F4B5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86779A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CAF4020" w14:textId="77777777" w:rsidTr="00036FE7">
        <w:trPr>
          <w:trHeight w:val="417"/>
        </w:trPr>
        <w:tc>
          <w:tcPr>
            <w:tcW w:w="853" w:type="dxa"/>
            <w:shd w:val="clear" w:color="auto" w:fill="auto"/>
          </w:tcPr>
          <w:p w14:paraId="3301EF49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D02BA3C" w14:textId="5C9F518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AA3">
              <w:t>Pamięć RAM:</w:t>
            </w:r>
          </w:p>
        </w:tc>
      </w:tr>
      <w:tr w:rsidR="001E34B5" w:rsidRPr="000C2DEF" w14:paraId="4C8CA3F5" w14:textId="77777777" w:rsidTr="00470177">
        <w:trPr>
          <w:trHeight w:val="1612"/>
        </w:trPr>
        <w:tc>
          <w:tcPr>
            <w:tcW w:w="853" w:type="dxa"/>
            <w:shd w:val="clear" w:color="auto" w:fill="auto"/>
          </w:tcPr>
          <w:p w14:paraId="1258DA1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EA289C5" w14:textId="152D576B" w:rsidR="001E34B5" w:rsidRDefault="001E34B5" w:rsidP="001E34B5">
            <w:r>
              <w:t>-Typ pamięci: DDR4,</w:t>
            </w:r>
          </w:p>
          <w:p w14:paraId="7C8C0EE6" w14:textId="77777777" w:rsidR="001E34B5" w:rsidRDefault="001E34B5" w:rsidP="001E34B5">
            <w:r>
              <w:t>- Dual Channel (2 kości),</w:t>
            </w:r>
          </w:p>
          <w:p w14:paraId="24248092" w14:textId="77777777" w:rsidR="001E34B5" w:rsidRDefault="001E34B5" w:rsidP="001E34B5">
            <w:r>
              <w:t>- Minimum: 16GB,</w:t>
            </w:r>
          </w:p>
          <w:p w14:paraId="276533FD" w14:textId="77777777" w:rsidR="001E34B5" w:rsidRDefault="001E34B5" w:rsidP="001E34B5">
            <w:r>
              <w:t>- Taktowanie minimum 2400 MHz,</w:t>
            </w:r>
          </w:p>
          <w:p w14:paraId="7088274E" w14:textId="77777777" w:rsidR="001E34B5" w:rsidRDefault="001E34B5" w:rsidP="001E34B5">
            <w:r>
              <w:t>- ≤CL16,</w:t>
            </w:r>
          </w:p>
          <w:p w14:paraId="75B45CA7" w14:textId="3258D698" w:rsidR="001E34B5" w:rsidRPr="00671AA3" w:rsidRDefault="001E34B5" w:rsidP="001E34B5">
            <w:r>
              <w:t>- Możliwość rozbudowy do 2x16GB=32GB RAM,</w:t>
            </w:r>
          </w:p>
        </w:tc>
        <w:tc>
          <w:tcPr>
            <w:tcW w:w="2553" w:type="dxa"/>
            <w:shd w:val="clear" w:color="auto" w:fill="auto"/>
          </w:tcPr>
          <w:p w14:paraId="235375DF" w14:textId="55639C86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88CCC75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8B722FA" w14:textId="77777777" w:rsidTr="00036FE7">
        <w:trPr>
          <w:trHeight w:val="504"/>
        </w:trPr>
        <w:tc>
          <w:tcPr>
            <w:tcW w:w="853" w:type="dxa"/>
            <w:shd w:val="clear" w:color="auto" w:fill="auto"/>
          </w:tcPr>
          <w:p w14:paraId="5CC11AC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FE7BFD5" w14:textId="4A678EA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Dysk</w:t>
            </w:r>
          </w:p>
        </w:tc>
      </w:tr>
      <w:tr w:rsidR="001E34B5" w:rsidRPr="000C2DEF" w14:paraId="3EDE617D" w14:textId="77777777" w:rsidTr="0085484F">
        <w:trPr>
          <w:trHeight w:val="1612"/>
        </w:trPr>
        <w:tc>
          <w:tcPr>
            <w:tcW w:w="853" w:type="dxa"/>
            <w:shd w:val="clear" w:color="auto" w:fill="auto"/>
          </w:tcPr>
          <w:p w14:paraId="0761356D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74B5311" w14:textId="4907868C" w:rsidR="001E34B5" w:rsidRPr="00671AA3" w:rsidRDefault="001E34B5" w:rsidP="001E34B5">
            <w:r>
              <w:rPr>
                <w:color w:val="000000"/>
              </w:rPr>
              <w:t>-Typ: SSD</w:t>
            </w:r>
            <w:r>
              <w:rPr>
                <w:color w:val="000000"/>
              </w:rPr>
              <w:br/>
              <w:t>- Pojemność minimum 480GB,</w:t>
            </w:r>
            <w:r>
              <w:rPr>
                <w:color w:val="000000"/>
              </w:rPr>
              <w:br/>
              <w:t>- Kości pamięci: 3D TLC NAND lub 3D MLC NAND lub MLC,</w:t>
            </w:r>
            <w:r>
              <w:rPr>
                <w:color w:val="000000"/>
              </w:rPr>
              <w:br/>
              <w:t>- Odczyt/zapis: min. 500MB/s,</w:t>
            </w:r>
            <w:r>
              <w:rPr>
                <w:color w:val="000000"/>
              </w:rPr>
              <w:br/>
              <w:t>- 256-bitowe szyfrowanie danych AES,</w:t>
            </w:r>
            <w:r>
              <w:rPr>
                <w:color w:val="000000"/>
              </w:rPr>
              <w:br/>
              <w:t>- Interfejs: M.2 NVME</w:t>
            </w:r>
            <w:r>
              <w:rPr>
                <w:color w:val="000000"/>
              </w:rPr>
              <w:br/>
              <w:t>- Technologie: SMART, TRIM,</w:t>
            </w:r>
          </w:p>
        </w:tc>
        <w:tc>
          <w:tcPr>
            <w:tcW w:w="2553" w:type="dxa"/>
            <w:shd w:val="clear" w:color="auto" w:fill="auto"/>
          </w:tcPr>
          <w:p w14:paraId="5FBE7D0E" w14:textId="095FB44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9F31E4E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483F44A" w14:textId="77777777" w:rsidTr="00036FE7">
        <w:trPr>
          <w:trHeight w:val="566"/>
        </w:trPr>
        <w:tc>
          <w:tcPr>
            <w:tcW w:w="853" w:type="dxa"/>
            <w:shd w:val="clear" w:color="auto" w:fill="auto"/>
          </w:tcPr>
          <w:p w14:paraId="4EA6D77D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E3A7AC0" w14:textId="1A3CBB5C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graficzna</w:t>
            </w:r>
          </w:p>
        </w:tc>
      </w:tr>
      <w:tr w:rsidR="001E34B5" w:rsidRPr="000C2DEF" w14:paraId="79764906" w14:textId="77777777" w:rsidTr="003870B5">
        <w:trPr>
          <w:trHeight w:val="1612"/>
        </w:trPr>
        <w:tc>
          <w:tcPr>
            <w:tcW w:w="853" w:type="dxa"/>
            <w:shd w:val="clear" w:color="auto" w:fill="auto"/>
          </w:tcPr>
          <w:p w14:paraId="0C05CB0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4804C6C" w14:textId="3A582C4E" w:rsidR="001E34B5" w:rsidRDefault="001E34B5" w:rsidP="001E34B5">
            <w:r>
              <w:t>-Zintegrowana z płytą główną,</w:t>
            </w:r>
          </w:p>
          <w:p w14:paraId="5900BA21" w14:textId="77777777" w:rsidR="001E34B5" w:rsidRDefault="001E34B5" w:rsidP="001E34B5">
            <w:r>
              <w:t>- Pozwalająca na swobodną pracę w rozdzielczości Full HD 1920x1080 przy 32-bitach,</w:t>
            </w:r>
          </w:p>
          <w:p w14:paraId="0BF1573D" w14:textId="77777777" w:rsidR="001E34B5" w:rsidRDefault="001E34B5" w:rsidP="001E34B5">
            <w:r>
              <w:t xml:space="preserve">- Wyjście HDMI,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44AC6B11" w14:textId="77777777" w:rsidR="001E34B5" w:rsidRDefault="001E34B5" w:rsidP="001E34B5">
            <w:r>
              <w:t xml:space="preserve">- Dodatkowe wyjście minimum jedno z trzech: DVI, HDMI lub </w:t>
            </w:r>
            <w:proofErr w:type="spellStart"/>
            <w:r>
              <w:t>DisplayPort</w:t>
            </w:r>
            <w:proofErr w:type="spellEnd"/>
            <w:r>
              <w:t>,</w:t>
            </w:r>
          </w:p>
          <w:p w14:paraId="259455F3" w14:textId="77777777" w:rsidR="001E34B5" w:rsidRDefault="001E34B5" w:rsidP="001E34B5">
            <w:r>
              <w:t xml:space="preserve">- wydajność w benchmarku </w:t>
            </w:r>
            <w:proofErr w:type="spellStart"/>
            <w:r>
              <w:t>PassMark</w:t>
            </w:r>
            <w:proofErr w:type="spellEnd"/>
            <w:r>
              <w:t xml:space="preserve"> minimum 650 pkt. - https://www.videocardbenchmark.net, </w:t>
            </w:r>
          </w:p>
          <w:p w14:paraId="55497758" w14:textId="46B21EE6" w:rsidR="001E34B5" w:rsidRPr="00671AA3" w:rsidRDefault="001E34B5" w:rsidP="001E34B5">
            <w:r>
              <w:t>(należy załączyć wydruk przeprowadzonego testu).</w:t>
            </w:r>
          </w:p>
        </w:tc>
        <w:tc>
          <w:tcPr>
            <w:tcW w:w="2553" w:type="dxa"/>
            <w:shd w:val="clear" w:color="auto" w:fill="auto"/>
          </w:tcPr>
          <w:p w14:paraId="7E745B95" w14:textId="531DF609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AFA255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AE9BC7D" w14:textId="77777777" w:rsidTr="00036FE7">
        <w:trPr>
          <w:trHeight w:val="414"/>
        </w:trPr>
        <w:tc>
          <w:tcPr>
            <w:tcW w:w="853" w:type="dxa"/>
            <w:shd w:val="clear" w:color="auto" w:fill="auto"/>
          </w:tcPr>
          <w:p w14:paraId="5D9C11F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D5B8428" w14:textId="670FB539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Karta dźwiękowa</w:t>
            </w:r>
          </w:p>
        </w:tc>
      </w:tr>
      <w:tr w:rsidR="001E34B5" w:rsidRPr="000C2DEF" w14:paraId="04F8E5FC" w14:textId="77777777" w:rsidTr="00AA15F9">
        <w:trPr>
          <w:trHeight w:val="831"/>
        </w:trPr>
        <w:tc>
          <w:tcPr>
            <w:tcW w:w="853" w:type="dxa"/>
            <w:shd w:val="clear" w:color="auto" w:fill="auto"/>
          </w:tcPr>
          <w:p w14:paraId="269C8FA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6FC80438" w14:textId="77777777" w:rsidR="001E34B5" w:rsidRDefault="001E34B5" w:rsidP="001E34B5">
            <w:r>
              <w:t>- Zintegrowana z płytą główną,</w:t>
            </w:r>
          </w:p>
          <w:p w14:paraId="6756C4D6" w14:textId="52764F84" w:rsidR="001E34B5" w:rsidRDefault="001E34B5" w:rsidP="001E34B5">
            <w:r>
              <w:t xml:space="preserve">- HD Audio: </w:t>
            </w:r>
          </w:p>
          <w:p w14:paraId="5F40DDF3" w14:textId="06CA468C" w:rsidR="001E34B5" w:rsidRPr="00671AA3" w:rsidRDefault="001E34B5" w:rsidP="001E34B5">
            <w:r>
              <w:t>- wyjścia audio (mikrofon i głośniki) na front panel,</w:t>
            </w:r>
          </w:p>
        </w:tc>
        <w:tc>
          <w:tcPr>
            <w:tcW w:w="2553" w:type="dxa"/>
            <w:shd w:val="clear" w:color="auto" w:fill="auto"/>
          </w:tcPr>
          <w:p w14:paraId="568FA804" w14:textId="715C5531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BD9FE2D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B2F3BA0" w14:textId="77777777" w:rsidTr="00036FE7">
        <w:trPr>
          <w:trHeight w:val="418"/>
        </w:trPr>
        <w:tc>
          <w:tcPr>
            <w:tcW w:w="853" w:type="dxa"/>
            <w:shd w:val="clear" w:color="auto" w:fill="auto"/>
          </w:tcPr>
          <w:p w14:paraId="3720FADA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4C85FC5C" w14:textId="236391A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Obudowa</w:t>
            </w:r>
          </w:p>
        </w:tc>
      </w:tr>
      <w:tr w:rsidR="001E34B5" w:rsidRPr="000C2DEF" w14:paraId="4ED7EE30" w14:textId="77777777" w:rsidTr="00D22E83">
        <w:trPr>
          <w:trHeight w:val="1612"/>
        </w:trPr>
        <w:tc>
          <w:tcPr>
            <w:tcW w:w="853" w:type="dxa"/>
            <w:shd w:val="clear" w:color="auto" w:fill="auto"/>
          </w:tcPr>
          <w:p w14:paraId="7CCF843B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13B9A57" w14:textId="77777777" w:rsidR="001E34B5" w:rsidRDefault="001E34B5" w:rsidP="001E34B5">
            <w:r>
              <w:t xml:space="preserve">- SFF lub </w:t>
            </w:r>
            <w:proofErr w:type="spellStart"/>
            <w:r>
              <w:t>uSFF</w:t>
            </w:r>
            <w:proofErr w:type="spellEnd"/>
            <w:r>
              <w:t>,</w:t>
            </w:r>
          </w:p>
          <w:p w14:paraId="069CB2E8" w14:textId="77777777" w:rsidR="001E34B5" w:rsidRDefault="001E34B5" w:rsidP="001E34B5">
            <w:r>
              <w:t>- Minimum 2 porty USB 3.0 lub USB 3.2 na panelu frontowym,</w:t>
            </w:r>
          </w:p>
          <w:p w14:paraId="448823B5" w14:textId="77777777" w:rsidR="001E34B5" w:rsidRDefault="001E34B5" w:rsidP="001E34B5">
            <w:r>
              <w:t>- Minimum 2 porty USB 2.0 panelu frontowym,</w:t>
            </w:r>
          </w:p>
          <w:p w14:paraId="35CE9DC9" w14:textId="77777777" w:rsidR="001E34B5" w:rsidRDefault="001E34B5" w:rsidP="001E34B5">
            <w:r>
              <w:t>- Panel frontowy z gniazdami audio (wejście na mikrofon i słuchawki),</w:t>
            </w:r>
          </w:p>
          <w:p w14:paraId="5288095A" w14:textId="77777777" w:rsidR="001E34B5" w:rsidRDefault="001E34B5" w:rsidP="001E34B5">
            <w:r>
              <w:t>- Kolor czarny lub srebrny,</w:t>
            </w:r>
          </w:p>
          <w:p w14:paraId="47DB99A9" w14:textId="77777777" w:rsidR="001E34B5" w:rsidRDefault="001E34B5" w:rsidP="001E34B5">
            <w:r>
              <w:t xml:space="preserve">- Otwór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  <w:p w14:paraId="4EA2CBAD" w14:textId="77777777" w:rsidR="001E34B5" w:rsidRDefault="001E34B5" w:rsidP="001E34B5">
            <w:r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Tak, (dostarczona przez wykonawcę)</w:t>
            </w:r>
          </w:p>
          <w:p w14:paraId="566C792C" w14:textId="77777777" w:rsidR="001E34B5" w:rsidRDefault="001E34B5" w:rsidP="001E34B5">
            <w:r>
              <w:t>- Kabel zasilający: Tak (wersja polska kabla zasilającego)</w:t>
            </w:r>
          </w:p>
          <w:p w14:paraId="1A717836" w14:textId="77777777" w:rsidR="001E34B5" w:rsidRDefault="001E34B5" w:rsidP="001E34B5">
            <w:r>
              <w:t>- Dodatkowa, wolna zatoka 2,5” + ramka jeżeli jest niezbędna,</w:t>
            </w:r>
          </w:p>
          <w:p w14:paraId="0E1D6053" w14:textId="77777777" w:rsidR="001E34B5" w:rsidRDefault="001E34B5" w:rsidP="001E34B5">
            <w:r>
              <w:t>- Wymiary nie większe niż: wysokość 29 cm, szerokość 10 cm, głębokość 30 cm,</w:t>
            </w:r>
          </w:p>
          <w:p w14:paraId="1805062E" w14:textId="77777777" w:rsidR="001E34B5" w:rsidRDefault="001E34B5" w:rsidP="001E34B5">
            <w:r>
              <w:t>- Montaż bez narzędziowy dysków, napędów i kart rozszerzeń, bez narzędziowe otwarcie obudowy,</w:t>
            </w:r>
          </w:p>
          <w:p w14:paraId="4010D022" w14:textId="13CAC4C4" w:rsidR="001E34B5" w:rsidRPr="00671AA3" w:rsidRDefault="001E34B5" w:rsidP="001E34B5">
            <w:r>
              <w:t>- Brak plomb gwarancyjnych uniemożliwiających otwarcie obudowy – możliwość otwarcia obudowy bez utraty gwarancji,</w:t>
            </w:r>
          </w:p>
        </w:tc>
        <w:tc>
          <w:tcPr>
            <w:tcW w:w="2553" w:type="dxa"/>
            <w:shd w:val="clear" w:color="auto" w:fill="auto"/>
          </w:tcPr>
          <w:p w14:paraId="600D7633" w14:textId="43EDF4F9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51AC3D7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BBA7162" w14:textId="77777777" w:rsidTr="00036FE7">
        <w:trPr>
          <w:trHeight w:val="425"/>
        </w:trPr>
        <w:tc>
          <w:tcPr>
            <w:tcW w:w="853" w:type="dxa"/>
            <w:shd w:val="clear" w:color="auto" w:fill="auto"/>
          </w:tcPr>
          <w:p w14:paraId="01A4D720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1A5D6362" w14:textId="429169CE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Zasilacz</w:t>
            </w:r>
          </w:p>
        </w:tc>
      </w:tr>
      <w:tr w:rsidR="001E34B5" w:rsidRPr="000C2DEF" w14:paraId="79E96260" w14:textId="77777777" w:rsidTr="006C552D">
        <w:trPr>
          <w:trHeight w:val="1612"/>
        </w:trPr>
        <w:tc>
          <w:tcPr>
            <w:tcW w:w="853" w:type="dxa"/>
            <w:shd w:val="clear" w:color="auto" w:fill="auto"/>
          </w:tcPr>
          <w:p w14:paraId="117041B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7C62BDE1" w14:textId="77777777" w:rsidR="001E34B5" w:rsidRDefault="001E34B5" w:rsidP="001E34B5">
            <w:r>
              <w:t>- Kompatybilny z pozostałymi komponentami,</w:t>
            </w:r>
          </w:p>
          <w:p w14:paraId="731B5420" w14:textId="77777777" w:rsidR="001E34B5" w:rsidRDefault="001E34B5" w:rsidP="001E34B5">
            <w:r>
              <w:t>- Minimalna moc: 200W,</w:t>
            </w:r>
          </w:p>
          <w:p w14:paraId="7A774556" w14:textId="77777777" w:rsidR="001E34B5" w:rsidRDefault="001E34B5" w:rsidP="001E34B5">
            <w:r>
              <w:t>- Podwójna linia 12V,</w:t>
            </w:r>
          </w:p>
          <w:p w14:paraId="4CABDBDE" w14:textId="77777777" w:rsidR="001E34B5" w:rsidRDefault="001E34B5" w:rsidP="001E34B5">
            <w:r>
              <w:t>- Sprawność zasilacza (%): minimum 80,</w:t>
            </w:r>
          </w:p>
          <w:p w14:paraId="781EB594" w14:textId="77777777" w:rsidR="001E34B5" w:rsidRDefault="001E34B5" w:rsidP="001E34B5">
            <w:r>
              <w:t>- Certyfikat minimum 80+</w:t>
            </w:r>
          </w:p>
          <w:p w14:paraId="4D28D81D" w14:textId="77777777" w:rsidR="001E34B5" w:rsidRDefault="001E34B5" w:rsidP="001E34B5">
            <w:r>
              <w:t>- Aktywne PFC,</w:t>
            </w:r>
          </w:p>
          <w:p w14:paraId="32F7B95C" w14:textId="77777777" w:rsidR="001E34B5" w:rsidRDefault="001E34B5" w:rsidP="001E34B5">
            <w:r>
              <w:t xml:space="preserve">- Zabezpieczenia: dodatkowa stabilizacja napięcia, </w:t>
            </w:r>
          </w:p>
          <w:p w14:paraId="648EDCAE" w14:textId="77777777" w:rsidR="001E34B5" w:rsidRDefault="001E34B5" w:rsidP="001E34B5">
            <w:r>
              <w:t>- Filtry: przeciw przeciążeniowy, przeciwprzepięciowy, przeciwzwarciowy,</w:t>
            </w:r>
          </w:p>
          <w:p w14:paraId="1A951BDD" w14:textId="57B4EC61" w:rsidR="001E34B5" w:rsidRPr="00671AA3" w:rsidRDefault="001E34B5" w:rsidP="001E34B5">
            <w:r>
              <w:t>- Regulacja obrotów wentylatora: automatyczna,</w:t>
            </w:r>
          </w:p>
        </w:tc>
        <w:tc>
          <w:tcPr>
            <w:tcW w:w="2553" w:type="dxa"/>
            <w:shd w:val="clear" w:color="auto" w:fill="auto"/>
          </w:tcPr>
          <w:p w14:paraId="655AAAB9" w14:textId="1ED4FC36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BEC07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37E80EF" w14:textId="77777777" w:rsidTr="00036FE7">
        <w:trPr>
          <w:trHeight w:val="424"/>
        </w:trPr>
        <w:tc>
          <w:tcPr>
            <w:tcW w:w="853" w:type="dxa"/>
            <w:shd w:val="clear" w:color="auto" w:fill="auto"/>
          </w:tcPr>
          <w:p w14:paraId="46FA211C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72514986" w14:textId="40A34D6C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Napęd optyczny</w:t>
            </w:r>
          </w:p>
        </w:tc>
      </w:tr>
      <w:tr w:rsidR="001E34B5" w:rsidRPr="000C2DEF" w14:paraId="67F4E1FE" w14:textId="77777777" w:rsidTr="00B51A17">
        <w:trPr>
          <w:trHeight w:val="1612"/>
        </w:trPr>
        <w:tc>
          <w:tcPr>
            <w:tcW w:w="853" w:type="dxa"/>
            <w:shd w:val="clear" w:color="auto" w:fill="auto"/>
          </w:tcPr>
          <w:p w14:paraId="5D41E28F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2E037A05" w14:textId="77777777" w:rsidR="001E34B5" w:rsidRDefault="001E34B5" w:rsidP="001E34B5">
            <w:r>
              <w:t xml:space="preserve">- </w:t>
            </w:r>
            <w:proofErr w:type="spellStart"/>
            <w:r>
              <w:t>Slim</w:t>
            </w:r>
            <w:proofErr w:type="spellEnd"/>
            <w:r>
              <w:t>,</w:t>
            </w:r>
          </w:p>
          <w:p w14:paraId="566CCFC8" w14:textId="77777777" w:rsidR="001E34B5" w:rsidRDefault="001E34B5" w:rsidP="001E34B5">
            <w:r>
              <w:t>- Nagrywarka DVD-RW DL,</w:t>
            </w:r>
          </w:p>
          <w:p w14:paraId="276C0DD0" w14:textId="77777777" w:rsidR="001E34B5" w:rsidRDefault="001E34B5" w:rsidP="001E34B5">
            <w:r>
              <w:t xml:space="preserve">- Obsługa odczytu i zapisu płyt CD, DVD+R, DVD-R, DVD+RW, DVD-RW w tym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Loyer</w:t>
            </w:r>
            <w:proofErr w:type="spellEnd"/>
            <w:r>
              <w:t>,</w:t>
            </w:r>
          </w:p>
          <w:p w14:paraId="775ABC73" w14:textId="77777777" w:rsidR="001E34B5" w:rsidRDefault="001E34B5" w:rsidP="001E34B5">
            <w:r>
              <w:t>- Interfejs: SATA,</w:t>
            </w:r>
          </w:p>
          <w:p w14:paraId="6EFC8A73" w14:textId="77777777" w:rsidR="001E34B5" w:rsidRDefault="001E34B5" w:rsidP="001E34B5">
            <w:r>
              <w:t>- Zapis DVD+/-R: min. 8x</w:t>
            </w:r>
          </w:p>
          <w:p w14:paraId="69585596" w14:textId="77777777" w:rsidR="001E34B5" w:rsidRDefault="001E34B5" w:rsidP="001E34B5">
            <w:r>
              <w:t>- Zapis DVD+/-RW: min. 6x</w:t>
            </w:r>
          </w:p>
          <w:p w14:paraId="7CD84669" w14:textId="77777777" w:rsidR="001E34B5" w:rsidRDefault="001E34B5" w:rsidP="001E34B5">
            <w:r>
              <w:t>- Zapis DVD+/-R DL: min. 6x</w:t>
            </w:r>
          </w:p>
          <w:p w14:paraId="10123211" w14:textId="77777777" w:rsidR="001E34B5" w:rsidRDefault="001E34B5" w:rsidP="001E34B5">
            <w:r>
              <w:t>- Zapis CD-R: min. 24x</w:t>
            </w:r>
          </w:p>
          <w:p w14:paraId="25177CD6" w14:textId="77777777" w:rsidR="001E34B5" w:rsidRDefault="001E34B5" w:rsidP="001E34B5">
            <w:r>
              <w:t>- Zapis CD-RW: min. 24x</w:t>
            </w:r>
          </w:p>
          <w:p w14:paraId="111CDC3C" w14:textId="77777777" w:rsidR="001E34B5" w:rsidRDefault="001E34B5" w:rsidP="001E34B5">
            <w:r>
              <w:t>- Czas dostępu dla DVD: max. 160ms</w:t>
            </w:r>
          </w:p>
          <w:p w14:paraId="439D7F4F" w14:textId="1B39B002" w:rsidR="001E34B5" w:rsidRPr="00671AA3" w:rsidRDefault="001E34B5" w:rsidP="001E34B5">
            <w:r>
              <w:t>- Bufor: min. 2MB,</w:t>
            </w:r>
          </w:p>
        </w:tc>
        <w:tc>
          <w:tcPr>
            <w:tcW w:w="2553" w:type="dxa"/>
            <w:shd w:val="clear" w:color="auto" w:fill="auto"/>
          </w:tcPr>
          <w:p w14:paraId="0C29E11B" w14:textId="1CF1A230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1976470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3BE4E7E8" w14:textId="77777777" w:rsidTr="001E34B5">
        <w:trPr>
          <w:trHeight w:val="568"/>
        </w:trPr>
        <w:tc>
          <w:tcPr>
            <w:tcW w:w="853" w:type="dxa"/>
            <w:shd w:val="clear" w:color="auto" w:fill="auto"/>
          </w:tcPr>
          <w:p w14:paraId="5193F2B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E5632BA" w14:textId="676D3365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Klawiatura</w:t>
            </w:r>
          </w:p>
        </w:tc>
      </w:tr>
      <w:tr w:rsidR="001E34B5" w:rsidRPr="000C2DEF" w14:paraId="51CC211C" w14:textId="77777777" w:rsidTr="001D303E">
        <w:trPr>
          <w:trHeight w:val="1612"/>
        </w:trPr>
        <w:tc>
          <w:tcPr>
            <w:tcW w:w="853" w:type="dxa"/>
            <w:shd w:val="clear" w:color="auto" w:fill="auto"/>
          </w:tcPr>
          <w:p w14:paraId="12A5E7F4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AFC0C14" w14:textId="3055FE9A" w:rsidR="001E34B5" w:rsidRDefault="001E34B5" w:rsidP="001E34B5">
            <w:r>
              <w:t>-producent identyczny jak stacja robocza</w:t>
            </w:r>
          </w:p>
          <w:p w14:paraId="126844C5" w14:textId="77777777" w:rsidR="001E34B5" w:rsidRDefault="001E34B5" w:rsidP="001E34B5">
            <w:r>
              <w:t>- Kompatybilna z Windows 10,</w:t>
            </w:r>
          </w:p>
          <w:p w14:paraId="4522E374" w14:textId="77777777" w:rsidR="001E34B5" w:rsidRDefault="001E34B5" w:rsidP="001E34B5">
            <w:r>
              <w:t>- Typ: QWERTY,</w:t>
            </w:r>
          </w:p>
          <w:p w14:paraId="667CA138" w14:textId="77777777" w:rsidR="001E34B5" w:rsidRDefault="001E34B5" w:rsidP="001E34B5">
            <w:r>
              <w:t>- Interfejs: USB,</w:t>
            </w:r>
          </w:p>
          <w:p w14:paraId="5641D781" w14:textId="77777777" w:rsidR="001E34B5" w:rsidRDefault="001E34B5" w:rsidP="001E34B5">
            <w:r>
              <w:t>- Wersja polska,</w:t>
            </w:r>
          </w:p>
          <w:p w14:paraId="36F55ADD" w14:textId="77777777" w:rsidR="001E34B5" w:rsidRDefault="001E34B5" w:rsidP="001E34B5">
            <w:r>
              <w:t>- Rodzaj: membranowa,</w:t>
            </w:r>
          </w:p>
          <w:p w14:paraId="7DAB9272" w14:textId="77777777" w:rsidR="001E34B5" w:rsidRDefault="001E34B5" w:rsidP="001E34B5">
            <w:r>
              <w:t>- Przewodowa z przewodem minimum 1,5m,</w:t>
            </w:r>
          </w:p>
          <w:p w14:paraId="3A1E082A" w14:textId="77777777" w:rsidR="001E34B5" w:rsidRDefault="001E34B5" w:rsidP="001E34B5">
            <w:r>
              <w:t>- Z klawiaturą numeryczną,</w:t>
            </w:r>
          </w:p>
          <w:p w14:paraId="2D2C0AB3" w14:textId="77777777" w:rsidR="001E34B5" w:rsidRDefault="001E34B5" w:rsidP="001E34B5">
            <w:r>
              <w:t>- Kolor: czarny,</w:t>
            </w:r>
          </w:p>
          <w:p w14:paraId="0DA34DE5" w14:textId="77777777" w:rsidR="001E34B5" w:rsidRDefault="001E34B5" w:rsidP="001E34B5">
            <w:r>
              <w:t>- Przyciski F1-F12 bez dodatkowych zastosowań np. przycisków multimedialnych,</w:t>
            </w:r>
          </w:p>
          <w:p w14:paraId="01C049A5" w14:textId="4CF00E00" w:rsidR="001E34B5" w:rsidRDefault="001E34B5" w:rsidP="001E34B5">
            <w:r>
              <w:t>- Klawisze ENTER, SPACJA, BACKSPACE dużych rozmiarów.</w:t>
            </w:r>
          </w:p>
        </w:tc>
        <w:tc>
          <w:tcPr>
            <w:tcW w:w="2553" w:type="dxa"/>
            <w:shd w:val="clear" w:color="auto" w:fill="auto"/>
          </w:tcPr>
          <w:p w14:paraId="48D5F5CA" w14:textId="77777777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0FE95F8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1E7503B7" w14:textId="77777777" w:rsidTr="00036FE7">
        <w:trPr>
          <w:trHeight w:val="386"/>
        </w:trPr>
        <w:tc>
          <w:tcPr>
            <w:tcW w:w="853" w:type="dxa"/>
            <w:shd w:val="clear" w:color="auto" w:fill="auto"/>
          </w:tcPr>
          <w:p w14:paraId="25CD8BB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281A928D" w14:textId="114C2918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Mysz</w:t>
            </w:r>
          </w:p>
        </w:tc>
      </w:tr>
      <w:tr w:rsidR="001E34B5" w:rsidRPr="000C2DEF" w14:paraId="3F555B87" w14:textId="77777777" w:rsidTr="00D47C99">
        <w:trPr>
          <w:trHeight w:val="1612"/>
        </w:trPr>
        <w:tc>
          <w:tcPr>
            <w:tcW w:w="853" w:type="dxa"/>
            <w:shd w:val="clear" w:color="auto" w:fill="auto"/>
          </w:tcPr>
          <w:p w14:paraId="2405258B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4182CC77" w14:textId="54C2BD1B" w:rsidR="001E34B5" w:rsidRDefault="001E34B5" w:rsidP="001E34B5">
            <w:r>
              <w:t>-producent identyczny jak stacja robocza</w:t>
            </w:r>
          </w:p>
          <w:p w14:paraId="51EAB75D" w14:textId="77777777" w:rsidR="001E34B5" w:rsidRDefault="001E34B5" w:rsidP="001E34B5">
            <w:r>
              <w:t xml:space="preserve">- Kompatybilna z Windows 10, </w:t>
            </w:r>
          </w:p>
          <w:p w14:paraId="3489453A" w14:textId="77777777" w:rsidR="001E34B5" w:rsidRDefault="001E34B5" w:rsidP="001E34B5">
            <w:r>
              <w:t>- Interfejs: USB,</w:t>
            </w:r>
          </w:p>
          <w:p w14:paraId="11317EC4" w14:textId="77777777" w:rsidR="001E34B5" w:rsidRDefault="001E34B5" w:rsidP="001E34B5">
            <w:r>
              <w:t>- Minimum trzy przyciski (rolka służąca jako trzeci przycisk),</w:t>
            </w:r>
          </w:p>
          <w:p w14:paraId="32D8DDA0" w14:textId="77777777" w:rsidR="001E34B5" w:rsidRDefault="001E34B5" w:rsidP="001E34B5">
            <w:r>
              <w:t>- Technologia laserowa lub optyczna,</w:t>
            </w:r>
          </w:p>
          <w:p w14:paraId="44BB1459" w14:textId="77777777" w:rsidR="001E34B5" w:rsidRDefault="001E34B5" w:rsidP="001E34B5">
            <w:r>
              <w:t>- Przewodowa z przewodem minimum 1,5m,</w:t>
            </w:r>
          </w:p>
          <w:p w14:paraId="58087046" w14:textId="77777777" w:rsidR="001E34B5" w:rsidRDefault="001E34B5" w:rsidP="001E34B5">
            <w:r>
              <w:t>- Minimum 1000dpi,</w:t>
            </w:r>
          </w:p>
          <w:p w14:paraId="747DFB84" w14:textId="56C81461" w:rsidR="001E34B5" w:rsidRDefault="001E34B5" w:rsidP="001E34B5">
            <w:r>
              <w:t>- Kolor: czarny,</w:t>
            </w:r>
          </w:p>
        </w:tc>
        <w:tc>
          <w:tcPr>
            <w:tcW w:w="2553" w:type="dxa"/>
            <w:shd w:val="clear" w:color="auto" w:fill="auto"/>
          </w:tcPr>
          <w:p w14:paraId="2026F5BC" w14:textId="05AB9A4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883475B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9A7D3C1" w14:textId="77777777" w:rsidTr="00036FE7">
        <w:trPr>
          <w:trHeight w:val="396"/>
        </w:trPr>
        <w:tc>
          <w:tcPr>
            <w:tcW w:w="853" w:type="dxa"/>
            <w:shd w:val="clear" w:color="auto" w:fill="auto"/>
          </w:tcPr>
          <w:p w14:paraId="50511642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7ACDF11D" w14:textId="7EE79709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Certyfiakty</w:t>
            </w:r>
            <w:proofErr w:type="spellEnd"/>
          </w:p>
        </w:tc>
      </w:tr>
      <w:tr w:rsidR="001E34B5" w:rsidRPr="000C2DEF" w14:paraId="40CD3DAE" w14:textId="77777777" w:rsidTr="00CC47DC">
        <w:trPr>
          <w:trHeight w:val="425"/>
        </w:trPr>
        <w:tc>
          <w:tcPr>
            <w:tcW w:w="853" w:type="dxa"/>
            <w:shd w:val="clear" w:color="auto" w:fill="auto"/>
          </w:tcPr>
          <w:p w14:paraId="7B9B9715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AFFFE36" w14:textId="264C9309" w:rsidR="001E34B5" w:rsidRDefault="001E34B5" w:rsidP="001E34B5">
            <w:r>
              <w:rPr>
                <w:color w:val="000000"/>
              </w:rPr>
              <w:t>- Znak bezpieczeństwa CE,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RoHS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553" w:type="dxa"/>
            <w:shd w:val="clear" w:color="auto" w:fill="auto"/>
          </w:tcPr>
          <w:p w14:paraId="69C82193" w14:textId="60A755B4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5F3B0AB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6CC3955A" w14:textId="77777777" w:rsidTr="001E34B5">
        <w:trPr>
          <w:trHeight w:val="503"/>
        </w:trPr>
        <w:tc>
          <w:tcPr>
            <w:tcW w:w="853" w:type="dxa"/>
            <w:shd w:val="clear" w:color="auto" w:fill="auto"/>
          </w:tcPr>
          <w:p w14:paraId="65929A11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53BF4B96" w14:textId="70B1450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System operacyjny</w:t>
            </w:r>
          </w:p>
        </w:tc>
      </w:tr>
      <w:tr w:rsidR="001E34B5" w:rsidRPr="000C2DEF" w14:paraId="7949DBCF" w14:textId="77777777" w:rsidTr="0001440D">
        <w:trPr>
          <w:trHeight w:val="566"/>
        </w:trPr>
        <w:tc>
          <w:tcPr>
            <w:tcW w:w="853" w:type="dxa"/>
            <w:shd w:val="clear" w:color="auto" w:fill="auto"/>
          </w:tcPr>
          <w:p w14:paraId="7E0651A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1159185C" w14:textId="77777777" w:rsidR="001E34B5" w:rsidRDefault="001E34B5" w:rsidP="001E34B5">
            <w:pPr>
              <w:rPr>
                <w:color w:val="000000"/>
              </w:rPr>
            </w:pPr>
            <w:r>
              <w:rPr>
                <w:color w:val="000000"/>
              </w:rPr>
              <w:t>- Microsoft Windows 10 Professional x64 PL lub równoważny,</w:t>
            </w:r>
            <w:r>
              <w:rPr>
                <w:color w:val="000000"/>
              </w:rPr>
              <w:br/>
              <w:t>- System operacyjny musi być dostarczony z kluczem instalacyjnym,</w:t>
            </w:r>
            <w:r>
              <w:rPr>
                <w:color w:val="000000"/>
              </w:rPr>
              <w:br/>
              <w:t>- System operacyjny musi posiadać nieograniczoną czasowo licencję,</w:t>
            </w:r>
            <w:r>
              <w:rPr>
                <w:color w:val="000000"/>
              </w:rPr>
              <w:br/>
              <w:t>- System operacyjny musi być dostarczony ze wszystkimi oznaczeniami legalności w tym stosownymi naklejkami producenta,</w:t>
            </w:r>
            <w:r>
              <w:rPr>
                <w:color w:val="000000"/>
              </w:rPr>
              <w:br/>
              <w:t>- System operacyjny musi posiadać całkowicie nową i legalną licencję OEM,</w:t>
            </w:r>
            <w:r>
              <w:rPr>
                <w:color w:val="000000"/>
              </w:rPr>
              <w:br/>
              <w:t>- System operacyjny musi być w najwyższej dostępnej wersji w wariancie 64-bitowym,</w:t>
            </w:r>
            <w:r>
              <w:rPr>
                <w:color w:val="000000"/>
              </w:rPr>
              <w:br/>
              <w:t>- System operacyjny musi być w całości w języku polskim,</w:t>
            </w:r>
            <w:r>
              <w:rPr>
                <w:color w:val="000000"/>
              </w:rPr>
              <w:br/>
              <w:t>- System operacyjny musi posiadać wbudowany system pomocy w języku polskim,</w:t>
            </w:r>
            <w:r>
              <w:rPr>
                <w:color w:val="000000"/>
              </w:rPr>
              <w:br/>
              <w:t>- Graficzny interfejs użytkownika podczas instalacji, konfiguracji i pracy z systemem,</w:t>
            </w:r>
            <w:r>
              <w:rPr>
                <w:color w:val="000000"/>
              </w:rPr>
              <w:br/>
              <w:t>- Zainstalowany system operacyjny nie wymaga aktywacji za pomocą telefonu</w:t>
            </w:r>
            <w:r>
              <w:rPr>
                <w:color w:val="000000"/>
              </w:rPr>
              <w:br/>
              <w:t>- System operacyjny musi dać się aktywować przez Internet, bez kontaktu z dostawcą lub producentem za każdym razem po instalacji na przypisanej do niego stacji roboczej,</w:t>
            </w:r>
          </w:p>
          <w:p w14:paraId="5E04C864" w14:textId="0194CFF0" w:rsidR="001E34B5" w:rsidRPr="00036FE7" w:rsidRDefault="001E34B5" w:rsidP="001E34B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36FE7">
              <w:rPr>
                <w:color w:val="000000"/>
              </w:rPr>
              <w:t xml:space="preserve">Pełna integracja (możliwość instalacji i uruchomienia) takich systemów jak: </w:t>
            </w:r>
            <w:proofErr w:type="spellStart"/>
            <w:r w:rsidRPr="00036FE7">
              <w:rPr>
                <w:color w:val="000000"/>
              </w:rPr>
              <w:t>Nexus</w:t>
            </w:r>
            <w:proofErr w:type="spellEnd"/>
            <w:r w:rsidRPr="00036FE7">
              <w:rPr>
                <w:color w:val="000000"/>
              </w:rPr>
              <w:t xml:space="preserve"> Eskulap (</w:t>
            </w:r>
            <w:proofErr w:type="spellStart"/>
            <w:r w:rsidRPr="00036FE7">
              <w:rPr>
                <w:color w:val="000000"/>
              </w:rPr>
              <w:t>forms</w:t>
            </w:r>
            <w:proofErr w:type="spellEnd"/>
            <w:r w:rsidRPr="00036FE7">
              <w:rPr>
                <w:color w:val="000000"/>
              </w:rPr>
              <w:t xml:space="preserve">), Asseco </w:t>
            </w:r>
            <w:proofErr w:type="spellStart"/>
            <w:r w:rsidRPr="00036FE7">
              <w:rPr>
                <w:color w:val="000000"/>
              </w:rPr>
              <w:t>Infomedica</w:t>
            </w:r>
            <w:proofErr w:type="spellEnd"/>
            <w:r w:rsidRPr="00036FE7">
              <w:rPr>
                <w:color w:val="000000"/>
              </w:rPr>
              <w:t xml:space="preserve">, </w:t>
            </w:r>
            <w:proofErr w:type="spellStart"/>
            <w:r w:rsidRPr="00036FE7">
              <w:rPr>
                <w:color w:val="000000"/>
              </w:rPr>
              <w:t>Pixel</w:t>
            </w:r>
            <w:proofErr w:type="spellEnd"/>
            <w:r w:rsidRPr="00036FE7">
              <w:rPr>
                <w:color w:val="000000"/>
              </w:rPr>
              <w:t xml:space="preserve"> </w:t>
            </w:r>
            <w:proofErr w:type="spellStart"/>
            <w:r w:rsidRPr="00036FE7">
              <w:rPr>
                <w:color w:val="000000"/>
              </w:rPr>
              <w:t>Exhibieon</w:t>
            </w:r>
            <w:proofErr w:type="spellEnd"/>
            <w:r w:rsidRPr="00036FE7">
              <w:rPr>
                <w:color w:val="000000"/>
              </w:rPr>
              <w:t>, aplikacje MARCEL posiadanych przez Zamawiającego itd.;</w:t>
            </w:r>
          </w:p>
          <w:p w14:paraId="44F9D113" w14:textId="77777777" w:rsidR="001E34B5" w:rsidRDefault="001E34B5" w:rsidP="001E34B5">
            <w:pPr>
              <w:rPr>
                <w:color w:val="000000"/>
              </w:rPr>
            </w:pPr>
            <w:r w:rsidRPr="00036FE7">
              <w:rPr>
                <w:color w:val="000000"/>
              </w:rPr>
              <w:t>- Pełna obsługa MS ActiveX,</w:t>
            </w:r>
            <w:r w:rsidRPr="00036FE7">
              <w:rPr>
                <w:color w:val="000000"/>
              </w:rPr>
              <w:br/>
              <w:t>- System operacyjny musi dać się na bieżąco i automatycznie aktualizować przez Internet oraz za pośrednictwem WSUS,</w:t>
            </w:r>
            <w:r w:rsidRPr="00036FE7">
              <w:rPr>
                <w:color w:val="000000"/>
              </w:rPr>
              <w:br/>
              <w:t>- System operacyjny musi być preinstalowany na komputerach wraz z wszystkimi sterownikami w najnowszej dostępnej wersji na czas 7 dni do daty dostawy,</w:t>
            </w:r>
          </w:p>
          <w:p w14:paraId="53779D4E" w14:textId="78887CD1" w:rsidR="001E34B5" w:rsidRDefault="001E34B5" w:rsidP="001E34B5"/>
        </w:tc>
        <w:tc>
          <w:tcPr>
            <w:tcW w:w="2553" w:type="dxa"/>
            <w:shd w:val="clear" w:color="auto" w:fill="auto"/>
          </w:tcPr>
          <w:p w14:paraId="2EDA9C2B" w14:textId="6CEF6BC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EAEF715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24F1C09A" w14:textId="77777777" w:rsidTr="00146644">
        <w:trPr>
          <w:trHeight w:val="1612"/>
        </w:trPr>
        <w:tc>
          <w:tcPr>
            <w:tcW w:w="853" w:type="dxa"/>
            <w:shd w:val="clear" w:color="auto" w:fill="auto"/>
          </w:tcPr>
          <w:p w14:paraId="423F33B3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5A5A83C" w14:textId="77777777" w:rsidR="001E34B5" w:rsidRDefault="001E34B5" w:rsidP="001E34B5">
            <w:r>
              <w:t>System operacyjny musi pozwalać na:</w:t>
            </w:r>
          </w:p>
          <w:p w14:paraId="2F33D406" w14:textId="77777777" w:rsidR="001E34B5" w:rsidRDefault="001E34B5" w:rsidP="001E34B5">
            <w:r>
              <w:t>- Pełną integrację z domeną Microsoft Active Directory posiadaną przez Zamawiającego na serwerach Microsoft Windows Server,</w:t>
            </w:r>
          </w:p>
          <w:p w14:paraId="7259B5EE" w14:textId="77777777" w:rsidR="001E34B5" w:rsidRDefault="001E34B5" w:rsidP="001E34B5">
            <w:r>
              <w:t>- Możliwość logowania się użytkowników do domeny Microsoft Active Directory,</w:t>
            </w:r>
          </w:p>
          <w:p w14:paraId="76A55DCC" w14:textId="77777777" w:rsidR="001E34B5" w:rsidRDefault="001E34B5" w:rsidP="001E34B5">
            <w:r>
              <w:t xml:space="preserve">- Zarządzanie komputerami poprzez Zasady Grupy (GPO), </w:t>
            </w:r>
          </w:p>
          <w:p w14:paraId="410C6281" w14:textId="77777777" w:rsidR="001E34B5" w:rsidRDefault="001E34B5" w:rsidP="001E34B5">
            <w:r>
              <w:t xml:space="preserve">- Zarządzanie grupami i użytkownikami domeny Microsoft Active Directory posiadanej przez Zamawiającego, </w:t>
            </w:r>
          </w:p>
          <w:p w14:paraId="0DAF3E5C" w14:textId="132BD166" w:rsidR="001E34B5" w:rsidRDefault="001E34B5" w:rsidP="001E34B5">
            <w:r>
              <w:t>- Zarządzanie zasobami komputerów poprzez WMI,</w:t>
            </w:r>
          </w:p>
        </w:tc>
        <w:tc>
          <w:tcPr>
            <w:tcW w:w="2553" w:type="dxa"/>
            <w:shd w:val="clear" w:color="auto" w:fill="auto"/>
          </w:tcPr>
          <w:p w14:paraId="16F80B38" w14:textId="5CEC127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0D48B52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732F30CE" w14:textId="77777777" w:rsidTr="0012005F">
        <w:trPr>
          <w:trHeight w:val="1003"/>
        </w:trPr>
        <w:tc>
          <w:tcPr>
            <w:tcW w:w="853" w:type="dxa"/>
            <w:shd w:val="clear" w:color="auto" w:fill="auto"/>
          </w:tcPr>
          <w:p w14:paraId="1EBC7B69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FD73EC4" w14:textId="40F03B50" w:rsidR="001E34B5" w:rsidRDefault="001E34B5" w:rsidP="001E34B5">
            <w:r>
              <w:rPr>
                <w:color w:val="000000"/>
              </w:rPr>
              <w:t>Wszystkie w/w funkcjonalności nie mogą być realizowane z zastosowaniem wszelkiego rodzaju emulacji i wirtualizacji MS Windows 10 Professional x64 PL.</w:t>
            </w:r>
          </w:p>
        </w:tc>
        <w:tc>
          <w:tcPr>
            <w:tcW w:w="2553" w:type="dxa"/>
            <w:shd w:val="clear" w:color="auto" w:fill="auto"/>
          </w:tcPr>
          <w:p w14:paraId="3F8FB3F4" w14:textId="016426A2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3C73B1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4D8A0E71" w14:textId="77777777" w:rsidTr="00A15F0B">
        <w:trPr>
          <w:trHeight w:val="1612"/>
        </w:trPr>
        <w:tc>
          <w:tcPr>
            <w:tcW w:w="853" w:type="dxa"/>
            <w:shd w:val="clear" w:color="auto" w:fill="auto"/>
          </w:tcPr>
          <w:p w14:paraId="1427DDB6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58714FB4" w14:textId="5BC3DD3B" w:rsidR="001E34B5" w:rsidRDefault="001E34B5" w:rsidP="005163DB">
            <w:r>
              <w:rPr>
                <w:color w:val="000000"/>
              </w:rPr>
              <w:t xml:space="preserve">Gwarancja: Minimum </w:t>
            </w:r>
            <w:r w:rsidR="005163DB">
              <w:rPr>
                <w:color w:val="FF0000"/>
              </w:rPr>
              <w:t>36</w:t>
            </w:r>
            <w:bookmarkStart w:id="0" w:name="_GoBack"/>
            <w:bookmarkEnd w:id="0"/>
            <w:r w:rsidR="005163DB">
              <w:t xml:space="preserve"> </w:t>
            </w:r>
            <w:r>
              <w:rPr>
                <w:color w:val="000000"/>
              </w:rPr>
              <w:t>miesiące (na jednostki centralne i monitory) typu „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-to-</w:t>
            </w:r>
            <w:proofErr w:type="spellStart"/>
            <w:r>
              <w:rPr>
                <w:color w:val="000000"/>
              </w:rPr>
              <w:t>door</w:t>
            </w:r>
            <w:proofErr w:type="spellEnd"/>
            <w:r>
              <w:rPr>
                <w:color w:val="000000"/>
              </w:rPr>
              <w:t>”. Komputery bez plomb gwarancyjnych. Zamawiający zastrzega sobie prawo do pozostawienia sobie dysków w razie potrzeby skorzystania z gwarancji. Cały zakupiony sprzęt i oprogramowanie muszą być nowe i nieużywane. Wszystkie oprogramowania układowe (</w:t>
            </w:r>
            <w:proofErr w:type="spellStart"/>
            <w:r>
              <w:rPr>
                <w:color w:val="000000"/>
              </w:rPr>
              <w:t>firmware</w:t>
            </w:r>
            <w:proofErr w:type="spellEnd"/>
            <w:r>
              <w:rPr>
                <w:color w:val="000000"/>
              </w:rPr>
              <w:t>, BIOS, UEFI) muszą być aktualna na stan 7 dni przed datą dostawy</w:t>
            </w:r>
          </w:p>
        </w:tc>
        <w:tc>
          <w:tcPr>
            <w:tcW w:w="2553" w:type="dxa"/>
            <w:shd w:val="clear" w:color="auto" w:fill="auto"/>
          </w:tcPr>
          <w:p w14:paraId="0E0B9C43" w14:textId="4A9DD4FD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0DD1C0D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B5" w:rsidRPr="000C2DEF" w14:paraId="0189473C" w14:textId="77777777" w:rsidTr="001E34B5">
        <w:trPr>
          <w:trHeight w:val="556"/>
        </w:trPr>
        <w:tc>
          <w:tcPr>
            <w:tcW w:w="853" w:type="dxa"/>
            <w:shd w:val="clear" w:color="auto" w:fill="auto"/>
          </w:tcPr>
          <w:p w14:paraId="70075ABE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8" w:type="dxa"/>
            <w:gridSpan w:val="4"/>
            <w:shd w:val="clear" w:color="auto" w:fill="auto"/>
          </w:tcPr>
          <w:p w14:paraId="03A8E5EC" w14:textId="35535192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Specyfikacja dostarczanych monitorów</w:t>
            </w:r>
          </w:p>
        </w:tc>
      </w:tr>
      <w:tr w:rsidR="001E34B5" w:rsidRPr="000C2DEF" w14:paraId="6F87FAD4" w14:textId="77777777" w:rsidTr="001E34B5">
        <w:trPr>
          <w:trHeight w:val="1612"/>
        </w:trPr>
        <w:tc>
          <w:tcPr>
            <w:tcW w:w="853" w:type="dxa"/>
            <w:shd w:val="clear" w:color="auto" w:fill="auto"/>
          </w:tcPr>
          <w:p w14:paraId="36C4C108" w14:textId="77777777" w:rsidR="001E34B5" w:rsidRPr="000C2DEF" w:rsidRDefault="001E34B5" w:rsidP="001E34B5">
            <w:pPr>
              <w:numPr>
                <w:ilvl w:val="0"/>
                <w:numId w:val="27"/>
              </w:numPr>
              <w:tabs>
                <w:tab w:val="num" w:pos="45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</w:tcPr>
          <w:p w14:paraId="352E1AC3" w14:textId="4740FD37" w:rsidR="001E34B5" w:rsidRDefault="001E34B5" w:rsidP="001E34B5">
            <w:pPr>
              <w:rPr>
                <w:color w:val="000000"/>
              </w:rPr>
            </w:pPr>
            <w:r>
              <w:t>ilość szt. 3</w:t>
            </w:r>
            <w:r>
              <w:br/>
              <w:t>- nowe, nieużywane</w:t>
            </w:r>
            <w:r>
              <w:br/>
              <w:t>- Przekątna: 24”</w:t>
            </w:r>
            <w:r>
              <w:br/>
              <w:t>- Powłoka matrycy: matowa</w:t>
            </w:r>
            <w:r>
              <w:br/>
              <w:t xml:space="preserve">- Rozdzielczość ekranu: </w:t>
            </w:r>
            <w:proofErr w:type="spellStart"/>
            <w:r>
              <w:t>FullHD</w:t>
            </w:r>
            <w:proofErr w:type="spellEnd"/>
            <w:r>
              <w:t xml:space="preserve"> 1920x1080 </w:t>
            </w:r>
            <w:r>
              <w:br/>
              <w:t>- Format: 16:9</w:t>
            </w:r>
            <w:r>
              <w:br/>
              <w:t>- Matryca: VA</w:t>
            </w:r>
            <w:r>
              <w:br/>
              <w:t>- Częstotliwość odświeżania matrycy : w przedziale 75-100 MHz</w:t>
            </w:r>
            <w:r>
              <w:br/>
              <w:t>- Liczba wyświetlanych kolorów: min 16,7mln</w:t>
            </w:r>
            <w:r>
              <w:br/>
              <w:t>- Czas reakcji matrycy: min. 8ms</w:t>
            </w:r>
            <w:r>
              <w:br/>
              <w:t>- Filtr światła niebieskiego</w:t>
            </w:r>
            <w:r>
              <w:br/>
              <w:t>- Jasność: min. 250 cd/m²</w:t>
            </w:r>
            <w:r>
              <w:br/>
              <w:t>- Kontrast statyczny: min. 3 000:1</w:t>
            </w:r>
            <w:r>
              <w:br/>
              <w:t>- Kontrast dynamiczny: min. 50 000 000:1</w:t>
            </w:r>
            <w:r>
              <w:br/>
              <w:t>- Kąty widzenia pionie i poziomie: min. 170 stopni.</w:t>
            </w:r>
            <w:r>
              <w:br/>
              <w:t>- Złącza: min. 1xHDMI, plus jedno złącze dodatkowe z trzech: VGA (D-SUB), Display Port lub,</w:t>
            </w:r>
            <w:r>
              <w:br/>
              <w:t>- Kable sygnałowe do obecnych złącz (czyli jeden kabel HDMI + jeden kompatybilny kabel do dodatkowego złącza –DP/HDMI/),</w:t>
            </w:r>
            <w:r>
              <w:br/>
              <w:t xml:space="preserve">- Kabel zasilający w zestawie min. 1,5m </w:t>
            </w:r>
            <w:r>
              <w:rPr>
                <w:color w:val="000000"/>
              </w:rPr>
              <w:t>(wersja polska kabla zasilającego)</w:t>
            </w:r>
            <w:r>
              <w:t xml:space="preserve"> i zasilacz jeśli nie jest wbudowany w monitor,</w:t>
            </w:r>
            <w:r>
              <w:br/>
              <w:t>- 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Lock),</w:t>
            </w:r>
            <w:r>
              <w:br/>
              <w:t xml:space="preserve">- Linka </w:t>
            </w:r>
            <w:proofErr w:type="spellStart"/>
            <w:r>
              <w:t>Kensington</w:t>
            </w:r>
            <w:proofErr w:type="spellEnd"/>
            <w:r>
              <w:t>: Tak ( dostarczona przez wykonawcę)</w:t>
            </w:r>
            <w:r>
              <w:br/>
              <w:t>- Kolor: czarny lub srebrny,</w:t>
            </w:r>
            <w:r>
              <w:br/>
              <w:t>- Certyfikaty: M</w:t>
            </w:r>
            <w:r w:rsidR="005163DB">
              <w:t>inimum CE</w:t>
            </w:r>
            <w:r w:rsidR="005163DB">
              <w:br/>
              <w:t>- Gwarancja: Minimum 24 miesiące</w:t>
            </w:r>
          </w:p>
        </w:tc>
        <w:tc>
          <w:tcPr>
            <w:tcW w:w="2553" w:type="dxa"/>
            <w:shd w:val="clear" w:color="auto" w:fill="auto"/>
          </w:tcPr>
          <w:p w14:paraId="44C56FEC" w14:textId="74625BAA" w:rsidR="001E34B5" w:rsidRDefault="001E34B5" w:rsidP="001E3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421" w:type="dxa"/>
            <w:shd w:val="clear" w:color="auto" w:fill="auto"/>
          </w:tcPr>
          <w:p w14:paraId="65639CB4" w14:textId="77777777" w:rsidR="001E34B5" w:rsidRPr="000C2DEF" w:rsidRDefault="001E34B5" w:rsidP="001E34B5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97F9BC7" w14:textId="77777777" w:rsidR="001E34B5" w:rsidRPr="000C2DEF" w:rsidRDefault="001E34B5" w:rsidP="001E34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DA692" w14:textId="412AE8D8" w:rsidR="00307E81" w:rsidRPr="000C2DEF" w:rsidRDefault="00307E81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342420" w14:textId="77777777" w:rsidR="00B128EB" w:rsidRPr="000C2DEF" w:rsidRDefault="00B128EB" w:rsidP="00307E8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AC0B20" w14:textId="77777777" w:rsidR="00307E81" w:rsidRPr="000C2DEF" w:rsidRDefault="00307E81" w:rsidP="00307E81">
      <w:pPr>
        <w:jc w:val="both"/>
        <w:rPr>
          <w:rFonts w:ascii="Arial" w:hAnsi="Arial" w:cs="Arial"/>
          <w:sz w:val="20"/>
          <w:szCs w:val="20"/>
        </w:rPr>
      </w:pPr>
    </w:p>
    <w:p w14:paraId="0833AD89" w14:textId="77777777" w:rsidR="00307E81" w:rsidRPr="000C2DEF" w:rsidRDefault="00307E81" w:rsidP="00307E81">
      <w:pPr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Uwagi i objaśnienia:</w:t>
      </w:r>
    </w:p>
    <w:p w14:paraId="41950B41" w14:textId="0A227098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Parametry określone jako „</w:t>
      </w:r>
      <w:r w:rsidR="009127AF" w:rsidRPr="000C2DEF">
        <w:rPr>
          <w:rFonts w:ascii="Arial" w:hAnsi="Arial" w:cs="Arial"/>
          <w:sz w:val="20"/>
          <w:szCs w:val="20"/>
        </w:rPr>
        <w:t>TAK</w:t>
      </w:r>
      <w:r w:rsidRPr="000C2DEF">
        <w:rPr>
          <w:rFonts w:ascii="Arial" w:hAnsi="Arial" w:cs="Arial"/>
          <w:sz w:val="20"/>
          <w:szCs w:val="20"/>
        </w:rPr>
        <w:t>” są parametrami granicznymi. Udzielenie odpowiedzi „nie”  lub innej nie stanowiącej jednoznacznego potwierdzenia spełniania warunku będzie skutkowało odrzuceniem oferty.</w:t>
      </w:r>
    </w:p>
    <w:p w14:paraId="0DDD9615" w14:textId="77777777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08D35276" w14:textId="77777777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Brak odpowiedzi w przypadku pozostałych warunków, punktowany będzie jako 0.</w:t>
      </w:r>
    </w:p>
    <w:p w14:paraId="2E0F4080" w14:textId="59845C23" w:rsidR="00307E81" w:rsidRPr="000205F7" w:rsidRDefault="00307E81" w:rsidP="000205F7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Wykonawca zobowiązany jest do podania parametrów w jednostkach wskazanych w niniejszym opisie</w:t>
      </w:r>
      <w:r w:rsidR="000205F7">
        <w:rPr>
          <w:rFonts w:ascii="Arial" w:hAnsi="Arial" w:cs="Arial"/>
          <w:sz w:val="20"/>
          <w:szCs w:val="20"/>
        </w:rPr>
        <w:t>.</w:t>
      </w:r>
    </w:p>
    <w:p w14:paraId="3AD61FDD" w14:textId="501AA482" w:rsidR="00307E81" w:rsidRPr="00857F5F" w:rsidRDefault="00307E81" w:rsidP="00307E81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Century Gothic" w:hAnsi="Century Gothic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 xml:space="preserve">Celem weryfikacji zaoferowanych przez Wykonawcę w niniejszym postępowaniu wartości (nie tylko liczbowych) parametrów w relacji do parametrów wymaganych i / lub spełnienia warunków granicznych, na wezwanie Zamawiającego, dostarczymy materiały opisowe pochodzące od producenta </w:t>
      </w:r>
      <w:r w:rsidR="00DF6AF6" w:rsidRPr="000C2DEF">
        <w:rPr>
          <w:rFonts w:ascii="Arial" w:hAnsi="Arial" w:cs="Arial"/>
          <w:sz w:val="20"/>
          <w:szCs w:val="20"/>
        </w:rPr>
        <w:t>takie</w:t>
      </w:r>
      <w:r w:rsidRPr="000C2DEF">
        <w:rPr>
          <w:rFonts w:ascii="Arial" w:hAnsi="Arial" w:cs="Arial"/>
          <w:sz w:val="20"/>
          <w:szCs w:val="20"/>
        </w:rPr>
        <w:t xml:space="preserve"> jak: oryginalne ulotki, katalogi, opisy przedmiotu zamówienia, dokumentację techniczną oferowanego sprzętu/ przedmiotu zamówienia, instrukcje obsługi itp. Materiały te dostarczymy w oryginale lub jako kserokopie  poświadczone za zgodność z oryginałem</w:t>
      </w:r>
      <w:r w:rsidRPr="00857F5F">
        <w:rPr>
          <w:rFonts w:ascii="Century Gothic" w:hAnsi="Century Gothic" w:cs="Arial"/>
          <w:sz w:val="20"/>
          <w:szCs w:val="20"/>
        </w:rPr>
        <w:t>.</w:t>
      </w:r>
    </w:p>
    <w:sectPr w:rsidR="00307E81" w:rsidRPr="00857F5F" w:rsidSect="00EA3F5A">
      <w:head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A04E" w14:textId="77777777" w:rsidR="00537389" w:rsidRDefault="00537389">
      <w:r>
        <w:separator/>
      </w:r>
    </w:p>
  </w:endnote>
  <w:endnote w:type="continuationSeparator" w:id="0">
    <w:p w14:paraId="0705277E" w14:textId="77777777" w:rsidR="00537389" w:rsidRDefault="0053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ma">
    <w:altName w:val="Calibri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A465" w14:textId="77777777" w:rsidR="00537389" w:rsidRDefault="00537389">
      <w:r>
        <w:separator/>
      </w:r>
    </w:p>
  </w:footnote>
  <w:footnote w:type="continuationSeparator" w:id="0">
    <w:p w14:paraId="5B7E82E9" w14:textId="77777777" w:rsidR="00537389" w:rsidRDefault="0053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DF2C" w14:textId="15138011" w:rsidR="00537389" w:rsidRDefault="00537389">
    <w:pPr>
      <w:pStyle w:val="Nagwek"/>
    </w:pPr>
    <w:r>
      <w:t>Num</w:t>
    </w:r>
    <w:r w:rsidR="00B80385">
      <w:t>er postępowania 22</w:t>
    </w:r>
    <w:r>
      <w:t>/D/22</w:t>
    </w:r>
  </w:p>
  <w:p w14:paraId="207AC122" w14:textId="77777777" w:rsidR="00537389" w:rsidRDefault="00537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A28F75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3" w15:restartNumberingAfterBreak="0">
    <w:nsid w:val="02454F94"/>
    <w:multiLevelType w:val="multilevel"/>
    <w:tmpl w:val="450429C6"/>
    <w:styleLink w:val="Styl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E8728E"/>
    <w:multiLevelType w:val="hybridMultilevel"/>
    <w:tmpl w:val="FD2C45C6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3949"/>
    <w:multiLevelType w:val="hybridMultilevel"/>
    <w:tmpl w:val="3EE0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F528F"/>
    <w:multiLevelType w:val="multilevel"/>
    <w:tmpl w:val="941468B6"/>
    <w:styleLink w:val="Styl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CAA78AE"/>
    <w:multiLevelType w:val="hybridMultilevel"/>
    <w:tmpl w:val="E588307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2B1B"/>
    <w:multiLevelType w:val="multilevel"/>
    <w:tmpl w:val="BE70733C"/>
    <w:styleLink w:val="Styl6"/>
    <w:lvl w:ilvl="0">
      <w:start w:val="3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6CFA"/>
    <w:multiLevelType w:val="hybridMultilevel"/>
    <w:tmpl w:val="E7B0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93E99"/>
    <w:multiLevelType w:val="multilevel"/>
    <w:tmpl w:val="CC1621E2"/>
    <w:styleLink w:val="Styl5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E3461"/>
    <w:multiLevelType w:val="hybridMultilevel"/>
    <w:tmpl w:val="53DED822"/>
    <w:lvl w:ilvl="0" w:tplc="FFFFFFFF">
      <w:start w:val="1"/>
      <w:numFmt w:val="lowerLetter"/>
      <w:pStyle w:val="Wypunkt3"/>
      <w:lvlText w:val="%1)"/>
      <w:lvlJc w:val="left"/>
      <w:pPr>
        <w:ind w:left="1077" w:hanging="360"/>
      </w:pPr>
      <w:rPr>
        <w:rFonts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A89357E"/>
    <w:multiLevelType w:val="hybridMultilevel"/>
    <w:tmpl w:val="CA68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54C51"/>
    <w:multiLevelType w:val="hybridMultilevel"/>
    <w:tmpl w:val="1F9885FC"/>
    <w:lvl w:ilvl="0" w:tplc="65B06A0E">
      <w:start w:val="1"/>
      <w:numFmt w:val="lowerLetter"/>
      <w:pStyle w:val="wyp1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BA112C"/>
    <w:multiLevelType w:val="hybridMultilevel"/>
    <w:tmpl w:val="8D7692D8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2C3D6A"/>
    <w:multiLevelType w:val="hybridMultilevel"/>
    <w:tmpl w:val="9ED4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A41A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7EF1"/>
    <w:multiLevelType w:val="hybridMultilevel"/>
    <w:tmpl w:val="B810B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25328"/>
    <w:multiLevelType w:val="hybridMultilevel"/>
    <w:tmpl w:val="1AA8F212"/>
    <w:lvl w:ilvl="0" w:tplc="65B06A0E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56729F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27ED79CC"/>
    <w:multiLevelType w:val="multilevel"/>
    <w:tmpl w:val="A52ADC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2" w15:restartNumberingAfterBreak="0">
    <w:nsid w:val="2B2A1F2F"/>
    <w:multiLevelType w:val="hybridMultilevel"/>
    <w:tmpl w:val="85BAAD3A"/>
    <w:lvl w:ilvl="0" w:tplc="04150017">
      <w:start w:val="1"/>
      <w:numFmt w:val="decimal"/>
      <w:pStyle w:val="W22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7B5"/>
    <w:multiLevelType w:val="hybridMultilevel"/>
    <w:tmpl w:val="A6349384"/>
    <w:lvl w:ilvl="0" w:tplc="8458C2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2E4D67"/>
    <w:multiLevelType w:val="hybridMultilevel"/>
    <w:tmpl w:val="3FC82D68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311D4FFC"/>
    <w:multiLevelType w:val="hybridMultilevel"/>
    <w:tmpl w:val="A64678C8"/>
    <w:lvl w:ilvl="0" w:tplc="FFFFFFFF">
      <w:start w:val="1"/>
      <w:numFmt w:val="decimal"/>
      <w:pStyle w:val="N3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B6DE3"/>
    <w:multiLevelType w:val="hybridMultilevel"/>
    <w:tmpl w:val="2238183A"/>
    <w:lvl w:ilvl="0" w:tplc="C2106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1440E"/>
    <w:multiLevelType w:val="multilevel"/>
    <w:tmpl w:val="32BA625E"/>
    <w:styleLink w:val="Styl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3C0002C0"/>
    <w:multiLevelType w:val="hybridMultilevel"/>
    <w:tmpl w:val="BE428B7C"/>
    <w:lvl w:ilvl="0" w:tplc="FFFFFFFF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F974576"/>
    <w:multiLevelType w:val="hybridMultilevel"/>
    <w:tmpl w:val="B0AA1B66"/>
    <w:lvl w:ilvl="0" w:tplc="04150001">
      <w:start w:val="1"/>
      <w:numFmt w:val="decimal"/>
      <w:pStyle w:val="N4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F7043"/>
    <w:multiLevelType w:val="hybridMultilevel"/>
    <w:tmpl w:val="1A70947A"/>
    <w:lvl w:ilvl="0" w:tplc="FFFFFFFF">
      <w:start w:val="1"/>
      <w:numFmt w:val="lowerLetter"/>
      <w:pStyle w:val="W33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5132C0E"/>
    <w:multiLevelType w:val="multilevel"/>
    <w:tmpl w:val="AD6225E0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487910B6"/>
    <w:multiLevelType w:val="multilevel"/>
    <w:tmpl w:val="941468B6"/>
    <w:styleLink w:val="Styl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4ACF292E"/>
    <w:multiLevelType w:val="hybridMultilevel"/>
    <w:tmpl w:val="2EBC552E"/>
    <w:lvl w:ilvl="0" w:tplc="1A768188">
      <w:start w:val="54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330B2"/>
    <w:multiLevelType w:val="multilevel"/>
    <w:tmpl w:val="7A40574A"/>
    <w:styleLink w:val="Styl9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C5199"/>
    <w:multiLevelType w:val="hybridMultilevel"/>
    <w:tmpl w:val="8B12C0D6"/>
    <w:lvl w:ilvl="0" w:tplc="04150011">
      <w:start w:val="1"/>
      <w:numFmt w:val="decimal"/>
      <w:pStyle w:val="W1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C4797C"/>
    <w:multiLevelType w:val="multilevel"/>
    <w:tmpl w:val="941468B6"/>
    <w:styleLink w:val="Styl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7125616E"/>
    <w:multiLevelType w:val="hybridMultilevel"/>
    <w:tmpl w:val="4D0E855E"/>
    <w:lvl w:ilvl="0" w:tplc="E30001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6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C0672D"/>
    <w:multiLevelType w:val="hybridMultilevel"/>
    <w:tmpl w:val="605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19"/>
  </w:num>
  <w:num w:numId="5">
    <w:abstractNumId w:val="14"/>
  </w:num>
  <w:num w:numId="6">
    <w:abstractNumId w:val="28"/>
  </w:num>
  <w:num w:numId="7">
    <w:abstractNumId w:val="12"/>
  </w:num>
  <w:num w:numId="8">
    <w:abstractNumId w:val="37"/>
    <w:lvlOverride w:ilvl="0">
      <w:startOverride w:val="1"/>
    </w:lvlOverride>
  </w:num>
  <w:num w:numId="9">
    <w:abstractNumId w:val="18"/>
  </w:num>
  <w:num w:numId="10">
    <w:abstractNumId w:val="41"/>
  </w:num>
  <w:num w:numId="11">
    <w:abstractNumId w:val="30"/>
  </w:num>
  <w:num w:numId="12">
    <w:abstractNumId w:val="22"/>
  </w:num>
  <w:num w:numId="13">
    <w:abstractNumId w:val="25"/>
  </w:num>
  <w:num w:numId="14">
    <w:abstractNumId w:val="29"/>
  </w:num>
  <w:num w:numId="15">
    <w:abstractNumId w:val="2"/>
  </w:num>
  <w:num w:numId="16">
    <w:abstractNumId w:val="42"/>
  </w:num>
  <w:num w:numId="17">
    <w:abstractNumId w:val="33"/>
  </w:num>
  <w:num w:numId="18">
    <w:abstractNumId w:val="39"/>
  </w:num>
  <w:num w:numId="19">
    <w:abstractNumId w:val="10"/>
  </w:num>
  <w:num w:numId="20">
    <w:abstractNumId w:val="8"/>
  </w:num>
  <w:num w:numId="21">
    <w:abstractNumId w:val="6"/>
  </w:num>
  <w:num w:numId="22">
    <w:abstractNumId w:val="3"/>
  </w:num>
  <w:num w:numId="23">
    <w:abstractNumId w:val="35"/>
  </w:num>
  <w:num w:numId="24">
    <w:abstractNumId w:val="32"/>
  </w:num>
  <w:num w:numId="25">
    <w:abstractNumId w:val="27"/>
  </w:num>
  <w:num w:numId="26">
    <w:abstractNumId w:val="1"/>
  </w:num>
  <w:num w:numId="27">
    <w:abstractNumId w:val="20"/>
  </w:num>
  <w:num w:numId="28">
    <w:abstractNumId w:val="34"/>
  </w:num>
  <w:num w:numId="29">
    <w:abstractNumId w:val="15"/>
  </w:num>
  <w:num w:numId="30">
    <w:abstractNumId w:val="4"/>
  </w:num>
  <w:num w:numId="31">
    <w:abstractNumId w:val="9"/>
  </w:num>
  <w:num w:numId="32">
    <w:abstractNumId w:val="17"/>
  </w:num>
  <w:num w:numId="33">
    <w:abstractNumId w:val="43"/>
  </w:num>
  <w:num w:numId="34">
    <w:abstractNumId w:val="37"/>
  </w:num>
  <w:num w:numId="35">
    <w:abstractNumId w:val="36"/>
  </w:num>
  <w:num w:numId="36">
    <w:abstractNumId w:val="0"/>
  </w:num>
  <w:num w:numId="37">
    <w:abstractNumId w:val="7"/>
  </w:num>
  <w:num w:numId="38">
    <w:abstractNumId w:val="5"/>
  </w:num>
  <w:num w:numId="39">
    <w:abstractNumId w:val="13"/>
  </w:num>
  <w:num w:numId="40">
    <w:abstractNumId w:val="26"/>
  </w:num>
  <w:num w:numId="41">
    <w:abstractNumId w:val="21"/>
  </w:num>
  <w:num w:numId="42">
    <w:abstractNumId w:val="23"/>
  </w:num>
  <w:num w:numId="43">
    <w:abstractNumId w:val="16"/>
  </w:num>
  <w:num w:numId="44">
    <w:abstractNumId w:val="24"/>
  </w:num>
  <w:num w:numId="45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81"/>
    <w:rsid w:val="0000318F"/>
    <w:rsid w:val="0000474C"/>
    <w:rsid w:val="00010FF1"/>
    <w:rsid w:val="0001583C"/>
    <w:rsid w:val="000205F7"/>
    <w:rsid w:val="000211AC"/>
    <w:rsid w:val="00025622"/>
    <w:rsid w:val="00030372"/>
    <w:rsid w:val="000342CC"/>
    <w:rsid w:val="00036FE7"/>
    <w:rsid w:val="0004396C"/>
    <w:rsid w:val="00044273"/>
    <w:rsid w:val="00046008"/>
    <w:rsid w:val="00053EB9"/>
    <w:rsid w:val="00065B7E"/>
    <w:rsid w:val="00065F78"/>
    <w:rsid w:val="000723B5"/>
    <w:rsid w:val="0007396A"/>
    <w:rsid w:val="00081AA6"/>
    <w:rsid w:val="000863EE"/>
    <w:rsid w:val="00087115"/>
    <w:rsid w:val="000A6553"/>
    <w:rsid w:val="000B157C"/>
    <w:rsid w:val="000B701B"/>
    <w:rsid w:val="000C1227"/>
    <w:rsid w:val="000C2DEF"/>
    <w:rsid w:val="000C2EAF"/>
    <w:rsid w:val="000D3F28"/>
    <w:rsid w:val="000E01B7"/>
    <w:rsid w:val="000F1544"/>
    <w:rsid w:val="00102DA2"/>
    <w:rsid w:val="001060D3"/>
    <w:rsid w:val="00106C70"/>
    <w:rsid w:val="00110A17"/>
    <w:rsid w:val="00112061"/>
    <w:rsid w:val="00114591"/>
    <w:rsid w:val="00117934"/>
    <w:rsid w:val="00120CD2"/>
    <w:rsid w:val="00122902"/>
    <w:rsid w:val="001230B9"/>
    <w:rsid w:val="00125C3C"/>
    <w:rsid w:val="00140D88"/>
    <w:rsid w:val="00147193"/>
    <w:rsid w:val="00155742"/>
    <w:rsid w:val="00163232"/>
    <w:rsid w:val="001639EF"/>
    <w:rsid w:val="00166CEC"/>
    <w:rsid w:val="00171EF6"/>
    <w:rsid w:val="00177AAA"/>
    <w:rsid w:val="001936B5"/>
    <w:rsid w:val="0019708C"/>
    <w:rsid w:val="001A0394"/>
    <w:rsid w:val="001B0618"/>
    <w:rsid w:val="001D2B8A"/>
    <w:rsid w:val="001D4246"/>
    <w:rsid w:val="001D6D25"/>
    <w:rsid w:val="001E0602"/>
    <w:rsid w:val="001E1CC0"/>
    <w:rsid w:val="001E26BD"/>
    <w:rsid w:val="001E3292"/>
    <w:rsid w:val="001E34B5"/>
    <w:rsid w:val="001E5C3E"/>
    <w:rsid w:val="001F2C01"/>
    <w:rsid w:val="001F7E0B"/>
    <w:rsid w:val="00200F4E"/>
    <w:rsid w:val="0021006C"/>
    <w:rsid w:val="002165B5"/>
    <w:rsid w:val="00223D9C"/>
    <w:rsid w:val="00226C25"/>
    <w:rsid w:val="00234198"/>
    <w:rsid w:val="002370CF"/>
    <w:rsid w:val="0024149F"/>
    <w:rsid w:val="002474F6"/>
    <w:rsid w:val="00247AD5"/>
    <w:rsid w:val="002501C2"/>
    <w:rsid w:val="002517C3"/>
    <w:rsid w:val="00252439"/>
    <w:rsid w:val="002524EC"/>
    <w:rsid w:val="00254748"/>
    <w:rsid w:val="002549A6"/>
    <w:rsid w:val="00273CC7"/>
    <w:rsid w:val="00280C67"/>
    <w:rsid w:val="0028140E"/>
    <w:rsid w:val="002877CA"/>
    <w:rsid w:val="00291C15"/>
    <w:rsid w:val="00294096"/>
    <w:rsid w:val="002953B2"/>
    <w:rsid w:val="002961AF"/>
    <w:rsid w:val="002A5295"/>
    <w:rsid w:val="002B0B68"/>
    <w:rsid w:val="002B3E59"/>
    <w:rsid w:val="002C238A"/>
    <w:rsid w:val="002C286A"/>
    <w:rsid w:val="002C2B58"/>
    <w:rsid w:val="002C6E2B"/>
    <w:rsid w:val="002D22DF"/>
    <w:rsid w:val="002D3B3D"/>
    <w:rsid w:val="002D649A"/>
    <w:rsid w:val="002E33E9"/>
    <w:rsid w:val="002E5C1C"/>
    <w:rsid w:val="002F2A26"/>
    <w:rsid w:val="002F65FD"/>
    <w:rsid w:val="003019B6"/>
    <w:rsid w:val="00302C86"/>
    <w:rsid w:val="00307E81"/>
    <w:rsid w:val="00313BCE"/>
    <w:rsid w:val="00322F44"/>
    <w:rsid w:val="00325ED6"/>
    <w:rsid w:val="0033176E"/>
    <w:rsid w:val="00331A50"/>
    <w:rsid w:val="00336502"/>
    <w:rsid w:val="003540DF"/>
    <w:rsid w:val="00354FA0"/>
    <w:rsid w:val="00366782"/>
    <w:rsid w:val="003700FE"/>
    <w:rsid w:val="003715C0"/>
    <w:rsid w:val="00377D35"/>
    <w:rsid w:val="00377D8A"/>
    <w:rsid w:val="00381A26"/>
    <w:rsid w:val="0039777A"/>
    <w:rsid w:val="003B1AE1"/>
    <w:rsid w:val="003C1C01"/>
    <w:rsid w:val="003C5A48"/>
    <w:rsid w:val="003C74EF"/>
    <w:rsid w:val="003D07E0"/>
    <w:rsid w:val="003D1941"/>
    <w:rsid w:val="003D1A89"/>
    <w:rsid w:val="003D7452"/>
    <w:rsid w:val="003E20A3"/>
    <w:rsid w:val="003E4EB3"/>
    <w:rsid w:val="003E5993"/>
    <w:rsid w:val="003F263D"/>
    <w:rsid w:val="004018C7"/>
    <w:rsid w:val="00411E36"/>
    <w:rsid w:val="00430A93"/>
    <w:rsid w:val="00432B1F"/>
    <w:rsid w:val="00435989"/>
    <w:rsid w:val="0043639E"/>
    <w:rsid w:val="004364E2"/>
    <w:rsid w:val="00437494"/>
    <w:rsid w:val="00441DE4"/>
    <w:rsid w:val="00444A0A"/>
    <w:rsid w:val="004550CC"/>
    <w:rsid w:val="00455E52"/>
    <w:rsid w:val="00457172"/>
    <w:rsid w:val="0045778A"/>
    <w:rsid w:val="0046492B"/>
    <w:rsid w:val="00473A72"/>
    <w:rsid w:val="0047565D"/>
    <w:rsid w:val="004825BA"/>
    <w:rsid w:val="004862B6"/>
    <w:rsid w:val="004942D0"/>
    <w:rsid w:val="004A163F"/>
    <w:rsid w:val="004A1B14"/>
    <w:rsid w:val="004A718A"/>
    <w:rsid w:val="004B7FB1"/>
    <w:rsid w:val="004C1336"/>
    <w:rsid w:val="004D06B1"/>
    <w:rsid w:val="004E0665"/>
    <w:rsid w:val="004E2142"/>
    <w:rsid w:val="004E74A7"/>
    <w:rsid w:val="004F1C71"/>
    <w:rsid w:val="005031AA"/>
    <w:rsid w:val="00510C35"/>
    <w:rsid w:val="00513FDB"/>
    <w:rsid w:val="0051591B"/>
    <w:rsid w:val="005163DB"/>
    <w:rsid w:val="00517A7C"/>
    <w:rsid w:val="00520266"/>
    <w:rsid w:val="005204A6"/>
    <w:rsid w:val="0052277F"/>
    <w:rsid w:val="00526545"/>
    <w:rsid w:val="00526A9F"/>
    <w:rsid w:val="005279F1"/>
    <w:rsid w:val="00537389"/>
    <w:rsid w:val="005533D8"/>
    <w:rsid w:val="005536F7"/>
    <w:rsid w:val="00556436"/>
    <w:rsid w:val="00557125"/>
    <w:rsid w:val="0056598A"/>
    <w:rsid w:val="005723DB"/>
    <w:rsid w:val="0057279A"/>
    <w:rsid w:val="00580E37"/>
    <w:rsid w:val="00582CFE"/>
    <w:rsid w:val="0058558A"/>
    <w:rsid w:val="00591F8A"/>
    <w:rsid w:val="00594E04"/>
    <w:rsid w:val="0059774C"/>
    <w:rsid w:val="005A1C7F"/>
    <w:rsid w:val="005A3197"/>
    <w:rsid w:val="005A5B0D"/>
    <w:rsid w:val="005C7A16"/>
    <w:rsid w:val="005E6AE7"/>
    <w:rsid w:val="005E7C9B"/>
    <w:rsid w:val="005F5AAA"/>
    <w:rsid w:val="005F6A41"/>
    <w:rsid w:val="00602E6A"/>
    <w:rsid w:val="006102E8"/>
    <w:rsid w:val="006135A2"/>
    <w:rsid w:val="00617389"/>
    <w:rsid w:val="00621F1D"/>
    <w:rsid w:val="00622323"/>
    <w:rsid w:val="006315C3"/>
    <w:rsid w:val="00631C8C"/>
    <w:rsid w:val="006400A5"/>
    <w:rsid w:val="00646342"/>
    <w:rsid w:val="006474EF"/>
    <w:rsid w:val="00654AAC"/>
    <w:rsid w:val="00655880"/>
    <w:rsid w:val="00662D7B"/>
    <w:rsid w:val="006651E9"/>
    <w:rsid w:val="00671AA3"/>
    <w:rsid w:val="006727BB"/>
    <w:rsid w:val="006737BD"/>
    <w:rsid w:val="00674DEF"/>
    <w:rsid w:val="00680C9F"/>
    <w:rsid w:val="00680E39"/>
    <w:rsid w:val="006830A2"/>
    <w:rsid w:val="006A2562"/>
    <w:rsid w:val="006A6E0C"/>
    <w:rsid w:val="006A7322"/>
    <w:rsid w:val="006B26F0"/>
    <w:rsid w:val="006B444E"/>
    <w:rsid w:val="006C2C89"/>
    <w:rsid w:val="006C3592"/>
    <w:rsid w:val="006C3C6B"/>
    <w:rsid w:val="006C4114"/>
    <w:rsid w:val="006C6427"/>
    <w:rsid w:val="006D2B8D"/>
    <w:rsid w:val="006F43C7"/>
    <w:rsid w:val="006F572D"/>
    <w:rsid w:val="00710C1E"/>
    <w:rsid w:val="00721BA2"/>
    <w:rsid w:val="0072258A"/>
    <w:rsid w:val="00743098"/>
    <w:rsid w:val="0074614D"/>
    <w:rsid w:val="00755145"/>
    <w:rsid w:val="00760E83"/>
    <w:rsid w:val="007625CC"/>
    <w:rsid w:val="007811CA"/>
    <w:rsid w:val="00785C06"/>
    <w:rsid w:val="007A0530"/>
    <w:rsid w:val="007C5BA9"/>
    <w:rsid w:val="007D4F59"/>
    <w:rsid w:val="007E0DEF"/>
    <w:rsid w:val="007E3619"/>
    <w:rsid w:val="007F0971"/>
    <w:rsid w:val="007F2610"/>
    <w:rsid w:val="007F2B97"/>
    <w:rsid w:val="007F450E"/>
    <w:rsid w:val="007F74CF"/>
    <w:rsid w:val="0080175E"/>
    <w:rsid w:val="0080220D"/>
    <w:rsid w:val="00807D48"/>
    <w:rsid w:val="00815CBA"/>
    <w:rsid w:val="0082393D"/>
    <w:rsid w:val="00834B80"/>
    <w:rsid w:val="008371B7"/>
    <w:rsid w:val="00841E0B"/>
    <w:rsid w:val="00846548"/>
    <w:rsid w:val="00852C97"/>
    <w:rsid w:val="00857F5F"/>
    <w:rsid w:val="00860CB3"/>
    <w:rsid w:val="00862FB7"/>
    <w:rsid w:val="0086568E"/>
    <w:rsid w:val="008667D0"/>
    <w:rsid w:val="0087097F"/>
    <w:rsid w:val="0087411D"/>
    <w:rsid w:val="0087564C"/>
    <w:rsid w:val="00891EA5"/>
    <w:rsid w:val="008B05EF"/>
    <w:rsid w:val="008B06A2"/>
    <w:rsid w:val="008B3A4C"/>
    <w:rsid w:val="008B63D8"/>
    <w:rsid w:val="008B6BB4"/>
    <w:rsid w:val="008C05A3"/>
    <w:rsid w:val="008C1078"/>
    <w:rsid w:val="008C3265"/>
    <w:rsid w:val="008C7871"/>
    <w:rsid w:val="008D02B8"/>
    <w:rsid w:val="008D4C92"/>
    <w:rsid w:val="008E24DC"/>
    <w:rsid w:val="008E71BF"/>
    <w:rsid w:val="008F12AE"/>
    <w:rsid w:val="008F379A"/>
    <w:rsid w:val="00901D18"/>
    <w:rsid w:val="009033CA"/>
    <w:rsid w:val="009062B5"/>
    <w:rsid w:val="009127AF"/>
    <w:rsid w:val="00915C93"/>
    <w:rsid w:val="00931D3E"/>
    <w:rsid w:val="00932BC6"/>
    <w:rsid w:val="00933AAD"/>
    <w:rsid w:val="009343EA"/>
    <w:rsid w:val="00934EA6"/>
    <w:rsid w:val="00937C8B"/>
    <w:rsid w:val="00953311"/>
    <w:rsid w:val="00953B4D"/>
    <w:rsid w:val="009563C9"/>
    <w:rsid w:val="00961449"/>
    <w:rsid w:val="009633DF"/>
    <w:rsid w:val="009664C7"/>
    <w:rsid w:val="00966579"/>
    <w:rsid w:val="00966635"/>
    <w:rsid w:val="00967C8F"/>
    <w:rsid w:val="00982E9B"/>
    <w:rsid w:val="009837ED"/>
    <w:rsid w:val="0098446E"/>
    <w:rsid w:val="00984807"/>
    <w:rsid w:val="00985EA6"/>
    <w:rsid w:val="009874E9"/>
    <w:rsid w:val="00987FC8"/>
    <w:rsid w:val="00991120"/>
    <w:rsid w:val="00994EF4"/>
    <w:rsid w:val="009950CE"/>
    <w:rsid w:val="009A234D"/>
    <w:rsid w:val="009A287D"/>
    <w:rsid w:val="009A4C06"/>
    <w:rsid w:val="009A6E94"/>
    <w:rsid w:val="009B111C"/>
    <w:rsid w:val="009B2A7E"/>
    <w:rsid w:val="009B4196"/>
    <w:rsid w:val="009B658C"/>
    <w:rsid w:val="009C300E"/>
    <w:rsid w:val="009D6682"/>
    <w:rsid w:val="009E07F6"/>
    <w:rsid w:val="009F47FA"/>
    <w:rsid w:val="00A06EF2"/>
    <w:rsid w:val="00A1683B"/>
    <w:rsid w:val="00A324CA"/>
    <w:rsid w:val="00A3358B"/>
    <w:rsid w:val="00A36E75"/>
    <w:rsid w:val="00A40B4D"/>
    <w:rsid w:val="00A414FB"/>
    <w:rsid w:val="00A45CF5"/>
    <w:rsid w:val="00A50931"/>
    <w:rsid w:val="00A57DA2"/>
    <w:rsid w:val="00A60E49"/>
    <w:rsid w:val="00A6506E"/>
    <w:rsid w:val="00A673FF"/>
    <w:rsid w:val="00A73628"/>
    <w:rsid w:val="00A7436D"/>
    <w:rsid w:val="00A7440E"/>
    <w:rsid w:val="00A75873"/>
    <w:rsid w:val="00A77869"/>
    <w:rsid w:val="00A80539"/>
    <w:rsid w:val="00A80C33"/>
    <w:rsid w:val="00A82F5B"/>
    <w:rsid w:val="00A8649E"/>
    <w:rsid w:val="00A90353"/>
    <w:rsid w:val="00A93BC4"/>
    <w:rsid w:val="00A94CE5"/>
    <w:rsid w:val="00AA4100"/>
    <w:rsid w:val="00AB1730"/>
    <w:rsid w:val="00AB37D5"/>
    <w:rsid w:val="00AC26EA"/>
    <w:rsid w:val="00AD27DF"/>
    <w:rsid w:val="00AD5705"/>
    <w:rsid w:val="00AF25FA"/>
    <w:rsid w:val="00B05E77"/>
    <w:rsid w:val="00B128EB"/>
    <w:rsid w:val="00B13B8D"/>
    <w:rsid w:val="00B15DE6"/>
    <w:rsid w:val="00B17427"/>
    <w:rsid w:val="00B20C19"/>
    <w:rsid w:val="00B222F5"/>
    <w:rsid w:val="00B4076E"/>
    <w:rsid w:val="00B4301B"/>
    <w:rsid w:val="00B45573"/>
    <w:rsid w:val="00B5609B"/>
    <w:rsid w:val="00B662FF"/>
    <w:rsid w:val="00B70307"/>
    <w:rsid w:val="00B7178B"/>
    <w:rsid w:val="00B729F3"/>
    <w:rsid w:val="00B80385"/>
    <w:rsid w:val="00B80CA4"/>
    <w:rsid w:val="00B85A63"/>
    <w:rsid w:val="00B86DAB"/>
    <w:rsid w:val="00B87150"/>
    <w:rsid w:val="00B9114E"/>
    <w:rsid w:val="00B935B4"/>
    <w:rsid w:val="00B96560"/>
    <w:rsid w:val="00BB255C"/>
    <w:rsid w:val="00BB7D1E"/>
    <w:rsid w:val="00BC1E96"/>
    <w:rsid w:val="00BC1EB5"/>
    <w:rsid w:val="00BC2DA5"/>
    <w:rsid w:val="00BC6B58"/>
    <w:rsid w:val="00BC6F4D"/>
    <w:rsid w:val="00BD3F19"/>
    <w:rsid w:val="00BD558F"/>
    <w:rsid w:val="00BD650E"/>
    <w:rsid w:val="00BD70D5"/>
    <w:rsid w:val="00C020E8"/>
    <w:rsid w:val="00C03171"/>
    <w:rsid w:val="00C079C2"/>
    <w:rsid w:val="00C12A7E"/>
    <w:rsid w:val="00C2357B"/>
    <w:rsid w:val="00C274FB"/>
    <w:rsid w:val="00C30B65"/>
    <w:rsid w:val="00C31346"/>
    <w:rsid w:val="00C31389"/>
    <w:rsid w:val="00C34B29"/>
    <w:rsid w:val="00C536B6"/>
    <w:rsid w:val="00C53B4D"/>
    <w:rsid w:val="00C60C40"/>
    <w:rsid w:val="00C6365D"/>
    <w:rsid w:val="00C72AFB"/>
    <w:rsid w:val="00C7543C"/>
    <w:rsid w:val="00C7701F"/>
    <w:rsid w:val="00C80829"/>
    <w:rsid w:val="00C82BF0"/>
    <w:rsid w:val="00C84FBE"/>
    <w:rsid w:val="00C8691D"/>
    <w:rsid w:val="00C86FB3"/>
    <w:rsid w:val="00C87039"/>
    <w:rsid w:val="00C93AD5"/>
    <w:rsid w:val="00C9707F"/>
    <w:rsid w:val="00CA5743"/>
    <w:rsid w:val="00CD68EF"/>
    <w:rsid w:val="00CD7F23"/>
    <w:rsid w:val="00CE0151"/>
    <w:rsid w:val="00CE1E73"/>
    <w:rsid w:val="00CF0068"/>
    <w:rsid w:val="00CF10A3"/>
    <w:rsid w:val="00CF70EB"/>
    <w:rsid w:val="00D02146"/>
    <w:rsid w:val="00D0464A"/>
    <w:rsid w:val="00D04966"/>
    <w:rsid w:val="00D17F2A"/>
    <w:rsid w:val="00D25369"/>
    <w:rsid w:val="00D277F0"/>
    <w:rsid w:val="00D30F61"/>
    <w:rsid w:val="00D31FED"/>
    <w:rsid w:val="00D32D8A"/>
    <w:rsid w:val="00D36615"/>
    <w:rsid w:val="00D37E9E"/>
    <w:rsid w:val="00D451EE"/>
    <w:rsid w:val="00D54FE7"/>
    <w:rsid w:val="00D622A9"/>
    <w:rsid w:val="00D65AC2"/>
    <w:rsid w:val="00D66A6D"/>
    <w:rsid w:val="00D6703B"/>
    <w:rsid w:val="00D7688F"/>
    <w:rsid w:val="00D77D31"/>
    <w:rsid w:val="00D861E2"/>
    <w:rsid w:val="00D869C1"/>
    <w:rsid w:val="00DA43A6"/>
    <w:rsid w:val="00DD27D8"/>
    <w:rsid w:val="00DD28AE"/>
    <w:rsid w:val="00DD321E"/>
    <w:rsid w:val="00DD5ED6"/>
    <w:rsid w:val="00DE3121"/>
    <w:rsid w:val="00DE3272"/>
    <w:rsid w:val="00DF3148"/>
    <w:rsid w:val="00DF37D8"/>
    <w:rsid w:val="00DF6AF6"/>
    <w:rsid w:val="00E17575"/>
    <w:rsid w:val="00E332BD"/>
    <w:rsid w:val="00E43BC1"/>
    <w:rsid w:val="00E46490"/>
    <w:rsid w:val="00E47A9C"/>
    <w:rsid w:val="00E5233A"/>
    <w:rsid w:val="00E60A65"/>
    <w:rsid w:val="00E6741F"/>
    <w:rsid w:val="00E750D9"/>
    <w:rsid w:val="00E753C8"/>
    <w:rsid w:val="00E8105C"/>
    <w:rsid w:val="00E8283E"/>
    <w:rsid w:val="00E902BF"/>
    <w:rsid w:val="00E97654"/>
    <w:rsid w:val="00EA3F5A"/>
    <w:rsid w:val="00EA446A"/>
    <w:rsid w:val="00EA4D59"/>
    <w:rsid w:val="00EB002A"/>
    <w:rsid w:val="00EB34A9"/>
    <w:rsid w:val="00EC0CE9"/>
    <w:rsid w:val="00ED29C8"/>
    <w:rsid w:val="00ED53A6"/>
    <w:rsid w:val="00EE19DA"/>
    <w:rsid w:val="00EE37C2"/>
    <w:rsid w:val="00EF093C"/>
    <w:rsid w:val="00EF10D7"/>
    <w:rsid w:val="00F01471"/>
    <w:rsid w:val="00F02CAB"/>
    <w:rsid w:val="00F037CC"/>
    <w:rsid w:val="00F17DDE"/>
    <w:rsid w:val="00F247D2"/>
    <w:rsid w:val="00F30B8E"/>
    <w:rsid w:val="00F31297"/>
    <w:rsid w:val="00F42652"/>
    <w:rsid w:val="00F53BE5"/>
    <w:rsid w:val="00F54003"/>
    <w:rsid w:val="00F578AB"/>
    <w:rsid w:val="00F60475"/>
    <w:rsid w:val="00F6276A"/>
    <w:rsid w:val="00F62D7D"/>
    <w:rsid w:val="00F650A4"/>
    <w:rsid w:val="00F7263D"/>
    <w:rsid w:val="00F819CD"/>
    <w:rsid w:val="00F82F64"/>
    <w:rsid w:val="00F830A3"/>
    <w:rsid w:val="00F868DE"/>
    <w:rsid w:val="00F8718B"/>
    <w:rsid w:val="00FA0BFB"/>
    <w:rsid w:val="00FA59E6"/>
    <w:rsid w:val="00FA7CE3"/>
    <w:rsid w:val="00FB50BB"/>
    <w:rsid w:val="00FB69E8"/>
    <w:rsid w:val="00FB772B"/>
    <w:rsid w:val="00FD3F0B"/>
    <w:rsid w:val="00FD5A08"/>
    <w:rsid w:val="00FF5D2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972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D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E8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07E8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07E81"/>
    <w:pPr>
      <w:keepNext/>
      <w:jc w:val="both"/>
      <w:outlineLvl w:val="2"/>
    </w:pPr>
    <w:rPr>
      <w:b/>
      <w:szCs w:val="20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307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07E81"/>
    <w:pPr>
      <w:keepNext/>
      <w:keepLines/>
      <w:spacing w:before="40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07E81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07E81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07E8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07E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E8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307E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7E81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rsid w:val="00307E8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07E8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rsid w:val="00307E81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7E81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307E81"/>
    <w:rPr>
      <w:strike w:val="0"/>
      <w:dstrike w:val="0"/>
      <w:color w:val="000080"/>
      <w:u w:val="none"/>
      <w:effect w:val="none"/>
    </w:rPr>
  </w:style>
  <w:style w:type="character" w:styleId="UyteHipercze">
    <w:name w:val="FollowedHyperlink"/>
    <w:uiPriority w:val="99"/>
    <w:semiHidden/>
    <w:rsid w:val="00307E81"/>
    <w:rPr>
      <w:color w:val="800080"/>
      <w:u w:val="single"/>
    </w:rPr>
  </w:style>
  <w:style w:type="paragraph" w:styleId="NormalnyWeb">
    <w:name w:val="Normal (Web)"/>
    <w:basedOn w:val="Normalny"/>
    <w:uiPriority w:val="99"/>
    <w:rsid w:val="00307E81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07E8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7E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7E81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07E81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07E8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07E8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7E81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26">
    <w:name w:val="xl26"/>
    <w:basedOn w:val="Normalny"/>
    <w:rsid w:val="00307E81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xl24">
    <w:name w:val="xl24"/>
    <w:basedOn w:val="Normalny"/>
    <w:rsid w:val="00307E81"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Standardowywlewo">
    <w:name w:val="Standardowy w lewo"/>
    <w:basedOn w:val="Normalny"/>
    <w:rsid w:val="00307E81"/>
    <w:pPr>
      <w:jc w:val="both"/>
    </w:pPr>
    <w:rPr>
      <w:sz w:val="20"/>
      <w:szCs w:val="20"/>
    </w:rPr>
  </w:style>
  <w:style w:type="paragraph" w:customStyle="1" w:styleId="Wypunkt3">
    <w:name w:val="Wypunkt 3"/>
    <w:basedOn w:val="Normalny"/>
    <w:link w:val="Wypunkt3Znak"/>
    <w:qFormat/>
    <w:rsid w:val="00307E81"/>
    <w:pPr>
      <w:numPr>
        <w:numId w:val="7"/>
      </w:numPr>
      <w:spacing w:after="60"/>
    </w:pPr>
    <w:rPr>
      <w:rFonts w:eastAsia="Calibri" w:cs="Calibri"/>
      <w:lang w:eastAsia="en-US"/>
    </w:rPr>
  </w:style>
  <w:style w:type="character" w:styleId="Numerstrony">
    <w:name w:val="page number"/>
    <w:basedOn w:val="Domylnaczcionkaakapitu"/>
    <w:rsid w:val="00307E81"/>
  </w:style>
  <w:style w:type="paragraph" w:styleId="Tekstkomentarza">
    <w:name w:val="annotation text"/>
    <w:basedOn w:val="Normalny"/>
    <w:link w:val="TekstkomentarzaZnak2"/>
    <w:uiPriority w:val="99"/>
    <w:rsid w:val="00307E8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07E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7E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07E81"/>
    <w:pPr>
      <w:suppressAutoHyphens/>
      <w:ind w:left="1080" w:hanging="360"/>
    </w:pPr>
    <w:rPr>
      <w:szCs w:val="20"/>
      <w:lang w:eastAsia="ar-SA"/>
    </w:rPr>
  </w:style>
  <w:style w:type="character" w:customStyle="1" w:styleId="WW8Num9z0">
    <w:name w:val="WW8Num9z0"/>
    <w:rsid w:val="00307E81"/>
    <w:rPr>
      <w:rFonts w:ascii="StarSymbol" w:hAnsi="StarSymbol"/>
    </w:rPr>
  </w:style>
  <w:style w:type="paragraph" w:customStyle="1" w:styleId="Tekstpodstawowy22">
    <w:name w:val="Tekst podstawowy 22"/>
    <w:basedOn w:val="Normalny"/>
    <w:rsid w:val="00307E8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ny"/>
    <w:rsid w:val="00307E8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7E81"/>
    <w:pPr>
      <w:ind w:left="720"/>
      <w:contextualSpacing/>
    </w:pPr>
  </w:style>
  <w:style w:type="paragraph" w:customStyle="1" w:styleId="zasoby1">
    <w:name w:val="zasoby1"/>
    <w:basedOn w:val="Normalny"/>
    <w:rsid w:val="00307E81"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ytu">
    <w:name w:val="Title"/>
    <w:basedOn w:val="Normalny"/>
    <w:link w:val="TytuZnak"/>
    <w:qFormat/>
    <w:rsid w:val="00307E81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307E81"/>
    <w:rPr>
      <w:rFonts w:ascii="Calibri" w:eastAsia="Calibri" w:hAnsi="Calibri" w:cs="Times New Roman"/>
      <w:b/>
      <w:bCs/>
      <w:sz w:val="28"/>
      <w:u w:val="single"/>
    </w:rPr>
  </w:style>
  <w:style w:type="paragraph" w:styleId="Bezodstpw">
    <w:name w:val="No Spacing"/>
    <w:link w:val="BezodstpwZnak"/>
    <w:uiPriority w:val="1"/>
    <w:qFormat/>
    <w:rsid w:val="00307E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307E81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paragraph" w:customStyle="1" w:styleId="Pa23">
    <w:name w:val="Pa23"/>
    <w:basedOn w:val="Normalny"/>
    <w:next w:val="Normalny"/>
    <w:rsid w:val="00307E81"/>
    <w:pPr>
      <w:autoSpaceDE w:val="0"/>
      <w:autoSpaceDN w:val="0"/>
      <w:adjustRightInd w:val="0"/>
      <w:spacing w:line="201" w:lineRule="atLeast"/>
    </w:pPr>
  </w:style>
  <w:style w:type="character" w:customStyle="1" w:styleId="HeaderChar">
    <w:name w:val="Header Char"/>
    <w:locked/>
    <w:rsid w:val="00307E81"/>
    <w:rPr>
      <w:lang w:val="pl-PL" w:eastAsia="pl-PL" w:bidi="ar-SA"/>
    </w:rPr>
  </w:style>
  <w:style w:type="paragraph" w:customStyle="1" w:styleId="ZnakZnak">
    <w:name w:val="Znak Znak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FontStyle11">
    <w:name w:val="Font Style11"/>
    <w:rsid w:val="00307E81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tableau">
    <w:name w:val="normal_tableau"/>
    <w:basedOn w:val="Normalny"/>
    <w:rsid w:val="00307E81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Tabelapozycja">
    <w:name w:val="Tabela pozycja"/>
    <w:basedOn w:val="Normalny"/>
    <w:rsid w:val="00307E81"/>
    <w:rPr>
      <w:rFonts w:ascii="Arial" w:eastAsia="Calibri" w:hAnsi="Arial" w:cs="Arial"/>
      <w:szCs w:val="22"/>
    </w:rPr>
  </w:style>
  <w:style w:type="character" w:customStyle="1" w:styleId="apple-converted-space">
    <w:name w:val="apple-converted-space"/>
    <w:rsid w:val="00307E81"/>
  </w:style>
  <w:style w:type="character" w:customStyle="1" w:styleId="apple-style-span">
    <w:name w:val="apple-style-span"/>
    <w:rsid w:val="00307E81"/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307E81"/>
    <w:pPr>
      <w:suppressLineNumbers/>
      <w:suppressAutoHyphens/>
      <w:spacing w:before="60" w:after="60"/>
      <w:jc w:val="both"/>
    </w:pPr>
    <w:rPr>
      <w:lang w:eastAsia="ar-SA"/>
    </w:rPr>
  </w:style>
  <w:style w:type="character" w:customStyle="1" w:styleId="para">
    <w:name w:val="para"/>
    <w:basedOn w:val="Domylnaczcionkaakapitu"/>
    <w:rsid w:val="00307E81"/>
  </w:style>
  <w:style w:type="character" w:customStyle="1" w:styleId="FooterChar">
    <w:name w:val="Footer Char"/>
    <w:locked/>
    <w:rsid w:val="00307E81"/>
    <w:rPr>
      <w:rFonts w:ascii="Calibri" w:hAnsi="Calibri" w:cs="Calibri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307E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07E81"/>
    <w:rPr>
      <w:vertAlign w:val="superscript"/>
    </w:rPr>
  </w:style>
  <w:style w:type="character" w:styleId="Pogrubienie">
    <w:name w:val="Strong"/>
    <w:qFormat/>
    <w:rsid w:val="00307E81"/>
    <w:rPr>
      <w:b/>
      <w:bCs/>
    </w:rPr>
  </w:style>
  <w:style w:type="paragraph" w:customStyle="1" w:styleId="msgheadopen">
    <w:name w:val="msg_head open"/>
    <w:basedOn w:val="Normalny"/>
    <w:rsid w:val="00307E81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3">
    <w:name w:val="Style3"/>
    <w:basedOn w:val="Normalny"/>
    <w:rsid w:val="00307E81"/>
    <w:pPr>
      <w:widowControl w:val="0"/>
      <w:autoSpaceDE w:val="0"/>
      <w:autoSpaceDN w:val="0"/>
      <w:adjustRightInd w:val="0"/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307E81"/>
    <w:pPr>
      <w:widowControl w:val="0"/>
      <w:autoSpaceDE w:val="0"/>
      <w:autoSpaceDN w:val="0"/>
      <w:adjustRightInd w:val="0"/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307E81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rsid w:val="00307E81"/>
    <w:rPr>
      <w:rFonts w:ascii="Arial" w:hAnsi="Arial" w:cs="Arial" w:hint="default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ltipstertooltipstered">
    <w:name w:val="tooltipster tooltipstered"/>
    <w:rsid w:val="00307E81"/>
  </w:style>
  <w:style w:type="character" w:customStyle="1" w:styleId="tooltipster">
    <w:name w:val="tooltipster"/>
    <w:rsid w:val="00307E81"/>
  </w:style>
  <w:style w:type="paragraph" w:customStyle="1" w:styleId="Akapitzlist12">
    <w:name w:val="Akapit z listą12"/>
    <w:basedOn w:val="Normalny"/>
    <w:uiPriority w:val="99"/>
    <w:rsid w:val="00307E81"/>
    <w:pPr>
      <w:spacing w:after="80" w:line="276" w:lineRule="auto"/>
      <w:ind w:left="720"/>
      <w:jc w:val="both"/>
    </w:pPr>
    <w:rPr>
      <w:szCs w:val="22"/>
      <w:lang w:eastAsia="en-US"/>
    </w:rPr>
  </w:style>
  <w:style w:type="paragraph" w:customStyle="1" w:styleId="Bezodstpw1">
    <w:name w:val="Bez odstępów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dokbold">
    <w:name w:val="tekst dok. bold"/>
    <w:rsid w:val="00307E81"/>
    <w:rPr>
      <w:b/>
      <w:bCs/>
    </w:rPr>
  </w:style>
  <w:style w:type="paragraph" w:customStyle="1" w:styleId="Znak">
    <w:name w:val="Znak"/>
    <w:basedOn w:val="Normalny"/>
    <w:rsid w:val="00307E81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07E81"/>
    <w:rPr>
      <w:vertAlign w:val="superscript"/>
    </w:rPr>
  </w:style>
  <w:style w:type="paragraph" w:styleId="Tekstblokowy">
    <w:name w:val="Block Text"/>
    <w:basedOn w:val="Normalny"/>
    <w:semiHidden/>
    <w:unhideWhenUsed/>
    <w:rsid w:val="00307E81"/>
    <w:pPr>
      <w:ind w:left="540" w:right="-6"/>
    </w:pPr>
  </w:style>
  <w:style w:type="paragraph" w:customStyle="1" w:styleId="ZnakZnak13">
    <w:name w:val="Znak Znak13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Nagwek4Znak1">
    <w:name w:val="Nagłówek 4 Znak1"/>
    <w:aliases w:val="Znak Znak1"/>
    <w:semiHidden/>
    <w:rsid w:val="00307E81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customStyle="1" w:styleId="ZnakZnak2">
    <w:name w:val="Znak Znak2"/>
    <w:basedOn w:val="Normalny"/>
    <w:rsid w:val="00307E81"/>
    <w:pPr>
      <w:spacing w:line="360" w:lineRule="atLeast"/>
      <w:jc w:val="both"/>
    </w:pPr>
    <w:rPr>
      <w:szCs w:val="20"/>
    </w:rPr>
  </w:style>
  <w:style w:type="paragraph" w:customStyle="1" w:styleId="Bezodstpw11">
    <w:name w:val="Bez odstępów1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komentarzaZnak1">
    <w:name w:val="Tekst komentarza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semiHidden/>
    <w:rsid w:val="00307E81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Wypunkt3Znak">
    <w:name w:val="Wypunkt 3 Znak"/>
    <w:link w:val="Wypunkt3"/>
    <w:rsid w:val="00307E81"/>
    <w:rPr>
      <w:rFonts w:ascii="Times New Roman" w:eastAsia="Calibri" w:hAnsi="Times New Roman" w:cs="Calibri"/>
      <w:szCs w:val="24"/>
    </w:rPr>
  </w:style>
  <w:style w:type="paragraph" w:customStyle="1" w:styleId="W2">
    <w:name w:val="W 2"/>
    <w:basedOn w:val="Normalny"/>
    <w:link w:val="W2Znak"/>
    <w:autoRedefine/>
    <w:qFormat/>
    <w:rsid w:val="00307E81"/>
    <w:pPr>
      <w:widowControl w:val="0"/>
      <w:suppressAutoHyphens/>
      <w:spacing w:after="60"/>
      <w:jc w:val="both"/>
    </w:pPr>
    <w:rPr>
      <w:b/>
      <w:color w:val="00000A"/>
      <w:szCs w:val="22"/>
    </w:rPr>
  </w:style>
  <w:style w:type="character" w:customStyle="1" w:styleId="W2Znak">
    <w:name w:val="W 2 Znak"/>
    <w:link w:val="W2"/>
    <w:rsid w:val="00307E81"/>
    <w:rPr>
      <w:rFonts w:ascii="Times New Roman" w:eastAsia="Times New Roman" w:hAnsi="Times New Roman" w:cs="Times New Roman"/>
      <w:b/>
      <w:color w:val="00000A"/>
      <w:lang w:eastAsia="pl-PL"/>
    </w:rPr>
  </w:style>
  <w:style w:type="paragraph" w:customStyle="1" w:styleId="Wypunkt2">
    <w:name w:val="Wypunkt 2"/>
    <w:link w:val="Wypunkt2Znak"/>
    <w:autoRedefine/>
    <w:qFormat/>
    <w:rsid w:val="00307E81"/>
    <w:pPr>
      <w:spacing w:before="60" w:after="60" w:line="240" w:lineRule="auto"/>
      <w:ind w:left="1077" w:hanging="651"/>
    </w:pPr>
    <w:rPr>
      <w:rFonts w:ascii="Times New Roman" w:eastAsia="Calibri" w:hAnsi="Times New Roman" w:cs="Calibri"/>
      <w:szCs w:val="24"/>
    </w:rPr>
  </w:style>
  <w:style w:type="character" w:customStyle="1" w:styleId="Wypunkt2Znak">
    <w:name w:val="Wypunkt 2 Znak"/>
    <w:link w:val="Wypunkt2"/>
    <w:rsid w:val="00307E81"/>
    <w:rPr>
      <w:rFonts w:ascii="Times New Roman" w:eastAsia="Calibri" w:hAnsi="Times New Roman" w:cs="Calibri"/>
      <w:szCs w:val="24"/>
    </w:rPr>
  </w:style>
  <w:style w:type="paragraph" w:customStyle="1" w:styleId="NormalBold">
    <w:name w:val="NormalBold"/>
    <w:basedOn w:val="Normalny"/>
    <w:link w:val="NormalBoldChar"/>
    <w:rsid w:val="00307E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07E81"/>
    <w:rPr>
      <w:rFonts w:ascii="Times New Roman" w:eastAsia="Times New Roman" w:hAnsi="Times New Roman" w:cs="Times New Roman"/>
      <w:b/>
      <w:lang w:eastAsia="en-GB"/>
    </w:rPr>
  </w:style>
  <w:style w:type="character" w:customStyle="1" w:styleId="DeltaViewInsertion">
    <w:name w:val="DeltaView Insertion"/>
    <w:rsid w:val="00307E81"/>
    <w:rPr>
      <w:b/>
      <w:i/>
      <w:spacing w:val="0"/>
    </w:rPr>
  </w:style>
  <w:style w:type="paragraph" w:customStyle="1" w:styleId="Text1">
    <w:name w:val="Text 1"/>
    <w:basedOn w:val="Normalny"/>
    <w:rsid w:val="00307E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07E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07E8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07E8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07E81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07E81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07E81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07E81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07E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07E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07E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rsid w:val="00307E8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11">
    <w:name w:val="W11"/>
    <w:basedOn w:val="Normalny"/>
    <w:link w:val="W11Znak"/>
    <w:qFormat/>
    <w:rsid w:val="00307E81"/>
    <w:pPr>
      <w:numPr>
        <w:numId w:val="6"/>
      </w:numPr>
      <w:spacing w:before="60"/>
    </w:pPr>
    <w:rPr>
      <w:rFonts w:eastAsia="Calibri" w:cs="Calibri"/>
      <w:szCs w:val="22"/>
      <w:lang w:eastAsia="en-US"/>
    </w:rPr>
  </w:style>
  <w:style w:type="character" w:customStyle="1" w:styleId="W11Znak">
    <w:name w:val="W11 Znak"/>
    <w:link w:val="W11"/>
    <w:rsid w:val="00307E81"/>
    <w:rPr>
      <w:rFonts w:ascii="Times New Roman" w:eastAsia="Calibri" w:hAnsi="Times New Roman" w:cs="Calibri"/>
    </w:rPr>
  </w:style>
  <w:style w:type="paragraph" w:customStyle="1" w:styleId="Kolorowalistaakcent11">
    <w:name w:val="Kolorowa lista — akcent 1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tekstwstpny">
    <w:name w:val="tekst wstępny"/>
    <w:basedOn w:val="Normalny"/>
    <w:rsid w:val="00307E81"/>
    <w:pPr>
      <w:suppressAutoHyphens/>
      <w:spacing w:before="60" w:after="6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07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1">
    <w:name w:val="Wypunkt 1"/>
    <w:basedOn w:val="Normalny"/>
    <w:link w:val="Wypunkt1Znak"/>
    <w:autoRedefine/>
    <w:qFormat/>
    <w:rsid w:val="00307E81"/>
    <w:pPr>
      <w:spacing w:before="60" w:after="60"/>
    </w:pPr>
    <w:rPr>
      <w:rFonts w:eastAsia="Calibri" w:cs="Calibri"/>
      <w:szCs w:val="22"/>
      <w:lang w:eastAsia="en-US"/>
    </w:rPr>
  </w:style>
  <w:style w:type="character" w:customStyle="1" w:styleId="Wypunkt1Znak">
    <w:name w:val="Wypunkt 1 Znak"/>
    <w:link w:val="Wypunkt1"/>
    <w:rsid w:val="00307E81"/>
    <w:rPr>
      <w:rFonts w:ascii="Times New Roman" w:eastAsia="Calibri" w:hAnsi="Times New Roman" w:cs="Calibri"/>
    </w:rPr>
  </w:style>
  <w:style w:type="table" w:customStyle="1" w:styleId="TableGrid2">
    <w:name w:val="TableGrid2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1">
    <w:name w:val="W 1"/>
    <w:basedOn w:val="Wypunkt1"/>
    <w:link w:val="W1Znak"/>
    <w:autoRedefine/>
    <w:qFormat/>
    <w:rsid w:val="00307E81"/>
    <w:pPr>
      <w:numPr>
        <w:numId w:val="8"/>
      </w:numPr>
      <w:suppressAutoHyphens/>
      <w:spacing w:before="0"/>
    </w:pPr>
    <w:rPr>
      <w:rFonts w:eastAsia="Times New Roman" w:cs="Times New Roman"/>
      <w:b/>
      <w:lang w:eastAsia="pl-PL"/>
    </w:rPr>
  </w:style>
  <w:style w:type="character" w:customStyle="1" w:styleId="W1Znak">
    <w:name w:val="W 1 Znak"/>
    <w:link w:val="W1"/>
    <w:rsid w:val="00307E81"/>
    <w:rPr>
      <w:rFonts w:ascii="Times New Roman" w:eastAsia="Times New Roman" w:hAnsi="Times New Roman" w:cs="Times New Roman"/>
      <w:b/>
      <w:lang w:eastAsia="pl-PL"/>
    </w:rPr>
  </w:style>
  <w:style w:type="character" w:customStyle="1" w:styleId="tgc">
    <w:name w:val="_tgc"/>
    <w:rsid w:val="00307E81"/>
  </w:style>
  <w:style w:type="paragraph" w:customStyle="1" w:styleId="W22">
    <w:name w:val="W22"/>
    <w:basedOn w:val="Wypunkt2"/>
    <w:link w:val="W22Znak"/>
    <w:qFormat/>
    <w:rsid w:val="00307E81"/>
    <w:pPr>
      <w:numPr>
        <w:numId w:val="12"/>
      </w:numPr>
    </w:pPr>
  </w:style>
  <w:style w:type="character" w:customStyle="1" w:styleId="W22Znak">
    <w:name w:val="W22 Znak"/>
    <w:link w:val="W22"/>
    <w:rsid w:val="00307E81"/>
    <w:rPr>
      <w:rFonts w:ascii="Times New Roman" w:eastAsia="Calibri" w:hAnsi="Times New Roman" w:cs="Calibri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E81"/>
    <w:pPr>
      <w:keepLines/>
      <w:spacing w:before="240" w:after="160" w:line="259" w:lineRule="auto"/>
      <w:ind w:left="426" w:hanging="426"/>
      <w:outlineLvl w:val="9"/>
    </w:pPr>
    <w:rPr>
      <w:color w:val="2E74B5"/>
      <w:szCs w:val="22"/>
    </w:rPr>
  </w:style>
  <w:style w:type="character" w:styleId="Odwoaniedokomentarza">
    <w:name w:val="annotation reference"/>
    <w:uiPriority w:val="99"/>
    <w:unhideWhenUsed/>
    <w:rsid w:val="00307E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81"/>
    <w:pPr>
      <w:spacing w:before="120"/>
    </w:pPr>
    <w:rPr>
      <w:rFonts w:eastAsia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81"/>
    <w:rPr>
      <w:rFonts w:ascii="Times New Roman" w:eastAsia="Calibri" w:hAnsi="Times New Roman" w:cs="Calibri"/>
      <w:b/>
      <w:bCs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listparagraph">
    <w:name w:val="x_msolistparagraph"/>
    <w:basedOn w:val="Normalny"/>
    <w:rsid w:val="00307E81"/>
    <w:pPr>
      <w:spacing w:before="100" w:beforeAutospacing="1" w:after="100" w:afterAutospacing="1"/>
    </w:pPr>
  </w:style>
  <w:style w:type="paragraph" w:styleId="Poprawka">
    <w:name w:val="Revision"/>
    <w:hidden/>
    <w:semiHidden/>
    <w:rsid w:val="0030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07E81"/>
    <w:pPr>
      <w:spacing w:before="100" w:beforeAutospacing="1" w:after="100" w:afterAutospacing="1"/>
    </w:pPr>
  </w:style>
  <w:style w:type="paragraph" w:customStyle="1" w:styleId="Zawartotabeli0">
    <w:name w:val="Zawartość tabeli"/>
    <w:basedOn w:val="Normalny"/>
    <w:rsid w:val="00307E81"/>
    <w:pPr>
      <w:widowControl w:val="0"/>
      <w:suppressLineNumbers/>
      <w:suppressAutoHyphens/>
      <w:spacing w:before="120"/>
    </w:pPr>
    <w:rPr>
      <w:rFonts w:eastAsia="Lucida Sans Unicode"/>
      <w:lang w:eastAsia="en-US"/>
    </w:rPr>
  </w:style>
  <w:style w:type="paragraph" w:customStyle="1" w:styleId="Standard">
    <w:name w:val="Standard"/>
    <w:rsid w:val="00307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07E81"/>
    <w:pPr>
      <w:suppressLineNumbers/>
    </w:pPr>
  </w:style>
  <w:style w:type="paragraph" w:customStyle="1" w:styleId="TableHeading">
    <w:name w:val="Table Heading"/>
    <w:basedOn w:val="TableContents"/>
    <w:rsid w:val="00307E81"/>
    <w:pPr>
      <w:jc w:val="center"/>
    </w:pPr>
    <w:rPr>
      <w:b/>
      <w:bCs/>
      <w:i/>
      <w:iCs/>
    </w:rPr>
  </w:style>
  <w:style w:type="paragraph" w:customStyle="1" w:styleId="EmptyLayoutCell">
    <w:name w:val="EmptyLayoutCell"/>
    <w:basedOn w:val="Normalny"/>
    <w:rsid w:val="00307E81"/>
    <w:pPr>
      <w:spacing w:before="120"/>
    </w:pPr>
    <w:rPr>
      <w:sz w:val="2"/>
      <w:szCs w:val="20"/>
      <w:lang w:val="en-US" w:eastAsia="en-US"/>
    </w:rPr>
  </w:style>
  <w:style w:type="paragraph" w:customStyle="1" w:styleId="Wypunktowanie2">
    <w:name w:val="Wypunktowanie 2"/>
    <w:basedOn w:val="Normalny"/>
    <w:rsid w:val="00307E81"/>
    <w:pPr>
      <w:tabs>
        <w:tab w:val="left" w:pos="9823"/>
      </w:tabs>
      <w:suppressAutoHyphens/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ny"/>
    <w:rsid w:val="00307E81"/>
    <w:pPr>
      <w:suppressAutoHyphens/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rsid w:val="00307E81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07E81"/>
    <w:pPr>
      <w:suppressAutoHyphens/>
      <w:spacing w:before="120" w:after="200" w:line="276" w:lineRule="auto"/>
    </w:pPr>
    <w:rPr>
      <w:rFonts w:ascii="Arial" w:hAnsi="Arial" w:cs="Arial"/>
      <w:sz w:val="20"/>
      <w:szCs w:val="22"/>
      <w:lang w:eastAsia="ar-SA"/>
    </w:rPr>
  </w:style>
  <w:style w:type="paragraph" w:customStyle="1" w:styleId="wyp1">
    <w:name w:val="wyp 1"/>
    <w:basedOn w:val="Akapitzlist"/>
    <w:link w:val="wyp1Znak"/>
    <w:autoRedefine/>
    <w:qFormat/>
    <w:rsid w:val="00307E81"/>
    <w:pPr>
      <w:widowControl w:val="0"/>
      <w:numPr>
        <w:numId w:val="5"/>
      </w:numPr>
      <w:autoSpaceDE w:val="0"/>
      <w:autoSpaceDN w:val="0"/>
      <w:adjustRightInd w:val="0"/>
      <w:spacing w:after="60"/>
      <w:ind w:firstLine="426"/>
    </w:pPr>
    <w:rPr>
      <w:rFonts w:eastAsia="Calibri" w:cs="Calibri"/>
      <w:color w:val="1F3864"/>
      <w:lang w:eastAsia="en-US"/>
    </w:rPr>
  </w:style>
  <w:style w:type="paragraph" w:customStyle="1" w:styleId="Wyp2">
    <w:name w:val="Wyp 2"/>
    <w:basedOn w:val="wyp1"/>
    <w:link w:val="Wyp2Znak"/>
    <w:autoRedefine/>
    <w:rsid w:val="00307E81"/>
    <w:pPr>
      <w:ind w:firstLine="0"/>
    </w:pPr>
  </w:style>
  <w:style w:type="character" w:customStyle="1" w:styleId="wyp1Znak">
    <w:name w:val="wyp 1 Znak"/>
    <w:link w:val="wyp1"/>
    <w:rsid w:val="00307E81"/>
    <w:rPr>
      <w:rFonts w:ascii="Times New Roman" w:eastAsia="Calibri" w:hAnsi="Times New Roman" w:cs="Calibri"/>
      <w:color w:val="1F3864"/>
      <w:szCs w:val="24"/>
    </w:rPr>
  </w:style>
  <w:style w:type="character" w:customStyle="1" w:styleId="Wyp2Znak">
    <w:name w:val="Wyp 2 Znak"/>
    <w:link w:val="Wyp2"/>
    <w:rsid w:val="00307E81"/>
    <w:rPr>
      <w:rFonts w:ascii="Times New Roman" w:eastAsia="Calibri" w:hAnsi="Times New Roman" w:cs="Calibri"/>
      <w:color w:val="1F3864"/>
      <w:szCs w:val="24"/>
    </w:rPr>
  </w:style>
  <w:style w:type="table" w:customStyle="1" w:styleId="TableGrid">
    <w:name w:val="TableGrid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307E81"/>
    <w:pPr>
      <w:widowControl w:val="0"/>
      <w:spacing w:after="0" w:line="600" w:lineRule="auto"/>
      <w:ind w:left="640" w:right="6400"/>
    </w:pPr>
    <w:rPr>
      <w:rFonts w:ascii="Times New Roman" w:eastAsia="Times New Roman" w:hAnsi="Times New Roman" w:cs="Times New Roman"/>
      <w:b/>
      <w:snapToGrid w:val="0"/>
      <w:sz w:val="16"/>
      <w:szCs w:val="20"/>
      <w:lang w:eastAsia="pl-PL"/>
    </w:rPr>
  </w:style>
  <w:style w:type="paragraph" w:customStyle="1" w:styleId="TytuRozdziau">
    <w:name w:val="TytułRozdziału"/>
    <w:basedOn w:val="Normalny"/>
    <w:autoRedefine/>
    <w:rsid w:val="00307E81"/>
    <w:pPr>
      <w:numPr>
        <w:numId w:val="9"/>
      </w:numPr>
      <w:spacing w:before="240" w:after="240" w:line="360" w:lineRule="auto"/>
      <w:jc w:val="both"/>
    </w:pPr>
    <w:rPr>
      <w:b/>
      <w:sz w:val="32"/>
      <w:szCs w:val="32"/>
    </w:rPr>
  </w:style>
  <w:style w:type="paragraph" w:customStyle="1" w:styleId="PodrozdziaXX">
    <w:name w:val="Podrozdział X.X."/>
    <w:basedOn w:val="TytuRozdziau"/>
    <w:autoRedefine/>
    <w:rsid w:val="00307E81"/>
    <w:pPr>
      <w:numPr>
        <w:numId w:val="0"/>
      </w:numPr>
    </w:pPr>
    <w:rPr>
      <w:bCs/>
    </w:rPr>
  </w:style>
  <w:style w:type="table" w:customStyle="1" w:styleId="Tabela-Siatka1">
    <w:name w:val="Tabela - Siatka1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307E81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59">
    <w:name w:val="Font Style59"/>
    <w:uiPriority w:val="99"/>
    <w:rsid w:val="00307E81"/>
    <w:rPr>
      <w:rFonts w:ascii="Arial" w:hAnsi="Arial" w:cs="Arial"/>
      <w:sz w:val="14"/>
      <w:szCs w:val="14"/>
    </w:rPr>
  </w:style>
  <w:style w:type="paragraph" w:customStyle="1" w:styleId="Style25">
    <w:name w:val="Style25"/>
    <w:basedOn w:val="Normalny"/>
    <w:uiPriority w:val="99"/>
    <w:rsid w:val="00307E81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uiPriority w:val="99"/>
    <w:rsid w:val="00307E81"/>
    <w:rPr>
      <w:rFonts w:ascii="Arial" w:hAnsi="Arial" w:cs="Arial"/>
      <w:i/>
      <w:iCs/>
      <w:sz w:val="16"/>
      <w:szCs w:val="16"/>
    </w:rPr>
  </w:style>
  <w:style w:type="paragraph" w:customStyle="1" w:styleId="wypunkt10">
    <w:name w:val="wypunkt. 1"/>
    <w:basedOn w:val="Normalny"/>
    <w:uiPriority w:val="99"/>
    <w:rsid w:val="00307E81"/>
    <w:pPr>
      <w:suppressAutoHyphens/>
      <w:spacing w:after="60"/>
    </w:pPr>
    <w:rPr>
      <w:color w:val="00000A"/>
      <w:szCs w:val="22"/>
    </w:rPr>
  </w:style>
  <w:style w:type="table" w:customStyle="1" w:styleId="TableNormal">
    <w:name w:val="Table Normal"/>
    <w:uiPriority w:val="2"/>
    <w:semiHidden/>
    <w:unhideWhenUsed/>
    <w:qFormat/>
    <w:rsid w:val="00307E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307E81"/>
    <w:pPr>
      <w:widowControl w:val="0"/>
      <w:ind w:left="67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nagwek30">
    <w:name w:val="nagłówek 3"/>
    <w:basedOn w:val="Normalny"/>
    <w:uiPriority w:val="99"/>
    <w:rsid w:val="00307E81"/>
    <w:pPr>
      <w:suppressAutoHyphens/>
      <w:spacing w:before="240" w:after="120"/>
    </w:pPr>
    <w:rPr>
      <w:b/>
      <w:bCs/>
      <w:color w:val="00000A"/>
      <w:sz w:val="26"/>
      <w:szCs w:val="26"/>
      <w:lang w:eastAsia="zh-CN"/>
    </w:rPr>
  </w:style>
  <w:style w:type="paragraph" w:customStyle="1" w:styleId="Akapitzlist11">
    <w:name w:val="Akapit z listą11"/>
    <w:basedOn w:val="Normalny"/>
    <w:uiPriority w:val="99"/>
    <w:rsid w:val="00307E81"/>
    <w:pPr>
      <w:ind w:left="720"/>
    </w:pPr>
    <w:rPr>
      <w:rFonts w:eastAsia="Calibri"/>
    </w:rPr>
  </w:style>
  <w:style w:type="paragraph" w:customStyle="1" w:styleId="wypunkt">
    <w:name w:val="wypunkt"/>
    <w:basedOn w:val="Normalny"/>
    <w:rsid w:val="00307E81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30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rsid w:val="00307E81"/>
    <w:rPr>
      <w:vertAlign w:val="superscript"/>
    </w:rPr>
  </w:style>
  <w:style w:type="character" w:customStyle="1" w:styleId="FontStyle70">
    <w:name w:val="Font Style70"/>
    <w:uiPriority w:val="99"/>
    <w:rsid w:val="00307E81"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uiPriority w:val="99"/>
    <w:rsid w:val="00307E81"/>
    <w:rPr>
      <w:rFonts w:ascii="Calibri" w:hAnsi="Calibri" w:cs="Calibri"/>
      <w:sz w:val="20"/>
      <w:szCs w:val="20"/>
    </w:rPr>
  </w:style>
  <w:style w:type="character" w:customStyle="1" w:styleId="FontStyle82">
    <w:name w:val="Font Style82"/>
    <w:uiPriority w:val="99"/>
    <w:rsid w:val="00307E81"/>
    <w:rPr>
      <w:rFonts w:ascii="Calibri" w:hAnsi="Calibri" w:cs="Calibri"/>
      <w:b/>
      <w:bCs/>
      <w:sz w:val="20"/>
      <w:szCs w:val="20"/>
    </w:rPr>
  </w:style>
  <w:style w:type="paragraph" w:customStyle="1" w:styleId="Style40">
    <w:name w:val="Style40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alibri" w:hAnsi="Calibri"/>
    </w:rPr>
  </w:style>
  <w:style w:type="character" w:customStyle="1" w:styleId="FontStyle79">
    <w:name w:val="Font Style79"/>
    <w:uiPriority w:val="99"/>
    <w:rsid w:val="00307E81"/>
    <w:rPr>
      <w:rFonts w:ascii="Calibri" w:hAnsi="Calibri" w:cs="Calibri"/>
      <w:b/>
      <w:bCs/>
      <w:sz w:val="18"/>
      <w:szCs w:val="18"/>
    </w:rPr>
  </w:style>
  <w:style w:type="paragraph" w:customStyle="1" w:styleId="N1">
    <w:name w:val="N1"/>
    <w:basedOn w:val="Normalny"/>
    <w:qFormat/>
    <w:rsid w:val="00307E81"/>
    <w:pPr>
      <w:spacing w:before="360" w:after="120"/>
    </w:pPr>
    <w:rPr>
      <w:b/>
      <w:color w:val="4472C4"/>
      <w:szCs w:val="22"/>
    </w:rPr>
  </w:style>
  <w:style w:type="paragraph" w:customStyle="1" w:styleId="N2">
    <w:name w:val="N2"/>
    <w:basedOn w:val="Normalny"/>
    <w:qFormat/>
    <w:rsid w:val="00307E81"/>
    <w:pPr>
      <w:numPr>
        <w:numId w:val="1"/>
      </w:numPr>
      <w:spacing w:before="240" w:after="60"/>
    </w:pPr>
    <w:rPr>
      <w:b/>
      <w:color w:val="4472C4"/>
      <w:szCs w:val="22"/>
    </w:rPr>
  </w:style>
  <w:style w:type="paragraph" w:customStyle="1" w:styleId="W33">
    <w:name w:val="W33"/>
    <w:basedOn w:val="Normalny"/>
    <w:qFormat/>
    <w:rsid w:val="00307E81"/>
    <w:pPr>
      <w:numPr>
        <w:numId w:val="11"/>
      </w:numPr>
    </w:pPr>
  </w:style>
  <w:style w:type="paragraph" w:customStyle="1" w:styleId="N3">
    <w:name w:val="N3"/>
    <w:basedOn w:val="Nagwek3"/>
    <w:autoRedefine/>
    <w:qFormat/>
    <w:rsid w:val="00307E81"/>
    <w:pPr>
      <w:numPr>
        <w:numId w:val="13"/>
      </w:numPr>
      <w:spacing w:before="120"/>
    </w:pPr>
    <w:rPr>
      <w:szCs w:val="22"/>
    </w:rPr>
  </w:style>
  <w:style w:type="paragraph" w:customStyle="1" w:styleId="N4">
    <w:name w:val="N4"/>
    <w:basedOn w:val="Normalny"/>
    <w:link w:val="N4Znak"/>
    <w:autoRedefine/>
    <w:qFormat/>
    <w:rsid w:val="00307E81"/>
    <w:pPr>
      <w:numPr>
        <w:numId w:val="14"/>
      </w:numPr>
      <w:outlineLvl w:val="3"/>
    </w:pPr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7E81"/>
    <w:rPr>
      <w:rFonts w:ascii="Calibri" w:eastAsia="Calibri" w:hAnsi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E81"/>
    <w:rPr>
      <w:rFonts w:ascii="Calibri" w:eastAsia="Calibri" w:hAnsi="Calibri" w:cs="Times New Roman"/>
      <w:szCs w:val="21"/>
      <w:lang w:val="x-none"/>
    </w:rPr>
  </w:style>
  <w:style w:type="character" w:customStyle="1" w:styleId="N4Znak">
    <w:name w:val="N4 Znak"/>
    <w:link w:val="N4"/>
    <w:rsid w:val="00307E8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1z0">
    <w:name w:val="WW8Num1z0"/>
    <w:rsid w:val="00307E81"/>
    <w:rPr>
      <w:rFonts w:hint="default"/>
    </w:rPr>
  </w:style>
  <w:style w:type="character" w:customStyle="1" w:styleId="WW8Num1z1">
    <w:name w:val="WW8Num1z1"/>
    <w:rsid w:val="00307E81"/>
    <w:rPr>
      <w:rFonts w:hint="default"/>
      <w:b w:val="0"/>
      <w:color w:val="auto"/>
    </w:rPr>
  </w:style>
  <w:style w:type="character" w:customStyle="1" w:styleId="WW8Num2z0">
    <w:name w:val="WW8Num2z0"/>
    <w:rsid w:val="00307E81"/>
    <w:rPr>
      <w:rFonts w:ascii="Loma" w:hAnsi="Loma" w:cs="Loma"/>
      <w:b w:val="0"/>
      <w:bCs w:val="0"/>
      <w:sz w:val="16"/>
      <w:szCs w:val="16"/>
    </w:rPr>
  </w:style>
  <w:style w:type="character" w:customStyle="1" w:styleId="WW8Num2z1">
    <w:name w:val="WW8Num2z1"/>
    <w:rsid w:val="00307E81"/>
    <w:rPr>
      <w:rFonts w:ascii="Arial" w:hAnsi="Arial"/>
      <w:b w:val="0"/>
      <w:sz w:val="16"/>
      <w:szCs w:val="16"/>
    </w:rPr>
  </w:style>
  <w:style w:type="character" w:customStyle="1" w:styleId="WW8Num2z2">
    <w:name w:val="WW8Num2z2"/>
    <w:rsid w:val="00307E81"/>
    <w:rPr>
      <w:b w:val="0"/>
      <w:bCs w:val="0"/>
      <w:sz w:val="16"/>
      <w:szCs w:val="16"/>
    </w:rPr>
  </w:style>
  <w:style w:type="character" w:customStyle="1" w:styleId="WW8Num2z3">
    <w:name w:val="WW8Num2z3"/>
    <w:rsid w:val="00307E81"/>
  </w:style>
  <w:style w:type="character" w:customStyle="1" w:styleId="WW8Num2z4">
    <w:name w:val="WW8Num2z4"/>
    <w:rsid w:val="00307E81"/>
  </w:style>
  <w:style w:type="character" w:customStyle="1" w:styleId="WW8Num2z5">
    <w:name w:val="WW8Num2z5"/>
    <w:rsid w:val="00307E81"/>
  </w:style>
  <w:style w:type="character" w:customStyle="1" w:styleId="WW8Num2z6">
    <w:name w:val="WW8Num2z6"/>
    <w:rsid w:val="00307E81"/>
  </w:style>
  <w:style w:type="character" w:customStyle="1" w:styleId="WW8Num2z7">
    <w:name w:val="WW8Num2z7"/>
    <w:rsid w:val="00307E81"/>
  </w:style>
  <w:style w:type="character" w:customStyle="1" w:styleId="WW8Num2z8">
    <w:name w:val="WW8Num2z8"/>
    <w:rsid w:val="00307E81"/>
  </w:style>
  <w:style w:type="character" w:customStyle="1" w:styleId="WW8Num3z0">
    <w:name w:val="WW8Num3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4z0">
    <w:name w:val="WW8Num4z0"/>
    <w:rsid w:val="00307E81"/>
  </w:style>
  <w:style w:type="character" w:customStyle="1" w:styleId="WW8Num5z0">
    <w:name w:val="WW8Num5z0"/>
    <w:rsid w:val="00307E81"/>
    <w:rPr>
      <w:rFonts w:ascii="Symbol" w:hAnsi="Symbol" w:cs="Symbol"/>
    </w:rPr>
  </w:style>
  <w:style w:type="character" w:customStyle="1" w:styleId="WW8Num5z1">
    <w:name w:val="WW8Num5z1"/>
    <w:rsid w:val="00307E81"/>
    <w:rPr>
      <w:rFonts w:ascii="Courier New" w:hAnsi="Courier New" w:cs="Courier New"/>
    </w:rPr>
  </w:style>
  <w:style w:type="character" w:customStyle="1" w:styleId="WW8Num5z2">
    <w:name w:val="WW8Num5z2"/>
    <w:rsid w:val="00307E81"/>
    <w:rPr>
      <w:rFonts w:ascii="Wingdings" w:hAnsi="Wingdings" w:cs="Wingdings"/>
    </w:rPr>
  </w:style>
  <w:style w:type="character" w:customStyle="1" w:styleId="WW8Num6z0">
    <w:name w:val="WW8Num6z0"/>
    <w:rsid w:val="00307E81"/>
    <w:rPr>
      <w:rFonts w:ascii="Symbol" w:hAnsi="Symbol" w:cs="Symbol"/>
    </w:rPr>
  </w:style>
  <w:style w:type="character" w:customStyle="1" w:styleId="WW8Num6z1">
    <w:name w:val="WW8Num6z1"/>
    <w:rsid w:val="00307E81"/>
    <w:rPr>
      <w:rFonts w:ascii="Courier New" w:hAnsi="Courier New" w:cs="Courier New"/>
    </w:rPr>
  </w:style>
  <w:style w:type="character" w:customStyle="1" w:styleId="WW8Num6z2">
    <w:name w:val="WW8Num6z2"/>
    <w:rsid w:val="00307E81"/>
    <w:rPr>
      <w:rFonts w:ascii="Wingdings" w:hAnsi="Wingdings" w:cs="Wingdings"/>
    </w:rPr>
  </w:style>
  <w:style w:type="character" w:customStyle="1" w:styleId="WW8Num6z7">
    <w:name w:val="WW8Num6z7"/>
    <w:rsid w:val="00307E81"/>
    <w:rPr>
      <w:rFonts w:ascii="Courier New" w:hAnsi="Courier New" w:cs="Courier New"/>
      <w:b/>
      <w:sz w:val="18"/>
      <w:szCs w:val="18"/>
    </w:rPr>
  </w:style>
  <w:style w:type="character" w:customStyle="1" w:styleId="WW8Num6z8">
    <w:name w:val="WW8Num6z8"/>
    <w:rsid w:val="00307E81"/>
    <w:rPr>
      <w:rFonts w:ascii="Wingdings" w:hAnsi="Wingdings" w:cs="Wingdings"/>
      <w:b/>
      <w:sz w:val="18"/>
      <w:szCs w:val="18"/>
    </w:rPr>
  </w:style>
  <w:style w:type="character" w:customStyle="1" w:styleId="WW8Num1z2">
    <w:name w:val="WW8Num1z2"/>
    <w:rsid w:val="00307E81"/>
    <w:rPr>
      <w:b w:val="0"/>
      <w:bCs w:val="0"/>
      <w:sz w:val="16"/>
      <w:szCs w:val="16"/>
    </w:rPr>
  </w:style>
  <w:style w:type="character" w:customStyle="1" w:styleId="WW8Num1z3">
    <w:name w:val="WW8Num1z3"/>
    <w:rsid w:val="00307E81"/>
  </w:style>
  <w:style w:type="character" w:customStyle="1" w:styleId="WW8Num1z4">
    <w:name w:val="WW8Num1z4"/>
    <w:rsid w:val="00307E81"/>
  </w:style>
  <w:style w:type="character" w:customStyle="1" w:styleId="WW8Num1z5">
    <w:name w:val="WW8Num1z5"/>
    <w:rsid w:val="00307E81"/>
  </w:style>
  <w:style w:type="character" w:customStyle="1" w:styleId="WW8Num1z6">
    <w:name w:val="WW8Num1z6"/>
    <w:rsid w:val="00307E81"/>
  </w:style>
  <w:style w:type="character" w:customStyle="1" w:styleId="WW8Num1z7">
    <w:name w:val="WW8Num1z7"/>
    <w:rsid w:val="00307E81"/>
  </w:style>
  <w:style w:type="character" w:customStyle="1" w:styleId="WW8Num1z8">
    <w:name w:val="WW8Num1z8"/>
    <w:rsid w:val="00307E81"/>
  </w:style>
  <w:style w:type="character" w:customStyle="1" w:styleId="WW8Num3z1">
    <w:name w:val="WW8Num3z1"/>
    <w:rsid w:val="00307E81"/>
    <w:rPr>
      <w:rFonts w:ascii="Courier New" w:hAnsi="Courier New" w:cs="Courier New" w:hint="default"/>
    </w:rPr>
  </w:style>
  <w:style w:type="character" w:customStyle="1" w:styleId="WW8Num3z2">
    <w:name w:val="WW8Num3z2"/>
    <w:rsid w:val="00307E81"/>
    <w:rPr>
      <w:rFonts w:ascii="Wingdings" w:hAnsi="Wingdings" w:cs="Wingdings" w:hint="default"/>
    </w:rPr>
  </w:style>
  <w:style w:type="character" w:customStyle="1" w:styleId="WW8Num4z1">
    <w:name w:val="WW8Num4z1"/>
    <w:rsid w:val="00307E81"/>
  </w:style>
  <w:style w:type="character" w:customStyle="1" w:styleId="WW8Num4z2">
    <w:name w:val="WW8Num4z2"/>
    <w:rsid w:val="00307E81"/>
  </w:style>
  <w:style w:type="character" w:customStyle="1" w:styleId="WW8Num4z3">
    <w:name w:val="WW8Num4z3"/>
    <w:rsid w:val="00307E81"/>
  </w:style>
  <w:style w:type="character" w:customStyle="1" w:styleId="WW8Num4z4">
    <w:name w:val="WW8Num4z4"/>
    <w:rsid w:val="00307E81"/>
  </w:style>
  <w:style w:type="character" w:customStyle="1" w:styleId="WW8Num4z5">
    <w:name w:val="WW8Num4z5"/>
    <w:rsid w:val="00307E81"/>
  </w:style>
  <w:style w:type="character" w:customStyle="1" w:styleId="WW8Num4z6">
    <w:name w:val="WW8Num4z6"/>
    <w:rsid w:val="00307E81"/>
  </w:style>
  <w:style w:type="character" w:customStyle="1" w:styleId="WW8Num4z7">
    <w:name w:val="WW8Num4z7"/>
    <w:rsid w:val="00307E81"/>
  </w:style>
  <w:style w:type="character" w:customStyle="1" w:styleId="WW8Num4z8">
    <w:name w:val="WW8Num4z8"/>
    <w:rsid w:val="00307E81"/>
  </w:style>
  <w:style w:type="character" w:customStyle="1" w:styleId="WW8Num5z3">
    <w:name w:val="WW8Num5z3"/>
    <w:rsid w:val="00307E81"/>
    <w:rPr>
      <w:rFonts w:ascii="Symbol" w:hAnsi="Symbol" w:cs="Symbol" w:hint="default"/>
    </w:rPr>
  </w:style>
  <w:style w:type="character" w:customStyle="1" w:styleId="WW8Num7z0">
    <w:name w:val="WW8Num7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7z1">
    <w:name w:val="WW8Num7z1"/>
    <w:rsid w:val="00307E81"/>
    <w:rPr>
      <w:rFonts w:ascii="Courier New" w:hAnsi="Courier New" w:cs="Courier New" w:hint="default"/>
    </w:rPr>
  </w:style>
  <w:style w:type="character" w:customStyle="1" w:styleId="WW8Num7z3">
    <w:name w:val="WW8Num7z3"/>
    <w:rsid w:val="00307E81"/>
    <w:rPr>
      <w:rFonts w:ascii="Symbol" w:hAnsi="Symbol" w:cs="Symbol" w:hint="default"/>
    </w:rPr>
  </w:style>
  <w:style w:type="character" w:customStyle="1" w:styleId="WW8Num8z0">
    <w:name w:val="WW8Num8z0"/>
    <w:rsid w:val="00307E81"/>
  </w:style>
  <w:style w:type="character" w:customStyle="1" w:styleId="WW8Num8z1">
    <w:name w:val="WW8Num8z1"/>
    <w:rsid w:val="00307E81"/>
  </w:style>
  <w:style w:type="character" w:customStyle="1" w:styleId="WW8Num8z2">
    <w:name w:val="WW8Num8z2"/>
    <w:rsid w:val="00307E81"/>
  </w:style>
  <w:style w:type="character" w:customStyle="1" w:styleId="WW8Num8z3">
    <w:name w:val="WW8Num8z3"/>
    <w:rsid w:val="00307E81"/>
  </w:style>
  <w:style w:type="character" w:customStyle="1" w:styleId="WW8Num8z4">
    <w:name w:val="WW8Num8z4"/>
    <w:rsid w:val="00307E81"/>
  </w:style>
  <w:style w:type="character" w:customStyle="1" w:styleId="WW8Num8z5">
    <w:name w:val="WW8Num8z5"/>
    <w:rsid w:val="00307E81"/>
  </w:style>
  <w:style w:type="character" w:customStyle="1" w:styleId="WW8Num8z6">
    <w:name w:val="WW8Num8z6"/>
    <w:rsid w:val="00307E81"/>
  </w:style>
  <w:style w:type="character" w:customStyle="1" w:styleId="WW8Num8z7">
    <w:name w:val="WW8Num8z7"/>
    <w:rsid w:val="00307E81"/>
  </w:style>
  <w:style w:type="character" w:customStyle="1" w:styleId="WW8Num8z8">
    <w:name w:val="WW8Num8z8"/>
    <w:rsid w:val="00307E81"/>
  </w:style>
  <w:style w:type="character" w:customStyle="1" w:styleId="Domylnaczcionkaakapitu1">
    <w:name w:val="Domyślna czcionka akapitu1"/>
    <w:rsid w:val="00307E81"/>
  </w:style>
  <w:style w:type="character" w:customStyle="1" w:styleId="ListLabel13">
    <w:name w:val="ListLabel 13"/>
    <w:rsid w:val="00307E81"/>
    <w:rPr>
      <w:rFonts w:ascii="Arial" w:hAnsi="Arial" w:cs="Arial"/>
      <w:b/>
      <w:sz w:val="18"/>
      <w:szCs w:val="18"/>
    </w:rPr>
  </w:style>
  <w:style w:type="character" w:customStyle="1" w:styleId="ListLabel14">
    <w:name w:val="ListLabel 14"/>
    <w:rsid w:val="00307E81"/>
    <w:rPr>
      <w:rFonts w:ascii="Arial" w:hAnsi="Arial" w:cs="Arial"/>
      <w:b/>
      <w:sz w:val="18"/>
      <w:szCs w:val="18"/>
    </w:rPr>
  </w:style>
  <w:style w:type="character" w:customStyle="1" w:styleId="ListLabel6">
    <w:name w:val="ListLabel 6"/>
    <w:rsid w:val="00307E81"/>
    <w:rPr>
      <w:rFonts w:cs="Symbol"/>
    </w:rPr>
  </w:style>
  <w:style w:type="character" w:customStyle="1" w:styleId="ListLabel7">
    <w:name w:val="ListLabel 7"/>
    <w:rsid w:val="00307E81"/>
    <w:rPr>
      <w:rFonts w:cs="Courier New"/>
    </w:rPr>
  </w:style>
  <w:style w:type="character" w:customStyle="1" w:styleId="ListLabel8">
    <w:name w:val="ListLabel 8"/>
    <w:rsid w:val="00307E81"/>
    <w:rPr>
      <w:rFonts w:ascii="Bookman Old Style" w:hAnsi="Bookman Old Style" w:cs="Wingdings"/>
    </w:rPr>
  </w:style>
  <w:style w:type="character" w:customStyle="1" w:styleId="ListLabel9">
    <w:name w:val="ListLabel 9"/>
    <w:rsid w:val="00307E81"/>
    <w:rPr>
      <w:rFonts w:cs="Symbol"/>
    </w:rPr>
  </w:style>
  <w:style w:type="character" w:customStyle="1" w:styleId="ListLabel10">
    <w:name w:val="ListLabel 10"/>
    <w:rsid w:val="00307E81"/>
    <w:rPr>
      <w:rFonts w:cs="Courier New"/>
    </w:rPr>
  </w:style>
  <w:style w:type="character" w:customStyle="1" w:styleId="ListLabel11">
    <w:name w:val="ListLabel 11"/>
    <w:rsid w:val="00307E81"/>
    <w:rPr>
      <w:rFonts w:cs="Wingdings"/>
    </w:rPr>
  </w:style>
  <w:style w:type="character" w:customStyle="1" w:styleId="ListLabel12">
    <w:name w:val="ListLabel 12"/>
    <w:rsid w:val="00307E81"/>
    <w:rPr>
      <w:rFonts w:cs="Symbol"/>
    </w:rPr>
  </w:style>
  <w:style w:type="paragraph" w:customStyle="1" w:styleId="Nagwek10">
    <w:name w:val="Nagłówek1"/>
    <w:basedOn w:val="Normalny"/>
    <w:next w:val="Tekstpodstawowy"/>
    <w:rsid w:val="00307E81"/>
    <w:pPr>
      <w:keepNext/>
      <w:widowControl w:val="0"/>
      <w:suppressAutoHyphens/>
      <w:spacing w:before="240" w:after="120"/>
      <w:ind w:left="113" w:right="113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Lista">
    <w:name w:val="List"/>
    <w:basedOn w:val="Tekstpodstawowy"/>
    <w:rsid w:val="00307E81"/>
    <w:pPr>
      <w:widowControl w:val="0"/>
      <w:suppressAutoHyphens/>
      <w:spacing w:before="60" w:after="120"/>
      <w:ind w:left="113" w:right="113"/>
    </w:pPr>
    <w:rPr>
      <w:rFonts w:ascii="Arial Narrow" w:hAnsi="Arial Narrow" w:cs="FreeSans"/>
      <w:b w:val="0"/>
      <w:sz w:val="22"/>
      <w:szCs w:val="24"/>
      <w:lang w:eastAsia="zh-CN"/>
    </w:rPr>
  </w:style>
  <w:style w:type="paragraph" w:styleId="Legenda">
    <w:name w:val="caption"/>
    <w:basedOn w:val="Normalny"/>
    <w:qFormat/>
    <w:rsid w:val="00307E81"/>
    <w:pPr>
      <w:widowControl w:val="0"/>
      <w:suppressLineNumbers/>
      <w:suppressAutoHyphens/>
      <w:spacing w:before="120" w:after="120"/>
      <w:ind w:left="113" w:right="113"/>
    </w:pPr>
    <w:rPr>
      <w:rFonts w:ascii="Arial Narrow" w:hAnsi="Arial Narrow" w:cs="FreeSans"/>
      <w:i/>
      <w:iCs/>
      <w:sz w:val="24"/>
      <w:lang w:eastAsia="zh-CN"/>
    </w:rPr>
  </w:style>
  <w:style w:type="paragraph" w:customStyle="1" w:styleId="Indeks">
    <w:name w:val="Indeks"/>
    <w:basedOn w:val="Normalny"/>
    <w:rsid w:val="00307E81"/>
    <w:pPr>
      <w:widowControl w:val="0"/>
      <w:suppressLineNumbers/>
      <w:suppressAutoHyphens/>
      <w:spacing w:before="60" w:after="60"/>
      <w:ind w:left="113" w:right="113"/>
    </w:pPr>
    <w:rPr>
      <w:rFonts w:ascii="Arial Narrow" w:hAnsi="Arial Narrow" w:cs="FreeSans"/>
      <w:lang w:eastAsia="zh-CN"/>
    </w:rPr>
  </w:style>
  <w:style w:type="paragraph" w:customStyle="1" w:styleId="AbsatzTableFormat">
    <w:name w:val="AbsatzTableFormat"/>
    <w:basedOn w:val="Normalny"/>
    <w:rsid w:val="00307E81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Tekstpodstawowy21">
    <w:name w:val="Tekst podstawowy 21"/>
    <w:basedOn w:val="Normalny"/>
    <w:rsid w:val="00307E81"/>
    <w:pPr>
      <w:widowControl w:val="0"/>
      <w:suppressAutoHyphens/>
      <w:spacing w:before="60" w:after="60"/>
      <w:ind w:left="113" w:right="113"/>
    </w:pPr>
    <w:rPr>
      <w:rFonts w:ascii="Arial Narrow" w:hAnsi="Arial Narrow" w:cs="Arial Narrow"/>
      <w:b/>
      <w:i/>
      <w:szCs w:val="20"/>
      <w:lang w:eastAsia="zh-CN"/>
    </w:rPr>
  </w:style>
  <w:style w:type="paragraph" w:customStyle="1" w:styleId="Body">
    <w:name w:val="Body"/>
    <w:rsid w:val="00307E81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paragraph" w:customStyle="1" w:styleId="Styl1">
    <w:name w:val="Styl1"/>
    <w:basedOn w:val="Normalny"/>
    <w:rsid w:val="00307E81"/>
    <w:pPr>
      <w:widowControl w:val="0"/>
      <w:tabs>
        <w:tab w:val="num" w:pos="360"/>
      </w:tabs>
      <w:suppressAutoHyphens/>
      <w:spacing w:before="60" w:after="60"/>
      <w:ind w:left="113" w:right="113"/>
    </w:pPr>
    <w:rPr>
      <w:rFonts w:ascii="Arial Narrow" w:hAnsi="Arial Narrow" w:cs="Arial Narrow"/>
      <w:szCs w:val="22"/>
      <w:lang w:eastAsia="zh-CN"/>
    </w:rPr>
  </w:style>
  <w:style w:type="paragraph" w:customStyle="1" w:styleId="Legenda1">
    <w:name w:val="Legenda1"/>
    <w:basedOn w:val="Normalny"/>
    <w:next w:val="Normalny"/>
    <w:rsid w:val="00307E81"/>
    <w:pPr>
      <w:suppressAutoHyphens/>
      <w:jc w:val="center"/>
    </w:pPr>
    <w:rPr>
      <w:b/>
      <w:sz w:val="16"/>
      <w:szCs w:val="16"/>
      <w:lang w:eastAsia="zh-CN"/>
    </w:rPr>
  </w:style>
  <w:style w:type="paragraph" w:customStyle="1" w:styleId="Nagwektabeli">
    <w:name w:val="Nagłówek tabeli"/>
    <w:basedOn w:val="Zawartotabeli0"/>
    <w:rsid w:val="00307E81"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lang w:eastAsia="zh-CN"/>
    </w:rPr>
  </w:style>
  <w:style w:type="paragraph" w:customStyle="1" w:styleId="Domylnie">
    <w:name w:val="Domyślnie"/>
    <w:uiPriority w:val="99"/>
    <w:qFormat/>
    <w:rsid w:val="00307E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NormalTable1">
    <w:name w:val="Normal Table1"/>
    <w:rsid w:val="00307E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paragraph" w:customStyle="1" w:styleId="redniasiatka21">
    <w:name w:val="Średnia siatka 21"/>
    <w:uiPriority w:val="1"/>
    <w:qFormat/>
    <w:rsid w:val="00307E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Styl2">
    <w:name w:val="Styl2"/>
    <w:uiPriority w:val="99"/>
    <w:rsid w:val="00307E81"/>
    <w:pPr>
      <w:numPr>
        <w:numId w:val="16"/>
      </w:numPr>
    </w:pPr>
  </w:style>
  <w:style w:type="numbering" w:customStyle="1" w:styleId="Styl3">
    <w:name w:val="Styl3"/>
    <w:uiPriority w:val="99"/>
    <w:rsid w:val="00307E81"/>
    <w:pPr>
      <w:numPr>
        <w:numId w:val="17"/>
      </w:numPr>
    </w:pPr>
  </w:style>
  <w:style w:type="numbering" w:customStyle="1" w:styleId="Styl4">
    <w:name w:val="Styl4"/>
    <w:uiPriority w:val="99"/>
    <w:rsid w:val="00307E81"/>
    <w:pPr>
      <w:numPr>
        <w:numId w:val="18"/>
      </w:numPr>
    </w:pPr>
  </w:style>
  <w:style w:type="numbering" w:customStyle="1" w:styleId="Styl5">
    <w:name w:val="Styl5"/>
    <w:uiPriority w:val="99"/>
    <w:rsid w:val="00307E81"/>
    <w:pPr>
      <w:numPr>
        <w:numId w:val="19"/>
      </w:numPr>
    </w:pPr>
  </w:style>
  <w:style w:type="numbering" w:customStyle="1" w:styleId="Styl6">
    <w:name w:val="Styl6"/>
    <w:uiPriority w:val="99"/>
    <w:rsid w:val="00307E81"/>
    <w:pPr>
      <w:numPr>
        <w:numId w:val="20"/>
      </w:numPr>
    </w:pPr>
  </w:style>
  <w:style w:type="paragraph" w:customStyle="1" w:styleId="western">
    <w:name w:val="western"/>
    <w:basedOn w:val="Normalny"/>
    <w:rsid w:val="00307E81"/>
    <w:pPr>
      <w:suppressAutoHyphens/>
      <w:spacing w:before="100" w:after="119"/>
    </w:pPr>
    <w:rPr>
      <w:rFonts w:ascii="Garamond" w:hAnsi="Garamond" w:cs="Calibri"/>
      <w:color w:val="000000"/>
      <w:sz w:val="24"/>
      <w:lang w:eastAsia="ar-SA"/>
    </w:rPr>
  </w:style>
  <w:style w:type="paragraph" w:customStyle="1" w:styleId="Domynie">
    <w:name w:val="Domy徑nie"/>
    <w:rsid w:val="00307E81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307E81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307E81"/>
    <w:rPr>
      <w:rFonts w:ascii="Calibri" w:eastAsia="Times New Roman" w:hAnsi="Calibri" w:cs="Times New Roman"/>
      <w:lang w:val="en-US" w:bidi="en-US"/>
    </w:rPr>
  </w:style>
  <w:style w:type="numbering" w:customStyle="1" w:styleId="Styl7">
    <w:name w:val="Styl7"/>
    <w:uiPriority w:val="99"/>
    <w:rsid w:val="00307E81"/>
    <w:pPr>
      <w:numPr>
        <w:numId w:val="21"/>
      </w:numPr>
    </w:pPr>
  </w:style>
  <w:style w:type="numbering" w:customStyle="1" w:styleId="Styl8">
    <w:name w:val="Styl8"/>
    <w:uiPriority w:val="99"/>
    <w:rsid w:val="00307E81"/>
    <w:pPr>
      <w:numPr>
        <w:numId w:val="22"/>
      </w:numPr>
    </w:pPr>
  </w:style>
  <w:style w:type="numbering" w:customStyle="1" w:styleId="Styl9">
    <w:name w:val="Styl9"/>
    <w:uiPriority w:val="99"/>
    <w:rsid w:val="00307E81"/>
    <w:pPr>
      <w:numPr>
        <w:numId w:val="23"/>
      </w:numPr>
    </w:pPr>
  </w:style>
  <w:style w:type="numbering" w:customStyle="1" w:styleId="Styl10">
    <w:name w:val="Styl10"/>
    <w:uiPriority w:val="99"/>
    <w:rsid w:val="00307E81"/>
    <w:pPr>
      <w:numPr>
        <w:numId w:val="24"/>
      </w:numPr>
    </w:pPr>
  </w:style>
  <w:style w:type="numbering" w:customStyle="1" w:styleId="Styl11">
    <w:name w:val="Styl11"/>
    <w:uiPriority w:val="99"/>
    <w:rsid w:val="00307E81"/>
    <w:pPr>
      <w:numPr>
        <w:numId w:val="25"/>
      </w:numPr>
    </w:pPr>
  </w:style>
  <w:style w:type="numbering" w:customStyle="1" w:styleId="Bezlisty1">
    <w:name w:val="Bez listy1"/>
    <w:next w:val="Bezlisty"/>
    <w:uiPriority w:val="99"/>
    <w:semiHidden/>
    <w:unhideWhenUsed/>
    <w:rsid w:val="00307E81"/>
  </w:style>
  <w:style w:type="paragraph" w:customStyle="1" w:styleId="Nagwek21">
    <w:name w:val="Nagłówek 2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1"/>
    </w:pPr>
    <w:rPr>
      <w:rFonts w:ascii="Verdana" w:hAnsi="Verdana" w:cs="Tahoma"/>
      <w:b/>
      <w:bCs/>
      <w:sz w:val="20"/>
    </w:rPr>
  </w:style>
  <w:style w:type="paragraph" w:customStyle="1" w:styleId="Nagwek41">
    <w:name w:val="Nagłówek 4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3"/>
    </w:pPr>
    <w:rPr>
      <w:rFonts w:ascii="Tahoma" w:hAnsi="Tahoma" w:cs="Tahoma"/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07E81"/>
    <w:pPr>
      <w:widowControl w:val="0"/>
      <w:autoSpaceDE w:val="0"/>
      <w:autoSpaceDN w:val="0"/>
      <w:adjustRightInd w:val="0"/>
      <w:spacing w:before="65"/>
      <w:ind w:left="147"/>
      <w:outlineLvl w:val="0"/>
    </w:pPr>
    <w:rPr>
      <w:rFonts w:ascii="Verdana" w:hAnsi="Verdana" w:cs="Arial"/>
      <w:bCs/>
      <w:sz w:val="24"/>
      <w:szCs w:val="26"/>
    </w:rPr>
  </w:style>
  <w:style w:type="paragraph" w:customStyle="1" w:styleId="Nagwek31">
    <w:name w:val="Nagłówek 3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637"/>
      <w:outlineLvl w:val="2"/>
    </w:pPr>
    <w:rPr>
      <w:rFonts w:ascii="Arial" w:hAnsi="Arial" w:cs="Arial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07E81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07E81"/>
    <w:pPr>
      <w:spacing w:after="200" w:line="276" w:lineRule="auto"/>
      <w:ind w:left="220"/>
    </w:pPr>
    <w:rPr>
      <w:rFonts w:ascii="Verdana" w:eastAsia="Calibri" w:hAnsi="Verdana"/>
      <w:sz w:val="18"/>
      <w:szCs w:val="22"/>
      <w:lang w:eastAsia="en-US"/>
    </w:rPr>
  </w:style>
  <w:style w:type="paragraph" w:customStyle="1" w:styleId="Nagwek51">
    <w:name w:val="Nagłówek 5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176"/>
      <w:outlineLvl w:val="4"/>
    </w:pPr>
    <w:rPr>
      <w:rFonts w:ascii="Verdana" w:hAnsi="Verdana" w:cs="Calibri"/>
      <w:b/>
      <w:bCs/>
      <w:sz w:val="24"/>
    </w:rPr>
  </w:style>
  <w:style w:type="character" w:customStyle="1" w:styleId="Teksttreci2">
    <w:name w:val="Tekst treści (2)_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307E81"/>
    <w:rPr>
      <w:rFonts w:cs="Calibri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07E81"/>
    <w:pPr>
      <w:widowControl w:val="0"/>
      <w:shd w:val="clear" w:color="auto" w:fill="FFFFFF"/>
      <w:spacing w:before="780" w:line="402" w:lineRule="exact"/>
      <w:jc w:val="both"/>
    </w:pPr>
    <w:rPr>
      <w:rFonts w:asciiTheme="minorHAnsi" w:eastAsiaTheme="minorHAnsi" w:hAnsiTheme="minorHAnsi" w:cs="Calibri"/>
      <w:szCs w:val="22"/>
      <w:lang w:eastAsia="en-US"/>
    </w:rPr>
  </w:style>
  <w:style w:type="character" w:customStyle="1" w:styleId="PogrubienieTeksttreci212ptKursywa">
    <w:name w:val="Pogrubienie;Tekst treści (2) + 12 pt;Kursywa"/>
    <w:rsid w:val="00307E81"/>
    <w:rPr>
      <w:rFonts w:ascii="Calibri" w:eastAsia="Calibri" w:hAnsi="Calibri" w:cs="Calibri"/>
      <w:b/>
      <w:bCs/>
      <w:i/>
      <w:iCs/>
      <w:smallCaps w:val="0"/>
      <w:strike w:val="0"/>
      <w:color w:val="26262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Kursywa">
    <w:name w:val="Tekst treści (2) + 8;5 pt;Kursywa"/>
    <w:rsid w:val="00307E81"/>
    <w:rPr>
      <w:rFonts w:ascii="Calibri" w:eastAsia="Calibri" w:hAnsi="Calibri" w:cs="Calibri"/>
      <w:b w:val="0"/>
      <w:bCs w:val="0"/>
      <w:i/>
      <w:iCs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307E8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elegancki">
    <w:name w:val="elegancki"/>
    <w:basedOn w:val="Normalny"/>
    <w:rsid w:val="00307E81"/>
    <w:pPr>
      <w:suppressAutoHyphens/>
      <w:spacing w:before="280" w:after="280"/>
    </w:pPr>
    <w:rPr>
      <w:rFonts w:ascii="Arial Unicode MS" w:eastAsia="Arial Unicode MS" w:hAnsi="Arial Unicode MS" w:cs="Arial Unicode MS"/>
      <w:color w:val="800000"/>
      <w:sz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07E81"/>
  </w:style>
  <w:style w:type="table" w:customStyle="1" w:styleId="Tabela-Siatka4">
    <w:name w:val="Tabela - Siatka4"/>
    <w:basedOn w:val="Standardowy"/>
    <w:next w:val="Tabela-Siatka"/>
    <w:uiPriority w:val="39"/>
    <w:rsid w:val="00A9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72F9-D79D-4A1A-A119-1AA5EBA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7718</Words>
  <Characters>46313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2022-06-27T07:15:00Z</dcterms:created>
  <dcterms:modified xsi:type="dcterms:W3CDTF">2022-06-29T10:03:00Z</dcterms:modified>
</cp:coreProperties>
</file>