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73947" w14:textId="4B214A7A" w:rsidR="008B297E" w:rsidRDefault="008B297E" w:rsidP="008B297E">
      <w:pPr>
        <w:ind w:left="-142"/>
        <w:jc w:val="right"/>
        <w:rPr>
          <w:rFonts w:ascii="Tahoma" w:hAnsi="Tahoma" w:cs="Tahoma"/>
          <w:b/>
          <w:sz w:val="22"/>
          <w:szCs w:val="22"/>
        </w:rPr>
      </w:pPr>
      <w:r>
        <w:rPr>
          <w:rFonts w:ascii="Tahoma" w:hAnsi="Tahoma" w:cs="Tahoma"/>
          <w:b/>
          <w:sz w:val="22"/>
          <w:szCs w:val="22"/>
        </w:rPr>
        <w:t xml:space="preserve">ZMIANA NR </w:t>
      </w:r>
      <w:r w:rsidR="00D94CF5">
        <w:rPr>
          <w:rFonts w:ascii="Tahoma" w:hAnsi="Tahoma" w:cs="Tahoma"/>
          <w:b/>
          <w:sz w:val="22"/>
          <w:szCs w:val="22"/>
        </w:rPr>
        <w:t>1</w:t>
      </w:r>
    </w:p>
    <w:p w14:paraId="40E9EFB9" w14:textId="77777777" w:rsidR="008B297E" w:rsidRDefault="008B297E" w:rsidP="008B297E">
      <w:pPr>
        <w:ind w:left="-142"/>
        <w:jc w:val="right"/>
        <w:rPr>
          <w:rFonts w:ascii="Tahoma" w:hAnsi="Tahoma" w:cs="Tahoma"/>
          <w:b/>
          <w:sz w:val="22"/>
          <w:szCs w:val="22"/>
        </w:rPr>
      </w:pPr>
    </w:p>
    <w:p w14:paraId="6343BEBB" w14:textId="15F97200" w:rsidR="0045535B" w:rsidRPr="00C25E58" w:rsidRDefault="0045535B" w:rsidP="0045535B">
      <w:pPr>
        <w:ind w:left="-142"/>
        <w:jc w:val="center"/>
        <w:rPr>
          <w:rFonts w:ascii="Tahoma" w:hAnsi="Tahoma" w:cs="Tahoma"/>
          <w:b/>
        </w:rPr>
      </w:pPr>
      <w:r w:rsidRPr="00C25E58">
        <w:rPr>
          <w:rFonts w:ascii="Tahoma" w:hAnsi="Tahoma" w:cs="Tahoma"/>
          <w:b/>
        </w:rPr>
        <w:t>ZMIANA TREŚCI SWZ</w:t>
      </w:r>
      <w:r w:rsidR="008B297E" w:rsidRPr="00C25E58">
        <w:rPr>
          <w:rFonts w:ascii="Tahoma" w:hAnsi="Tahoma" w:cs="Tahoma"/>
          <w:b/>
        </w:rPr>
        <w:t>, OGŁOSZENIA</w:t>
      </w:r>
      <w:r w:rsidRPr="00C25E58">
        <w:rPr>
          <w:rFonts w:ascii="Tahoma" w:hAnsi="Tahoma" w:cs="Tahoma"/>
          <w:b/>
        </w:rPr>
        <w:t xml:space="preserve"> ORAZ INFORMACJA O PRZEDŁUŻENIU </w:t>
      </w:r>
    </w:p>
    <w:p w14:paraId="38F906AB" w14:textId="77777777" w:rsidR="0045535B" w:rsidRPr="00C25E58" w:rsidRDefault="0045535B" w:rsidP="0045535B">
      <w:pPr>
        <w:ind w:left="-142"/>
        <w:jc w:val="center"/>
        <w:rPr>
          <w:rFonts w:ascii="Tahoma" w:hAnsi="Tahoma" w:cs="Tahoma"/>
          <w:b/>
        </w:rPr>
      </w:pPr>
      <w:r w:rsidRPr="00C25E58">
        <w:rPr>
          <w:rFonts w:ascii="Tahoma" w:hAnsi="Tahoma" w:cs="Tahoma"/>
          <w:b/>
        </w:rPr>
        <w:t>TERMINU SKŁADANIA OFERT</w:t>
      </w:r>
    </w:p>
    <w:p w14:paraId="35A5C015" w14:textId="607B97B4" w:rsidR="00BF2FAA" w:rsidRDefault="00BF2FAA"/>
    <w:p w14:paraId="540EAF3A" w14:textId="64EB44E2" w:rsidR="00505673" w:rsidRPr="00394953" w:rsidRDefault="00505673" w:rsidP="00505673">
      <w:pPr>
        <w:rPr>
          <w:rFonts w:ascii="Tahoma" w:hAnsi="Tahoma" w:cs="Tahoma"/>
        </w:rPr>
      </w:pPr>
      <w:bookmarkStart w:id="0" w:name="_Hlk116383274"/>
      <w:r w:rsidRPr="00394953">
        <w:rPr>
          <w:rFonts w:ascii="Tahoma" w:hAnsi="Tahoma" w:cs="Tahoma"/>
        </w:rPr>
        <w:t>Dot. postępowania ZP-</w:t>
      </w:r>
      <w:r w:rsidR="00D94CF5">
        <w:rPr>
          <w:rFonts w:ascii="Tahoma" w:hAnsi="Tahoma" w:cs="Tahoma"/>
        </w:rPr>
        <w:t>8</w:t>
      </w:r>
      <w:r w:rsidRPr="00394953">
        <w:rPr>
          <w:rFonts w:ascii="Tahoma" w:hAnsi="Tahoma" w:cs="Tahoma"/>
        </w:rPr>
        <w:t>/TT/202</w:t>
      </w:r>
      <w:r w:rsidR="00D94CF5">
        <w:rPr>
          <w:rFonts w:ascii="Tahoma" w:hAnsi="Tahoma" w:cs="Tahoma"/>
        </w:rPr>
        <w:t>3</w:t>
      </w:r>
    </w:p>
    <w:p w14:paraId="3C8530DC" w14:textId="1CDEA004" w:rsidR="00D94CF5" w:rsidRPr="003E316B" w:rsidRDefault="00D94CF5" w:rsidP="00D94CF5">
      <w:pPr>
        <w:spacing w:line="276" w:lineRule="auto"/>
        <w:jc w:val="both"/>
        <w:rPr>
          <w:rFonts w:ascii="Tahoma" w:hAnsi="Tahoma" w:cs="Tahoma"/>
        </w:rPr>
      </w:pPr>
      <w:r w:rsidRPr="003E316B">
        <w:rPr>
          <w:rFonts w:ascii="Tahoma" w:hAnsi="Tahoma" w:cs="Tahoma"/>
        </w:rPr>
        <w:t>Ochrona ubezpieczeniowa mienia i odpowiedzialności cywilnej Zarządu Budynków Komunalnych w Elbląg</w:t>
      </w:r>
      <w:r>
        <w:rPr>
          <w:rFonts w:ascii="Tahoma" w:hAnsi="Tahoma" w:cs="Tahoma"/>
        </w:rPr>
        <w:t>u</w:t>
      </w:r>
      <w:r w:rsidRPr="003E316B">
        <w:rPr>
          <w:rFonts w:ascii="Tahoma" w:hAnsi="Tahoma" w:cs="Tahoma"/>
        </w:rPr>
        <w:t>.</w:t>
      </w:r>
    </w:p>
    <w:p w14:paraId="5CB04E59" w14:textId="77777777" w:rsidR="00D94CF5" w:rsidRPr="003E316B" w:rsidRDefault="00D94CF5" w:rsidP="00D94CF5">
      <w:pPr>
        <w:spacing w:line="276" w:lineRule="auto"/>
        <w:rPr>
          <w:rFonts w:ascii="Tahoma" w:hAnsi="Tahoma" w:cs="Tahoma"/>
        </w:rPr>
      </w:pPr>
    </w:p>
    <w:p w14:paraId="7A77A39C" w14:textId="77777777" w:rsidR="00D94CF5" w:rsidRPr="003E316B" w:rsidRDefault="00D94CF5" w:rsidP="00D94CF5">
      <w:pPr>
        <w:spacing w:line="276" w:lineRule="auto"/>
        <w:jc w:val="both"/>
        <w:rPr>
          <w:rFonts w:ascii="Tahoma" w:hAnsi="Tahoma" w:cs="Tahoma"/>
        </w:rPr>
      </w:pPr>
      <w:r w:rsidRPr="003E316B">
        <w:rPr>
          <w:rFonts w:ascii="Tahoma" w:hAnsi="Tahoma" w:cs="Tahoma"/>
        </w:rPr>
        <w:t>Zamawiający informuje, że do przedmiotowego postępowania wpłynęły zapytania. Zamawiający udziela wyjaśnień o następującej treści i informuje o tym wszystkich zainteresowanych.</w:t>
      </w:r>
    </w:p>
    <w:p w14:paraId="526528B3" w14:textId="52CBFA57" w:rsidR="00505673" w:rsidRPr="00C25E58" w:rsidRDefault="00505673" w:rsidP="00505673">
      <w:pPr>
        <w:pStyle w:val="Tekstpodstawowywcity"/>
        <w:ind w:left="0"/>
        <w:jc w:val="both"/>
        <w:rPr>
          <w:rFonts w:ascii="Tahoma" w:hAnsi="Tahoma" w:cs="Tahoma"/>
          <w:sz w:val="20"/>
          <w:szCs w:val="20"/>
        </w:rPr>
      </w:pPr>
      <w:r w:rsidRPr="00C25E58">
        <w:rPr>
          <w:rFonts w:ascii="Tahoma" w:hAnsi="Tahoma" w:cs="Tahoma"/>
          <w:bCs/>
          <w:sz w:val="20"/>
          <w:szCs w:val="20"/>
        </w:rPr>
        <w:t>Komunalnych w Elblągu.</w:t>
      </w:r>
    </w:p>
    <w:bookmarkEnd w:id="0"/>
    <w:p w14:paraId="686CD7F6" w14:textId="77777777" w:rsidR="0045535B" w:rsidRPr="00F40805" w:rsidRDefault="0045535B" w:rsidP="0045535B">
      <w:pPr>
        <w:pStyle w:val="Tekstpodstawowy"/>
        <w:jc w:val="both"/>
        <w:rPr>
          <w:rFonts w:ascii="Tahoma" w:hAnsi="Tahoma" w:cs="Tahoma"/>
        </w:rPr>
      </w:pPr>
      <w:r w:rsidRPr="00F40805">
        <w:rPr>
          <w:rFonts w:ascii="Tahoma" w:hAnsi="Tahoma" w:cs="Tahoma"/>
        </w:rPr>
        <w:t xml:space="preserve">Zamawiający na podstawie art. </w:t>
      </w:r>
      <w:r>
        <w:rPr>
          <w:rFonts w:ascii="Tahoma" w:hAnsi="Tahoma" w:cs="Tahoma"/>
        </w:rPr>
        <w:t>286</w:t>
      </w:r>
      <w:r w:rsidRPr="00F40805">
        <w:rPr>
          <w:rFonts w:ascii="Tahoma" w:hAnsi="Tahoma" w:cs="Tahoma"/>
        </w:rPr>
        <w:t xml:space="preserve"> ustawy Prawo zamówień publicznych dokonuje </w:t>
      </w:r>
      <w:r w:rsidRPr="00F40805">
        <w:rPr>
          <w:rFonts w:ascii="Tahoma" w:hAnsi="Tahoma" w:cs="Tahoma"/>
          <w:b/>
        </w:rPr>
        <w:t>zmiany treści SWZ</w:t>
      </w:r>
      <w:r w:rsidRPr="00F40805">
        <w:rPr>
          <w:rFonts w:ascii="Tahoma" w:hAnsi="Tahoma" w:cs="Tahoma"/>
        </w:rPr>
        <w:t xml:space="preserve"> w sposób następujący:</w:t>
      </w:r>
    </w:p>
    <w:p w14:paraId="16FBF69E" w14:textId="633E683F" w:rsidR="00DA4DC0" w:rsidRDefault="00DA4DC0" w:rsidP="00505673">
      <w:pPr>
        <w:pStyle w:val="Akapitzlist"/>
        <w:numPr>
          <w:ilvl w:val="0"/>
          <w:numId w:val="5"/>
        </w:numPr>
        <w:ind w:left="284" w:hanging="284"/>
        <w:jc w:val="both"/>
        <w:rPr>
          <w:rFonts w:ascii="Tahoma" w:hAnsi="Tahoma" w:cs="Tahoma"/>
        </w:rPr>
      </w:pPr>
      <w:r w:rsidRPr="00FB0CCD">
        <w:rPr>
          <w:rFonts w:ascii="Tahoma" w:hAnsi="Tahoma" w:cs="Tahoma"/>
          <w:b/>
          <w:bCs/>
        </w:rPr>
        <w:t>Do SWZ w dziale V. Opis przedmiotu zamówienia,</w:t>
      </w:r>
      <w:r w:rsidR="005F0ED4" w:rsidRPr="00FB0CCD">
        <w:rPr>
          <w:rFonts w:ascii="Tahoma" w:hAnsi="Tahoma" w:cs="Tahoma"/>
          <w:b/>
          <w:bCs/>
        </w:rPr>
        <w:t xml:space="preserve"> w</w:t>
      </w:r>
      <w:r w:rsidRPr="00FB0CCD">
        <w:rPr>
          <w:rFonts w:ascii="Tahoma" w:hAnsi="Tahoma" w:cs="Tahoma"/>
          <w:b/>
          <w:bCs/>
        </w:rPr>
        <w:t xml:space="preserve"> pkt. </w:t>
      </w:r>
      <w:r w:rsidR="005F0ED4" w:rsidRPr="00FB0CCD">
        <w:rPr>
          <w:rFonts w:ascii="Tahoma" w:hAnsi="Tahoma" w:cs="Tahoma"/>
          <w:b/>
          <w:bCs/>
        </w:rPr>
        <w:t>12</w:t>
      </w:r>
      <w:r w:rsidRPr="00FB0CCD">
        <w:rPr>
          <w:rFonts w:ascii="Tahoma" w:hAnsi="Tahoma" w:cs="Tahoma"/>
          <w:b/>
          <w:bCs/>
        </w:rPr>
        <w:t>.</w:t>
      </w:r>
      <w:r w:rsidR="005F0ED4" w:rsidRPr="00FB0CCD">
        <w:rPr>
          <w:rFonts w:ascii="Tahoma" w:hAnsi="Tahoma" w:cs="Tahoma"/>
          <w:b/>
          <w:bCs/>
        </w:rPr>
        <w:t xml:space="preserve">  </w:t>
      </w:r>
      <w:r w:rsidR="005F0ED4" w:rsidRPr="00FB0CCD">
        <w:rPr>
          <w:rFonts w:ascii="Tahoma" w:hAnsi="Tahoma" w:cs="Tahoma"/>
          <w:b/>
          <w:bCs/>
        </w:rPr>
        <w:t>Pozostałe wymagania Zamawiającego</w:t>
      </w:r>
      <w:r w:rsidR="005F0ED4" w:rsidRPr="00FB0CCD">
        <w:rPr>
          <w:rFonts w:ascii="Tahoma" w:hAnsi="Tahoma" w:cs="Tahoma"/>
          <w:b/>
          <w:bCs/>
        </w:rPr>
        <w:t>,</w:t>
      </w:r>
      <w:r w:rsidR="005F0ED4" w:rsidRPr="00FB0CCD">
        <w:rPr>
          <w:rFonts w:ascii="Tahoma" w:hAnsi="Tahoma" w:cs="Tahoma"/>
          <w:b/>
          <w:bCs/>
        </w:rPr>
        <w:t xml:space="preserve"> </w:t>
      </w:r>
      <w:r w:rsidR="005F0ED4" w:rsidRPr="00FB0CCD">
        <w:rPr>
          <w:rFonts w:ascii="Tahoma" w:hAnsi="Tahoma" w:cs="Tahoma"/>
          <w:b/>
          <w:bCs/>
        </w:rPr>
        <w:t>ppkt. 10)</w:t>
      </w:r>
      <w:r w:rsidR="005F0ED4">
        <w:rPr>
          <w:rFonts w:ascii="Tahoma" w:hAnsi="Tahoma" w:cs="Tahoma"/>
        </w:rPr>
        <w:t xml:space="preserve"> otrzymuje nowe brzmienie:</w:t>
      </w:r>
      <w:r w:rsidRPr="005A05F1">
        <w:rPr>
          <w:rFonts w:ascii="Tahoma" w:hAnsi="Tahoma" w:cs="Tahoma"/>
        </w:rPr>
        <w:t xml:space="preserve"> </w:t>
      </w:r>
    </w:p>
    <w:p w14:paraId="77C2F172" w14:textId="77777777" w:rsidR="0024018F" w:rsidRPr="0024018F" w:rsidRDefault="0024018F" w:rsidP="005F0ED4">
      <w:pPr>
        <w:ind w:left="284"/>
        <w:jc w:val="both"/>
        <w:rPr>
          <w:rFonts w:ascii="Tahoma" w:hAnsi="Tahoma" w:cs="Tahoma"/>
          <w:b/>
          <w:bCs/>
          <w:sz w:val="6"/>
          <w:szCs w:val="6"/>
        </w:rPr>
      </w:pPr>
    </w:p>
    <w:p w14:paraId="44B6BCD1" w14:textId="43BE54AB" w:rsidR="00C16FC9" w:rsidRPr="0024018F" w:rsidRDefault="005F0ED4" w:rsidP="005F0ED4">
      <w:pPr>
        <w:ind w:left="284"/>
        <w:jc w:val="both"/>
        <w:rPr>
          <w:rFonts w:ascii="Tahoma" w:hAnsi="Tahoma" w:cs="Tahoma"/>
          <w:b/>
          <w:bCs/>
        </w:rPr>
      </w:pPr>
      <w:r w:rsidRPr="0024018F">
        <w:rPr>
          <w:rFonts w:ascii="Tahoma" w:hAnsi="Tahoma" w:cs="Tahoma"/>
          <w:b/>
          <w:bCs/>
        </w:rPr>
        <w:t>Poprzednie brzmienie:</w:t>
      </w:r>
    </w:p>
    <w:p w14:paraId="206416F5" w14:textId="194C2885" w:rsidR="005F0ED4" w:rsidRDefault="005F0ED4" w:rsidP="005F0ED4">
      <w:pPr>
        <w:ind w:left="284"/>
        <w:jc w:val="both"/>
        <w:rPr>
          <w:rFonts w:ascii="Tahoma" w:hAnsi="Tahoma" w:cs="Tahoma"/>
          <w:bCs/>
        </w:rPr>
      </w:pPr>
      <w:r>
        <w:rPr>
          <w:rFonts w:ascii="Tahoma" w:hAnsi="Tahoma" w:cs="Tahoma"/>
          <w:bCs/>
        </w:rPr>
        <w:t>„</w:t>
      </w:r>
      <w:r w:rsidRPr="00F50A8F">
        <w:rPr>
          <w:rFonts w:ascii="Tahoma" w:hAnsi="Tahoma" w:cs="Tahoma"/>
          <w:bCs/>
        </w:rPr>
        <w:t>Zapisy w ogólnych warunkach ubezpieczenia, z których wynika, iż zakres ubezpieczenia jest węższy niż zakres opisany w SWZ, nie mają zastosowania. W kwestiach nieuregulowanych w SWZ zastosowanie mają ogólne warunki ubezpieczenia</w:t>
      </w:r>
      <w:r>
        <w:rPr>
          <w:rFonts w:ascii="Tahoma" w:hAnsi="Tahoma" w:cs="Tahoma"/>
          <w:bCs/>
        </w:rPr>
        <w:t>.”</w:t>
      </w:r>
    </w:p>
    <w:p w14:paraId="19BB34CF" w14:textId="3DE5AF68" w:rsidR="005F0ED4" w:rsidRPr="0024018F" w:rsidRDefault="005F0ED4" w:rsidP="005F0ED4">
      <w:pPr>
        <w:ind w:left="284"/>
        <w:jc w:val="both"/>
        <w:rPr>
          <w:rFonts w:ascii="Tahoma" w:hAnsi="Tahoma" w:cs="Tahoma"/>
          <w:bCs/>
          <w:sz w:val="6"/>
          <w:szCs w:val="6"/>
        </w:rPr>
      </w:pPr>
    </w:p>
    <w:p w14:paraId="2F870A30" w14:textId="701C5E03" w:rsidR="005F0ED4" w:rsidRPr="0024018F" w:rsidRDefault="005F0ED4" w:rsidP="005F0ED4">
      <w:pPr>
        <w:ind w:left="284"/>
        <w:jc w:val="both"/>
        <w:rPr>
          <w:rFonts w:ascii="Tahoma" w:hAnsi="Tahoma" w:cs="Tahoma"/>
          <w:b/>
        </w:rPr>
      </w:pPr>
      <w:r w:rsidRPr="0024018F">
        <w:rPr>
          <w:rFonts w:ascii="Tahoma" w:hAnsi="Tahoma" w:cs="Tahoma"/>
          <w:b/>
        </w:rPr>
        <w:t>Nowe brzmienie:</w:t>
      </w:r>
    </w:p>
    <w:p w14:paraId="051DC200" w14:textId="638B59E0" w:rsidR="005F0ED4" w:rsidRDefault="005F0ED4" w:rsidP="005F0ED4">
      <w:pPr>
        <w:ind w:left="284"/>
        <w:jc w:val="both"/>
        <w:rPr>
          <w:rFonts w:ascii="Tahoma" w:hAnsi="Tahoma" w:cs="Tahoma"/>
          <w:bCs/>
        </w:rPr>
      </w:pPr>
      <w:r>
        <w:rPr>
          <w:rFonts w:ascii="Tahoma" w:hAnsi="Tahoma" w:cs="Tahoma"/>
          <w:bCs/>
        </w:rPr>
        <w:t>„</w:t>
      </w:r>
      <w:r w:rsidRPr="00F50A8F">
        <w:rPr>
          <w:rFonts w:ascii="Tahoma" w:hAnsi="Tahoma" w:cs="Tahoma"/>
          <w:bCs/>
        </w:rPr>
        <w:t xml:space="preserve">Zapisy w ogólnych warunkach ubezpieczenia, z których wynika, iż zakres ubezpieczenia jest węższy niż zakres opisany w SWZ, nie mają zastosowania. W kwestiach nieuregulowanych w SWZ </w:t>
      </w:r>
      <w:r>
        <w:rPr>
          <w:rFonts w:ascii="Tahoma" w:hAnsi="Tahoma" w:cs="Tahoma"/>
          <w:bCs/>
        </w:rPr>
        <w:t xml:space="preserve">będą mieć </w:t>
      </w:r>
      <w:r w:rsidRPr="00F50A8F">
        <w:rPr>
          <w:rFonts w:ascii="Tahoma" w:hAnsi="Tahoma" w:cs="Tahoma"/>
          <w:bCs/>
        </w:rPr>
        <w:t>zastosowanie mają ogólne warunki ubezpieczenia</w:t>
      </w:r>
      <w:r>
        <w:rPr>
          <w:rFonts w:ascii="Tahoma" w:hAnsi="Tahoma" w:cs="Tahoma"/>
          <w:bCs/>
        </w:rPr>
        <w:t xml:space="preserve"> </w:t>
      </w:r>
      <w:proofErr w:type="spellStart"/>
      <w:r>
        <w:rPr>
          <w:rFonts w:ascii="Tahoma" w:hAnsi="Tahoma" w:cs="Tahoma"/>
          <w:bCs/>
        </w:rPr>
        <w:t>OWU</w:t>
      </w:r>
      <w:proofErr w:type="spellEnd"/>
      <w:r>
        <w:rPr>
          <w:rFonts w:ascii="Tahoma" w:hAnsi="Tahoma" w:cs="Tahoma"/>
          <w:bCs/>
        </w:rPr>
        <w:t>, o ile nie są one sprzeczne z SWZ</w:t>
      </w:r>
      <w:r>
        <w:rPr>
          <w:rFonts w:ascii="Tahoma" w:hAnsi="Tahoma" w:cs="Tahoma"/>
          <w:bCs/>
        </w:rPr>
        <w:t>.”</w:t>
      </w:r>
    </w:p>
    <w:p w14:paraId="0F31C1E4" w14:textId="77777777" w:rsidR="005F0ED4" w:rsidRPr="0024018F" w:rsidRDefault="005F0ED4" w:rsidP="00C16FC9">
      <w:pPr>
        <w:jc w:val="both"/>
        <w:rPr>
          <w:rFonts w:ascii="Tahoma" w:hAnsi="Tahoma" w:cs="Tahoma"/>
          <w:sz w:val="6"/>
          <w:szCs w:val="6"/>
        </w:rPr>
      </w:pPr>
    </w:p>
    <w:p w14:paraId="010509C4" w14:textId="07BE2E68" w:rsidR="005F0ED4" w:rsidRDefault="005F0ED4" w:rsidP="005F0ED4">
      <w:pPr>
        <w:pStyle w:val="Akapitzlist"/>
        <w:numPr>
          <w:ilvl w:val="0"/>
          <w:numId w:val="5"/>
        </w:numPr>
        <w:ind w:left="284" w:hanging="284"/>
        <w:jc w:val="both"/>
        <w:rPr>
          <w:rFonts w:ascii="Tahoma" w:hAnsi="Tahoma" w:cs="Tahoma"/>
        </w:rPr>
      </w:pPr>
      <w:r w:rsidRPr="00FB0CCD">
        <w:rPr>
          <w:rFonts w:ascii="Tahoma" w:hAnsi="Tahoma" w:cs="Tahoma"/>
          <w:b/>
          <w:bCs/>
        </w:rPr>
        <w:t>Do SWZ w dziale V. Opis przedmiotu zamówienia, pkt. 1. Obligatoryjne dodatkowe klauzule rozszerzające zakres ochrony,</w:t>
      </w:r>
      <w:r w:rsidRPr="00FB0CCD">
        <w:rPr>
          <w:rFonts w:ascii="Tahoma" w:hAnsi="Tahoma" w:cs="Tahoma"/>
          <w:b/>
          <w:bCs/>
        </w:rPr>
        <w:t xml:space="preserve"> klauzula (15) </w:t>
      </w:r>
      <w:r w:rsidR="0024018F" w:rsidRPr="00FB0CCD">
        <w:rPr>
          <w:rFonts w:ascii="Tahoma" w:hAnsi="Tahoma" w:cs="Tahoma"/>
          <w:b/>
          <w:bCs/>
        </w:rPr>
        <w:t>kradzieży zwykłej lub zuchwałej</w:t>
      </w:r>
      <w:r w:rsidR="0024018F">
        <w:rPr>
          <w:rFonts w:ascii="Tahoma" w:hAnsi="Tahoma" w:cs="Tahoma"/>
        </w:rPr>
        <w:t xml:space="preserve"> otrzymuje nowe brzmienie:</w:t>
      </w:r>
    </w:p>
    <w:p w14:paraId="24390631" w14:textId="77777777" w:rsidR="0024018F" w:rsidRPr="0024018F" w:rsidRDefault="0024018F" w:rsidP="0024018F">
      <w:pPr>
        <w:ind w:firstLine="284"/>
        <w:jc w:val="both"/>
        <w:rPr>
          <w:rFonts w:ascii="Tahoma" w:hAnsi="Tahoma" w:cs="Tahoma"/>
          <w:b/>
          <w:bCs/>
          <w:sz w:val="6"/>
          <w:szCs w:val="6"/>
        </w:rPr>
      </w:pPr>
    </w:p>
    <w:p w14:paraId="29B4DF65" w14:textId="34907082" w:rsidR="0024018F" w:rsidRPr="0024018F" w:rsidRDefault="0024018F" w:rsidP="0024018F">
      <w:pPr>
        <w:ind w:firstLine="284"/>
        <w:jc w:val="both"/>
        <w:rPr>
          <w:rFonts w:ascii="Tahoma" w:hAnsi="Tahoma" w:cs="Tahoma"/>
          <w:b/>
          <w:bCs/>
        </w:rPr>
      </w:pPr>
      <w:r w:rsidRPr="0024018F">
        <w:rPr>
          <w:rFonts w:ascii="Tahoma" w:hAnsi="Tahoma" w:cs="Tahoma"/>
          <w:b/>
          <w:bCs/>
        </w:rPr>
        <w:t>Poprzednie brzmienie:</w:t>
      </w:r>
    </w:p>
    <w:p w14:paraId="2C077D5C" w14:textId="60A9B07E" w:rsidR="0024018F" w:rsidRPr="0024018F" w:rsidRDefault="0024018F" w:rsidP="0024018F">
      <w:pPr>
        <w:ind w:left="284"/>
        <w:jc w:val="both"/>
        <w:rPr>
          <w:rFonts w:ascii="Tahoma" w:hAnsi="Tahoma" w:cs="Tahoma"/>
        </w:rPr>
      </w:pPr>
      <w:r w:rsidRPr="0024018F">
        <w:rPr>
          <w:rFonts w:ascii="Tahoma" w:hAnsi="Tahoma" w:cs="Tahoma"/>
        </w:rPr>
        <w:t>„(</w:t>
      </w:r>
      <w:r>
        <w:rPr>
          <w:rFonts w:ascii="Tahoma" w:hAnsi="Tahoma" w:cs="Tahoma"/>
        </w:rPr>
        <w:t>15</w:t>
      </w:r>
      <w:r w:rsidRPr="0024018F">
        <w:rPr>
          <w:rFonts w:ascii="Tahoma" w:hAnsi="Tahoma" w:cs="Tahoma"/>
        </w:rPr>
        <w:t>) Klauzula kradzieży zwykłej lub zuchwałej –</w:t>
      </w:r>
      <w:r w:rsidRPr="0024018F">
        <w:rPr>
          <w:rFonts w:ascii="Tahoma" w:hAnsi="Tahoma" w:cs="Tahoma"/>
          <w:b/>
          <w:bCs/>
        </w:rPr>
        <w:t xml:space="preserve"> </w:t>
      </w:r>
      <w:r w:rsidRPr="0024018F">
        <w:rPr>
          <w:rFonts w:ascii="Tahoma" w:hAnsi="Tahoma" w:cs="Tahoma"/>
        </w:rPr>
        <w:t>rozszerza się zakres ochrony ubezpieczeniowej nawet jeśli nie ma śladów włamania. Warunkiem koniecznym jest zgłoszenie zdarzenia do organów ścigania. Limit odpowiedzialności 10 000 zł na jedno i wszystkie zdarzenia.</w:t>
      </w:r>
      <w:r>
        <w:rPr>
          <w:rFonts w:ascii="Tahoma" w:hAnsi="Tahoma" w:cs="Tahoma"/>
        </w:rPr>
        <w:t>”</w:t>
      </w:r>
    </w:p>
    <w:p w14:paraId="49F7E730" w14:textId="77777777" w:rsidR="0024018F" w:rsidRPr="0024018F" w:rsidRDefault="0024018F" w:rsidP="0024018F">
      <w:pPr>
        <w:ind w:left="284"/>
        <w:jc w:val="both"/>
        <w:rPr>
          <w:rFonts w:ascii="Tahoma" w:hAnsi="Tahoma" w:cs="Tahoma"/>
          <w:b/>
          <w:sz w:val="6"/>
          <w:szCs w:val="6"/>
        </w:rPr>
      </w:pPr>
    </w:p>
    <w:p w14:paraId="72264894" w14:textId="41BB4FF9" w:rsidR="0024018F" w:rsidRPr="0024018F" w:rsidRDefault="0024018F" w:rsidP="0024018F">
      <w:pPr>
        <w:ind w:left="284"/>
        <w:jc w:val="both"/>
        <w:rPr>
          <w:rFonts w:ascii="Tahoma" w:hAnsi="Tahoma" w:cs="Tahoma"/>
          <w:b/>
        </w:rPr>
      </w:pPr>
      <w:r w:rsidRPr="0024018F">
        <w:rPr>
          <w:rFonts w:ascii="Tahoma" w:hAnsi="Tahoma" w:cs="Tahoma"/>
          <w:b/>
        </w:rPr>
        <w:t>Nowe brzmienie:</w:t>
      </w:r>
    </w:p>
    <w:p w14:paraId="5BDFE70B" w14:textId="77777777" w:rsidR="0024018F" w:rsidRDefault="0024018F" w:rsidP="0024018F">
      <w:pPr>
        <w:ind w:left="284"/>
        <w:jc w:val="both"/>
        <w:rPr>
          <w:rFonts w:ascii="Tahoma" w:hAnsi="Tahoma" w:cs="Tahoma"/>
        </w:rPr>
      </w:pPr>
      <w:r w:rsidRPr="0024018F">
        <w:rPr>
          <w:rFonts w:ascii="Tahoma" w:hAnsi="Tahoma" w:cs="Tahoma"/>
        </w:rPr>
        <w:t>„(</w:t>
      </w:r>
      <w:r>
        <w:rPr>
          <w:rFonts w:ascii="Tahoma" w:hAnsi="Tahoma" w:cs="Tahoma"/>
        </w:rPr>
        <w:t>15</w:t>
      </w:r>
      <w:r w:rsidRPr="0024018F">
        <w:rPr>
          <w:rFonts w:ascii="Tahoma" w:hAnsi="Tahoma" w:cs="Tahoma"/>
        </w:rPr>
        <w:t>) Klauzula kradzieży zwykłej lub zuchwałej –</w:t>
      </w:r>
      <w:r w:rsidRPr="0024018F">
        <w:rPr>
          <w:rFonts w:ascii="Tahoma" w:hAnsi="Tahoma" w:cs="Tahoma"/>
          <w:b/>
          <w:bCs/>
        </w:rPr>
        <w:t xml:space="preserve"> </w:t>
      </w:r>
      <w:r w:rsidRPr="0024018F">
        <w:rPr>
          <w:rFonts w:ascii="Tahoma" w:hAnsi="Tahoma" w:cs="Tahoma"/>
        </w:rPr>
        <w:t>rozszerza się zakres ochrony ubezpieczeniowej nawet jeśli nie ma śladów włamania. Warunkiem koniecznym jest zgłoszenie zdarzenia do organów ścigania. Limit odpowiedzialności 10 000 zł na jedno i wszystkie zdarzenia.</w:t>
      </w:r>
      <w:r>
        <w:rPr>
          <w:rFonts w:ascii="Tahoma" w:hAnsi="Tahoma" w:cs="Tahoma"/>
        </w:rPr>
        <w:t xml:space="preserve"> </w:t>
      </w:r>
    </w:p>
    <w:p w14:paraId="5C23F19D" w14:textId="23890DB7" w:rsidR="0024018F" w:rsidRPr="003E316B" w:rsidRDefault="0024018F" w:rsidP="0024018F">
      <w:pPr>
        <w:ind w:left="284"/>
        <w:jc w:val="both"/>
        <w:rPr>
          <w:rFonts w:ascii="Tahoma" w:hAnsi="Tahoma" w:cs="Tahoma"/>
        </w:rPr>
      </w:pPr>
      <w:r w:rsidRPr="003E316B">
        <w:rPr>
          <w:rFonts w:ascii="Tahoma" w:hAnsi="Tahoma" w:cs="Tahoma"/>
        </w:rPr>
        <w:t>Ubezpieczyciel nie odpowiada za szkody:</w:t>
      </w:r>
    </w:p>
    <w:p w14:paraId="69F8F7B0" w14:textId="52E34A6E" w:rsidR="0024018F" w:rsidRDefault="0024018F" w:rsidP="0024018F">
      <w:pPr>
        <w:widowControl w:val="0"/>
        <w:numPr>
          <w:ilvl w:val="0"/>
          <w:numId w:val="25"/>
        </w:numPr>
        <w:shd w:val="clear" w:color="auto" w:fill="FFFFFF"/>
        <w:autoSpaceDE w:val="0"/>
        <w:autoSpaceDN w:val="0"/>
        <w:adjustRightInd w:val="0"/>
        <w:ind w:left="567" w:hanging="283"/>
        <w:jc w:val="both"/>
        <w:rPr>
          <w:rFonts w:ascii="Tahoma" w:hAnsi="Tahoma" w:cs="Tahoma"/>
        </w:rPr>
      </w:pPr>
      <w:r w:rsidRPr="003E316B">
        <w:rPr>
          <w:rFonts w:ascii="Tahoma" w:hAnsi="Tahoma" w:cs="Tahoma"/>
        </w:rPr>
        <w:t>spowodowane przez niewytłumaczalne niedobory lub niedobory inwentarzowe i braki spowodowane błędami urzędowymi lub księgowymi,</w:t>
      </w:r>
    </w:p>
    <w:p w14:paraId="0F430B1C" w14:textId="2F0F9614" w:rsidR="0024018F" w:rsidRDefault="0024018F" w:rsidP="0024018F">
      <w:pPr>
        <w:widowControl w:val="0"/>
        <w:numPr>
          <w:ilvl w:val="0"/>
          <w:numId w:val="25"/>
        </w:numPr>
        <w:shd w:val="clear" w:color="auto" w:fill="FFFFFF"/>
        <w:autoSpaceDE w:val="0"/>
        <w:autoSpaceDN w:val="0"/>
        <w:adjustRightInd w:val="0"/>
        <w:ind w:left="567" w:hanging="283"/>
        <w:jc w:val="both"/>
        <w:rPr>
          <w:rFonts w:ascii="Tahoma" w:hAnsi="Tahoma" w:cs="Tahoma"/>
        </w:rPr>
      </w:pPr>
      <w:r w:rsidRPr="0024018F">
        <w:rPr>
          <w:rFonts w:ascii="Tahoma" w:hAnsi="Tahoma" w:cs="Tahoma"/>
        </w:rPr>
        <w:t>wyrządzone wskutek przywłaszczenia, fałszerstwa, nadużycia lub innego działania umyślnego ubezpieczającego,</w:t>
      </w:r>
    </w:p>
    <w:p w14:paraId="1A0DE16E" w14:textId="77777777" w:rsidR="0024018F" w:rsidRPr="0024018F" w:rsidRDefault="0024018F" w:rsidP="0024018F">
      <w:pPr>
        <w:widowControl w:val="0"/>
        <w:numPr>
          <w:ilvl w:val="0"/>
          <w:numId w:val="25"/>
        </w:numPr>
        <w:shd w:val="clear" w:color="auto" w:fill="FFFFFF"/>
        <w:autoSpaceDE w:val="0"/>
        <w:autoSpaceDN w:val="0"/>
        <w:adjustRightInd w:val="0"/>
        <w:ind w:left="567" w:hanging="283"/>
        <w:jc w:val="both"/>
        <w:rPr>
          <w:rFonts w:ascii="Tahoma" w:hAnsi="Tahoma" w:cs="Tahoma"/>
        </w:rPr>
      </w:pPr>
      <w:r w:rsidRPr="0024018F">
        <w:rPr>
          <w:rFonts w:ascii="Tahoma" w:hAnsi="Tahoma" w:cs="Tahoma"/>
        </w:rPr>
        <w:t>szkody w gotówce i jej substytutach.</w:t>
      </w:r>
    </w:p>
    <w:p w14:paraId="218DEB8A" w14:textId="77777777" w:rsidR="0024018F" w:rsidRPr="003E316B" w:rsidRDefault="0024018F" w:rsidP="0024018F">
      <w:pPr>
        <w:widowControl w:val="0"/>
        <w:shd w:val="clear" w:color="auto" w:fill="FFFFFF"/>
        <w:tabs>
          <w:tab w:val="left" w:pos="468"/>
        </w:tabs>
        <w:autoSpaceDE w:val="0"/>
        <w:autoSpaceDN w:val="0"/>
        <w:adjustRightInd w:val="0"/>
        <w:ind w:left="284"/>
        <w:jc w:val="both"/>
        <w:rPr>
          <w:rFonts w:ascii="Tahoma" w:hAnsi="Tahoma" w:cs="Tahoma"/>
        </w:rPr>
      </w:pPr>
      <w:r w:rsidRPr="003E316B">
        <w:rPr>
          <w:rFonts w:ascii="Tahoma" w:hAnsi="Tahoma" w:cs="Tahoma"/>
        </w:rPr>
        <w:t>Warunkiem przyjęcia odpowiedzialności przez Ubezpieczyciela jest niezwłocznie – nie później niż w ciągu 24 godzin od chwili powzięcia informacji o szkodzie – powiadomienie o zdarzeniu organów dochodzeniowo – śledczych, w szczególności Policji, z podaniem okoliczności zdarzenia oraz danych przedmiotu i wysokości szkody.”</w:t>
      </w:r>
    </w:p>
    <w:p w14:paraId="7E71511D" w14:textId="77777777" w:rsidR="0024018F" w:rsidRPr="0024018F" w:rsidRDefault="0024018F" w:rsidP="0024018F">
      <w:pPr>
        <w:pStyle w:val="Akapitzlist"/>
        <w:ind w:left="284"/>
        <w:jc w:val="both"/>
        <w:rPr>
          <w:rFonts w:ascii="Tahoma" w:hAnsi="Tahoma" w:cs="Tahoma"/>
          <w:sz w:val="6"/>
          <w:szCs w:val="6"/>
        </w:rPr>
      </w:pPr>
    </w:p>
    <w:p w14:paraId="4688AF89" w14:textId="37329719" w:rsidR="0024018F" w:rsidRDefault="0024018F" w:rsidP="0024018F">
      <w:pPr>
        <w:pStyle w:val="Akapitzlist"/>
        <w:numPr>
          <w:ilvl w:val="0"/>
          <w:numId w:val="5"/>
        </w:numPr>
        <w:ind w:left="284" w:hanging="284"/>
        <w:jc w:val="both"/>
        <w:rPr>
          <w:rFonts w:ascii="Tahoma" w:hAnsi="Tahoma" w:cs="Tahoma"/>
        </w:rPr>
      </w:pPr>
      <w:r w:rsidRPr="00FB0CCD">
        <w:rPr>
          <w:rFonts w:ascii="Tahoma" w:hAnsi="Tahoma" w:cs="Tahoma"/>
          <w:b/>
          <w:bCs/>
        </w:rPr>
        <w:t>Do SWZ w dziale V. Opis przedmiotu zamówienia, pkt. 1. Obligatoryjne dodatkowe klauzule rozszerzające zakres ochrony, klauzula (</w:t>
      </w:r>
      <w:r w:rsidRPr="00FB0CCD">
        <w:rPr>
          <w:rFonts w:ascii="Tahoma" w:hAnsi="Tahoma" w:cs="Tahoma"/>
          <w:b/>
          <w:bCs/>
        </w:rPr>
        <w:t>2</w:t>
      </w:r>
      <w:r w:rsidRPr="00FB0CCD">
        <w:rPr>
          <w:rFonts w:ascii="Tahoma" w:hAnsi="Tahoma" w:cs="Tahoma"/>
          <w:b/>
          <w:bCs/>
        </w:rPr>
        <w:t xml:space="preserve">5) </w:t>
      </w:r>
      <w:r w:rsidRPr="00FB0CCD">
        <w:rPr>
          <w:rFonts w:ascii="Tahoma" w:hAnsi="Tahoma" w:cs="Tahoma"/>
          <w:b/>
          <w:bCs/>
        </w:rPr>
        <w:t>pękanie mrozowe</w:t>
      </w:r>
      <w:r>
        <w:rPr>
          <w:rFonts w:ascii="Tahoma" w:hAnsi="Tahoma" w:cs="Tahoma"/>
        </w:rPr>
        <w:t xml:space="preserve"> otrzymuje nowe brzmienie:</w:t>
      </w:r>
    </w:p>
    <w:p w14:paraId="557A0E70" w14:textId="04C2F43D" w:rsidR="0024018F" w:rsidRPr="0024018F" w:rsidRDefault="0024018F" w:rsidP="0024018F">
      <w:pPr>
        <w:pStyle w:val="Akapitzlist"/>
        <w:ind w:left="284"/>
        <w:jc w:val="both"/>
        <w:rPr>
          <w:rFonts w:ascii="Tahoma" w:hAnsi="Tahoma" w:cs="Tahoma"/>
          <w:sz w:val="6"/>
          <w:szCs w:val="6"/>
        </w:rPr>
      </w:pPr>
    </w:p>
    <w:p w14:paraId="3C4CE6DA" w14:textId="77777777" w:rsidR="0024018F" w:rsidRPr="0024018F" w:rsidRDefault="0024018F" w:rsidP="0024018F">
      <w:pPr>
        <w:ind w:firstLine="284"/>
        <w:jc w:val="both"/>
        <w:rPr>
          <w:rFonts w:ascii="Tahoma" w:hAnsi="Tahoma" w:cs="Tahoma"/>
          <w:b/>
          <w:bCs/>
        </w:rPr>
      </w:pPr>
      <w:r w:rsidRPr="0024018F">
        <w:rPr>
          <w:rFonts w:ascii="Tahoma" w:hAnsi="Tahoma" w:cs="Tahoma"/>
          <w:b/>
          <w:bCs/>
        </w:rPr>
        <w:t>Poprzednie brzmienie:</w:t>
      </w:r>
    </w:p>
    <w:p w14:paraId="6583AAE4" w14:textId="36BBEBF5" w:rsidR="0024018F" w:rsidRPr="00A22005" w:rsidRDefault="0024018F" w:rsidP="0024018F">
      <w:pPr>
        <w:pStyle w:val="WW-Tekstpodstawowywcity2"/>
        <w:tabs>
          <w:tab w:val="num" w:pos="2880"/>
        </w:tabs>
        <w:rPr>
          <w:rFonts w:ascii="Tahoma" w:hAnsi="Tahoma" w:cs="Tahoma"/>
          <w:sz w:val="20"/>
        </w:rPr>
      </w:pPr>
      <w:r w:rsidRPr="0024018F">
        <w:rPr>
          <w:rFonts w:ascii="Tahoma" w:hAnsi="Tahoma" w:cs="Tahoma"/>
          <w:sz w:val="20"/>
        </w:rPr>
        <w:t xml:space="preserve">„(25) </w:t>
      </w:r>
      <w:r w:rsidRPr="0024018F">
        <w:rPr>
          <w:rFonts w:ascii="Tahoma" w:hAnsi="Tahoma" w:cs="Tahoma"/>
          <w:sz w:val="20"/>
        </w:rPr>
        <w:t>Pękanie mrozowe – uszkodzenie spowodowane mrozem (stan, gdy temperatura powietrza na</w:t>
      </w:r>
      <w:r w:rsidRPr="00A22005">
        <w:rPr>
          <w:rFonts w:ascii="Tahoma" w:hAnsi="Tahoma" w:cs="Tahoma"/>
          <w:bCs/>
          <w:sz w:val="20"/>
        </w:rPr>
        <w:t xml:space="preserve"> otwartej przestrzeni jest niższa od 0 stopni Celsjusza), polegające na uszkodzeniu znajdujących się wewnątrz nieruchomości wspólnej urządzeń i instalacji oraz przewodów i rurociągów, za które Ubezpieczony ponosi odpowiedzialność.</w:t>
      </w:r>
      <w:r>
        <w:rPr>
          <w:rFonts w:ascii="Tahoma" w:hAnsi="Tahoma" w:cs="Tahoma"/>
          <w:bCs/>
          <w:sz w:val="20"/>
        </w:rPr>
        <w:t>”</w:t>
      </w:r>
    </w:p>
    <w:p w14:paraId="3C9C9D34" w14:textId="77777777" w:rsidR="0024018F" w:rsidRPr="0024018F" w:rsidRDefault="0024018F" w:rsidP="0024018F">
      <w:pPr>
        <w:ind w:left="284"/>
        <w:jc w:val="both"/>
        <w:rPr>
          <w:rFonts w:ascii="Tahoma" w:hAnsi="Tahoma" w:cs="Tahoma"/>
          <w:b/>
          <w:sz w:val="6"/>
          <w:szCs w:val="6"/>
        </w:rPr>
      </w:pPr>
    </w:p>
    <w:p w14:paraId="720E8E43" w14:textId="2ADB5D72" w:rsidR="0024018F" w:rsidRPr="0024018F" w:rsidRDefault="0024018F" w:rsidP="0024018F">
      <w:pPr>
        <w:ind w:left="284"/>
        <w:jc w:val="both"/>
        <w:rPr>
          <w:rFonts w:ascii="Tahoma" w:hAnsi="Tahoma" w:cs="Tahoma"/>
          <w:b/>
        </w:rPr>
      </w:pPr>
      <w:r w:rsidRPr="0024018F">
        <w:rPr>
          <w:rFonts w:ascii="Tahoma" w:hAnsi="Tahoma" w:cs="Tahoma"/>
          <w:b/>
        </w:rPr>
        <w:t>Nowe brzmienie:</w:t>
      </w:r>
    </w:p>
    <w:p w14:paraId="5D1CE261" w14:textId="287C9A39" w:rsidR="0024018F" w:rsidRPr="00A22005" w:rsidRDefault="0024018F" w:rsidP="0024018F">
      <w:pPr>
        <w:pStyle w:val="WW-Tekstpodstawowywcity2"/>
        <w:tabs>
          <w:tab w:val="num" w:pos="2880"/>
        </w:tabs>
        <w:rPr>
          <w:rFonts w:ascii="Tahoma" w:hAnsi="Tahoma" w:cs="Tahoma"/>
          <w:sz w:val="20"/>
        </w:rPr>
      </w:pPr>
      <w:r w:rsidRPr="0024018F">
        <w:rPr>
          <w:rFonts w:ascii="Tahoma" w:hAnsi="Tahoma" w:cs="Tahoma"/>
          <w:sz w:val="20"/>
        </w:rPr>
        <w:t>„(25) Pękanie mrozowe – uszkodzenie spowodowane mrozem (stan, gdy temperatura powietrza na</w:t>
      </w:r>
      <w:r w:rsidRPr="00A22005">
        <w:rPr>
          <w:rFonts w:ascii="Tahoma" w:hAnsi="Tahoma" w:cs="Tahoma"/>
          <w:bCs/>
          <w:sz w:val="20"/>
        </w:rPr>
        <w:t xml:space="preserve"> otwartej przestrzeni jest niższa od 0 stopni Celsjusza), polegające na uszkodzeniu znajdujących się wewnątrz nieruchomości wspólnej urządzeń i instalacji oraz przewodów i rurociągów, za które </w:t>
      </w:r>
      <w:r w:rsidRPr="00A22005">
        <w:rPr>
          <w:rFonts w:ascii="Tahoma" w:hAnsi="Tahoma" w:cs="Tahoma"/>
          <w:bCs/>
          <w:sz w:val="20"/>
        </w:rPr>
        <w:lastRenderedPageBreak/>
        <w:t>Ubezpieczony ponosi odpowiedzialność.</w:t>
      </w:r>
      <w:r>
        <w:rPr>
          <w:rFonts w:ascii="Tahoma" w:hAnsi="Tahoma" w:cs="Tahoma"/>
          <w:bCs/>
          <w:sz w:val="20"/>
        </w:rPr>
        <w:t xml:space="preserve"> Limit odpowiedzialności: 1.000.000 zł na jedno i wszystkie zdarzenia w rocznym okresie ubezpieczenia.”</w:t>
      </w:r>
    </w:p>
    <w:p w14:paraId="192C51A3" w14:textId="77777777" w:rsidR="0024018F" w:rsidRPr="00FB0CCD" w:rsidRDefault="0024018F" w:rsidP="0024018F">
      <w:pPr>
        <w:pStyle w:val="Akapitzlist"/>
        <w:ind w:left="284"/>
        <w:jc w:val="both"/>
        <w:rPr>
          <w:rFonts w:ascii="Tahoma" w:hAnsi="Tahoma" w:cs="Tahoma"/>
          <w:sz w:val="6"/>
          <w:szCs w:val="6"/>
        </w:rPr>
      </w:pPr>
    </w:p>
    <w:p w14:paraId="4B4915E9" w14:textId="58355F7D" w:rsidR="0024018F" w:rsidRDefault="0024018F" w:rsidP="005F0ED4">
      <w:pPr>
        <w:pStyle w:val="Akapitzlist"/>
        <w:numPr>
          <w:ilvl w:val="0"/>
          <w:numId w:val="5"/>
        </w:numPr>
        <w:ind w:left="284" w:hanging="284"/>
        <w:jc w:val="both"/>
        <w:rPr>
          <w:rFonts w:ascii="Tahoma" w:hAnsi="Tahoma" w:cs="Tahoma"/>
        </w:rPr>
      </w:pPr>
      <w:r w:rsidRPr="00FB0CCD">
        <w:rPr>
          <w:rFonts w:ascii="Tahoma" w:hAnsi="Tahoma" w:cs="Tahoma"/>
          <w:b/>
          <w:bCs/>
        </w:rPr>
        <w:t xml:space="preserve">Do SWZ w dziale V. </w:t>
      </w:r>
      <w:r w:rsidRPr="00FB0CCD">
        <w:rPr>
          <w:rFonts w:ascii="Tahoma" w:hAnsi="Tahoma" w:cs="Tahoma"/>
          <w:b/>
          <w:bCs/>
        </w:rPr>
        <w:t>Opis przedmiotu zamówienia,</w:t>
      </w:r>
      <w:r w:rsidRPr="00FB0CCD">
        <w:rPr>
          <w:rFonts w:ascii="Tahoma" w:hAnsi="Tahoma" w:cs="Tahoma"/>
          <w:b/>
          <w:bCs/>
        </w:rPr>
        <w:t xml:space="preserve"> pkt. </w:t>
      </w:r>
      <w:r w:rsidR="00FB0CCD" w:rsidRPr="00FB0CCD">
        <w:rPr>
          <w:rFonts w:ascii="Tahoma" w:hAnsi="Tahoma" w:cs="Tahoma"/>
          <w:b/>
          <w:bCs/>
        </w:rPr>
        <w:t>11 Założenia do wszystkich rodzajów ubezpieczeń, dopisuje się pkt. (8 i (9</w:t>
      </w:r>
      <w:r w:rsidR="00FB0CCD">
        <w:rPr>
          <w:rFonts w:ascii="Tahoma" w:hAnsi="Tahoma" w:cs="Tahoma"/>
        </w:rPr>
        <w:t xml:space="preserve"> o następującej treści:</w:t>
      </w:r>
    </w:p>
    <w:p w14:paraId="318F2F0B" w14:textId="35E207F9" w:rsidR="00FB0CCD" w:rsidRDefault="00FB0CCD" w:rsidP="00FB0CCD">
      <w:pPr>
        <w:pStyle w:val="Akapitzlist"/>
        <w:ind w:left="284"/>
        <w:jc w:val="both"/>
        <w:rPr>
          <w:rFonts w:ascii="Tahoma" w:hAnsi="Tahoma" w:cs="Tahoma"/>
          <w:lang w:eastAsia="en-US"/>
        </w:rPr>
      </w:pPr>
      <w:r w:rsidRPr="003E316B">
        <w:rPr>
          <w:rFonts w:ascii="Tahoma" w:hAnsi="Tahoma" w:cs="Tahoma"/>
        </w:rPr>
        <w:t>„</w:t>
      </w:r>
      <w:r w:rsidRPr="00FB0CCD">
        <w:rPr>
          <w:rFonts w:ascii="Tahoma" w:hAnsi="Tahoma" w:cs="Tahoma"/>
          <w:b/>
          <w:bCs/>
        </w:rPr>
        <w:t>(8</w:t>
      </w:r>
      <w:r>
        <w:rPr>
          <w:rFonts w:ascii="Tahoma" w:hAnsi="Tahoma" w:cs="Tahoma"/>
        </w:rPr>
        <w:t xml:space="preserve"> </w:t>
      </w:r>
      <w:r w:rsidRPr="003E316B">
        <w:rPr>
          <w:rFonts w:ascii="Tahoma" w:hAnsi="Tahoma" w:cs="Tahoma"/>
        </w:rPr>
        <w:t>Ochrona ubezpieczeniowa obejmuje odpowiedzialność cywilną Ubezpieczonego za szkody wynikające z przeniesienia chorób zakaźnych, za wyjątkiem szkód wyrządzonych z winy umyślnej bądź wskutek rażącego niedbalstwa Ubezpieczonego</w:t>
      </w:r>
      <w:r>
        <w:rPr>
          <w:rFonts w:ascii="Tahoma" w:hAnsi="Tahoma" w:cs="Tahoma"/>
        </w:rPr>
        <w:t>, których o</w:t>
      </w:r>
      <w:r w:rsidRPr="003E316B">
        <w:rPr>
          <w:rFonts w:ascii="Tahoma" w:hAnsi="Tahoma" w:cs="Tahoma"/>
        </w:rPr>
        <w:t>chrona ubezpieczeniowa nie obejmuje</w:t>
      </w:r>
      <w:r>
        <w:rPr>
          <w:rFonts w:ascii="Tahoma" w:hAnsi="Tahoma" w:cs="Tahoma"/>
        </w:rPr>
        <w:t>.</w:t>
      </w:r>
      <w:r w:rsidRPr="003E316B">
        <w:rPr>
          <w:rFonts w:ascii="Tahoma" w:hAnsi="Tahoma" w:cs="Tahoma"/>
        </w:rPr>
        <w:t xml:space="preserve"> </w:t>
      </w:r>
      <w:r>
        <w:rPr>
          <w:rFonts w:ascii="Tahoma" w:hAnsi="Tahoma" w:cs="Tahoma"/>
        </w:rPr>
        <w:t>Ubezpieczyciel</w:t>
      </w:r>
      <w:r w:rsidRPr="003E316B">
        <w:rPr>
          <w:rFonts w:ascii="Tahoma" w:hAnsi="Tahoma" w:cs="Tahoma"/>
        </w:rPr>
        <w:t xml:space="preserve"> nie odpowiada za szkody spowodowane przez wirus HIV lub priony. Podlimit na choroby zakaźne 100.000,00 PLN na jeden i wszystkie wypadki</w:t>
      </w:r>
      <w:r w:rsidRPr="003E316B">
        <w:rPr>
          <w:rFonts w:ascii="Tahoma" w:hAnsi="Tahoma" w:cs="Tahoma"/>
          <w:lang w:eastAsia="en-US"/>
        </w:rPr>
        <w:t>”</w:t>
      </w:r>
    </w:p>
    <w:p w14:paraId="4D51D392" w14:textId="0AD910B7" w:rsidR="00FB0CCD" w:rsidRDefault="00FB0CCD" w:rsidP="00FB0CCD">
      <w:pPr>
        <w:pStyle w:val="Akapitzlist"/>
        <w:ind w:left="284"/>
        <w:jc w:val="both"/>
        <w:rPr>
          <w:rFonts w:ascii="Tahoma" w:hAnsi="Tahoma" w:cs="Tahoma"/>
        </w:rPr>
      </w:pPr>
      <w:r w:rsidRPr="004C18D9">
        <w:rPr>
          <w:rFonts w:ascii="Tahoma" w:hAnsi="Tahoma" w:cs="Tahoma"/>
          <w:lang w:eastAsia="en-US"/>
        </w:rPr>
        <w:t>„</w:t>
      </w:r>
      <w:r w:rsidRPr="00FB0CCD">
        <w:rPr>
          <w:rFonts w:ascii="Tahoma" w:hAnsi="Tahoma" w:cs="Tahoma"/>
          <w:b/>
          <w:bCs/>
          <w:lang w:eastAsia="en-US"/>
        </w:rPr>
        <w:t>(9</w:t>
      </w:r>
      <w:r>
        <w:rPr>
          <w:rFonts w:ascii="Tahoma" w:hAnsi="Tahoma" w:cs="Tahoma"/>
          <w:lang w:eastAsia="en-US"/>
        </w:rPr>
        <w:t xml:space="preserve"> </w:t>
      </w:r>
      <w:r w:rsidRPr="004C18D9">
        <w:rPr>
          <w:rFonts w:ascii="Tahoma" w:hAnsi="Tahoma" w:cs="Tahoma"/>
          <w:lang w:eastAsia="en-US"/>
        </w:rPr>
        <w:t>Ubezpieczyciel nie odpowiada za wszelkie roszczenia bezpośrednie i pośrednie związane z epidemią i pandemią powstałe na skutek lub w związku z błędnymi decyzjami administracyjnymi</w:t>
      </w:r>
    </w:p>
    <w:p w14:paraId="304444E1" w14:textId="77777777" w:rsidR="00FB0CCD" w:rsidRPr="00FB0CCD" w:rsidRDefault="00FB0CCD" w:rsidP="00FB0CCD">
      <w:pPr>
        <w:pStyle w:val="Akapitzlist"/>
        <w:ind w:left="284"/>
        <w:jc w:val="both"/>
        <w:rPr>
          <w:rFonts w:ascii="Tahoma" w:hAnsi="Tahoma" w:cs="Tahoma"/>
          <w:sz w:val="6"/>
          <w:szCs w:val="6"/>
        </w:rPr>
      </w:pPr>
    </w:p>
    <w:p w14:paraId="1669E3AE" w14:textId="4F354FF4" w:rsidR="005F0ED4" w:rsidRPr="005F0ED4" w:rsidRDefault="005F0ED4" w:rsidP="005F0ED4">
      <w:pPr>
        <w:pStyle w:val="Akapitzlist"/>
        <w:numPr>
          <w:ilvl w:val="0"/>
          <w:numId w:val="5"/>
        </w:numPr>
        <w:ind w:left="284" w:hanging="284"/>
        <w:jc w:val="both"/>
        <w:rPr>
          <w:rFonts w:ascii="Tahoma" w:hAnsi="Tahoma" w:cs="Tahoma"/>
        </w:rPr>
      </w:pPr>
      <w:r w:rsidRPr="00FB0CCD">
        <w:rPr>
          <w:rFonts w:ascii="Tahoma" w:hAnsi="Tahoma" w:cs="Tahoma"/>
          <w:b/>
          <w:bCs/>
        </w:rPr>
        <w:t>Do SWZ w dziale V. Opis przedmiotu zamówienia, pkt. 1. Obligatoryjne dodatkowe klauzule rozszerzające zakres ochrony</w:t>
      </w:r>
      <w:r>
        <w:rPr>
          <w:rFonts w:ascii="Tahoma" w:hAnsi="Tahoma" w:cs="Tahoma"/>
        </w:rPr>
        <w:t>,</w:t>
      </w:r>
      <w:r w:rsidRPr="005F0ED4">
        <w:rPr>
          <w:rFonts w:ascii="Tahoma" w:hAnsi="Tahoma" w:cs="Tahoma"/>
        </w:rPr>
        <w:t xml:space="preserve"> dopisuje następujące klauzule o treści</w:t>
      </w:r>
      <w:r>
        <w:rPr>
          <w:rFonts w:ascii="Tahoma" w:hAnsi="Tahoma" w:cs="Tahoma"/>
        </w:rPr>
        <w:t>:</w:t>
      </w:r>
    </w:p>
    <w:p w14:paraId="5CABD6FD" w14:textId="42DDB42C" w:rsidR="005F0ED4" w:rsidRPr="00FB0CCD" w:rsidRDefault="005F0ED4" w:rsidP="005F0ED4">
      <w:pPr>
        <w:pStyle w:val="Akapitzlist"/>
        <w:ind w:left="284"/>
        <w:jc w:val="both"/>
        <w:rPr>
          <w:rFonts w:ascii="Tahoma" w:hAnsi="Tahoma" w:cs="Tahoma"/>
          <w:sz w:val="6"/>
          <w:szCs w:val="6"/>
        </w:rPr>
      </w:pPr>
    </w:p>
    <w:p w14:paraId="79A51DCB" w14:textId="0A502177" w:rsidR="00FB0CCD" w:rsidRPr="003E316B" w:rsidRDefault="005F0ED4" w:rsidP="00FB0CCD">
      <w:pPr>
        <w:pStyle w:val="Akapitzlist"/>
        <w:ind w:left="284"/>
        <w:jc w:val="both"/>
        <w:rPr>
          <w:rFonts w:ascii="Tahoma" w:hAnsi="Tahoma" w:cs="Tahoma"/>
        </w:rPr>
      </w:pPr>
      <w:r>
        <w:rPr>
          <w:rFonts w:ascii="Tahoma" w:hAnsi="Tahoma" w:cs="Tahoma"/>
        </w:rPr>
        <w:t>„(27)</w:t>
      </w:r>
      <w:r w:rsidR="00FB0CCD">
        <w:rPr>
          <w:rFonts w:ascii="Tahoma" w:hAnsi="Tahoma" w:cs="Tahoma"/>
        </w:rPr>
        <w:t xml:space="preserve"> </w:t>
      </w:r>
      <w:r w:rsidR="00FB0CCD" w:rsidRPr="00FB0CCD">
        <w:rPr>
          <w:rFonts w:ascii="Tahoma" w:hAnsi="Tahoma" w:cs="Tahoma"/>
          <w:b/>
          <w:bCs/>
        </w:rPr>
        <w:t>Klauzula informacyjna o pokryciu wyłącznie szkody w mieniu</w:t>
      </w:r>
      <w:r w:rsidR="00FB0CCD" w:rsidRPr="003E316B">
        <w:rPr>
          <w:rFonts w:ascii="Tahoma" w:hAnsi="Tahoma" w:cs="Tahoma"/>
        </w:rPr>
        <w:t xml:space="preserve"> (nie dotyczy ubezpieczenia odpowiedzialności cywilnej</w:t>
      </w:r>
      <w:r w:rsidR="00FB0CCD" w:rsidRPr="003E316B">
        <w:rPr>
          <w:rFonts w:ascii="Tahoma" w:hAnsi="Tahoma" w:cs="Tahoma"/>
          <w:u w:val="single"/>
        </w:rPr>
        <w:t>)</w:t>
      </w:r>
      <w:r w:rsidR="00FB0CCD">
        <w:rPr>
          <w:rFonts w:ascii="Tahoma" w:hAnsi="Tahoma" w:cs="Tahoma"/>
          <w:u w:val="single"/>
        </w:rPr>
        <w:t xml:space="preserve">. </w:t>
      </w:r>
      <w:r w:rsidR="00FB0CCD" w:rsidRPr="003E316B">
        <w:rPr>
          <w:rFonts w:ascii="Tahoma" w:hAnsi="Tahoma" w:cs="Tahoma"/>
        </w:rPr>
        <w:t xml:space="preserve">Niniejsza umowa ubezpieczenia obejmuje wyłącznie fizyczne uszkodzenie i/lub utratę mienia stanowiącego przedmiot ubezpieczenia i/lub związaną z tymi fizycznymi szkodami utratę zysku (o ile ma zastosowanie), będące bezpośrednim skutkiem zdarzenia losowego objętego niniejszą umową ubezpieczenia. </w:t>
      </w:r>
    </w:p>
    <w:p w14:paraId="4E74FC24" w14:textId="77777777" w:rsidR="00FB0CCD" w:rsidRPr="003E316B" w:rsidRDefault="00FB0CCD" w:rsidP="00FB0CCD">
      <w:pPr>
        <w:ind w:left="284"/>
        <w:jc w:val="both"/>
        <w:rPr>
          <w:rFonts w:ascii="Tahoma" w:hAnsi="Tahoma" w:cs="Tahoma"/>
        </w:rPr>
      </w:pPr>
      <w:r w:rsidRPr="003E316B">
        <w:rPr>
          <w:rFonts w:ascii="Tahoma" w:hAnsi="Tahoma" w:cs="Tahoma"/>
        </w:rPr>
        <w:t>Niniejsza umowa ubezpieczenia nie obejmuje natomiast jakichkolwiek kosztów dodatkowych nie związanych z fizycznym uszkodzeniem i/lub utratą mienia stanowiącego przedmiot ubezpieczenia, a w szczególności kosztów związanych z utylizacją mienia (kwalifikującego się jako mienie niezdatne do użytku) wskutek wystąpienia pandemii lub epidemii jakiejkolwiek choroby zakaźnej.</w:t>
      </w:r>
    </w:p>
    <w:p w14:paraId="78F9D39B" w14:textId="77777777" w:rsidR="00FB0CCD" w:rsidRPr="003E316B" w:rsidRDefault="00FB0CCD" w:rsidP="00FB0CCD">
      <w:pPr>
        <w:ind w:left="284"/>
        <w:jc w:val="both"/>
        <w:rPr>
          <w:rFonts w:ascii="Tahoma" w:hAnsi="Tahoma" w:cs="Tahoma"/>
        </w:rPr>
      </w:pPr>
      <w:r w:rsidRPr="003E316B">
        <w:rPr>
          <w:rFonts w:ascii="Tahoma" w:hAnsi="Tahoma" w:cs="Tahoma"/>
        </w:rPr>
        <w:t>Przez „chorobę zakaźną” rozumiemy jakąkolwiek chorobę, która może być przenoszona za pośrednictwem jakiejkolwiek substancji lub środka z jakiegokolwiek organizmu na inny organizm, przy czym:</w:t>
      </w:r>
    </w:p>
    <w:p w14:paraId="2337DC0B" w14:textId="77777777" w:rsidR="00FB0CCD" w:rsidRDefault="00FB0CCD" w:rsidP="00FB0CCD">
      <w:pPr>
        <w:numPr>
          <w:ilvl w:val="0"/>
          <w:numId w:val="26"/>
        </w:numPr>
        <w:ind w:left="568" w:hanging="284"/>
        <w:jc w:val="both"/>
        <w:rPr>
          <w:rFonts w:ascii="Tahoma" w:hAnsi="Tahoma" w:cs="Tahoma"/>
        </w:rPr>
      </w:pPr>
      <w:r w:rsidRPr="003E316B">
        <w:rPr>
          <w:rFonts w:ascii="Tahoma" w:hAnsi="Tahoma" w:cs="Tahoma"/>
        </w:rPr>
        <w:t>taką substancją lub środkiem może być między innymi wirus, bakteria, pasożyt lub inny organizm bądź jego dowolna odmiana, uznawany za żywy lub martwy,</w:t>
      </w:r>
    </w:p>
    <w:p w14:paraId="310159DB" w14:textId="77777777" w:rsidR="00FB0CCD" w:rsidRDefault="00FB0CCD" w:rsidP="00FB0CCD">
      <w:pPr>
        <w:numPr>
          <w:ilvl w:val="0"/>
          <w:numId w:val="26"/>
        </w:numPr>
        <w:ind w:left="568" w:hanging="284"/>
        <w:jc w:val="both"/>
        <w:rPr>
          <w:rFonts w:ascii="Tahoma" w:hAnsi="Tahoma" w:cs="Tahoma"/>
        </w:rPr>
      </w:pPr>
      <w:r w:rsidRPr="004C18D9">
        <w:rPr>
          <w:rFonts w:ascii="Tahoma" w:hAnsi="Tahoma" w:cs="Tahoma"/>
        </w:rPr>
        <w:t>metodą przenoszenia, bezpośredniego lub pośredniego, jest między innymi przenoszenie drogą powietrzną, poprzez kontakt z płynami ustrojowymi, kontakt z jakimikolwiek powierzchniami lub przedmiotami, ciałami stałymi, cieczami lub gazami, lub pomiędzy organizmami</w:t>
      </w:r>
      <w:r>
        <w:rPr>
          <w:rFonts w:ascii="Tahoma" w:hAnsi="Tahoma" w:cs="Tahoma"/>
        </w:rPr>
        <w:t>,</w:t>
      </w:r>
    </w:p>
    <w:p w14:paraId="1BE0E174" w14:textId="77777777" w:rsidR="00FB0CCD" w:rsidRPr="004C18D9" w:rsidRDefault="00FB0CCD" w:rsidP="00FB0CCD">
      <w:pPr>
        <w:numPr>
          <w:ilvl w:val="0"/>
          <w:numId w:val="26"/>
        </w:numPr>
        <w:ind w:left="568" w:hanging="284"/>
        <w:jc w:val="both"/>
        <w:rPr>
          <w:rFonts w:ascii="Tahoma" w:hAnsi="Tahoma" w:cs="Tahoma"/>
        </w:rPr>
      </w:pPr>
      <w:r w:rsidRPr="004C18D9">
        <w:rPr>
          <w:rFonts w:ascii="Tahoma" w:hAnsi="Tahoma" w:cs="Tahoma"/>
        </w:rPr>
        <w:t>taka choroba, substancja lub środek może powodować uszczerbek lub stwarzać ryzyko uszczerbku na zdrowiu lub samopoczuciu człowieka bądź powodować lub stwarzać ryzyko uszkodzenia, pogorszenia stanu, utraty wartości lub zmniejszenia możliwości zbycia bądź utraty możliwości używania majątku objętego niniejszym ubezpieczeniem.</w:t>
      </w:r>
    </w:p>
    <w:p w14:paraId="1D35F024" w14:textId="77777777" w:rsidR="00FB0CCD" w:rsidRPr="003E316B" w:rsidRDefault="00FB0CCD" w:rsidP="00FB0CCD">
      <w:pPr>
        <w:ind w:left="284"/>
        <w:jc w:val="both"/>
        <w:rPr>
          <w:rFonts w:ascii="Tahoma" w:hAnsi="Tahoma" w:cs="Tahoma"/>
        </w:rPr>
      </w:pPr>
      <w:r w:rsidRPr="003E316B">
        <w:rPr>
          <w:rFonts w:ascii="Tahoma" w:hAnsi="Tahoma" w:cs="Tahoma"/>
        </w:rPr>
        <w:t>Powyższe dotyczy wszystkich zakresów ochrony ubezpieczeniowej, rozszerzeń zakresu ochrony, dodatkowych zakresów ochrony, wyjątków od jakiegokolwiek wyłączenia.”</w:t>
      </w:r>
    </w:p>
    <w:p w14:paraId="4E55E004" w14:textId="3612E78E" w:rsidR="005F0ED4" w:rsidRPr="00FB0CCD" w:rsidRDefault="005F0ED4" w:rsidP="005F0ED4">
      <w:pPr>
        <w:pStyle w:val="Akapitzlist"/>
        <w:ind w:left="284"/>
        <w:jc w:val="both"/>
        <w:rPr>
          <w:rFonts w:ascii="Tahoma" w:hAnsi="Tahoma" w:cs="Tahoma"/>
          <w:sz w:val="6"/>
          <w:szCs w:val="6"/>
        </w:rPr>
      </w:pPr>
    </w:p>
    <w:p w14:paraId="4755FF97" w14:textId="4133AD7F" w:rsidR="00FB0CCD" w:rsidRPr="003E316B" w:rsidRDefault="00FB0CCD" w:rsidP="00FB0CCD">
      <w:pPr>
        <w:pStyle w:val="Akapitzlist"/>
        <w:ind w:left="284"/>
        <w:jc w:val="both"/>
        <w:rPr>
          <w:rFonts w:ascii="Tahoma" w:hAnsi="Tahoma" w:cs="Tahoma"/>
        </w:rPr>
      </w:pPr>
      <w:r w:rsidRPr="003E316B">
        <w:rPr>
          <w:rFonts w:ascii="Tahoma" w:hAnsi="Tahoma" w:cs="Tahoma"/>
        </w:rPr>
        <w:t>„</w:t>
      </w:r>
      <w:r>
        <w:rPr>
          <w:rFonts w:ascii="Tahoma" w:hAnsi="Tahoma" w:cs="Tahoma"/>
        </w:rPr>
        <w:t xml:space="preserve">(28) </w:t>
      </w:r>
      <w:r w:rsidRPr="00FB0CCD">
        <w:rPr>
          <w:rFonts w:ascii="Tahoma" w:hAnsi="Tahoma" w:cs="Tahoma"/>
          <w:b/>
          <w:bCs/>
        </w:rPr>
        <w:t xml:space="preserve">Klauzula </w:t>
      </w:r>
      <w:proofErr w:type="spellStart"/>
      <w:r w:rsidRPr="00FB0CCD">
        <w:rPr>
          <w:rFonts w:ascii="Tahoma" w:hAnsi="Tahoma" w:cs="Tahoma"/>
          <w:b/>
          <w:bCs/>
        </w:rPr>
        <w:t>Cyber</w:t>
      </w:r>
      <w:proofErr w:type="spellEnd"/>
      <w:r w:rsidRPr="003E316B">
        <w:rPr>
          <w:rFonts w:ascii="Tahoma" w:hAnsi="Tahoma" w:cs="Tahoma"/>
        </w:rPr>
        <w:t xml:space="preserve"> (nie dotyczy ubezpieczenia odpowiedzialności cywilnej i ubezpieczenia mienia </w:t>
      </w:r>
      <w:r>
        <w:rPr>
          <w:rFonts w:ascii="Tahoma" w:hAnsi="Tahoma" w:cs="Tahoma"/>
        </w:rPr>
        <w:br/>
      </w:r>
      <w:r w:rsidRPr="003E316B">
        <w:rPr>
          <w:rFonts w:ascii="Tahoma" w:hAnsi="Tahoma" w:cs="Tahoma"/>
        </w:rPr>
        <w:t>w transporcie zawartego w oparciu o Standardowe Klauzule Instytutowe)</w:t>
      </w:r>
    </w:p>
    <w:p w14:paraId="493B3167" w14:textId="77777777" w:rsidR="00FB0CCD" w:rsidRDefault="00FB0CCD" w:rsidP="00FB0CCD">
      <w:pPr>
        <w:pStyle w:val="Akapitzlist"/>
        <w:numPr>
          <w:ilvl w:val="0"/>
          <w:numId w:val="27"/>
        </w:numPr>
        <w:ind w:left="568" w:hanging="284"/>
        <w:jc w:val="both"/>
        <w:rPr>
          <w:rFonts w:ascii="Tahoma" w:hAnsi="Tahoma" w:cs="Tahoma"/>
        </w:rPr>
      </w:pPr>
      <w:r w:rsidRPr="003E316B">
        <w:rPr>
          <w:rFonts w:ascii="Tahoma" w:hAnsi="Tahoma" w:cs="Tahoma"/>
        </w:rPr>
        <w:t>Niniejsza umowa ubezpieczenia nie obejmuje strat, szkód, wydatków, grzywien, kar i jakichkolwiek innych zobowiązań lub kosztów bezpośrednio lub pośrednio wynikających lub spowodowanych przez:</w:t>
      </w:r>
    </w:p>
    <w:p w14:paraId="7EE30552" w14:textId="77777777" w:rsidR="00FB0CCD" w:rsidRDefault="00FB0CCD" w:rsidP="00FB0CCD">
      <w:pPr>
        <w:pStyle w:val="Akapitzlist"/>
        <w:numPr>
          <w:ilvl w:val="1"/>
          <w:numId w:val="27"/>
        </w:numPr>
        <w:ind w:left="993" w:hanging="425"/>
        <w:jc w:val="both"/>
        <w:rPr>
          <w:rFonts w:ascii="Tahoma" w:hAnsi="Tahoma" w:cs="Tahoma"/>
        </w:rPr>
      </w:pPr>
      <w:r w:rsidRPr="003E316B">
        <w:rPr>
          <w:rFonts w:ascii="Tahoma" w:hAnsi="Tahoma" w:cs="Tahoma"/>
        </w:rPr>
        <w:t>używanie lub działanie dowolnego Systemu komputerowego lub Sieci komputerowej;</w:t>
      </w:r>
    </w:p>
    <w:p w14:paraId="665010E0" w14:textId="77777777" w:rsidR="00FB0CCD" w:rsidRDefault="00FB0CCD" w:rsidP="00FB0CCD">
      <w:pPr>
        <w:pStyle w:val="Akapitzlist"/>
        <w:numPr>
          <w:ilvl w:val="1"/>
          <w:numId w:val="27"/>
        </w:numPr>
        <w:ind w:left="993" w:hanging="425"/>
        <w:jc w:val="both"/>
        <w:rPr>
          <w:rFonts w:ascii="Tahoma" w:hAnsi="Tahoma" w:cs="Tahoma"/>
        </w:rPr>
      </w:pPr>
      <w:r w:rsidRPr="009E7688">
        <w:rPr>
          <w:rFonts w:ascii="Tahoma" w:hAnsi="Tahoma" w:cs="Tahoma"/>
        </w:rPr>
        <w:t>ograniczenie lub utratę zdolności do korzystania lub obsługi dowolnego Systemu komputerowego, Sieci komputerowej lub Danych elektronicznych;</w:t>
      </w:r>
    </w:p>
    <w:p w14:paraId="28A44568" w14:textId="77777777" w:rsidR="00FB0CCD" w:rsidRDefault="00FB0CCD" w:rsidP="00FB0CCD">
      <w:pPr>
        <w:pStyle w:val="Akapitzlist"/>
        <w:numPr>
          <w:ilvl w:val="1"/>
          <w:numId w:val="27"/>
        </w:numPr>
        <w:ind w:left="993" w:hanging="425"/>
        <w:jc w:val="both"/>
        <w:rPr>
          <w:rFonts w:ascii="Tahoma" w:hAnsi="Tahoma" w:cs="Tahoma"/>
        </w:rPr>
      </w:pPr>
      <w:r w:rsidRPr="009E7688">
        <w:rPr>
          <w:rFonts w:ascii="Tahoma" w:hAnsi="Tahoma" w:cs="Tahoma"/>
        </w:rPr>
        <w:t>dostęp do, przetwarzanie, przesyłanie, przechowywanie lub korzystanie z jakichkolwiek Danych elektronicznych;</w:t>
      </w:r>
    </w:p>
    <w:p w14:paraId="41076D10" w14:textId="77777777" w:rsidR="00FB0CCD" w:rsidRPr="009E7688" w:rsidRDefault="00FB0CCD" w:rsidP="00FB0CCD">
      <w:pPr>
        <w:pStyle w:val="Akapitzlist"/>
        <w:numPr>
          <w:ilvl w:val="1"/>
          <w:numId w:val="27"/>
        </w:numPr>
        <w:ind w:left="993" w:hanging="425"/>
        <w:jc w:val="both"/>
        <w:rPr>
          <w:rFonts w:ascii="Tahoma" w:hAnsi="Tahoma" w:cs="Tahoma"/>
        </w:rPr>
      </w:pPr>
      <w:r w:rsidRPr="009E7688">
        <w:rPr>
          <w:rFonts w:ascii="Tahoma" w:hAnsi="Tahoma" w:cs="Tahoma"/>
        </w:rPr>
        <w:t>niemożność lub niemożliwość dostępu, przetwarzania, przesyłania, przechowywania lub korzystania z jakichkolwiek Danych elektronicznych;</w:t>
      </w:r>
    </w:p>
    <w:p w14:paraId="54EFE730" w14:textId="77777777" w:rsidR="00FB0CCD" w:rsidRPr="003E316B" w:rsidRDefault="00FB0CCD" w:rsidP="00FB0CCD">
      <w:pPr>
        <w:pStyle w:val="Akapitzlist"/>
        <w:ind w:left="993"/>
        <w:rPr>
          <w:rFonts w:ascii="Tahoma" w:hAnsi="Tahoma" w:cs="Tahoma"/>
        </w:rPr>
      </w:pPr>
      <w:r w:rsidRPr="003E316B">
        <w:rPr>
          <w:rFonts w:ascii="Tahoma" w:hAnsi="Tahoma" w:cs="Tahoma"/>
        </w:rPr>
        <w:t>jako konsekwencje:</w:t>
      </w:r>
    </w:p>
    <w:p w14:paraId="1284F741" w14:textId="77777777" w:rsidR="00FB0CCD" w:rsidRDefault="00FB0CCD" w:rsidP="00FB0CCD">
      <w:pPr>
        <w:pStyle w:val="Akapitzlist"/>
        <w:numPr>
          <w:ilvl w:val="0"/>
          <w:numId w:val="28"/>
        </w:numPr>
        <w:ind w:left="1398"/>
        <w:jc w:val="both"/>
        <w:rPr>
          <w:rFonts w:ascii="Tahoma" w:hAnsi="Tahoma" w:cs="Tahoma"/>
        </w:rPr>
      </w:pPr>
      <w:r w:rsidRPr="003E316B">
        <w:rPr>
          <w:rFonts w:ascii="Tahoma" w:hAnsi="Tahoma" w:cs="Tahoma"/>
        </w:rPr>
        <w:t>nieuprawnionego lub złośliwego zachowania, groźby lub oszustwa niezależnie od czasu i miejsca</w:t>
      </w:r>
      <w:r>
        <w:rPr>
          <w:rFonts w:ascii="Tahoma" w:hAnsi="Tahoma" w:cs="Tahoma"/>
        </w:rPr>
        <w:t>,</w:t>
      </w:r>
    </w:p>
    <w:p w14:paraId="120E31C9" w14:textId="77777777" w:rsidR="00FB0CCD" w:rsidRDefault="00FB0CCD" w:rsidP="00FB0CCD">
      <w:pPr>
        <w:pStyle w:val="Akapitzlist"/>
        <w:numPr>
          <w:ilvl w:val="0"/>
          <w:numId w:val="28"/>
        </w:numPr>
        <w:ind w:left="1398"/>
        <w:jc w:val="both"/>
        <w:rPr>
          <w:rFonts w:ascii="Tahoma" w:hAnsi="Tahoma" w:cs="Tahoma"/>
        </w:rPr>
      </w:pPr>
      <w:r w:rsidRPr="009E7688">
        <w:rPr>
          <w:rFonts w:ascii="Tahoma" w:hAnsi="Tahoma" w:cs="Tahoma"/>
        </w:rPr>
        <w:t>złośliwego oprogramowania lub podobnego mechanizmu</w:t>
      </w:r>
      <w:r>
        <w:rPr>
          <w:rFonts w:ascii="Tahoma" w:hAnsi="Tahoma" w:cs="Tahoma"/>
        </w:rPr>
        <w:t>,</w:t>
      </w:r>
    </w:p>
    <w:p w14:paraId="4598B633" w14:textId="77777777" w:rsidR="00FB0CCD" w:rsidRDefault="00FB0CCD" w:rsidP="00FB0CCD">
      <w:pPr>
        <w:pStyle w:val="Akapitzlist"/>
        <w:numPr>
          <w:ilvl w:val="0"/>
          <w:numId w:val="28"/>
        </w:numPr>
        <w:ind w:left="1398"/>
        <w:jc w:val="both"/>
        <w:rPr>
          <w:rFonts w:ascii="Tahoma" w:hAnsi="Tahoma" w:cs="Tahoma"/>
        </w:rPr>
      </w:pPr>
      <w:r w:rsidRPr="009E7688">
        <w:rPr>
          <w:rFonts w:ascii="Tahoma" w:hAnsi="Tahoma" w:cs="Tahoma"/>
        </w:rPr>
        <w:t>błędu programowania lub operatora u ubezpieczonego/ubezpieczającego</w:t>
      </w:r>
      <w:r>
        <w:rPr>
          <w:rFonts w:ascii="Tahoma" w:hAnsi="Tahoma" w:cs="Tahoma"/>
        </w:rPr>
        <w:t>,</w:t>
      </w:r>
      <w:r w:rsidRPr="009E7688">
        <w:rPr>
          <w:rFonts w:ascii="Tahoma" w:hAnsi="Tahoma" w:cs="Tahoma"/>
        </w:rPr>
        <w:t xml:space="preserve"> </w:t>
      </w:r>
    </w:p>
    <w:p w14:paraId="0E9295A0" w14:textId="77777777" w:rsidR="00FB0CCD" w:rsidRPr="009E7688" w:rsidRDefault="00FB0CCD" w:rsidP="00FB0CCD">
      <w:pPr>
        <w:pStyle w:val="Akapitzlist"/>
        <w:numPr>
          <w:ilvl w:val="0"/>
          <w:numId w:val="28"/>
        </w:numPr>
        <w:ind w:left="1398"/>
        <w:jc w:val="both"/>
        <w:rPr>
          <w:rFonts w:ascii="Tahoma" w:hAnsi="Tahoma" w:cs="Tahoma"/>
        </w:rPr>
      </w:pPr>
      <w:r w:rsidRPr="009E7688">
        <w:rPr>
          <w:rFonts w:ascii="Tahoma" w:hAnsi="Tahoma" w:cs="Tahoma"/>
        </w:rPr>
        <w:t>wszelkich niezamierzonych lub nieplanowanych przerw w działaniu Systemu komputerowego,</w:t>
      </w:r>
    </w:p>
    <w:p w14:paraId="2882DF76" w14:textId="77777777" w:rsidR="00FB0CCD" w:rsidRDefault="00FB0CCD" w:rsidP="00FB0CCD">
      <w:pPr>
        <w:pStyle w:val="Akapitzlist"/>
        <w:ind w:left="568"/>
        <w:rPr>
          <w:rFonts w:ascii="Tahoma" w:hAnsi="Tahoma" w:cs="Tahoma"/>
        </w:rPr>
      </w:pPr>
    </w:p>
    <w:p w14:paraId="3FC37E85" w14:textId="77777777" w:rsidR="00FB0CCD" w:rsidRPr="003E316B" w:rsidRDefault="00FB0CCD" w:rsidP="00FB0CCD">
      <w:pPr>
        <w:pStyle w:val="Akapitzlist"/>
        <w:ind w:left="993"/>
        <w:rPr>
          <w:rFonts w:ascii="Tahoma" w:hAnsi="Tahoma" w:cs="Tahoma"/>
        </w:rPr>
      </w:pPr>
      <w:r w:rsidRPr="003E316B">
        <w:rPr>
          <w:rFonts w:ascii="Tahoma" w:hAnsi="Tahoma" w:cs="Tahoma"/>
        </w:rPr>
        <w:lastRenderedPageBreak/>
        <w:t>Sieci komputerowej lub Danych elektronicznych ubezpieczonego/ubezpieczającego, które nie są bezpośrednio spowodowane fizyczną utratą lub uszkodzeniem.</w:t>
      </w:r>
    </w:p>
    <w:p w14:paraId="49D98730" w14:textId="77777777" w:rsidR="00FB0CCD" w:rsidRPr="003E316B" w:rsidRDefault="00FB0CCD" w:rsidP="00FB0CCD">
      <w:pPr>
        <w:pStyle w:val="Akapitzlist"/>
        <w:ind w:left="993"/>
        <w:rPr>
          <w:rFonts w:ascii="Tahoma" w:hAnsi="Tahoma" w:cs="Tahoma"/>
        </w:rPr>
      </w:pPr>
      <w:r w:rsidRPr="003E316B">
        <w:rPr>
          <w:rFonts w:ascii="Tahoma" w:hAnsi="Tahoma" w:cs="Tahoma"/>
        </w:rPr>
        <w:t>Definicje:</w:t>
      </w:r>
    </w:p>
    <w:p w14:paraId="3924123B" w14:textId="77777777" w:rsidR="00FB0CCD" w:rsidRPr="003E316B" w:rsidRDefault="00FB0CCD" w:rsidP="00FB0CCD">
      <w:pPr>
        <w:pStyle w:val="Akapitzlist"/>
        <w:ind w:left="993"/>
        <w:rPr>
          <w:rFonts w:ascii="Tahoma" w:hAnsi="Tahoma" w:cs="Tahoma"/>
        </w:rPr>
      </w:pPr>
      <w:r w:rsidRPr="003E316B">
        <w:rPr>
          <w:rFonts w:ascii="Tahoma" w:hAnsi="Tahoma" w:cs="Tahoma"/>
        </w:rPr>
        <w:t>Do celów niniejszego wyłączenia stosuje się następujące definicje:</w:t>
      </w:r>
    </w:p>
    <w:p w14:paraId="37DC3A73" w14:textId="77777777" w:rsidR="00FB0CCD" w:rsidRPr="003E316B" w:rsidRDefault="00FB0CCD" w:rsidP="00FB0CCD">
      <w:pPr>
        <w:pStyle w:val="Akapitzlist"/>
        <w:ind w:left="993"/>
        <w:jc w:val="both"/>
        <w:rPr>
          <w:rFonts w:ascii="Tahoma" w:hAnsi="Tahoma" w:cs="Tahoma"/>
        </w:rPr>
      </w:pPr>
      <w:r w:rsidRPr="003E316B">
        <w:rPr>
          <w:rFonts w:ascii="Tahoma" w:hAnsi="Tahoma" w:cs="Tahoma"/>
        </w:rPr>
        <w:t>„System komputerowy” oznacza dowolny komputer, sprzęt, oprogramowanie, aplikację, proces, kod, program, technologię informacyjną, system komunikacyjny lub urządzenie elektroniczne będące własnością lub obsługiwane przez ubezpieczonego/ubezpieczającego objęte niniejszą umową ubezpieczenia. Obejmuje to dowolny podobny system lub dowolną konfigurację wyżej wymienionych oraz wszelkie powiązane urządzenia wejściowe, wyjściowe lub elektroniczne do przechowywania danych, sprzęt sieciowy lub urządzenie do tworzenia kopii zapasowych.</w:t>
      </w:r>
    </w:p>
    <w:p w14:paraId="16BB1F87" w14:textId="77777777" w:rsidR="00FB0CCD" w:rsidRPr="003E316B" w:rsidRDefault="00FB0CCD" w:rsidP="00FB0CCD">
      <w:pPr>
        <w:pStyle w:val="Akapitzlist"/>
        <w:ind w:left="993"/>
        <w:jc w:val="both"/>
        <w:rPr>
          <w:rFonts w:ascii="Tahoma" w:hAnsi="Tahoma" w:cs="Tahoma"/>
        </w:rPr>
      </w:pPr>
      <w:r w:rsidRPr="003E316B">
        <w:rPr>
          <w:rFonts w:ascii="Tahoma" w:hAnsi="Tahoma" w:cs="Tahoma"/>
        </w:rPr>
        <w:t>„Sieć komputerowa” oznacza grupę Systemów komputerowych i innych urządzeń elektronicznych lub urządzeń sieciowych połączonych za pomocą pewnej formy technologii komunikacyjnej, w tym Internetu, intranetu i wirtualnych sieci prywatnych (</w:t>
      </w:r>
      <w:proofErr w:type="spellStart"/>
      <w:r w:rsidRPr="003E316B">
        <w:rPr>
          <w:rFonts w:ascii="Tahoma" w:hAnsi="Tahoma" w:cs="Tahoma"/>
        </w:rPr>
        <w:t>VPN</w:t>
      </w:r>
      <w:proofErr w:type="spellEnd"/>
      <w:r w:rsidRPr="003E316B">
        <w:rPr>
          <w:rFonts w:ascii="Tahoma" w:hAnsi="Tahoma" w:cs="Tahoma"/>
        </w:rPr>
        <w:t>), umożliwiających sieciowym urządzeniom komputerowym wymianę Danych elektronicznych.</w:t>
      </w:r>
    </w:p>
    <w:p w14:paraId="23B5380A" w14:textId="77777777" w:rsidR="00FB0CCD" w:rsidRPr="003E316B" w:rsidRDefault="00FB0CCD" w:rsidP="00FB0CCD">
      <w:pPr>
        <w:pStyle w:val="Akapitzlist"/>
        <w:ind w:left="993"/>
        <w:jc w:val="both"/>
        <w:rPr>
          <w:rFonts w:ascii="Tahoma" w:hAnsi="Tahoma" w:cs="Tahoma"/>
        </w:rPr>
      </w:pPr>
      <w:r w:rsidRPr="003E316B">
        <w:rPr>
          <w:rFonts w:ascii="Tahoma" w:hAnsi="Tahoma" w:cs="Tahoma"/>
        </w:rPr>
        <w:t>„Dane elektroniczne” oznaczają informacje używane, dostępne, przetwarzane, przesyłane lub przechowywane przez system komputerowy.</w:t>
      </w:r>
    </w:p>
    <w:p w14:paraId="7A33A1BC" w14:textId="769C3C64" w:rsidR="00FB0CCD" w:rsidRPr="003E316B" w:rsidRDefault="00FB0CCD" w:rsidP="00FB0CCD">
      <w:pPr>
        <w:pStyle w:val="Akapitzlist"/>
        <w:ind w:left="993"/>
        <w:jc w:val="both"/>
        <w:rPr>
          <w:rFonts w:ascii="Tahoma" w:hAnsi="Tahoma" w:cs="Tahoma"/>
        </w:rPr>
      </w:pPr>
      <w:r w:rsidRPr="003E316B">
        <w:rPr>
          <w:rFonts w:ascii="Tahoma" w:hAnsi="Tahoma" w:cs="Tahoma"/>
        </w:rPr>
        <w:t xml:space="preserve">„Złośliwe oprogramowanie lub podobny mechanizm” oznacza dowolny kod programu, instrukcję programowania lub inny zestaw instrukcji, które zostały celowo skonstruowane z możliwością uszkadzania, zakłócania lub innego negatywnego wpływu, infiltracji lub monitorowania programów komputerowych, plików danych lub operacji (zarówno związanych </w:t>
      </w:r>
      <w:r>
        <w:rPr>
          <w:rFonts w:ascii="Tahoma" w:hAnsi="Tahoma" w:cs="Tahoma"/>
        </w:rPr>
        <w:br/>
      </w:r>
      <w:r w:rsidRPr="003E316B">
        <w:rPr>
          <w:rFonts w:ascii="Tahoma" w:hAnsi="Tahoma" w:cs="Tahoma"/>
        </w:rPr>
        <w:t xml:space="preserve">z </w:t>
      </w:r>
      <w:proofErr w:type="spellStart"/>
      <w:r w:rsidRPr="003E316B">
        <w:rPr>
          <w:rFonts w:ascii="Tahoma" w:hAnsi="Tahoma" w:cs="Tahoma"/>
        </w:rPr>
        <w:t>samopowielaniem</w:t>
      </w:r>
      <w:proofErr w:type="spellEnd"/>
      <w:r w:rsidRPr="003E316B">
        <w:rPr>
          <w:rFonts w:ascii="Tahoma" w:hAnsi="Tahoma" w:cs="Tahoma"/>
        </w:rPr>
        <w:t>, jak i nie), w tym między innymi „Wirus”, „Konie trojańskie”, „Worms”, „Bomby logiczne”, „</w:t>
      </w:r>
      <w:proofErr w:type="spellStart"/>
      <w:r w:rsidRPr="003E316B">
        <w:rPr>
          <w:rFonts w:ascii="Tahoma" w:hAnsi="Tahoma" w:cs="Tahoma"/>
        </w:rPr>
        <w:t>Ransomware</w:t>
      </w:r>
      <w:proofErr w:type="spellEnd"/>
      <w:r w:rsidRPr="003E316B">
        <w:rPr>
          <w:rFonts w:ascii="Tahoma" w:hAnsi="Tahoma" w:cs="Tahoma"/>
        </w:rPr>
        <w:t>”, „Odmowa dostępu” lub „Odmowa usługi”.</w:t>
      </w:r>
    </w:p>
    <w:p w14:paraId="29D09BCA" w14:textId="77777777" w:rsidR="00FB0CCD" w:rsidRPr="003E316B" w:rsidRDefault="00FB0CCD" w:rsidP="00FB0CCD">
      <w:pPr>
        <w:pStyle w:val="Akapitzlist"/>
        <w:ind w:left="993"/>
        <w:jc w:val="both"/>
        <w:rPr>
          <w:rFonts w:ascii="Tahoma" w:hAnsi="Tahoma" w:cs="Tahoma"/>
        </w:rPr>
      </w:pPr>
      <w:r w:rsidRPr="003E316B">
        <w:rPr>
          <w:rFonts w:ascii="Tahoma" w:hAnsi="Tahoma" w:cs="Tahoma"/>
        </w:rPr>
        <w:t>„Przerwa” oznacza okres, w którym zasilanie lub inna usługa nie jest dostępna lub gdy sprzęt jest wyłączony.</w:t>
      </w:r>
    </w:p>
    <w:p w14:paraId="59F77062" w14:textId="77777777" w:rsidR="00FB0CCD" w:rsidRPr="009E7688" w:rsidRDefault="00FB0CCD" w:rsidP="00FB0CCD">
      <w:pPr>
        <w:pStyle w:val="Akapitzlist"/>
        <w:numPr>
          <w:ilvl w:val="0"/>
          <w:numId w:val="27"/>
        </w:numPr>
        <w:ind w:left="568" w:hanging="284"/>
        <w:jc w:val="both"/>
        <w:rPr>
          <w:rFonts w:ascii="Tahoma" w:hAnsi="Tahoma" w:cs="Tahoma"/>
        </w:rPr>
      </w:pPr>
      <w:r w:rsidRPr="009E7688">
        <w:rPr>
          <w:rFonts w:ascii="Tahoma" w:hAnsi="Tahoma" w:cs="Tahoma"/>
        </w:rPr>
        <w:t>Niezależnie od powyższego, z zastrzeżeniem wszelkich pozostałych postanowień, warunków i wyłączeń zawartych w ogólnych warunkach ubezpieczenia, niniejsza umowa ubezpieczenia obejmuje wszelkie fizyczne straty lub uszkodzenia ubezpieczonego mienia oraz utratę zysku w następstwie szkody w mieniu (o ile objęta była ubezpieczeniem), poniesione w wyniku zdarzeń objętych ochroną ubezpieczeniową, a które zostały bezpośrednio spowodowane przez którąkolwiek z przyczyn opisanych w ust 1 powyżej. Żadna z okoliczności opisanych w ust. 1 sama w sobie nie może być uważana za fizyczną stratę lub uszkodzenie.</w:t>
      </w:r>
    </w:p>
    <w:p w14:paraId="049F35FF" w14:textId="05CF23C7" w:rsidR="00FB0CCD" w:rsidRPr="003E316B" w:rsidRDefault="00FB0CCD" w:rsidP="00FB0CCD">
      <w:pPr>
        <w:pStyle w:val="Akapitzlist"/>
        <w:ind w:left="568"/>
        <w:jc w:val="both"/>
        <w:rPr>
          <w:rFonts w:ascii="Tahoma" w:hAnsi="Tahoma" w:cs="Tahoma"/>
        </w:rPr>
      </w:pPr>
      <w:r w:rsidRPr="003E316B">
        <w:rPr>
          <w:rFonts w:ascii="Tahoma" w:hAnsi="Tahoma" w:cs="Tahoma"/>
        </w:rPr>
        <w:t xml:space="preserve">Niezależnie od powyższego - o ile jest to objęte ochroną ubezpieczeniowa zgodnie z  ogólnymi warunkami ubezpieczenia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wówczas podstawę wyliczenia odszkodowania z tytułu uszkodzonych lub utraconych Danych elektronicznych zgodnie </w:t>
      </w:r>
      <w:r>
        <w:rPr>
          <w:rFonts w:ascii="Tahoma" w:hAnsi="Tahoma" w:cs="Tahoma"/>
        </w:rPr>
        <w:br/>
      </w:r>
      <w:r w:rsidRPr="003E316B">
        <w:rPr>
          <w:rFonts w:ascii="Tahoma" w:hAnsi="Tahoma" w:cs="Tahoma"/>
        </w:rPr>
        <w:t xml:space="preserve">z niniejszą umową ubezpieczenia stanowić będą wyłącznie koszty odtworzenia Danych elektronicznych. Koszty te uwzględniają wszelkie wydatki, których poniesienie będzie uzasadnione </w:t>
      </w:r>
      <w:r>
        <w:rPr>
          <w:rFonts w:ascii="Tahoma" w:hAnsi="Tahoma" w:cs="Tahoma"/>
        </w:rPr>
        <w:br/>
      </w:r>
      <w:r w:rsidRPr="003E316B">
        <w:rPr>
          <w:rFonts w:ascii="Tahoma" w:hAnsi="Tahoma" w:cs="Tahoma"/>
        </w:rPr>
        <w:t>i niezbędne do odzyskania, zebrania lub opracowania takich Danych elektronicznych, przy czym nie obejmują one wartości, jaką Dane elektroniczne mają dla ubezpieczonego/ubezpieczającego ani żadnej innej osoby, nawet gdy przedmiotowe Dane elektroniczne nie mogą zostać odtworzone, pozyskane ani skompilowane.”</w:t>
      </w:r>
    </w:p>
    <w:p w14:paraId="0E49FC05" w14:textId="1284DE9D" w:rsidR="00FB0CCD" w:rsidRPr="00FB0CCD" w:rsidRDefault="00FB0CCD" w:rsidP="005F0ED4">
      <w:pPr>
        <w:pStyle w:val="Akapitzlist"/>
        <w:ind w:left="284"/>
        <w:jc w:val="both"/>
        <w:rPr>
          <w:rFonts w:ascii="Tahoma" w:hAnsi="Tahoma" w:cs="Tahoma"/>
          <w:sz w:val="6"/>
          <w:szCs w:val="6"/>
        </w:rPr>
      </w:pPr>
    </w:p>
    <w:p w14:paraId="05C78BDA" w14:textId="75144D0E" w:rsidR="00FB0CCD" w:rsidRPr="003E316B" w:rsidRDefault="00FB0CCD" w:rsidP="00FB0CCD">
      <w:pPr>
        <w:ind w:left="568"/>
        <w:jc w:val="both"/>
        <w:rPr>
          <w:rFonts w:ascii="Tahoma" w:hAnsi="Tahoma" w:cs="Tahoma"/>
          <w:bCs/>
        </w:rPr>
      </w:pPr>
      <w:r>
        <w:rPr>
          <w:rFonts w:ascii="Tahoma" w:hAnsi="Tahoma" w:cs="Tahoma"/>
          <w:bCs/>
        </w:rPr>
        <w:t xml:space="preserve">„(29) </w:t>
      </w:r>
      <w:r w:rsidRPr="00FB0CCD">
        <w:rPr>
          <w:rFonts w:ascii="Tahoma" w:hAnsi="Tahoma" w:cs="Tahoma"/>
          <w:b/>
        </w:rPr>
        <w:t>Klauzula sankcji</w:t>
      </w:r>
      <w:r>
        <w:rPr>
          <w:rFonts w:ascii="Tahoma" w:hAnsi="Tahoma" w:cs="Tahoma"/>
          <w:bCs/>
        </w:rPr>
        <w:t xml:space="preserve"> - Ubezpieczyciel</w:t>
      </w:r>
      <w:r w:rsidRPr="003E316B">
        <w:rPr>
          <w:rFonts w:ascii="Tahoma" w:hAnsi="Tahoma" w:cs="Tahoma"/>
          <w:bCs/>
        </w:rPr>
        <w:t xml:space="preserve"> nie świadczy ochrony ani nie wypłaci świadczenia </w:t>
      </w:r>
      <w:r>
        <w:rPr>
          <w:rFonts w:ascii="Tahoma" w:hAnsi="Tahoma" w:cs="Tahoma"/>
          <w:bCs/>
        </w:rPr>
        <w:br/>
      </w:r>
      <w:r w:rsidRPr="003E316B">
        <w:rPr>
          <w:rFonts w:ascii="Tahoma" w:hAnsi="Tahoma" w:cs="Tahoma"/>
          <w:bCs/>
        </w:rPr>
        <w:t>w zakresie w jakim ochrona lub wypłata świadczenia naraziłyby towarzystwo ubezpieczeń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umowy.</w:t>
      </w:r>
    </w:p>
    <w:p w14:paraId="0E5CEED3" w14:textId="77777777" w:rsidR="00FB0CCD" w:rsidRPr="002E39F2" w:rsidRDefault="00FB0CCD" w:rsidP="005F0ED4">
      <w:pPr>
        <w:pStyle w:val="Akapitzlist"/>
        <w:ind w:left="284"/>
        <w:jc w:val="both"/>
        <w:rPr>
          <w:rFonts w:ascii="Tahoma" w:hAnsi="Tahoma" w:cs="Tahoma"/>
          <w:sz w:val="6"/>
          <w:szCs w:val="6"/>
        </w:rPr>
      </w:pPr>
    </w:p>
    <w:p w14:paraId="65B8A26A" w14:textId="7F5E5A44" w:rsidR="002E39F2" w:rsidRPr="005F0ED4" w:rsidRDefault="002E39F2" w:rsidP="002E39F2">
      <w:pPr>
        <w:pStyle w:val="Akapitzlist"/>
        <w:numPr>
          <w:ilvl w:val="0"/>
          <w:numId w:val="5"/>
        </w:numPr>
        <w:ind w:left="284" w:hanging="284"/>
        <w:jc w:val="both"/>
        <w:rPr>
          <w:rFonts w:ascii="Tahoma" w:hAnsi="Tahoma" w:cs="Tahoma"/>
        </w:rPr>
      </w:pPr>
      <w:r w:rsidRPr="00FB0CCD">
        <w:rPr>
          <w:rFonts w:ascii="Tahoma" w:hAnsi="Tahoma" w:cs="Tahoma"/>
          <w:b/>
          <w:bCs/>
        </w:rPr>
        <w:t>Do SWZ w dziale V. Opis przedmiotu zamówienia, pkt. 1. Obligatoryjne dodatkowe klauzule rozszerzające zakres ochrony</w:t>
      </w:r>
      <w:r>
        <w:rPr>
          <w:rFonts w:ascii="Tahoma" w:hAnsi="Tahoma" w:cs="Tahoma"/>
        </w:rPr>
        <w:t>,</w:t>
      </w:r>
      <w:r w:rsidRPr="005F0ED4">
        <w:rPr>
          <w:rFonts w:ascii="Tahoma" w:hAnsi="Tahoma" w:cs="Tahoma"/>
        </w:rPr>
        <w:t xml:space="preserve"> klauzul</w:t>
      </w:r>
      <w:r>
        <w:rPr>
          <w:rFonts w:ascii="Tahoma" w:hAnsi="Tahoma" w:cs="Tahoma"/>
        </w:rPr>
        <w:t xml:space="preserve"> (9) automatycznego nabycia majątku nabytego otrzymuje nowe brzmienie</w:t>
      </w:r>
      <w:r>
        <w:rPr>
          <w:rFonts w:ascii="Tahoma" w:hAnsi="Tahoma" w:cs="Tahoma"/>
        </w:rPr>
        <w:t>:</w:t>
      </w:r>
    </w:p>
    <w:p w14:paraId="10EE14F1" w14:textId="77777777" w:rsidR="002E39F2" w:rsidRPr="002E39F2" w:rsidRDefault="002E39F2" w:rsidP="002E39F2">
      <w:pPr>
        <w:jc w:val="both"/>
        <w:rPr>
          <w:rFonts w:ascii="Tahoma" w:hAnsi="Tahoma" w:cs="Tahoma"/>
          <w:b/>
          <w:bCs/>
          <w:sz w:val="6"/>
          <w:szCs w:val="6"/>
        </w:rPr>
      </w:pPr>
    </w:p>
    <w:p w14:paraId="1CB63A49" w14:textId="223CC8BF" w:rsidR="002E39F2" w:rsidRPr="002E39F2" w:rsidRDefault="002E39F2" w:rsidP="002E39F2">
      <w:pPr>
        <w:ind w:firstLine="284"/>
        <w:jc w:val="both"/>
        <w:rPr>
          <w:rFonts w:ascii="Tahoma" w:hAnsi="Tahoma" w:cs="Tahoma"/>
          <w:b/>
          <w:bCs/>
        </w:rPr>
      </w:pPr>
      <w:r w:rsidRPr="002E39F2">
        <w:rPr>
          <w:rFonts w:ascii="Tahoma" w:hAnsi="Tahoma" w:cs="Tahoma"/>
          <w:b/>
          <w:bCs/>
        </w:rPr>
        <w:t>Poprzednie brzmienie:</w:t>
      </w:r>
    </w:p>
    <w:p w14:paraId="3AE0C63A" w14:textId="43F29F76" w:rsidR="002E39F2" w:rsidRDefault="002E39F2" w:rsidP="002E39F2">
      <w:pPr>
        <w:pStyle w:val="WW-Tekstpodstawowywcity2"/>
        <w:tabs>
          <w:tab w:val="num" w:pos="2880"/>
        </w:tabs>
        <w:rPr>
          <w:rFonts w:ascii="Tahoma" w:hAnsi="Tahoma" w:cs="Tahoma"/>
          <w:sz w:val="20"/>
        </w:rPr>
      </w:pPr>
      <w:r>
        <w:rPr>
          <w:rFonts w:ascii="Tahoma" w:hAnsi="Tahoma" w:cs="Tahoma"/>
          <w:b/>
          <w:sz w:val="20"/>
        </w:rPr>
        <w:t xml:space="preserve">„(9) </w:t>
      </w:r>
      <w:r w:rsidRPr="00E01498">
        <w:rPr>
          <w:rFonts w:ascii="Tahoma" w:hAnsi="Tahoma" w:cs="Tahoma"/>
          <w:b/>
          <w:sz w:val="20"/>
        </w:rPr>
        <w:t xml:space="preserve">Klauzula automatycznego pokrycia majątku nabytego </w:t>
      </w:r>
      <w:r w:rsidRPr="00E01498">
        <w:rPr>
          <w:rFonts w:ascii="Tahoma" w:hAnsi="Tahoma" w:cs="Tahoma"/>
          <w:sz w:val="20"/>
        </w:rPr>
        <w:t xml:space="preserve">- ochroną ubezpieczeniową zostaje objęty sprzęt elektroniczny, środki trwałe i wyposażenie oraz dodatki i ulepszenia zgłoszonego do ubezpieczenia sprzętu, środków trwałych i wyposażenia, w których posiadanie wszedł ubezpieczony w okresie po zebraniu danych do ubezpieczenia lub w trakcie trwania ubezpieczenia z rozliczeniem co kwartał. Rozliczenie przedmiotowej klauzuli za ubezpieczony sprzęt, środki trwałe i wyposażenie nastąpią w ciągu 30 dni od dostarczenia wykazów, wg systemu „pro </w:t>
      </w:r>
      <w:r w:rsidRPr="002E39F2">
        <w:rPr>
          <w:rFonts w:ascii="Tahoma" w:hAnsi="Tahoma" w:cs="Tahoma"/>
          <w:sz w:val="20"/>
        </w:rPr>
        <w:t>rata temporis”.</w:t>
      </w:r>
      <w:r w:rsidRPr="002E39F2">
        <w:rPr>
          <w:rFonts w:ascii="Tahoma" w:hAnsi="Tahoma" w:cs="Tahoma"/>
        </w:rPr>
        <w:t xml:space="preserve"> </w:t>
      </w:r>
      <w:r w:rsidRPr="002E39F2">
        <w:rPr>
          <w:rFonts w:ascii="Tahoma" w:hAnsi="Tahoma" w:cs="Tahoma"/>
          <w:sz w:val="20"/>
        </w:rPr>
        <w:t>Limit odpowiedzialności: 5 000 000 zł</w:t>
      </w:r>
      <w:r w:rsidRPr="002E39F2">
        <w:rPr>
          <w:rFonts w:ascii="Tahoma" w:hAnsi="Tahoma" w:cs="Tahoma"/>
          <w:sz w:val="20"/>
        </w:rPr>
        <w:t>.”</w:t>
      </w:r>
    </w:p>
    <w:p w14:paraId="367E9F58" w14:textId="1FF63F1C" w:rsidR="002E39F2" w:rsidRDefault="002E39F2" w:rsidP="002E39F2">
      <w:pPr>
        <w:pStyle w:val="WW-Tekstpodstawowywcity2"/>
        <w:tabs>
          <w:tab w:val="num" w:pos="2880"/>
        </w:tabs>
        <w:rPr>
          <w:rFonts w:ascii="Tahoma" w:hAnsi="Tahoma" w:cs="Tahoma"/>
          <w:b/>
          <w:sz w:val="20"/>
        </w:rPr>
      </w:pPr>
      <w:r>
        <w:rPr>
          <w:rFonts w:ascii="Tahoma" w:hAnsi="Tahoma" w:cs="Tahoma"/>
          <w:b/>
          <w:sz w:val="20"/>
        </w:rPr>
        <w:t>Nowe brzmienie:</w:t>
      </w:r>
    </w:p>
    <w:p w14:paraId="6395F515" w14:textId="18A614F4" w:rsidR="002E39F2" w:rsidRDefault="002E39F2" w:rsidP="002E39F2">
      <w:pPr>
        <w:pStyle w:val="WW-Tekstpodstawowywcity2"/>
        <w:tabs>
          <w:tab w:val="num" w:pos="2880"/>
        </w:tabs>
        <w:rPr>
          <w:rFonts w:ascii="Tahoma" w:hAnsi="Tahoma" w:cs="Tahoma"/>
          <w:sz w:val="20"/>
        </w:rPr>
      </w:pPr>
      <w:r>
        <w:rPr>
          <w:rFonts w:ascii="Tahoma" w:hAnsi="Tahoma" w:cs="Tahoma"/>
          <w:b/>
          <w:sz w:val="20"/>
        </w:rPr>
        <w:t xml:space="preserve">„(9) </w:t>
      </w:r>
      <w:r w:rsidRPr="00E01498">
        <w:rPr>
          <w:rFonts w:ascii="Tahoma" w:hAnsi="Tahoma" w:cs="Tahoma"/>
          <w:b/>
          <w:sz w:val="20"/>
        </w:rPr>
        <w:t xml:space="preserve">Klauzula automatycznego pokrycia majątku nabytego </w:t>
      </w:r>
      <w:r w:rsidRPr="00E01498">
        <w:rPr>
          <w:rFonts w:ascii="Tahoma" w:hAnsi="Tahoma" w:cs="Tahoma"/>
          <w:sz w:val="20"/>
        </w:rPr>
        <w:t xml:space="preserve">- ochroną ubezpieczeniową zostaje objęty sprzęt elektroniczny, środki trwałe i wyposażenie oraz dodatki i ulepszenia zgłoszonego do ubezpieczenia sprzętu, środków trwałych i wyposażenia, w których posiadanie wszedł ubezpieczony w okresie po zebraniu danych do ubezpieczenia lub w trakcie trwania ubezpieczenia z rozliczeniem co kwartał. Rozliczenie przedmiotowej klauzuli za ubezpieczony sprzęt, środki trwałe i wyposażenie nastąpią w ciągu 30 dni od dostarczenia wykazów, wg systemu „pro </w:t>
      </w:r>
      <w:r w:rsidRPr="002E39F2">
        <w:rPr>
          <w:rFonts w:ascii="Tahoma" w:hAnsi="Tahoma" w:cs="Tahoma"/>
          <w:sz w:val="20"/>
        </w:rPr>
        <w:t>rata temporis”.</w:t>
      </w:r>
      <w:r w:rsidRPr="002E39F2">
        <w:rPr>
          <w:rFonts w:ascii="Tahoma" w:hAnsi="Tahoma" w:cs="Tahoma"/>
        </w:rPr>
        <w:t xml:space="preserve"> </w:t>
      </w:r>
      <w:r w:rsidRPr="002E39F2">
        <w:rPr>
          <w:rFonts w:ascii="Tahoma" w:hAnsi="Tahoma" w:cs="Tahoma"/>
          <w:sz w:val="20"/>
        </w:rPr>
        <w:t>Limit odpowiedzialności: 5 000 000 zł.</w:t>
      </w:r>
      <w:r>
        <w:rPr>
          <w:rFonts w:ascii="Tahoma" w:hAnsi="Tahoma" w:cs="Tahoma"/>
          <w:sz w:val="20"/>
        </w:rPr>
        <w:t xml:space="preserve"> Nie dotyczy budynków niezamieszkałych/nieużytkowanych, przeznaczonych do rozbiórki, na wynajem, do sprzedaży, wykwaterowanych, pustostanów.</w:t>
      </w:r>
      <w:r w:rsidRPr="002E39F2">
        <w:rPr>
          <w:rFonts w:ascii="Tahoma" w:hAnsi="Tahoma" w:cs="Tahoma"/>
          <w:sz w:val="20"/>
        </w:rPr>
        <w:t>”</w:t>
      </w:r>
    </w:p>
    <w:p w14:paraId="305F9357" w14:textId="77777777" w:rsidR="00FB0CCD" w:rsidRPr="002E39F2" w:rsidRDefault="00FB0CCD" w:rsidP="00FB0CCD">
      <w:pPr>
        <w:pStyle w:val="Akapitzlist"/>
        <w:ind w:left="284"/>
        <w:jc w:val="both"/>
        <w:rPr>
          <w:rFonts w:ascii="Tahoma" w:hAnsi="Tahoma" w:cs="Tahoma"/>
          <w:sz w:val="6"/>
          <w:szCs w:val="6"/>
        </w:rPr>
      </w:pPr>
    </w:p>
    <w:p w14:paraId="61304754" w14:textId="2EE52C6F" w:rsidR="001F5440" w:rsidRPr="001F5440" w:rsidRDefault="001F5440" w:rsidP="001F5440">
      <w:pPr>
        <w:pStyle w:val="Akapitzlist"/>
        <w:numPr>
          <w:ilvl w:val="0"/>
          <w:numId w:val="5"/>
        </w:numPr>
        <w:ind w:left="284" w:hanging="284"/>
        <w:jc w:val="both"/>
        <w:rPr>
          <w:rFonts w:ascii="Tahoma" w:hAnsi="Tahoma" w:cs="Tahoma"/>
        </w:rPr>
      </w:pPr>
      <w:r w:rsidRPr="001F5440">
        <w:rPr>
          <w:rFonts w:ascii="Tahoma" w:hAnsi="Tahoma" w:cs="Tahoma"/>
        </w:rPr>
        <w:t xml:space="preserve">Zamawiający </w:t>
      </w:r>
      <w:r w:rsidRPr="001F5440">
        <w:rPr>
          <w:rFonts w:ascii="Tahoma" w:hAnsi="Tahoma" w:cs="Tahoma"/>
          <w:b/>
        </w:rPr>
        <w:t>przedłuża termin</w:t>
      </w:r>
      <w:r w:rsidRPr="001F5440">
        <w:rPr>
          <w:rFonts w:ascii="Tahoma" w:hAnsi="Tahoma" w:cs="Tahoma"/>
        </w:rPr>
        <w:t xml:space="preserve"> </w:t>
      </w:r>
      <w:r w:rsidRPr="001F5440">
        <w:rPr>
          <w:rFonts w:ascii="Tahoma" w:hAnsi="Tahoma" w:cs="Tahoma"/>
          <w:b/>
          <w:bCs/>
        </w:rPr>
        <w:t xml:space="preserve">składania ofert </w:t>
      </w:r>
      <w:r w:rsidRPr="001F5440">
        <w:rPr>
          <w:rFonts w:ascii="Tahoma" w:hAnsi="Tahoma" w:cs="Tahoma"/>
          <w:bCs/>
        </w:rPr>
        <w:t>w przedmiotowym postępowaniu</w:t>
      </w:r>
      <w:r w:rsidRPr="001F5440">
        <w:rPr>
          <w:rFonts w:ascii="Tahoma" w:hAnsi="Tahoma" w:cs="Tahoma"/>
          <w:b/>
        </w:rPr>
        <w:t xml:space="preserve"> </w:t>
      </w:r>
      <w:r w:rsidRPr="001F5440">
        <w:rPr>
          <w:rFonts w:ascii="Tahoma" w:hAnsi="Tahoma" w:cs="Tahoma"/>
          <w:bCs/>
        </w:rPr>
        <w:t xml:space="preserve">do dnia: </w:t>
      </w:r>
      <w:r w:rsidRPr="001F5440">
        <w:rPr>
          <w:rFonts w:ascii="Tahoma" w:hAnsi="Tahoma" w:cs="Tahoma"/>
          <w:bCs/>
        </w:rPr>
        <w:br/>
      </w:r>
      <w:r w:rsidR="002E39F2">
        <w:rPr>
          <w:rFonts w:ascii="Tahoma" w:hAnsi="Tahoma" w:cs="Tahoma"/>
          <w:b/>
        </w:rPr>
        <w:t>14</w:t>
      </w:r>
      <w:r>
        <w:rPr>
          <w:rFonts w:ascii="Tahoma" w:hAnsi="Tahoma" w:cs="Tahoma"/>
          <w:b/>
        </w:rPr>
        <w:t xml:space="preserve"> </w:t>
      </w:r>
      <w:r w:rsidR="002E39F2">
        <w:rPr>
          <w:rFonts w:ascii="Tahoma" w:hAnsi="Tahoma" w:cs="Tahoma"/>
          <w:b/>
        </w:rPr>
        <w:t>kwietnia</w:t>
      </w:r>
      <w:r>
        <w:rPr>
          <w:rFonts w:ascii="Tahoma" w:hAnsi="Tahoma" w:cs="Tahoma"/>
          <w:b/>
        </w:rPr>
        <w:t xml:space="preserve"> </w:t>
      </w:r>
      <w:r w:rsidRPr="001F5440">
        <w:rPr>
          <w:rFonts w:ascii="Tahoma" w:hAnsi="Tahoma" w:cs="Tahoma"/>
          <w:b/>
          <w:bCs/>
        </w:rPr>
        <w:t>202</w:t>
      </w:r>
      <w:r w:rsidR="002E39F2">
        <w:rPr>
          <w:rFonts w:ascii="Tahoma" w:hAnsi="Tahoma" w:cs="Tahoma"/>
          <w:b/>
          <w:bCs/>
        </w:rPr>
        <w:t>3</w:t>
      </w:r>
      <w:r w:rsidRPr="001F5440">
        <w:rPr>
          <w:rFonts w:ascii="Tahoma" w:hAnsi="Tahoma" w:cs="Tahoma"/>
          <w:b/>
          <w:bCs/>
        </w:rPr>
        <w:t xml:space="preserve"> r.</w:t>
      </w:r>
      <w:r w:rsidRPr="001F5440">
        <w:rPr>
          <w:rFonts w:ascii="Tahoma" w:hAnsi="Tahoma" w:cs="Tahoma"/>
          <w:bCs/>
        </w:rPr>
        <w:t xml:space="preserve"> </w:t>
      </w:r>
      <w:r w:rsidRPr="001F5440">
        <w:rPr>
          <w:rFonts w:ascii="Tahoma" w:hAnsi="Tahoma" w:cs="Tahoma"/>
          <w:b/>
          <w:bCs/>
        </w:rPr>
        <w:t xml:space="preserve">do godz. </w:t>
      </w:r>
      <w:r w:rsidR="002E39F2">
        <w:rPr>
          <w:rFonts w:ascii="Tahoma" w:hAnsi="Tahoma" w:cs="Tahoma"/>
          <w:b/>
          <w:bCs/>
        </w:rPr>
        <w:t>09</w:t>
      </w:r>
      <w:r w:rsidRPr="001F5440">
        <w:rPr>
          <w:rFonts w:ascii="Tahoma" w:hAnsi="Tahoma" w:cs="Tahoma"/>
          <w:b/>
          <w:bCs/>
        </w:rPr>
        <w:t>:</w:t>
      </w:r>
      <w:r w:rsidR="002E39F2">
        <w:rPr>
          <w:rFonts w:ascii="Tahoma" w:hAnsi="Tahoma" w:cs="Tahoma"/>
          <w:b/>
          <w:bCs/>
        </w:rPr>
        <w:t>3</w:t>
      </w:r>
      <w:r w:rsidRPr="001F5440">
        <w:rPr>
          <w:rFonts w:ascii="Tahoma" w:hAnsi="Tahoma" w:cs="Tahoma"/>
          <w:b/>
          <w:bCs/>
        </w:rPr>
        <w:t>0</w:t>
      </w:r>
      <w:r w:rsidRPr="001F5440">
        <w:rPr>
          <w:rFonts w:ascii="Tahoma" w:hAnsi="Tahoma" w:cs="Tahoma"/>
          <w:bCs/>
        </w:rPr>
        <w:t xml:space="preserve">. </w:t>
      </w:r>
    </w:p>
    <w:p w14:paraId="142D5821" w14:textId="4DE59A37" w:rsidR="001F5440" w:rsidRPr="005072E9" w:rsidRDefault="001F5440" w:rsidP="004942C1">
      <w:pPr>
        <w:spacing w:line="276" w:lineRule="auto"/>
        <w:ind w:firstLine="284"/>
        <w:jc w:val="both"/>
        <w:rPr>
          <w:rFonts w:ascii="Tahoma" w:hAnsi="Tahoma" w:cs="Tahoma"/>
        </w:rPr>
      </w:pPr>
      <w:r w:rsidRPr="005072E9">
        <w:rPr>
          <w:rFonts w:ascii="Tahoma" w:hAnsi="Tahoma" w:cs="Tahoma"/>
        </w:rPr>
        <w:t xml:space="preserve">W związku z powyższym:  </w:t>
      </w:r>
    </w:p>
    <w:p w14:paraId="2A9AB212" w14:textId="6809B22A" w:rsidR="001F5440" w:rsidRDefault="001F5440" w:rsidP="004942C1">
      <w:pPr>
        <w:pStyle w:val="Akapitzlist"/>
        <w:numPr>
          <w:ilvl w:val="0"/>
          <w:numId w:val="21"/>
        </w:numPr>
        <w:tabs>
          <w:tab w:val="num" w:pos="709"/>
        </w:tabs>
        <w:spacing w:line="276" w:lineRule="auto"/>
        <w:ind w:left="709" w:hanging="425"/>
        <w:jc w:val="both"/>
        <w:rPr>
          <w:rFonts w:ascii="Tahoma" w:hAnsi="Tahoma" w:cs="Tahoma"/>
        </w:rPr>
      </w:pPr>
      <w:r w:rsidRPr="004942C1">
        <w:rPr>
          <w:rFonts w:ascii="Tahoma" w:hAnsi="Tahoma" w:cs="Tahoma"/>
        </w:rPr>
        <w:t xml:space="preserve">zapis dział XV </w:t>
      </w:r>
      <w:r w:rsidR="00C25E58">
        <w:rPr>
          <w:rFonts w:ascii="Tahoma" w:hAnsi="Tahoma" w:cs="Tahoma"/>
        </w:rPr>
        <w:t xml:space="preserve">pkt. 2 </w:t>
      </w:r>
      <w:r w:rsidRPr="004942C1">
        <w:rPr>
          <w:rFonts w:ascii="Tahoma" w:hAnsi="Tahoma" w:cs="Tahoma"/>
        </w:rPr>
        <w:t>SWZ otrzymuje brzmienie:</w:t>
      </w:r>
    </w:p>
    <w:p w14:paraId="1C1998A2" w14:textId="45EDB05C" w:rsidR="004942C1" w:rsidRPr="006954C0" w:rsidRDefault="004942C1" w:rsidP="004942C1">
      <w:pPr>
        <w:spacing w:line="276" w:lineRule="auto"/>
        <w:ind w:left="709"/>
        <w:jc w:val="both"/>
        <w:rPr>
          <w:rFonts w:ascii="Tahoma" w:hAnsi="Tahoma" w:cs="Tahoma"/>
        </w:rPr>
      </w:pPr>
      <w:r>
        <w:rPr>
          <w:rFonts w:ascii="Tahoma" w:hAnsi="Tahoma" w:cs="Tahoma"/>
        </w:rPr>
        <w:t>„</w:t>
      </w:r>
      <w:r w:rsidRPr="000822C7">
        <w:rPr>
          <w:rFonts w:ascii="Tahoma" w:hAnsi="Tahoma" w:cs="Tahoma"/>
          <w:b/>
          <w:lang w:eastAsia="zh-CN"/>
        </w:rPr>
        <w:t xml:space="preserve">Termin składania ofert upływa dnia </w:t>
      </w:r>
      <w:r w:rsidR="002E39F2">
        <w:rPr>
          <w:rFonts w:ascii="Tahoma" w:hAnsi="Tahoma" w:cs="Tahoma"/>
          <w:b/>
          <w:lang w:eastAsia="zh-CN"/>
        </w:rPr>
        <w:t>14</w:t>
      </w:r>
      <w:r>
        <w:rPr>
          <w:rFonts w:ascii="Tahoma" w:hAnsi="Tahoma" w:cs="Tahoma"/>
          <w:b/>
          <w:lang w:eastAsia="zh-CN"/>
        </w:rPr>
        <w:t xml:space="preserve"> </w:t>
      </w:r>
      <w:r w:rsidR="002E39F2">
        <w:rPr>
          <w:rFonts w:ascii="Tahoma" w:hAnsi="Tahoma" w:cs="Tahoma"/>
          <w:b/>
          <w:lang w:eastAsia="zh-CN"/>
        </w:rPr>
        <w:t>kwietnia</w:t>
      </w:r>
      <w:r w:rsidRPr="004070CE">
        <w:rPr>
          <w:rFonts w:ascii="Tahoma" w:hAnsi="Tahoma" w:cs="Tahoma"/>
          <w:b/>
          <w:lang w:eastAsia="zh-CN"/>
        </w:rPr>
        <w:t xml:space="preserve"> 202</w:t>
      </w:r>
      <w:r w:rsidR="002E39F2">
        <w:rPr>
          <w:rFonts w:ascii="Tahoma" w:hAnsi="Tahoma" w:cs="Tahoma"/>
          <w:b/>
          <w:lang w:eastAsia="zh-CN"/>
        </w:rPr>
        <w:t>3</w:t>
      </w:r>
      <w:r w:rsidRPr="004070CE">
        <w:rPr>
          <w:rFonts w:ascii="Tahoma" w:hAnsi="Tahoma" w:cs="Tahoma"/>
          <w:b/>
          <w:lang w:eastAsia="zh-CN"/>
        </w:rPr>
        <w:t xml:space="preserve"> r. o godz. </w:t>
      </w:r>
      <w:r w:rsidR="005525C5">
        <w:rPr>
          <w:rFonts w:ascii="Tahoma" w:hAnsi="Tahoma" w:cs="Tahoma"/>
          <w:b/>
          <w:lang w:eastAsia="zh-CN"/>
        </w:rPr>
        <w:t>09</w:t>
      </w:r>
      <w:r w:rsidRPr="004070CE">
        <w:rPr>
          <w:rFonts w:ascii="Tahoma" w:hAnsi="Tahoma" w:cs="Tahoma"/>
          <w:b/>
          <w:lang w:eastAsia="zh-CN"/>
        </w:rPr>
        <w:t>:</w:t>
      </w:r>
      <w:r w:rsidR="005525C5">
        <w:rPr>
          <w:rFonts w:ascii="Tahoma" w:hAnsi="Tahoma" w:cs="Tahoma"/>
          <w:b/>
          <w:lang w:eastAsia="zh-CN"/>
        </w:rPr>
        <w:t>3</w:t>
      </w:r>
      <w:r w:rsidRPr="004070CE">
        <w:rPr>
          <w:rFonts w:ascii="Tahoma" w:hAnsi="Tahoma" w:cs="Tahoma"/>
          <w:b/>
          <w:lang w:eastAsia="zh-CN"/>
        </w:rPr>
        <w:t>0</w:t>
      </w:r>
      <w:r>
        <w:rPr>
          <w:rFonts w:ascii="Tahoma" w:hAnsi="Tahoma" w:cs="Tahoma"/>
        </w:rPr>
        <w:t>.”</w:t>
      </w:r>
    </w:p>
    <w:p w14:paraId="4F111853" w14:textId="45936485" w:rsidR="001F5440" w:rsidRPr="004942C1" w:rsidRDefault="001F5440" w:rsidP="004942C1">
      <w:pPr>
        <w:pStyle w:val="Akapitzlist"/>
        <w:numPr>
          <w:ilvl w:val="0"/>
          <w:numId w:val="21"/>
        </w:numPr>
        <w:tabs>
          <w:tab w:val="num" w:pos="709"/>
        </w:tabs>
        <w:spacing w:line="276" w:lineRule="auto"/>
        <w:ind w:left="709" w:hanging="425"/>
        <w:jc w:val="both"/>
        <w:rPr>
          <w:rFonts w:ascii="Tahoma" w:hAnsi="Tahoma" w:cs="Tahoma"/>
        </w:rPr>
      </w:pPr>
      <w:r w:rsidRPr="004942C1">
        <w:rPr>
          <w:rFonts w:ascii="Tahoma" w:hAnsi="Tahoma" w:cs="Tahoma"/>
        </w:rPr>
        <w:t xml:space="preserve">zapis </w:t>
      </w:r>
      <w:r w:rsidR="00C25E58">
        <w:rPr>
          <w:rFonts w:ascii="Tahoma" w:hAnsi="Tahoma" w:cs="Tahoma"/>
        </w:rPr>
        <w:t>dział</w:t>
      </w:r>
      <w:r w:rsidRPr="004942C1">
        <w:rPr>
          <w:rFonts w:ascii="Tahoma" w:hAnsi="Tahoma" w:cs="Tahoma"/>
        </w:rPr>
        <w:t xml:space="preserve"> XVI</w:t>
      </w:r>
      <w:r w:rsidR="00C25E58">
        <w:rPr>
          <w:rFonts w:ascii="Tahoma" w:hAnsi="Tahoma" w:cs="Tahoma"/>
        </w:rPr>
        <w:t xml:space="preserve"> </w:t>
      </w:r>
      <w:r w:rsidRPr="004942C1">
        <w:rPr>
          <w:rFonts w:ascii="Tahoma" w:hAnsi="Tahoma" w:cs="Tahoma"/>
        </w:rPr>
        <w:t>pkt</w:t>
      </w:r>
      <w:r w:rsidR="00C25E58">
        <w:rPr>
          <w:rFonts w:ascii="Tahoma" w:hAnsi="Tahoma" w:cs="Tahoma"/>
        </w:rPr>
        <w:t>.</w:t>
      </w:r>
      <w:r w:rsidRPr="004942C1">
        <w:rPr>
          <w:rFonts w:ascii="Tahoma" w:hAnsi="Tahoma" w:cs="Tahoma"/>
        </w:rPr>
        <w:t xml:space="preserve"> </w:t>
      </w:r>
      <w:r w:rsidR="00C25E58">
        <w:rPr>
          <w:rFonts w:ascii="Tahoma" w:hAnsi="Tahoma" w:cs="Tahoma"/>
        </w:rPr>
        <w:t>2</w:t>
      </w:r>
      <w:r w:rsidRPr="004942C1">
        <w:rPr>
          <w:rFonts w:ascii="Tahoma" w:hAnsi="Tahoma" w:cs="Tahoma"/>
        </w:rPr>
        <w:t xml:space="preserve"> SWZ otrzymuje brzmienie:</w:t>
      </w:r>
    </w:p>
    <w:p w14:paraId="4EFA8357" w14:textId="62E69E9C" w:rsidR="001F5440" w:rsidRPr="001F5440" w:rsidRDefault="001F5440" w:rsidP="004942C1">
      <w:pPr>
        <w:suppressAutoHyphens/>
        <w:spacing w:line="276" w:lineRule="auto"/>
        <w:ind w:firstLine="708"/>
        <w:jc w:val="both"/>
        <w:rPr>
          <w:b/>
          <w:bCs/>
          <w:lang w:eastAsia="zh-CN"/>
        </w:rPr>
      </w:pPr>
      <w:r w:rsidRPr="001F5440">
        <w:rPr>
          <w:rFonts w:ascii="Tahoma" w:hAnsi="Tahoma" w:cs="Tahoma"/>
          <w:b/>
          <w:bCs/>
        </w:rPr>
        <w:t>„</w:t>
      </w:r>
      <w:r w:rsidRPr="001F5440">
        <w:rPr>
          <w:rFonts w:ascii="Tahoma" w:hAnsi="Tahoma" w:cs="Tahoma"/>
          <w:b/>
          <w:bCs/>
          <w:lang w:eastAsia="zh-CN"/>
        </w:rPr>
        <w:t xml:space="preserve">Zamawiający otworzy oferty w dniu </w:t>
      </w:r>
      <w:r w:rsidR="002E39F2">
        <w:rPr>
          <w:rFonts w:ascii="Tahoma" w:hAnsi="Tahoma" w:cs="Tahoma"/>
          <w:b/>
          <w:bCs/>
          <w:lang w:eastAsia="zh-CN"/>
        </w:rPr>
        <w:t>14</w:t>
      </w:r>
      <w:r w:rsidRPr="001F5440">
        <w:rPr>
          <w:rFonts w:ascii="Tahoma" w:hAnsi="Tahoma" w:cs="Tahoma"/>
          <w:b/>
          <w:bCs/>
          <w:lang w:eastAsia="zh-CN"/>
        </w:rPr>
        <w:t xml:space="preserve"> </w:t>
      </w:r>
      <w:r w:rsidR="002E39F2">
        <w:rPr>
          <w:rFonts w:ascii="Tahoma" w:hAnsi="Tahoma" w:cs="Tahoma"/>
          <w:b/>
          <w:bCs/>
          <w:lang w:eastAsia="zh-CN"/>
        </w:rPr>
        <w:t>kwietnia</w:t>
      </w:r>
      <w:r w:rsidRPr="001F5440">
        <w:rPr>
          <w:rFonts w:ascii="Tahoma" w:hAnsi="Tahoma" w:cs="Tahoma"/>
          <w:b/>
          <w:bCs/>
          <w:lang w:eastAsia="zh-CN"/>
        </w:rPr>
        <w:t xml:space="preserve"> 202</w:t>
      </w:r>
      <w:r w:rsidR="002E39F2">
        <w:rPr>
          <w:rFonts w:ascii="Tahoma" w:hAnsi="Tahoma" w:cs="Tahoma"/>
          <w:b/>
          <w:bCs/>
          <w:lang w:eastAsia="zh-CN"/>
        </w:rPr>
        <w:t>3</w:t>
      </w:r>
      <w:r w:rsidRPr="001F5440">
        <w:rPr>
          <w:rFonts w:ascii="Tahoma" w:hAnsi="Tahoma" w:cs="Tahoma"/>
          <w:b/>
          <w:bCs/>
          <w:lang w:eastAsia="zh-CN"/>
        </w:rPr>
        <w:t xml:space="preserve"> r. o godz. </w:t>
      </w:r>
      <w:r w:rsidR="005525C5">
        <w:rPr>
          <w:rFonts w:ascii="Tahoma" w:hAnsi="Tahoma" w:cs="Tahoma"/>
          <w:b/>
          <w:bCs/>
          <w:lang w:eastAsia="zh-CN"/>
        </w:rPr>
        <w:t>09</w:t>
      </w:r>
      <w:r w:rsidRPr="001F5440">
        <w:rPr>
          <w:rFonts w:ascii="Tahoma" w:hAnsi="Tahoma" w:cs="Tahoma"/>
          <w:b/>
          <w:bCs/>
          <w:lang w:eastAsia="zh-CN"/>
        </w:rPr>
        <w:t>:</w:t>
      </w:r>
      <w:r w:rsidR="005525C5">
        <w:rPr>
          <w:rFonts w:ascii="Tahoma" w:hAnsi="Tahoma" w:cs="Tahoma"/>
          <w:b/>
          <w:bCs/>
          <w:lang w:eastAsia="zh-CN"/>
        </w:rPr>
        <w:t>45</w:t>
      </w:r>
      <w:r w:rsidRPr="001F5440">
        <w:rPr>
          <w:rFonts w:ascii="Tahoma" w:hAnsi="Tahoma" w:cs="Tahoma"/>
          <w:b/>
          <w:bCs/>
        </w:rPr>
        <w:t>.”</w:t>
      </w:r>
    </w:p>
    <w:p w14:paraId="7B8D9305" w14:textId="77777777" w:rsidR="001F5440" w:rsidRPr="00743414" w:rsidRDefault="001F5440" w:rsidP="004942C1">
      <w:pPr>
        <w:spacing w:line="276" w:lineRule="auto"/>
        <w:ind w:left="993" w:hanging="425"/>
        <w:jc w:val="both"/>
        <w:rPr>
          <w:rFonts w:ascii="Tahoma" w:hAnsi="Tahoma" w:cs="Tahoma"/>
          <w:b/>
          <w:sz w:val="10"/>
          <w:szCs w:val="10"/>
        </w:rPr>
      </w:pPr>
    </w:p>
    <w:p w14:paraId="2A9586AC" w14:textId="77777777" w:rsidR="001F5440" w:rsidRPr="00743414" w:rsidRDefault="001F5440" w:rsidP="001F5440">
      <w:pPr>
        <w:ind w:left="993" w:hanging="141"/>
        <w:jc w:val="center"/>
        <w:rPr>
          <w:rFonts w:ascii="Tahoma" w:hAnsi="Tahoma" w:cs="Tahoma"/>
          <w:b/>
          <w:sz w:val="10"/>
          <w:szCs w:val="10"/>
        </w:rPr>
      </w:pPr>
    </w:p>
    <w:p w14:paraId="455C3214" w14:textId="159153AE" w:rsidR="001F5440" w:rsidRDefault="001F5440" w:rsidP="001F5440">
      <w:pPr>
        <w:ind w:left="559" w:hanging="133"/>
        <w:jc w:val="both"/>
        <w:rPr>
          <w:rFonts w:ascii="Tahoma" w:hAnsi="Tahoma" w:cs="Tahoma"/>
          <w:color w:val="FF0000"/>
          <w:sz w:val="10"/>
          <w:szCs w:val="10"/>
          <w:u w:val="single"/>
          <w:vertAlign w:val="superscript"/>
        </w:rPr>
      </w:pPr>
    </w:p>
    <w:p w14:paraId="03440717" w14:textId="63D0BEC4" w:rsidR="004942C1" w:rsidRDefault="004942C1" w:rsidP="001F5440">
      <w:pPr>
        <w:ind w:left="559" w:hanging="133"/>
        <w:jc w:val="both"/>
        <w:rPr>
          <w:rFonts w:ascii="Tahoma" w:hAnsi="Tahoma" w:cs="Tahoma"/>
          <w:color w:val="FF0000"/>
          <w:sz w:val="10"/>
          <w:szCs w:val="10"/>
          <w:u w:val="single"/>
          <w:vertAlign w:val="superscript"/>
        </w:rPr>
      </w:pPr>
    </w:p>
    <w:p w14:paraId="5A3354FF" w14:textId="7E50ABC6" w:rsidR="004942C1" w:rsidRDefault="004942C1" w:rsidP="001F5440">
      <w:pPr>
        <w:ind w:left="559" w:hanging="133"/>
        <w:jc w:val="both"/>
        <w:rPr>
          <w:rFonts w:ascii="Tahoma" w:hAnsi="Tahoma" w:cs="Tahoma"/>
          <w:color w:val="FF0000"/>
          <w:sz w:val="10"/>
          <w:szCs w:val="10"/>
          <w:u w:val="single"/>
          <w:vertAlign w:val="superscript"/>
        </w:rPr>
      </w:pPr>
    </w:p>
    <w:p w14:paraId="77DAD5C5" w14:textId="77777777" w:rsidR="004942C1" w:rsidRPr="00743414" w:rsidRDefault="004942C1" w:rsidP="001F5440">
      <w:pPr>
        <w:ind w:left="559" w:hanging="133"/>
        <w:jc w:val="both"/>
        <w:rPr>
          <w:rFonts w:ascii="Tahoma" w:hAnsi="Tahoma" w:cs="Tahoma"/>
          <w:color w:val="FF0000"/>
          <w:sz w:val="10"/>
          <w:szCs w:val="10"/>
          <w:u w:val="single"/>
          <w:vertAlign w:val="superscript"/>
        </w:rPr>
      </w:pPr>
    </w:p>
    <w:p w14:paraId="05ED5BDE" w14:textId="3B5BF7D9" w:rsidR="005A05F1" w:rsidRDefault="005A05F1" w:rsidP="0045535B"/>
    <w:p w14:paraId="03A85E57" w14:textId="77777777" w:rsidR="00835A12" w:rsidRDefault="00835A12" w:rsidP="0045535B"/>
    <w:p w14:paraId="34A1E7B5" w14:textId="4242D0F6" w:rsidR="001F5440" w:rsidRDefault="001F5440" w:rsidP="0045535B"/>
    <w:p w14:paraId="18574EC7" w14:textId="199D9332" w:rsidR="001F5440" w:rsidRDefault="001F5440" w:rsidP="001F5440">
      <w:pPr>
        <w:jc w:val="right"/>
      </w:pPr>
      <w:r>
        <w:lastRenderedPageBreak/>
        <w:t>………………………………………………</w:t>
      </w:r>
    </w:p>
    <w:sectPr w:rsidR="001F5440" w:rsidSect="00D94CF5">
      <w:headerReference w:type="default" r:id="rId7"/>
      <w:pgSz w:w="11906" w:h="16838"/>
      <w:pgMar w:top="1417" w:right="1133"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56482" w14:textId="77777777" w:rsidR="0045535B" w:rsidRDefault="0045535B" w:rsidP="0045535B">
      <w:r>
        <w:separator/>
      </w:r>
    </w:p>
  </w:endnote>
  <w:endnote w:type="continuationSeparator" w:id="0">
    <w:p w14:paraId="4B549C6B" w14:textId="77777777" w:rsidR="0045535B" w:rsidRDefault="0045535B" w:rsidP="0045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30E15" w14:textId="77777777" w:rsidR="0045535B" w:rsidRDefault="0045535B" w:rsidP="0045535B">
      <w:r>
        <w:separator/>
      </w:r>
    </w:p>
  </w:footnote>
  <w:footnote w:type="continuationSeparator" w:id="0">
    <w:p w14:paraId="7DAAD087" w14:textId="77777777" w:rsidR="0045535B" w:rsidRDefault="0045535B" w:rsidP="0045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C043" w14:textId="77777777" w:rsidR="00D94CF5" w:rsidRDefault="00D94CF5" w:rsidP="0045535B">
    <w:pPr>
      <w:pStyle w:val="Nagwek"/>
      <w:rPr>
        <w:rFonts w:ascii="Tahoma" w:hAnsi="Tahoma" w:cs="Tahoma"/>
      </w:rPr>
    </w:pPr>
  </w:p>
  <w:p w14:paraId="6C7B828D" w14:textId="3A8717FB" w:rsidR="0045535B" w:rsidRPr="00885FB0" w:rsidRDefault="0045535B" w:rsidP="0045535B">
    <w:pPr>
      <w:pStyle w:val="Nagwek"/>
      <w:rPr>
        <w:rFonts w:ascii="Tahoma" w:hAnsi="Tahoma" w:cs="Tahoma"/>
      </w:rPr>
    </w:pPr>
    <w:r>
      <w:rPr>
        <w:rFonts w:ascii="Tahoma" w:hAnsi="Tahoma" w:cs="Tahoma"/>
      </w:rPr>
      <w:t>z</w:t>
    </w:r>
    <w:r w:rsidRPr="00885FB0">
      <w:rPr>
        <w:rFonts w:ascii="Tahoma" w:hAnsi="Tahoma" w:cs="Tahoma"/>
      </w:rPr>
      <w:t>nak sprawy: ZP-</w:t>
    </w:r>
    <w:r w:rsidR="00D94CF5">
      <w:rPr>
        <w:rFonts w:ascii="Tahoma" w:hAnsi="Tahoma" w:cs="Tahoma"/>
      </w:rPr>
      <w:t>8</w:t>
    </w:r>
    <w:r w:rsidRPr="00885FB0">
      <w:rPr>
        <w:rFonts w:ascii="Tahoma" w:hAnsi="Tahoma" w:cs="Tahoma"/>
      </w:rPr>
      <w:t>/TT/202</w:t>
    </w:r>
    <w:r w:rsidR="00D94CF5">
      <w:rPr>
        <w:rFonts w:ascii="Tahoma" w:hAnsi="Tahoma" w:cs="Tahoma"/>
      </w:rPr>
      <w:t>3</w:t>
    </w:r>
  </w:p>
  <w:p w14:paraId="1345A8F9" w14:textId="5C4E14F6" w:rsidR="0045535B" w:rsidRDefault="0045535B">
    <w:pPr>
      <w:pStyle w:val="Nagwek"/>
    </w:pPr>
    <w:r>
      <w:t>________________________________________________________________________________</w:t>
    </w:r>
    <w:r w:rsidR="00D94CF5">
      <w:t>___</w:t>
    </w:r>
    <w:r>
      <w:t>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singleLevel"/>
    <w:tmpl w:val="00000019"/>
    <w:name w:val="WW8Num25"/>
    <w:lvl w:ilvl="0">
      <w:start w:val="1"/>
      <w:numFmt w:val="decimal"/>
      <w:lvlText w:val="%1)"/>
      <w:lvlJc w:val="left"/>
      <w:pPr>
        <w:tabs>
          <w:tab w:val="num" w:pos="1560"/>
        </w:tabs>
        <w:ind w:left="1560" w:hanging="360"/>
      </w:pPr>
      <w:rPr>
        <w:rFonts w:ascii="Tahoma" w:eastAsia="Times New Roman" w:hAnsi="Tahoma" w:cs="Tahoma" w:hint="default"/>
        <w:b w:val="0"/>
        <w:i w:val="0"/>
        <w:sz w:val="19"/>
        <w:szCs w:val="19"/>
      </w:rPr>
    </w:lvl>
  </w:abstractNum>
  <w:abstractNum w:abstractNumId="1" w15:restartNumberingAfterBreak="0">
    <w:nsid w:val="00000047"/>
    <w:multiLevelType w:val="singleLevel"/>
    <w:tmpl w:val="D78475D8"/>
    <w:name w:val="WW8Num72"/>
    <w:lvl w:ilvl="0">
      <w:start w:val="6"/>
      <w:numFmt w:val="lowerLetter"/>
      <w:lvlText w:val="%1)"/>
      <w:lvlJc w:val="left"/>
      <w:pPr>
        <w:tabs>
          <w:tab w:val="num" w:pos="709"/>
        </w:tabs>
        <w:ind w:left="1788" w:hanging="360"/>
      </w:pPr>
      <w:rPr>
        <w:rFonts w:ascii="Tahoma" w:hAnsi="Tahoma" w:cs="Tahoma" w:hint="default"/>
        <w:sz w:val="19"/>
        <w:szCs w:val="19"/>
      </w:rPr>
    </w:lvl>
  </w:abstractNum>
  <w:abstractNum w:abstractNumId="2" w15:restartNumberingAfterBreak="0">
    <w:nsid w:val="0000004C"/>
    <w:multiLevelType w:val="multilevel"/>
    <w:tmpl w:val="0000004C"/>
    <w:name w:val="WW8Num78"/>
    <w:lvl w:ilvl="0">
      <w:start w:val="1"/>
      <w:numFmt w:val="decimal"/>
      <w:lvlText w:val="%1."/>
      <w:lvlJc w:val="left"/>
      <w:pPr>
        <w:tabs>
          <w:tab w:val="num" w:pos="568"/>
        </w:tabs>
        <w:ind w:left="568" w:hanging="284"/>
      </w:pPr>
      <w:rPr>
        <w:rFonts w:ascii="Tahoma" w:eastAsia="Times New Roman" w:hAnsi="Tahoma" w:cs="Tahoma" w:hint="default"/>
        <w:b w:val="0"/>
        <w:sz w:val="19"/>
        <w:szCs w:val="19"/>
      </w:rPr>
    </w:lvl>
    <w:lvl w:ilvl="1">
      <w:start w:val="1"/>
      <w:numFmt w:val="bullet"/>
      <w:lvlText w:val="&gt;"/>
      <w:lvlJc w:val="left"/>
      <w:pPr>
        <w:tabs>
          <w:tab w:val="num" w:pos="2064"/>
        </w:tabs>
        <w:ind w:left="2064" w:hanging="340"/>
      </w:pPr>
      <w:rPr>
        <w:rFonts w:ascii="Times New Roman" w:hAnsi="Times New Roman" w:cs="Times New Roman" w:hint="default"/>
        <w:b w:val="0"/>
        <w:sz w:val="19"/>
        <w:szCs w:val="19"/>
      </w:rPr>
    </w:lvl>
    <w:lvl w:ilvl="2">
      <w:start w:val="1"/>
      <w:numFmt w:val="lowerRoman"/>
      <w:lvlText w:val="%3."/>
      <w:lvlJc w:val="right"/>
      <w:pPr>
        <w:tabs>
          <w:tab w:val="num" w:pos="2804"/>
        </w:tabs>
        <w:ind w:left="2804" w:hanging="180"/>
      </w:pPr>
    </w:lvl>
    <w:lvl w:ilvl="3">
      <w:start w:val="1"/>
      <w:numFmt w:val="decimal"/>
      <w:lvlText w:val="%4."/>
      <w:lvlJc w:val="left"/>
      <w:pPr>
        <w:tabs>
          <w:tab w:val="num" w:pos="3524"/>
        </w:tabs>
        <w:ind w:left="3524" w:hanging="360"/>
      </w:pPr>
    </w:lvl>
    <w:lvl w:ilvl="4">
      <w:start w:val="1"/>
      <w:numFmt w:val="lowerLetter"/>
      <w:lvlText w:val="%5."/>
      <w:lvlJc w:val="left"/>
      <w:pPr>
        <w:tabs>
          <w:tab w:val="num" w:pos="4244"/>
        </w:tabs>
        <w:ind w:left="4244" w:hanging="360"/>
      </w:pPr>
    </w:lvl>
    <w:lvl w:ilvl="5">
      <w:start w:val="1"/>
      <w:numFmt w:val="lowerRoman"/>
      <w:lvlText w:val="%6."/>
      <w:lvlJc w:val="right"/>
      <w:pPr>
        <w:tabs>
          <w:tab w:val="num" w:pos="4964"/>
        </w:tabs>
        <w:ind w:left="4964" w:hanging="180"/>
      </w:pPr>
    </w:lvl>
    <w:lvl w:ilvl="6">
      <w:start w:val="1"/>
      <w:numFmt w:val="decimal"/>
      <w:lvlText w:val="%7."/>
      <w:lvlJc w:val="left"/>
      <w:pPr>
        <w:tabs>
          <w:tab w:val="num" w:pos="5684"/>
        </w:tabs>
        <w:ind w:left="5684" w:hanging="360"/>
      </w:pPr>
    </w:lvl>
    <w:lvl w:ilvl="7">
      <w:start w:val="1"/>
      <w:numFmt w:val="lowerLetter"/>
      <w:lvlText w:val="%8."/>
      <w:lvlJc w:val="left"/>
      <w:pPr>
        <w:tabs>
          <w:tab w:val="num" w:pos="6404"/>
        </w:tabs>
        <w:ind w:left="6404" w:hanging="360"/>
      </w:pPr>
    </w:lvl>
    <w:lvl w:ilvl="8">
      <w:start w:val="1"/>
      <w:numFmt w:val="lowerRoman"/>
      <w:lvlText w:val="%9."/>
      <w:lvlJc w:val="right"/>
      <w:pPr>
        <w:tabs>
          <w:tab w:val="num" w:pos="7124"/>
        </w:tabs>
        <w:ind w:left="7124" w:hanging="180"/>
      </w:pPr>
    </w:lvl>
  </w:abstractNum>
  <w:abstractNum w:abstractNumId="3" w15:restartNumberingAfterBreak="0">
    <w:nsid w:val="06645079"/>
    <w:multiLevelType w:val="hybridMultilevel"/>
    <w:tmpl w:val="03985A36"/>
    <w:name w:val="WW8Num2532"/>
    <w:lvl w:ilvl="0" w:tplc="46661F44">
      <w:start w:val="3"/>
      <w:numFmt w:val="decimal"/>
      <w:lvlText w:val="%1)"/>
      <w:lvlJc w:val="left"/>
      <w:pPr>
        <w:tabs>
          <w:tab w:val="num" w:pos="1560"/>
        </w:tabs>
        <w:ind w:left="1560" w:hanging="360"/>
      </w:pPr>
      <w:rPr>
        <w:rFonts w:ascii="Tahoma" w:eastAsia="Times New Roman" w:hAnsi="Tahoma" w:cs="Tahoma" w:hint="default"/>
        <w:b w:val="0"/>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791569"/>
    <w:multiLevelType w:val="hybridMultilevel"/>
    <w:tmpl w:val="29480660"/>
    <w:name w:val="WW8Num2522"/>
    <w:lvl w:ilvl="0" w:tplc="0586207A">
      <w:start w:val="1"/>
      <w:numFmt w:val="decimal"/>
      <w:lvlText w:val="%1)"/>
      <w:lvlJc w:val="left"/>
      <w:pPr>
        <w:tabs>
          <w:tab w:val="num" w:pos="1560"/>
        </w:tabs>
        <w:ind w:left="1560" w:hanging="360"/>
      </w:pPr>
      <w:rPr>
        <w:rFonts w:ascii="Tahoma" w:eastAsia="Times New Roman" w:hAnsi="Tahoma" w:cs="Tahoma" w:hint="default"/>
        <w:b w:val="0"/>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6C4E20"/>
    <w:multiLevelType w:val="multilevel"/>
    <w:tmpl w:val="44ACD6D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1DC36DBF"/>
    <w:multiLevelType w:val="hybridMultilevel"/>
    <w:tmpl w:val="63482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E174C9"/>
    <w:multiLevelType w:val="hybridMultilevel"/>
    <w:tmpl w:val="F79E0A60"/>
    <w:lvl w:ilvl="0" w:tplc="CAA0E51C">
      <w:start w:val="1"/>
      <w:numFmt w:val="lowerLetter"/>
      <w:lvlText w:val="(%1)"/>
      <w:lvlJc w:val="left"/>
      <w:pPr>
        <w:ind w:left="1114" w:hanging="40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35553A1A"/>
    <w:multiLevelType w:val="multilevel"/>
    <w:tmpl w:val="1160D386"/>
    <w:name w:val="WW8Num7822"/>
    <w:lvl w:ilvl="0">
      <w:start w:val="1"/>
      <w:numFmt w:val="decimal"/>
      <w:lvlText w:val="%1."/>
      <w:lvlJc w:val="left"/>
      <w:pPr>
        <w:tabs>
          <w:tab w:val="num" w:pos="568"/>
        </w:tabs>
        <w:ind w:left="568" w:hanging="284"/>
      </w:pPr>
      <w:rPr>
        <w:rFonts w:ascii="Tahoma" w:eastAsia="Times New Roman" w:hAnsi="Tahoma" w:cs="Tahoma" w:hint="default"/>
        <w:b w:val="0"/>
        <w:sz w:val="19"/>
        <w:szCs w:val="19"/>
      </w:rPr>
    </w:lvl>
    <w:lvl w:ilvl="1">
      <w:start w:val="1"/>
      <w:numFmt w:val="bullet"/>
      <w:lvlText w:val="&gt;"/>
      <w:lvlJc w:val="left"/>
      <w:pPr>
        <w:tabs>
          <w:tab w:val="num" w:pos="2064"/>
        </w:tabs>
        <w:ind w:left="2064" w:hanging="340"/>
      </w:pPr>
      <w:rPr>
        <w:rFonts w:ascii="Times New Roman" w:hAnsi="Times New Roman" w:cs="Times New Roman" w:hint="default"/>
        <w:b w:val="0"/>
        <w:sz w:val="19"/>
        <w:szCs w:val="19"/>
      </w:rPr>
    </w:lvl>
    <w:lvl w:ilvl="2">
      <w:start w:val="1"/>
      <w:numFmt w:val="lowerRoman"/>
      <w:lvlText w:val="%3."/>
      <w:lvlJc w:val="right"/>
      <w:pPr>
        <w:tabs>
          <w:tab w:val="num" w:pos="2804"/>
        </w:tabs>
        <w:ind w:left="2804" w:hanging="180"/>
      </w:pPr>
      <w:rPr>
        <w:rFonts w:hint="default"/>
      </w:rPr>
    </w:lvl>
    <w:lvl w:ilvl="3">
      <w:start w:val="1"/>
      <w:numFmt w:val="decimal"/>
      <w:lvlText w:val="%4."/>
      <w:lvlJc w:val="left"/>
      <w:pPr>
        <w:tabs>
          <w:tab w:val="num" w:pos="3524"/>
        </w:tabs>
        <w:ind w:left="3524" w:hanging="360"/>
      </w:pPr>
      <w:rPr>
        <w:rFonts w:hint="default"/>
      </w:rPr>
    </w:lvl>
    <w:lvl w:ilvl="4">
      <w:start w:val="1"/>
      <w:numFmt w:val="lowerLetter"/>
      <w:lvlText w:val="%5."/>
      <w:lvlJc w:val="left"/>
      <w:pPr>
        <w:tabs>
          <w:tab w:val="num" w:pos="4244"/>
        </w:tabs>
        <w:ind w:left="4244" w:hanging="360"/>
      </w:pPr>
      <w:rPr>
        <w:rFonts w:hint="default"/>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9" w15:restartNumberingAfterBreak="0">
    <w:nsid w:val="3DBD4A02"/>
    <w:multiLevelType w:val="hybridMultilevel"/>
    <w:tmpl w:val="C91A8B02"/>
    <w:name w:val="WW8Num162"/>
    <w:lvl w:ilvl="0" w:tplc="C724576C">
      <w:start w:val="6"/>
      <w:numFmt w:val="decimal"/>
      <w:lvlText w:val="%1."/>
      <w:lvlJc w:val="left"/>
      <w:pPr>
        <w:tabs>
          <w:tab w:val="num" w:pos="284"/>
        </w:tabs>
        <w:ind w:left="284" w:hanging="284"/>
      </w:pPr>
      <w:rPr>
        <w:rFonts w:ascii="Tahoma" w:eastAsia="Calibri Light" w:hAnsi="Tahoma" w:cs="Tahoma"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E61530"/>
    <w:multiLevelType w:val="multilevel"/>
    <w:tmpl w:val="7E2AA5B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41D54E95"/>
    <w:multiLevelType w:val="hybridMultilevel"/>
    <w:tmpl w:val="4F32A504"/>
    <w:lvl w:ilvl="0" w:tplc="492EC710">
      <w:start w:val="1"/>
      <w:numFmt w:val="decimal"/>
      <w:lvlText w:val="(%1)"/>
      <w:lvlJc w:val="left"/>
      <w:pPr>
        <w:tabs>
          <w:tab w:val="num" w:pos="1069"/>
        </w:tabs>
        <w:ind w:left="1069" w:hanging="360"/>
      </w:pPr>
      <w:rPr>
        <w:rFonts w:hint="default"/>
        <w:b w:val="0"/>
        <w:i w:val="0"/>
        <w:color w:val="auto"/>
        <w:sz w:val="18"/>
        <w:szCs w:val="18"/>
      </w:rPr>
    </w:lvl>
    <w:lvl w:ilvl="1" w:tplc="04150019">
      <w:start w:val="1"/>
      <w:numFmt w:val="decimal"/>
      <w:lvlText w:val="%2."/>
      <w:lvlJc w:val="left"/>
      <w:pPr>
        <w:tabs>
          <w:tab w:val="num" w:pos="2007"/>
        </w:tabs>
        <w:ind w:left="2007" w:hanging="360"/>
      </w:pPr>
    </w:lvl>
    <w:lvl w:ilvl="2" w:tplc="0415001B">
      <w:start w:val="1"/>
      <w:numFmt w:val="decimal"/>
      <w:lvlText w:val="%3."/>
      <w:lvlJc w:val="left"/>
      <w:pPr>
        <w:tabs>
          <w:tab w:val="num" w:pos="2727"/>
        </w:tabs>
        <w:ind w:left="2727" w:hanging="360"/>
      </w:pPr>
    </w:lvl>
    <w:lvl w:ilvl="3" w:tplc="0415000F">
      <w:start w:val="1"/>
      <w:numFmt w:val="decimal"/>
      <w:lvlText w:val="%4."/>
      <w:lvlJc w:val="left"/>
      <w:pPr>
        <w:tabs>
          <w:tab w:val="num" w:pos="3304"/>
        </w:tabs>
        <w:ind w:left="3304"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2" w15:restartNumberingAfterBreak="0">
    <w:nsid w:val="453E2F3B"/>
    <w:multiLevelType w:val="multilevel"/>
    <w:tmpl w:val="F4840A4E"/>
    <w:name w:val="WW8Num78522"/>
    <w:lvl w:ilvl="0">
      <w:start w:val="8"/>
      <w:numFmt w:val="decimal"/>
      <w:lvlText w:val="%1."/>
      <w:lvlJc w:val="left"/>
      <w:pPr>
        <w:tabs>
          <w:tab w:val="num" w:pos="568"/>
        </w:tabs>
        <w:ind w:left="568" w:hanging="284"/>
      </w:pPr>
      <w:rPr>
        <w:rFonts w:ascii="Tahoma" w:eastAsia="Times New Roman" w:hAnsi="Tahoma" w:cs="Tahoma" w:hint="default"/>
        <w:b w:val="0"/>
        <w:sz w:val="19"/>
        <w:szCs w:val="19"/>
      </w:rPr>
    </w:lvl>
    <w:lvl w:ilvl="1">
      <w:start w:val="1"/>
      <w:numFmt w:val="bullet"/>
      <w:lvlText w:val="&gt;"/>
      <w:lvlJc w:val="left"/>
      <w:pPr>
        <w:tabs>
          <w:tab w:val="num" w:pos="2064"/>
        </w:tabs>
        <w:ind w:left="2064" w:hanging="340"/>
      </w:pPr>
      <w:rPr>
        <w:rFonts w:ascii="Times New Roman" w:hAnsi="Times New Roman" w:cs="Times New Roman" w:hint="default"/>
        <w:b w:val="0"/>
        <w:sz w:val="19"/>
        <w:szCs w:val="19"/>
      </w:rPr>
    </w:lvl>
    <w:lvl w:ilvl="2">
      <w:start w:val="1"/>
      <w:numFmt w:val="lowerRoman"/>
      <w:lvlText w:val="%3."/>
      <w:lvlJc w:val="right"/>
      <w:pPr>
        <w:tabs>
          <w:tab w:val="num" w:pos="2804"/>
        </w:tabs>
        <w:ind w:left="2804" w:hanging="180"/>
      </w:pPr>
      <w:rPr>
        <w:rFonts w:hint="default"/>
      </w:rPr>
    </w:lvl>
    <w:lvl w:ilvl="3">
      <w:start w:val="1"/>
      <w:numFmt w:val="decimal"/>
      <w:lvlText w:val="%4."/>
      <w:lvlJc w:val="left"/>
      <w:pPr>
        <w:tabs>
          <w:tab w:val="num" w:pos="3524"/>
        </w:tabs>
        <w:ind w:left="3524" w:hanging="360"/>
      </w:pPr>
      <w:rPr>
        <w:rFonts w:hint="default"/>
      </w:rPr>
    </w:lvl>
    <w:lvl w:ilvl="4">
      <w:start w:val="1"/>
      <w:numFmt w:val="lowerLetter"/>
      <w:lvlText w:val="%5."/>
      <w:lvlJc w:val="left"/>
      <w:pPr>
        <w:tabs>
          <w:tab w:val="num" w:pos="4244"/>
        </w:tabs>
        <w:ind w:left="4244" w:hanging="360"/>
      </w:pPr>
      <w:rPr>
        <w:rFonts w:hint="default"/>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13" w15:restartNumberingAfterBreak="0">
    <w:nsid w:val="45BF62AD"/>
    <w:multiLevelType w:val="hybridMultilevel"/>
    <w:tmpl w:val="9FB0A3CC"/>
    <w:name w:val="WW8Num16222"/>
    <w:lvl w:ilvl="0" w:tplc="CCA0BAE4">
      <w:start w:val="6"/>
      <w:numFmt w:val="decimal"/>
      <w:lvlText w:val="%1."/>
      <w:lvlJc w:val="left"/>
      <w:pPr>
        <w:tabs>
          <w:tab w:val="num" w:pos="284"/>
        </w:tabs>
        <w:ind w:left="284" w:hanging="284"/>
      </w:pPr>
      <w:rPr>
        <w:rFonts w:ascii="Tahoma" w:eastAsia="Calibri Light" w:hAnsi="Tahoma" w:cs="Tahoma"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264BA3"/>
    <w:multiLevelType w:val="multilevel"/>
    <w:tmpl w:val="95881062"/>
    <w:name w:val="WW8Num78322"/>
    <w:lvl w:ilvl="0">
      <w:start w:val="3"/>
      <w:numFmt w:val="decimal"/>
      <w:lvlText w:val="%1."/>
      <w:lvlJc w:val="left"/>
      <w:pPr>
        <w:tabs>
          <w:tab w:val="num" w:pos="568"/>
        </w:tabs>
        <w:ind w:left="568" w:hanging="284"/>
      </w:pPr>
      <w:rPr>
        <w:rFonts w:ascii="Tahoma" w:eastAsia="Times New Roman" w:hAnsi="Tahoma" w:cs="Tahoma" w:hint="default"/>
        <w:b w:val="0"/>
        <w:sz w:val="19"/>
        <w:szCs w:val="19"/>
      </w:rPr>
    </w:lvl>
    <w:lvl w:ilvl="1">
      <w:start w:val="1"/>
      <w:numFmt w:val="bullet"/>
      <w:lvlText w:val="&gt;"/>
      <w:lvlJc w:val="left"/>
      <w:pPr>
        <w:tabs>
          <w:tab w:val="num" w:pos="2064"/>
        </w:tabs>
        <w:ind w:left="2064" w:hanging="340"/>
      </w:pPr>
      <w:rPr>
        <w:rFonts w:ascii="Times New Roman" w:hAnsi="Times New Roman" w:cs="Times New Roman" w:hint="default"/>
        <w:b w:val="0"/>
        <w:sz w:val="19"/>
        <w:szCs w:val="19"/>
      </w:rPr>
    </w:lvl>
    <w:lvl w:ilvl="2">
      <w:start w:val="1"/>
      <w:numFmt w:val="lowerRoman"/>
      <w:lvlText w:val="%3."/>
      <w:lvlJc w:val="right"/>
      <w:pPr>
        <w:tabs>
          <w:tab w:val="num" w:pos="2804"/>
        </w:tabs>
        <w:ind w:left="2804" w:hanging="180"/>
      </w:pPr>
      <w:rPr>
        <w:rFonts w:hint="default"/>
      </w:rPr>
    </w:lvl>
    <w:lvl w:ilvl="3">
      <w:start w:val="1"/>
      <w:numFmt w:val="decimal"/>
      <w:lvlText w:val="%4."/>
      <w:lvlJc w:val="left"/>
      <w:pPr>
        <w:tabs>
          <w:tab w:val="num" w:pos="3524"/>
        </w:tabs>
        <w:ind w:left="3524" w:hanging="360"/>
      </w:pPr>
      <w:rPr>
        <w:rFonts w:hint="default"/>
      </w:rPr>
    </w:lvl>
    <w:lvl w:ilvl="4">
      <w:start w:val="1"/>
      <w:numFmt w:val="lowerLetter"/>
      <w:lvlText w:val="%5."/>
      <w:lvlJc w:val="left"/>
      <w:pPr>
        <w:tabs>
          <w:tab w:val="num" w:pos="4244"/>
        </w:tabs>
        <w:ind w:left="4244" w:hanging="360"/>
      </w:pPr>
      <w:rPr>
        <w:rFonts w:hint="default"/>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15" w15:restartNumberingAfterBreak="0">
    <w:nsid w:val="4A235BA1"/>
    <w:multiLevelType w:val="multilevel"/>
    <w:tmpl w:val="54A4760E"/>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6" w15:restartNumberingAfterBreak="0">
    <w:nsid w:val="4D6C68B4"/>
    <w:multiLevelType w:val="hybridMultilevel"/>
    <w:tmpl w:val="FB08E9C0"/>
    <w:name w:val="WW8Num7222"/>
    <w:lvl w:ilvl="0" w:tplc="D14E56AE">
      <w:start w:val="6"/>
      <w:numFmt w:val="lowerLetter"/>
      <w:lvlText w:val="%1)"/>
      <w:lvlJc w:val="left"/>
      <w:pPr>
        <w:tabs>
          <w:tab w:val="num" w:pos="709"/>
        </w:tabs>
        <w:ind w:left="1788" w:hanging="360"/>
      </w:pPr>
      <w:rPr>
        <w:rFonts w:ascii="Tahoma" w:hAnsi="Tahoma" w:cs="Tahoma" w:hint="default"/>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585163"/>
    <w:multiLevelType w:val="hybridMultilevel"/>
    <w:tmpl w:val="0BC04178"/>
    <w:lvl w:ilvl="0" w:tplc="366AD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9D1F3F"/>
    <w:multiLevelType w:val="multilevel"/>
    <w:tmpl w:val="07B2AC30"/>
    <w:name w:val="WW8Num785"/>
    <w:lvl w:ilvl="0">
      <w:start w:val="8"/>
      <w:numFmt w:val="decimal"/>
      <w:lvlText w:val="%1."/>
      <w:lvlJc w:val="left"/>
      <w:pPr>
        <w:tabs>
          <w:tab w:val="num" w:pos="568"/>
        </w:tabs>
        <w:ind w:left="568" w:hanging="284"/>
      </w:pPr>
      <w:rPr>
        <w:rFonts w:ascii="Tahoma" w:eastAsia="Times New Roman" w:hAnsi="Tahoma" w:cs="Tahoma" w:hint="default"/>
        <w:b w:val="0"/>
        <w:sz w:val="19"/>
        <w:szCs w:val="19"/>
      </w:rPr>
    </w:lvl>
    <w:lvl w:ilvl="1">
      <w:start w:val="1"/>
      <w:numFmt w:val="bullet"/>
      <w:lvlText w:val="&gt;"/>
      <w:lvlJc w:val="left"/>
      <w:pPr>
        <w:tabs>
          <w:tab w:val="num" w:pos="2064"/>
        </w:tabs>
        <w:ind w:left="2064" w:hanging="340"/>
      </w:pPr>
      <w:rPr>
        <w:rFonts w:ascii="Times New Roman" w:hAnsi="Times New Roman" w:cs="Times New Roman" w:hint="default"/>
        <w:b w:val="0"/>
        <w:sz w:val="19"/>
        <w:szCs w:val="19"/>
      </w:rPr>
    </w:lvl>
    <w:lvl w:ilvl="2">
      <w:start w:val="1"/>
      <w:numFmt w:val="lowerRoman"/>
      <w:lvlText w:val="%3."/>
      <w:lvlJc w:val="right"/>
      <w:pPr>
        <w:tabs>
          <w:tab w:val="num" w:pos="2804"/>
        </w:tabs>
        <w:ind w:left="2804" w:hanging="180"/>
      </w:pPr>
      <w:rPr>
        <w:rFonts w:hint="default"/>
      </w:rPr>
    </w:lvl>
    <w:lvl w:ilvl="3">
      <w:start w:val="1"/>
      <w:numFmt w:val="decimal"/>
      <w:lvlText w:val="%4."/>
      <w:lvlJc w:val="left"/>
      <w:pPr>
        <w:tabs>
          <w:tab w:val="num" w:pos="3524"/>
        </w:tabs>
        <w:ind w:left="3524" w:hanging="360"/>
      </w:pPr>
      <w:rPr>
        <w:rFonts w:hint="default"/>
      </w:rPr>
    </w:lvl>
    <w:lvl w:ilvl="4">
      <w:start w:val="1"/>
      <w:numFmt w:val="lowerLetter"/>
      <w:lvlText w:val="%5."/>
      <w:lvlJc w:val="left"/>
      <w:pPr>
        <w:tabs>
          <w:tab w:val="num" w:pos="4244"/>
        </w:tabs>
        <w:ind w:left="4244" w:hanging="360"/>
      </w:pPr>
      <w:rPr>
        <w:rFonts w:hint="default"/>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19" w15:restartNumberingAfterBreak="0">
    <w:nsid w:val="4FEC661C"/>
    <w:multiLevelType w:val="hybridMultilevel"/>
    <w:tmpl w:val="3216DBAE"/>
    <w:lvl w:ilvl="0" w:tplc="B13834BA">
      <w:start w:val="1"/>
      <w:numFmt w:val="bullet"/>
      <w:lvlText w:val=""/>
      <w:lvlJc w:val="left"/>
      <w:pPr>
        <w:tabs>
          <w:tab w:val="num" w:pos="1814"/>
        </w:tabs>
        <w:ind w:left="1814"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70F1862"/>
    <w:multiLevelType w:val="hybridMultilevel"/>
    <w:tmpl w:val="D5A22F4A"/>
    <w:lvl w:ilvl="0" w:tplc="0415000F">
      <w:start w:val="1"/>
      <w:numFmt w:val="decimal"/>
      <w:lvlText w:val="%1."/>
      <w:lvlJc w:val="left"/>
      <w:pPr>
        <w:ind w:left="24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B13609"/>
    <w:multiLevelType w:val="hybridMultilevel"/>
    <w:tmpl w:val="7196FEAC"/>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B802BC54">
      <w:start w:val="1"/>
      <w:numFmt w:val="decimal"/>
      <w:lvlText w:val="%7."/>
      <w:lvlJc w:val="left"/>
      <w:pPr>
        <w:tabs>
          <w:tab w:val="num" w:pos="5040"/>
        </w:tabs>
        <w:ind w:left="5040" w:hanging="360"/>
      </w:pPr>
      <w:rPr>
        <w:rFonts w:hint="default"/>
        <w:b w:val="0"/>
        <w:bCs/>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5F034780"/>
    <w:multiLevelType w:val="hybridMultilevel"/>
    <w:tmpl w:val="65A001DE"/>
    <w:lvl w:ilvl="0" w:tplc="366AD4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F24826"/>
    <w:multiLevelType w:val="multilevel"/>
    <w:tmpl w:val="BB66DBCE"/>
    <w:name w:val="WW8Num783"/>
    <w:lvl w:ilvl="0">
      <w:start w:val="3"/>
      <w:numFmt w:val="decimal"/>
      <w:lvlText w:val="%1."/>
      <w:lvlJc w:val="left"/>
      <w:pPr>
        <w:tabs>
          <w:tab w:val="num" w:pos="568"/>
        </w:tabs>
        <w:ind w:left="568" w:hanging="284"/>
      </w:pPr>
      <w:rPr>
        <w:rFonts w:ascii="Tahoma" w:eastAsia="Times New Roman" w:hAnsi="Tahoma" w:cs="Tahoma" w:hint="default"/>
        <w:b w:val="0"/>
        <w:sz w:val="19"/>
        <w:szCs w:val="19"/>
      </w:rPr>
    </w:lvl>
    <w:lvl w:ilvl="1">
      <w:start w:val="1"/>
      <w:numFmt w:val="bullet"/>
      <w:lvlText w:val="&gt;"/>
      <w:lvlJc w:val="left"/>
      <w:pPr>
        <w:tabs>
          <w:tab w:val="num" w:pos="2064"/>
        </w:tabs>
        <w:ind w:left="2064" w:hanging="340"/>
      </w:pPr>
      <w:rPr>
        <w:rFonts w:ascii="Times New Roman" w:hAnsi="Times New Roman" w:cs="Times New Roman" w:hint="default"/>
        <w:b w:val="0"/>
        <w:sz w:val="19"/>
        <w:szCs w:val="19"/>
      </w:rPr>
    </w:lvl>
    <w:lvl w:ilvl="2">
      <w:start w:val="1"/>
      <w:numFmt w:val="lowerRoman"/>
      <w:lvlText w:val="%3."/>
      <w:lvlJc w:val="right"/>
      <w:pPr>
        <w:tabs>
          <w:tab w:val="num" w:pos="2804"/>
        </w:tabs>
        <w:ind w:left="2804" w:hanging="180"/>
      </w:pPr>
      <w:rPr>
        <w:rFonts w:hint="default"/>
      </w:rPr>
    </w:lvl>
    <w:lvl w:ilvl="3">
      <w:start w:val="1"/>
      <w:numFmt w:val="decimal"/>
      <w:lvlText w:val="%4."/>
      <w:lvlJc w:val="left"/>
      <w:pPr>
        <w:tabs>
          <w:tab w:val="num" w:pos="3524"/>
        </w:tabs>
        <w:ind w:left="3524" w:hanging="360"/>
      </w:pPr>
      <w:rPr>
        <w:rFonts w:hint="default"/>
      </w:rPr>
    </w:lvl>
    <w:lvl w:ilvl="4">
      <w:start w:val="1"/>
      <w:numFmt w:val="lowerLetter"/>
      <w:lvlText w:val="%5."/>
      <w:lvlJc w:val="left"/>
      <w:pPr>
        <w:tabs>
          <w:tab w:val="num" w:pos="4244"/>
        </w:tabs>
        <w:ind w:left="4244" w:hanging="360"/>
      </w:pPr>
      <w:rPr>
        <w:rFonts w:hint="default"/>
      </w:rPr>
    </w:lvl>
    <w:lvl w:ilvl="5">
      <w:start w:val="1"/>
      <w:numFmt w:val="lowerRoman"/>
      <w:lvlText w:val="%6."/>
      <w:lvlJc w:val="right"/>
      <w:pPr>
        <w:tabs>
          <w:tab w:val="num" w:pos="4964"/>
        </w:tabs>
        <w:ind w:left="4964" w:hanging="180"/>
      </w:pPr>
      <w:rPr>
        <w:rFonts w:hint="default"/>
      </w:rPr>
    </w:lvl>
    <w:lvl w:ilvl="6">
      <w:start w:val="1"/>
      <w:numFmt w:val="decimal"/>
      <w:lvlText w:val="%7."/>
      <w:lvlJc w:val="left"/>
      <w:pPr>
        <w:tabs>
          <w:tab w:val="num" w:pos="5684"/>
        </w:tabs>
        <w:ind w:left="5684" w:hanging="360"/>
      </w:pPr>
      <w:rPr>
        <w:rFonts w:hint="default"/>
      </w:rPr>
    </w:lvl>
    <w:lvl w:ilvl="7">
      <w:start w:val="1"/>
      <w:numFmt w:val="lowerLetter"/>
      <w:lvlText w:val="%8."/>
      <w:lvlJc w:val="left"/>
      <w:pPr>
        <w:tabs>
          <w:tab w:val="num" w:pos="6404"/>
        </w:tabs>
        <w:ind w:left="6404" w:hanging="360"/>
      </w:pPr>
      <w:rPr>
        <w:rFonts w:hint="default"/>
      </w:rPr>
    </w:lvl>
    <w:lvl w:ilvl="8">
      <w:start w:val="1"/>
      <w:numFmt w:val="lowerRoman"/>
      <w:lvlText w:val="%9."/>
      <w:lvlJc w:val="right"/>
      <w:pPr>
        <w:tabs>
          <w:tab w:val="num" w:pos="7124"/>
        </w:tabs>
        <w:ind w:left="7124" w:hanging="180"/>
      </w:pPr>
      <w:rPr>
        <w:rFonts w:hint="default"/>
      </w:rPr>
    </w:lvl>
  </w:abstractNum>
  <w:abstractNum w:abstractNumId="24" w15:restartNumberingAfterBreak="0">
    <w:nsid w:val="635D32A0"/>
    <w:multiLevelType w:val="hybridMultilevel"/>
    <w:tmpl w:val="D136C622"/>
    <w:name w:val="WW8Num253"/>
    <w:lvl w:ilvl="0" w:tplc="568CA4FE">
      <w:start w:val="3"/>
      <w:numFmt w:val="decimal"/>
      <w:lvlText w:val="%1)"/>
      <w:lvlJc w:val="left"/>
      <w:pPr>
        <w:tabs>
          <w:tab w:val="num" w:pos="1560"/>
        </w:tabs>
        <w:ind w:left="1560" w:hanging="360"/>
      </w:pPr>
      <w:rPr>
        <w:rFonts w:ascii="Tahoma" w:eastAsia="Times New Roman" w:hAnsi="Tahoma" w:cs="Tahoma" w:hint="default"/>
        <w:b w:val="0"/>
        <w:i w:val="0"/>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79772E"/>
    <w:multiLevelType w:val="hybridMultilevel"/>
    <w:tmpl w:val="09602694"/>
    <w:lvl w:ilvl="0" w:tplc="366AD46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6" w15:restartNumberingAfterBreak="0">
    <w:nsid w:val="7CFC1790"/>
    <w:multiLevelType w:val="hybridMultilevel"/>
    <w:tmpl w:val="34BA1370"/>
    <w:name w:val="WW8Num253222"/>
    <w:lvl w:ilvl="0" w:tplc="BF1E9A2A">
      <w:start w:val="4"/>
      <w:numFmt w:val="decimal"/>
      <w:lvlText w:val="%1)"/>
      <w:lvlJc w:val="left"/>
      <w:pPr>
        <w:tabs>
          <w:tab w:val="num" w:pos="2980"/>
        </w:tabs>
        <w:ind w:left="2980" w:hanging="360"/>
      </w:pPr>
      <w:rPr>
        <w:rFonts w:ascii="Tahoma" w:eastAsia="Times New Roman" w:hAnsi="Tahoma" w:cs="Tahoma" w:hint="default"/>
        <w:b w:val="0"/>
        <w:i w:val="0"/>
        <w:sz w:val="19"/>
        <w:szCs w:val="19"/>
      </w:rPr>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num w:numId="1" w16cid:durableId="431248476">
    <w:abstractNumId w:val="0"/>
  </w:num>
  <w:num w:numId="2" w16cid:durableId="133253825">
    <w:abstractNumId w:val="9"/>
  </w:num>
  <w:num w:numId="3" w16cid:durableId="1064328706">
    <w:abstractNumId w:val="13"/>
  </w:num>
  <w:num w:numId="4" w16cid:durableId="749234500">
    <w:abstractNumId w:val="4"/>
  </w:num>
  <w:num w:numId="5" w16cid:durableId="341787194">
    <w:abstractNumId w:val="20"/>
  </w:num>
  <w:num w:numId="6" w16cid:durableId="1513226453">
    <w:abstractNumId w:val="24"/>
  </w:num>
  <w:num w:numId="7" w16cid:durableId="2043626648">
    <w:abstractNumId w:val="3"/>
  </w:num>
  <w:num w:numId="8" w16cid:durableId="1979063837">
    <w:abstractNumId w:val="2"/>
  </w:num>
  <w:num w:numId="9" w16cid:durableId="79134505">
    <w:abstractNumId w:val="8"/>
  </w:num>
  <w:num w:numId="10" w16cid:durableId="1885940406">
    <w:abstractNumId w:val="23"/>
  </w:num>
  <w:num w:numId="11" w16cid:durableId="795835614">
    <w:abstractNumId w:val="14"/>
  </w:num>
  <w:num w:numId="12" w16cid:durableId="259145844">
    <w:abstractNumId w:val="18"/>
  </w:num>
  <w:num w:numId="13" w16cid:durableId="336537648">
    <w:abstractNumId w:val="12"/>
  </w:num>
  <w:num w:numId="14" w16cid:durableId="1281957985">
    <w:abstractNumId w:val="1"/>
  </w:num>
  <w:num w:numId="15" w16cid:durableId="1668245978">
    <w:abstractNumId w:val="16"/>
  </w:num>
  <w:num w:numId="16" w16cid:durableId="2033606690">
    <w:abstractNumId w:val="26"/>
  </w:num>
  <w:num w:numId="17" w16cid:durableId="771632669">
    <w:abstractNumId w:val="21"/>
  </w:num>
  <w:num w:numId="18" w16cid:durableId="671028925">
    <w:abstractNumId w:val="10"/>
  </w:num>
  <w:num w:numId="19" w16cid:durableId="874150343">
    <w:abstractNumId w:val="21"/>
  </w:num>
  <w:num w:numId="20" w16cid:durableId="1185288187">
    <w:abstractNumId w:val="15"/>
  </w:num>
  <w:num w:numId="21" w16cid:durableId="546839959">
    <w:abstractNumId w:val="25"/>
  </w:num>
  <w:num w:numId="22" w16cid:durableId="1345091472">
    <w:abstractNumId w:val="19"/>
  </w:num>
  <w:num w:numId="23" w16cid:durableId="1836601654">
    <w:abstractNumId w:val="17"/>
  </w:num>
  <w:num w:numId="24" w16cid:durableId="2093239785">
    <w:abstractNumId w:val="11"/>
  </w:num>
  <w:num w:numId="25" w16cid:durableId="769930614">
    <w:abstractNumId w:val="22"/>
  </w:num>
  <w:num w:numId="26" w16cid:durableId="1937981221">
    <w:abstractNumId w:val="6"/>
  </w:num>
  <w:num w:numId="27" w16cid:durableId="714737863">
    <w:abstractNumId w:val="5"/>
  </w:num>
  <w:num w:numId="28" w16cid:durableId="18608511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CB"/>
    <w:rsid w:val="00081057"/>
    <w:rsid w:val="000F7D49"/>
    <w:rsid w:val="001F5440"/>
    <w:rsid w:val="0024018F"/>
    <w:rsid w:val="0026234F"/>
    <w:rsid w:val="002E39F2"/>
    <w:rsid w:val="0045535B"/>
    <w:rsid w:val="004942C1"/>
    <w:rsid w:val="004C745E"/>
    <w:rsid w:val="004F7102"/>
    <w:rsid w:val="00505673"/>
    <w:rsid w:val="005525C5"/>
    <w:rsid w:val="005A05F1"/>
    <w:rsid w:val="005F0ED4"/>
    <w:rsid w:val="00835A12"/>
    <w:rsid w:val="008B297E"/>
    <w:rsid w:val="009E6CB9"/>
    <w:rsid w:val="00A06FC6"/>
    <w:rsid w:val="00BF2FAA"/>
    <w:rsid w:val="00C04864"/>
    <w:rsid w:val="00C16FC9"/>
    <w:rsid w:val="00C25E58"/>
    <w:rsid w:val="00C60ECB"/>
    <w:rsid w:val="00D94CF5"/>
    <w:rsid w:val="00DA4DC0"/>
    <w:rsid w:val="00FB0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6B9A6D"/>
  <w15:chartTrackingRefBased/>
  <w15:docId w15:val="{6E26AF0B-C16F-48F5-B959-2B6FDDA9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535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5535B"/>
    <w:pPr>
      <w:tabs>
        <w:tab w:val="center" w:pos="4536"/>
        <w:tab w:val="right" w:pos="9072"/>
      </w:tabs>
    </w:pPr>
  </w:style>
  <w:style w:type="character" w:customStyle="1" w:styleId="NagwekZnak">
    <w:name w:val="Nagłówek Znak"/>
    <w:basedOn w:val="Domylnaczcionkaakapitu"/>
    <w:link w:val="Nagwek"/>
    <w:uiPriority w:val="99"/>
    <w:rsid w:val="0045535B"/>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45535B"/>
    <w:pPr>
      <w:tabs>
        <w:tab w:val="center" w:pos="4536"/>
        <w:tab w:val="right" w:pos="9072"/>
      </w:tabs>
    </w:pPr>
  </w:style>
  <w:style w:type="character" w:customStyle="1" w:styleId="StopkaZnak">
    <w:name w:val="Stopka Znak"/>
    <w:basedOn w:val="Domylnaczcionkaakapitu"/>
    <w:link w:val="Stopka"/>
    <w:rsid w:val="0045535B"/>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45535B"/>
    <w:pPr>
      <w:spacing w:after="120"/>
      <w:ind w:left="283"/>
    </w:pPr>
    <w:rPr>
      <w:sz w:val="24"/>
      <w:szCs w:val="24"/>
    </w:rPr>
  </w:style>
  <w:style w:type="character" w:customStyle="1" w:styleId="TekstpodstawowywcityZnak">
    <w:name w:val="Tekst podstawowy wcięty Znak"/>
    <w:basedOn w:val="Domylnaczcionkaakapitu"/>
    <w:link w:val="Tekstpodstawowywcity"/>
    <w:rsid w:val="0045535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5535B"/>
    <w:pPr>
      <w:spacing w:after="120"/>
    </w:pPr>
  </w:style>
  <w:style w:type="character" w:customStyle="1" w:styleId="TekstpodstawowyZnak">
    <w:name w:val="Tekst podstawowy Znak"/>
    <w:basedOn w:val="Domylnaczcionkaakapitu"/>
    <w:link w:val="Tekstpodstawowy"/>
    <w:uiPriority w:val="99"/>
    <w:semiHidden/>
    <w:rsid w:val="0045535B"/>
    <w:rPr>
      <w:rFonts w:ascii="Times New Roman" w:eastAsia="Times New Roman" w:hAnsi="Times New Roman" w:cs="Times New Roman"/>
      <w:sz w:val="20"/>
      <w:szCs w:val="20"/>
      <w:lang w:eastAsia="pl-PL"/>
    </w:rPr>
  </w:style>
  <w:style w:type="paragraph" w:styleId="Akapitzlist">
    <w:name w:val="List Paragraph"/>
    <w:aliases w:val="normalny tekst,Obiekt,CW_Lista,Numerowanie,Akapit z listą BS,Kolorowa lista — akcent 11,Akapit z listą1"/>
    <w:basedOn w:val="Normalny"/>
    <w:link w:val="AkapitzlistZnak"/>
    <w:qFormat/>
    <w:rsid w:val="005A05F1"/>
    <w:pPr>
      <w:ind w:left="720"/>
      <w:contextualSpacing/>
    </w:pPr>
  </w:style>
  <w:style w:type="character" w:customStyle="1" w:styleId="AkapitzlistZnak">
    <w:name w:val="Akapit z listą Znak"/>
    <w:aliases w:val="normalny tekst Znak,Obiekt Znak,CW_Lista Znak,Numerowanie Znak,Akapit z listą BS Znak,Kolorowa lista — akcent 11 Znak,Akapit z listą1 Znak"/>
    <w:link w:val="Akapitzlist"/>
    <w:uiPriority w:val="34"/>
    <w:locked/>
    <w:rsid w:val="001F5440"/>
    <w:rPr>
      <w:rFonts w:ascii="Times New Roman" w:eastAsia="Times New Roman" w:hAnsi="Times New Roman" w:cs="Times New Roman"/>
      <w:sz w:val="20"/>
      <w:szCs w:val="20"/>
      <w:lang w:eastAsia="pl-PL"/>
    </w:rPr>
  </w:style>
  <w:style w:type="character" w:styleId="Hipercze">
    <w:name w:val="Hyperlink"/>
    <w:rsid w:val="001F5440"/>
    <w:rPr>
      <w:color w:val="0000FF"/>
      <w:u w:val="single"/>
    </w:rPr>
  </w:style>
  <w:style w:type="paragraph" w:styleId="NormalnyWeb">
    <w:name w:val="Normal (Web)"/>
    <w:basedOn w:val="Normalny"/>
    <w:rsid w:val="00D94CF5"/>
    <w:pPr>
      <w:spacing w:before="100" w:beforeAutospacing="1" w:after="100" w:afterAutospacing="1"/>
    </w:pPr>
    <w:rPr>
      <w:sz w:val="24"/>
      <w:szCs w:val="24"/>
    </w:rPr>
  </w:style>
  <w:style w:type="paragraph" w:customStyle="1" w:styleId="WW-Tekstpodstawowywcity2">
    <w:name w:val="WW-Tekst podstawowy wcięty 2"/>
    <w:basedOn w:val="Normalny"/>
    <w:rsid w:val="0024018F"/>
    <w:pPr>
      <w:suppressAutoHyphens/>
      <w:ind w:left="284" w:firstLine="1"/>
      <w:jc w:val="both"/>
    </w:pPr>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1928</Words>
  <Characters>11572</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11</cp:revision>
  <cp:lastPrinted>2022-12-15T07:30:00Z</cp:lastPrinted>
  <dcterms:created xsi:type="dcterms:W3CDTF">2022-11-04T12:50:00Z</dcterms:created>
  <dcterms:modified xsi:type="dcterms:W3CDTF">2023-04-05T09:20:00Z</dcterms:modified>
</cp:coreProperties>
</file>