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A16" w:rsidRPr="001221E1" w:rsidRDefault="007D5A16" w:rsidP="00D953C6">
      <w:pPr>
        <w:pStyle w:val="Bezodstpw"/>
        <w:spacing w:line="276" w:lineRule="auto"/>
        <w:rPr>
          <w:rFonts w:asciiTheme="minorHAnsi" w:hAnsiTheme="minorHAnsi" w:cstheme="minorHAnsi"/>
          <w:sz w:val="24"/>
          <w:szCs w:val="24"/>
        </w:rPr>
      </w:pPr>
      <w:r w:rsidRPr="001221E1">
        <w:rPr>
          <w:rFonts w:asciiTheme="minorHAnsi" w:hAnsiTheme="minorHAnsi" w:cstheme="minorHAnsi"/>
          <w:sz w:val="24"/>
          <w:szCs w:val="24"/>
        </w:rPr>
        <w:t xml:space="preserve">Częstochowa, </w:t>
      </w:r>
      <w:r w:rsidR="00945DB6" w:rsidRPr="001221E1">
        <w:rPr>
          <w:rFonts w:asciiTheme="minorHAnsi" w:hAnsiTheme="minorHAnsi" w:cstheme="minorHAnsi"/>
          <w:sz w:val="24"/>
          <w:szCs w:val="24"/>
        </w:rPr>
        <w:t>17</w:t>
      </w:r>
      <w:r w:rsidR="00E70FF8" w:rsidRPr="001221E1">
        <w:rPr>
          <w:rFonts w:asciiTheme="minorHAnsi" w:hAnsiTheme="minorHAnsi" w:cstheme="minorHAnsi"/>
          <w:sz w:val="24"/>
          <w:szCs w:val="24"/>
        </w:rPr>
        <w:t>.</w:t>
      </w:r>
      <w:r w:rsidR="003B2EDD" w:rsidRPr="001221E1">
        <w:rPr>
          <w:rFonts w:asciiTheme="minorHAnsi" w:hAnsiTheme="minorHAnsi" w:cstheme="minorHAnsi"/>
          <w:sz w:val="24"/>
          <w:szCs w:val="24"/>
        </w:rPr>
        <w:t>0</w:t>
      </w:r>
      <w:r w:rsidR="00945DB6" w:rsidRPr="001221E1">
        <w:rPr>
          <w:rFonts w:asciiTheme="minorHAnsi" w:hAnsiTheme="minorHAnsi" w:cstheme="minorHAnsi"/>
          <w:sz w:val="24"/>
          <w:szCs w:val="24"/>
        </w:rPr>
        <w:t>4</w:t>
      </w:r>
      <w:r w:rsidRPr="001221E1">
        <w:rPr>
          <w:rFonts w:asciiTheme="minorHAnsi" w:hAnsiTheme="minorHAnsi" w:cstheme="minorHAnsi"/>
          <w:sz w:val="24"/>
          <w:szCs w:val="24"/>
        </w:rPr>
        <w:t>.202</w:t>
      </w:r>
      <w:r w:rsidR="00193AFE" w:rsidRPr="001221E1">
        <w:rPr>
          <w:rFonts w:asciiTheme="minorHAnsi" w:hAnsiTheme="minorHAnsi" w:cstheme="minorHAnsi"/>
          <w:sz w:val="24"/>
          <w:szCs w:val="24"/>
        </w:rPr>
        <w:t>4</w:t>
      </w:r>
    </w:p>
    <w:p w:rsidR="004F4575" w:rsidRPr="001221E1" w:rsidRDefault="004F4575" w:rsidP="00D953C6">
      <w:pPr>
        <w:pStyle w:val="Bezodstpw"/>
        <w:spacing w:line="276" w:lineRule="auto"/>
        <w:rPr>
          <w:rFonts w:asciiTheme="minorHAnsi" w:hAnsiTheme="minorHAnsi" w:cstheme="minorHAnsi"/>
          <w:sz w:val="24"/>
          <w:szCs w:val="24"/>
        </w:rPr>
      </w:pPr>
    </w:p>
    <w:p w:rsidR="004F4575" w:rsidRPr="001221E1" w:rsidRDefault="001B2799" w:rsidP="00D953C6">
      <w:pPr>
        <w:pStyle w:val="Bezodstpw"/>
        <w:spacing w:line="276" w:lineRule="auto"/>
        <w:rPr>
          <w:rFonts w:asciiTheme="minorHAnsi" w:hAnsiTheme="minorHAnsi" w:cstheme="minorHAnsi"/>
          <w:sz w:val="24"/>
          <w:szCs w:val="24"/>
        </w:rPr>
      </w:pPr>
      <w:r w:rsidRPr="001221E1">
        <w:rPr>
          <w:rFonts w:asciiTheme="minorHAnsi" w:hAnsiTheme="minorHAnsi" w:cstheme="minorHAnsi"/>
          <w:sz w:val="24"/>
          <w:szCs w:val="24"/>
        </w:rPr>
        <w:t>ZP.26.1.</w:t>
      </w:r>
      <w:r w:rsidR="00945DB6" w:rsidRPr="001221E1">
        <w:rPr>
          <w:rFonts w:asciiTheme="minorHAnsi" w:hAnsiTheme="minorHAnsi" w:cstheme="minorHAnsi"/>
          <w:sz w:val="24"/>
          <w:szCs w:val="24"/>
        </w:rPr>
        <w:t>8</w:t>
      </w:r>
      <w:r w:rsidR="004F4575" w:rsidRPr="001221E1">
        <w:rPr>
          <w:rFonts w:asciiTheme="minorHAnsi" w:hAnsiTheme="minorHAnsi" w:cstheme="minorHAnsi"/>
          <w:sz w:val="24"/>
          <w:szCs w:val="24"/>
        </w:rPr>
        <w:t>.202</w:t>
      </w:r>
      <w:r w:rsidR="00193AFE" w:rsidRPr="001221E1">
        <w:rPr>
          <w:rFonts w:asciiTheme="minorHAnsi" w:hAnsiTheme="minorHAnsi" w:cstheme="minorHAnsi"/>
          <w:sz w:val="24"/>
          <w:szCs w:val="24"/>
        </w:rPr>
        <w:t>4</w:t>
      </w:r>
    </w:p>
    <w:p w:rsidR="00661F22" w:rsidRPr="001221E1" w:rsidRDefault="00661F22" w:rsidP="00D953C6">
      <w:pPr>
        <w:pStyle w:val="Bezodstpw"/>
        <w:spacing w:line="276" w:lineRule="auto"/>
        <w:rPr>
          <w:rFonts w:asciiTheme="minorHAnsi" w:hAnsiTheme="minorHAnsi" w:cstheme="minorHAnsi"/>
          <w:b/>
          <w:sz w:val="24"/>
          <w:szCs w:val="24"/>
        </w:rPr>
      </w:pPr>
    </w:p>
    <w:p w:rsidR="00E95107" w:rsidRPr="001221E1" w:rsidRDefault="007D5A16" w:rsidP="0021057B">
      <w:pPr>
        <w:pStyle w:val="Tekstpodstawowy"/>
        <w:spacing w:line="276" w:lineRule="auto"/>
        <w:jc w:val="left"/>
        <w:rPr>
          <w:rFonts w:asciiTheme="minorHAnsi" w:hAnsiTheme="minorHAnsi" w:cstheme="minorHAnsi"/>
          <w:b/>
          <w:szCs w:val="24"/>
        </w:rPr>
      </w:pPr>
      <w:r w:rsidRPr="001221E1">
        <w:rPr>
          <w:rFonts w:asciiTheme="minorHAnsi" w:hAnsiTheme="minorHAnsi" w:cstheme="minorHAnsi"/>
          <w:b/>
          <w:szCs w:val="24"/>
        </w:rPr>
        <w:t xml:space="preserve">Informacja o wyborze oferty </w:t>
      </w:r>
      <w:r w:rsidR="004708A7" w:rsidRPr="001221E1">
        <w:rPr>
          <w:rFonts w:asciiTheme="minorHAnsi" w:hAnsiTheme="minorHAnsi" w:cstheme="minorHAnsi"/>
          <w:b/>
          <w:szCs w:val="24"/>
        </w:rPr>
        <w:t xml:space="preserve">najkorzystniejszej </w:t>
      </w:r>
      <w:r w:rsidRPr="001221E1">
        <w:rPr>
          <w:rFonts w:asciiTheme="minorHAnsi" w:hAnsiTheme="minorHAnsi" w:cstheme="minorHAnsi"/>
          <w:b/>
          <w:szCs w:val="24"/>
        </w:rPr>
        <w:t xml:space="preserve">w postępowaniu prowadzonym </w:t>
      </w:r>
      <w:r w:rsidR="004708A7" w:rsidRPr="001221E1">
        <w:rPr>
          <w:rFonts w:asciiTheme="minorHAnsi" w:hAnsiTheme="minorHAnsi" w:cstheme="minorHAnsi"/>
          <w:b/>
          <w:szCs w:val="24"/>
        </w:rPr>
        <w:t>pod nazwą</w:t>
      </w:r>
      <w:r w:rsidR="006239D4" w:rsidRPr="001221E1">
        <w:rPr>
          <w:rFonts w:asciiTheme="minorHAnsi" w:hAnsiTheme="minorHAnsi" w:cstheme="minorHAnsi"/>
          <w:b/>
          <w:szCs w:val="24"/>
        </w:rPr>
        <w:t xml:space="preserve">: </w:t>
      </w:r>
      <w:r w:rsidR="00945DB6" w:rsidRPr="001221E1">
        <w:rPr>
          <w:rFonts w:asciiTheme="minorHAnsi" w:hAnsiTheme="minorHAnsi" w:cstheme="minorHAnsi"/>
          <w:b/>
          <w:szCs w:val="24"/>
        </w:rPr>
        <w:t>Opracowanie wielobranżowej dokumentacji projektowo-kosztorysowej przebudowy pomieszczeń biblioteki wydziałowej na salę dydaktyczną (wykładową) i konferencyjną w budynku Uniwersytetu Jana Długosza w Częstochowie, przy ulicy Zbierskiego 2/4</w:t>
      </w:r>
    </w:p>
    <w:p w:rsidR="00661F22" w:rsidRPr="001221E1" w:rsidRDefault="00661F22" w:rsidP="00D953C6">
      <w:pPr>
        <w:pStyle w:val="Bezodstpw"/>
        <w:spacing w:line="276" w:lineRule="auto"/>
        <w:rPr>
          <w:rFonts w:asciiTheme="minorHAnsi" w:hAnsiTheme="minorHAnsi" w:cstheme="minorHAnsi"/>
          <w:sz w:val="24"/>
          <w:szCs w:val="24"/>
        </w:rPr>
      </w:pPr>
    </w:p>
    <w:p w:rsidR="007D5A16" w:rsidRPr="001221E1" w:rsidRDefault="007D5A16" w:rsidP="00D953C6">
      <w:pPr>
        <w:pStyle w:val="Bezodstpw"/>
        <w:spacing w:line="276" w:lineRule="auto"/>
        <w:rPr>
          <w:rFonts w:asciiTheme="minorHAnsi" w:hAnsiTheme="minorHAnsi" w:cstheme="minorHAnsi"/>
          <w:sz w:val="24"/>
          <w:szCs w:val="24"/>
        </w:rPr>
      </w:pPr>
      <w:r w:rsidRPr="001221E1">
        <w:rPr>
          <w:rFonts w:asciiTheme="minorHAnsi" w:hAnsiTheme="minorHAnsi" w:cstheme="minorHAnsi"/>
          <w:sz w:val="24"/>
          <w:szCs w:val="24"/>
        </w:rPr>
        <w:t>Zamawiający – Uniwersytet Jana Długosza w Częstochowie informuje, iż w niniejszym postępowaniu dokonał wyboru oferty złożonej przez:</w:t>
      </w:r>
    </w:p>
    <w:p w:rsidR="00661F22" w:rsidRPr="001221E1" w:rsidRDefault="00661F22" w:rsidP="00D953C6">
      <w:pPr>
        <w:pStyle w:val="Bezodstpw"/>
        <w:spacing w:line="276" w:lineRule="auto"/>
        <w:rPr>
          <w:rFonts w:asciiTheme="minorHAnsi" w:hAnsiTheme="minorHAnsi" w:cstheme="minorHAnsi"/>
          <w:sz w:val="24"/>
          <w:szCs w:val="24"/>
        </w:rPr>
      </w:pPr>
    </w:p>
    <w:p w:rsidR="00FD7A51" w:rsidRPr="001221E1" w:rsidRDefault="00FD7A51" w:rsidP="00FD7A51">
      <w:pPr>
        <w:pStyle w:val="Bezodstpw"/>
        <w:spacing w:line="276" w:lineRule="auto"/>
        <w:rPr>
          <w:rFonts w:asciiTheme="minorHAnsi" w:hAnsiTheme="minorHAnsi" w:cstheme="minorHAnsi"/>
          <w:b/>
          <w:bCs/>
          <w:color w:val="000000"/>
          <w:sz w:val="24"/>
          <w:szCs w:val="24"/>
        </w:rPr>
      </w:pPr>
      <w:r w:rsidRPr="001221E1">
        <w:rPr>
          <w:rFonts w:asciiTheme="minorHAnsi" w:hAnsiTheme="minorHAnsi" w:cstheme="minorHAnsi"/>
          <w:b/>
          <w:bCs/>
          <w:color w:val="000000"/>
          <w:sz w:val="24"/>
          <w:szCs w:val="24"/>
        </w:rPr>
        <w:t>Piotr Kędzierski Pracownia Projektowa Attyka</w:t>
      </w:r>
    </w:p>
    <w:p w:rsidR="00FD7A51" w:rsidRPr="001221E1" w:rsidRDefault="00FD7A51" w:rsidP="00FD7A51">
      <w:pPr>
        <w:pStyle w:val="Bezodstpw"/>
        <w:spacing w:line="276" w:lineRule="auto"/>
        <w:rPr>
          <w:rFonts w:asciiTheme="minorHAnsi" w:hAnsiTheme="minorHAnsi" w:cstheme="minorHAnsi"/>
          <w:b/>
          <w:bCs/>
          <w:color w:val="000000"/>
          <w:sz w:val="24"/>
          <w:szCs w:val="24"/>
        </w:rPr>
      </w:pPr>
      <w:r w:rsidRPr="001221E1">
        <w:rPr>
          <w:rFonts w:asciiTheme="minorHAnsi" w:hAnsiTheme="minorHAnsi" w:cstheme="minorHAnsi"/>
          <w:b/>
          <w:bCs/>
          <w:color w:val="000000"/>
          <w:sz w:val="24"/>
          <w:szCs w:val="24"/>
        </w:rPr>
        <w:t>Ulica profesora W. Elsnera 4h</w:t>
      </w:r>
    </w:p>
    <w:p w:rsidR="00FD7A51" w:rsidRPr="001221E1" w:rsidRDefault="00FD7A51" w:rsidP="00FD7A51">
      <w:pPr>
        <w:pStyle w:val="Bezodstpw"/>
        <w:spacing w:line="276" w:lineRule="auto"/>
        <w:rPr>
          <w:rFonts w:asciiTheme="minorHAnsi" w:hAnsiTheme="minorHAnsi" w:cstheme="minorHAnsi"/>
          <w:b/>
          <w:bCs/>
          <w:color w:val="000000"/>
          <w:sz w:val="24"/>
          <w:szCs w:val="24"/>
        </w:rPr>
      </w:pPr>
      <w:r w:rsidRPr="001221E1">
        <w:rPr>
          <w:rFonts w:asciiTheme="minorHAnsi" w:hAnsiTheme="minorHAnsi" w:cstheme="minorHAnsi"/>
          <w:b/>
          <w:bCs/>
          <w:color w:val="000000"/>
          <w:sz w:val="24"/>
          <w:szCs w:val="24"/>
        </w:rPr>
        <w:t>42-218 Częstochowa</w:t>
      </w:r>
    </w:p>
    <w:p w:rsidR="00193AFE" w:rsidRPr="001221E1" w:rsidRDefault="00FD7A51" w:rsidP="00FD7A51">
      <w:pPr>
        <w:pStyle w:val="Bezodstpw"/>
        <w:spacing w:line="276" w:lineRule="auto"/>
        <w:rPr>
          <w:rFonts w:asciiTheme="minorHAnsi" w:hAnsiTheme="minorHAnsi" w:cstheme="minorHAnsi"/>
          <w:b/>
          <w:bCs/>
          <w:color w:val="000000"/>
          <w:sz w:val="24"/>
          <w:szCs w:val="24"/>
        </w:rPr>
      </w:pPr>
      <w:r w:rsidRPr="001221E1">
        <w:rPr>
          <w:rFonts w:asciiTheme="minorHAnsi" w:hAnsiTheme="minorHAnsi" w:cstheme="minorHAnsi"/>
          <w:b/>
          <w:bCs/>
          <w:color w:val="000000"/>
          <w:sz w:val="24"/>
          <w:szCs w:val="24"/>
        </w:rPr>
        <w:t>NIP: 9490074682</w:t>
      </w:r>
    </w:p>
    <w:p w:rsidR="00FD7A51" w:rsidRPr="001221E1" w:rsidRDefault="00FD7A51" w:rsidP="00FD7A51">
      <w:pPr>
        <w:pStyle w:val="Bezodstpw"/>
        <w:spacing w:line="276" w:lineRule="auto"/>
        <w:rPr>
          <w:rFonts w:asciiTheme="minorHAnsi" w:hAnsiTheme="minorHAnsi" w:cstheme="minorHAnsi"/>
          <w:b/>
          <w:sz w:val="24"/>
          <w:szCs w:val="24"/>
        </w:rPr>
      </w:pPr>
    </w:p>
    <w:p w:rsidR="007D5A16" w:rsidRPr="001221E1" w:rsidRDefault="007D5A16" w:rsidP="00D953C6">
      <w:pPr>
        <w:pStyle w:val="Bezodstpw"/>
        <w:spacing w:line="276" w:lineRule="auto"/>
        <w:rPr>
          <w:rFonts w:asciiTheme="minorHAnsi" w:hAnsiTheme="minorHAnsi" w:cstheme="minorHAnsi"/>
          <w:sz w:val="24"/>
          <w:szCs w:val="24"/>
        </w:rPr>
      </w:pPr>
      <w:r w:rsidRPr="001221E1">
        <w:rPr>
          <w:rFonts w:asciiTheme="minorHAnsi" w:hAnsiTheme="minorHAnsi" w:cstheme="minorHAnsi"/>
          <w:sz w:val="24"/>
          <w:szCs w:val="24"/>
        </w:rPr>
        <w:t>Dokonując wyboru oferty</w:t>
      </w:r>
      <w:r w:rsidR="0021057B" w:rsidRPr="001221E1">
        <w:rPr>
          <w:rFonts w:asciiTheme="minorHAnsi" w:hAnsiTheme="minorHAnsi" w:cstheme="minorHAnsi"/>
          <w:sz w:val="24"/>
          <w:szCs w:val="24"/>
        </w:rPr>
        <w:t xml:space="preserve"> najkorzystniejszej spośród ofert niepodlegających odrzuceniu,</w:t>
      </w:r>
      <w:r w:rsidRPr="001221E1">
        <w:rPr>
          <w:rFonts w:asciiTheme="minorHAnsi" w:hAnsiTheme="minorHAnsi" w:cstheme="minorHAnsi"/>
          <w:sz w:val="24"/>
          <w:szCs w:val="24"/>
        </w:rPr>
        <w:t xml:space="preserve"> Zamawiający kierował się kryteriami określonymi w SWZ: </w:t>
      </w:r>
    </w:p>
    <w:p w:rsidR="007D5A16" w:rsidRPr="001221E1" w:rsidRDefault="007D5A16" w:rsidP="00D953C6">
      <w:pPr>
        <w:pStyle w:val="Bezodstpw"/>
        <w:spacing w:line="276" w:lineRule="auto"/>
        <w:rPr>
          <w:rFonts w:asciiTheme="minorHAnsi" w:hAnsiTheme="minorHAnsi" w:cstheme="minorHAnsi"/>
          <w:sz w:val="24"/>
          <w:szCs w:val="24"/>
        </w:rPr>
      </w:pPr>
      <w:r w:rsidRPr="001221E1">
        <w:rPr>
          <w:rFonts w:asciiTheme="minorHAnsi" w:hAnsiTheme="minorHAnsi" w:cstheme="minorHAnsi"/>
          <w:sz w:val="24"/>
          <w:szCs w:val="24"/>
        </w:rPr>
        <w:t>kryterium najniższej ceny brutto z wagą 100%</w:t>
      </w:r>
    </w:p>
    <w:p w:rsidR="0021057B" w:rsidRPr="001221E1" w:rsidRDefault="007D5A16" w:rsidP="00D953C6">
      <w:pPr>
        <w:pStyle w:val="Bezodstpw"/>
        <w:spacing w:line="276" w:lineRule="auto"/>
        <w:rPr>
          <w:rFonts w:asciiTheme="minorHAnsi" w:hAnsiTheme="minorHAnsi" w:cstheme="minorHAnsi"/>
          <w:sz w:val="24"/>
          <w:szCs w:val="24"/>
        </w:rPr>
      </w:pPr>
      <w:r w:rsidRPr="001221E1">
        <w:rPr>
          <w:rFonts w:asciiTheme="minorHAnsi" w:hAnsiTheme="minorHAnsi" w:cstheme="minorHAnsi"/>
          <w:sz w:val="24"/>
          <w:szCs w:val="24"/>
        </w:rPr>
        <w:t>Cen</w:t>
      </w:r>
      <w:r w:rsidR="00FD7A51" w:rsidRPr="001221E1">
        <w:rPr>
          <w:rFonts w:asciiTheme="minorHAnsi" w:hAnsiTheme="minorHAnsi" w:cstheme="minorHAnsi"/>
          <w:sz w:val="24"/>
          <w:szCs w:val="24"/>
        </w:rPr>
        <w:t>a</w:t>
      </w:r>
      <w:r w:rsidR="004708A7" w:rsidRPr="001221E1">
        <w:rPr>
          <w:rFonts w:asciiTheme="minorHAnsi" w:hAnsiTheme="minorHAnsi" w:cstheme="minorHAnsi"/>
          <w:sz w:val="24"/>
          <w:szCs w:val="24"/>
        </w:rPr>
        <w:t xml:space="preserve"> wybran</w:t>
      </w:r>
      <w:r w:rsidR="00FD7A51" w:rsidRPr="001221E1">
        <w:rPr>
          <w:rFonts w:asciiTheme="minorHAnsi" w:hAnsiTheme="minorHAnsi" w:cstheme="minorHAnsi"/>
          <w:sz w:val="24"/>
          <w:szCs w:val="24"/>
        </w:rPr>
        <w:t>ej</w:t>
      </w:r>
      <w:r w:rsidR="004708A7" w:rsidRPr="001221E1">
        <w:rPr>
          <w:rFonts w:asciiTheme="minorHAnsi" w:hAnsiTheme="minorHAnsi" w:cstheme="minorHAnsi"/>
          <w:sz w:val="24"/>
          <w:szCs w:val="24"/>
        </w:rPr>
        <w:t xml:space="preserve"> ofert</w:t>
      </w:r>
      <w:r w:rsidR="00FD7A51" w:rsidRPr="001221E1">
        <w:rPr>
          <w:rFonts w:asciiTheme="minorHAnsi" w:hAnsiTheme="minorHAnsi" w:cstheme="minorHAnsi"/>
          <w:sz w:val="24"/>
          <w:szCs w:val="24"/>
        </w:rPr>
        <w:t>y</w:t>
      </w:r>
      <w:r w:rsidR="004708A7" w:rsidRPr="001221E1">
        <w:rPr>
          <w:rFonts w:asciiTheme="minorHAnsi" w:hAnsiTheme="minorHAnsi" w:cstheme="minorHAnsi"/>
          <w:sz w:val="24"/>
          <w:szCs w:val="24"/>
        </w:rPr>
        <w:t xml:space="preserve"> mie</w:t>
      </w:r>
      <w:r w:rsidR="00FD7A51" w:rsidRPr="001221E1">
        <w:rPr>
          <w:rFonts w:asciiTheme="minorHAnsi" w:hAnsiTheme="minorHAnsi" w:cstheme="minorHAnsi"/>
          <w:sz w:val="24"/>
          <w:szCs w:val="24"/>
        </w:rPr>
        <w:t xml:space="preserve">ści </w:t>
      </w:r>
      <w:r w:rsidRPr="001221E1">
        <w:rPr>
          <w:rFonts w:asciiTheme="minorHAnsi" w:hAnsiTheme="minorHAnsi" w:cstheme="minorHAnsi"/>
          <w:sz w:val="24"/>
          <w:szCs w:val="24"/>
        </w:rPr>
        <w:t>się w możliwościach finansowych Zamawiającego.</w:t>
      </w:r>
    </w:p>
    <w:p w:rsidR="0021057B" w:rsidRPr="001221E1" w:rsidRDefault="0021057B" w:rsidP="00D953C6">
      <w:pPr>
        <w:pStyle w:val="Bezodstpw"/>
        <w:spacing w:line="276" w:lineRule="auto"/>
        <w:rPr>
          <w:rFonts w:asciiTheme="minorHAnsi" w:hAnsiTheme="minorHAnsi" w:cstheme="minorHAnsi"/>
          <w:sz w:val="24"/>
          <w:szCs w:val="24"/>
        </w:rPr>
      </w:pPr>
    </w:p>
    <w:p w:rsidR="004708A7" w:rsidRPr="001221E1" w:rsidRDefault="004708A7" w:rsidP="00D953C6">
      <w:pPr>
        <w:pStyle w:val="Bezodstpw"/>
        <w:spacing w:line="276" w:lineRule="auto"/>
        <w:rPr>
          <w:rFonts w:asciiTheme="minorHAnsi" w:hAnsiTheme="minorHAnsi" w:cstheme="minorHAnsi"/>
          <w:sz w:val="24"/>
          <w:szCs w:val="24"/>
        </w:rPr>
      </w:pPr>
      <w:r w:rsidRPr="001221E1">
        <w:rPr>
          <w:rFonts w:asciiTheme="minorHAnsi" w:hAnsiTheme="minorHAnsi" w:cstheme="minorHAnsi"/>
          <w:sz w:val="24"/>
          <w:szCs w:val="24"/>
        </w:rPr>
        <w:t>Zestawienie ofert:</w:t>
      </w:r>
    </w:p>
    <w:p w:rsidR="000438FD" w:rsidRPr="001221E1" w:rsidRDefault="000438FD" w:rsidP="00D953C6">
      <w:pPr>
        <w:pStyle w:val="Bezodstpw"/>
        <w:spacing w:line="276" w:lineRule="auto"/>
        <w:rPr>
          <w:rFonts w:asciiTheme="minorHAnsi" w:hAnsiTheme="minorHAnsi" w:cstheme="minorHAnsi"/>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5628"/>
        <w:gridCol w:w="2126"/>
      </w:tblGrid>
      <w:tr w:rsidR="00945DB6" w:rsidRPr="001221E1" w:rsidTr="00121B71">
        <w:trPr>
          <w:trHeight w:val="519"/>
        </w:trPr>
        <w:tc>
          <w:tcPr>
            <w:tcW w:w="1318" w:type="dxa"/>
            <w:shd w:val="clear" w:color="auto" w:fill="auto"/>
            <w:vAlign w:val="center"/>
          </w:tcPr>
          <w:p w:rsidR="00945DB6" w:rsidRPr="001221E1" w:rsidRDefault="00945DB6" w:rsidP="00121B71">
            <w:pPr>
              <w:spacing w:after="0" w:line="276" w:lineRule="auto"/>
              <w:rPr>
                <w:rFonts w:asciiTheme="minorHAnsi" w:hAnsiTheme="minorHAnsi" w:cstheme="minorHAnsi"/>
                <w:sz w:val="24"/>
                <w:szCs w:val="24"/>
              </w:rPr>
            </w:pPr>
            <w:r w:rsidRPr="001221E1">
              <w:rPr>
                <w:rFonts w:asciiTheme="minorHAnsi" w:hAnsiTheme="minorHAnsi" w:cstheme="minorHAnsi"/>
                <w:sz w:val="24"/>
                <w:szCs w:val="24"/>
              </w:rPr>
              <w:t>Liczba pojedyncza</w:t>
            </w:r>
          </w:p>
        </w:tc>
        <w:tc>
          <w:tcPr>
            <w:tcW w:w="5628" w:type="dxa"/>
            <w:shd w:val="clear" w:color="auto" w:fill="auto"/>
            <w:vAlign w:val="center"/>
          </w:tcPr>
          <w:p w:rsidR="00945DB6" w:rsidRPr="001221E1" w:rsidRDefault="00945DB6" w:rsidP="00121B71">
            <w:pPr>
              <w:spacing w:after="0" w:line="276" w:lineRule="auto"/>
              <w:rPr>
                <w:rFonts w:asciiTheme="minorHAnsi" w:hAnsiTheme="minorHAnsi" w:cstheme="minorHAnsi"/>
                <w:sz w:val="24"/>
                <w:szCs w:val="24"/>
              </w:rPr>
            </w:pPr>
            <w:r w:rsidRPr="001221E1">
              <w:rPr>
                <w:rFonts w:asciiTheme="minorHAnsi" w:hAnsiTheme="minorHAnsi" w:cstheme="minorHAnsi"/>
                <w:sz w:val="24"/>
                <w:szCs w:val="24"/>
              </w:rPr>
              <w:t>Wykonawca</w:t>
            </w:r>
          </w:p>
        </w:tc>
        <w:tc>
          <w:tcPr>
            <w:tcW w:w="2126" w:type="dxa"/>
            <w:shd w:val="clear" w:color="auto" w:fill="auto"/>
            <w:vAlign w:val="center"/>
          </w:tcPr>
          <w:p w:rsidR="00945DB6" w:rsidRPr="001221E1" w:rsidRDefault="00945DB6" w:rsidP="00121B71">
            <w:pPr>
              <w:spacing w:after="0" w:line="276" w:lineRule="auto"/>
              <w:rPr>
                <w:rFonts w:asciiTheme="minorHAnsi" w:hAnsiTheme="minorHAnsi" w:cstheme="minorHAnsi"/>
                <w:sz w:val="24"/>
                <w:szCs w:val="24"/>
              </w:rPr>
            </w:pPr>
            <w:r w:rsidRPr="001221E1">
              <w:rPr>
                <w:rFonts w:asciiTheme="minorHAnsi" w:hAnsiTheme="minorHAnsi" w:cstheme="minorHAnsi"/>
                <w:sz w:val="24"/>
                <w:szCs w:val="24"/>
              </w:rPr>
              <w:t>Oferta</w:t>
            </w:r>
          </w:p>
        </w:tc>
      </w:tr>
      <w:tr w:rsidR="00945DB6" w:rsidRPr="001221E1" w:rsidTr="00121B71">
        <w:trPr>
          <w:trHeight w:val="519"/>
        </w:trPr>
        <w:tc>
          <w:tcPr>
            <w:tcW w:w="1318" w:type="dxa"/>
            <w:shd w:val="clear" w:color="auto" w:fill="auto"/>
            <w:vAlign w:val="center"/>
          </w:tcPr>
          <w:p w:rsidR="00945DB6" w:rsidRPr="001221E1" w:rsidRDefault="00945DB6" w:rsidP="00121B71">
            <w:pPr>
              <w:spacing w:after="0" w:line="276" w:lineRule="auto"/>
              <w:rPr>
                <w:rFonts w:asciiTheme="minorHAnsi" w:hAnsiTheme="minorHAnsi" w:cstheme="minorHAnsi"/>
                <w:sz w:val="24"/>
                <w:szCs w:val="24"/>
              </w:rPr>
            </w:pPr>
            <w:r w:rsidRPr="001221E1">
              <w:rPr>
                <w:rFonts w:asciiTheme="minorHAnsi" w:hAnsiTheme="minorHAnsi" w:cstheme="minorHAnsi"/>
                <w:sz w:val="24"/>
                <w:szCs w:val="24"/>
              </w:rPr>
              <w:t>1</w:t>
            </w:r>
          </w:p>
        </w:tc>
        <w:tc>
          <w:tcPr>
            <w:tcW w:w="5628" w:type="dxa"/>
            <w:shd w:val="clear" w:color="auto" w:fill="auto"/>
            <w:vAlign w:val="bottom"/>
          </w:tcPr>
          <w:p w:rsidR="00945DB6" w:rsidRPr="001221E1" w:rsidRDefault="00945DB6" w:rsidP="00121B71">
            <w:pPr>
              <w:pStyle w:val="Bezodstpw"/>
              <w:spacing w:line="276" w:lineRule="auto"/>
              <w:rPr>
                <w:rFonts w:asciiTheme="minorHAnsi" w:hAnsiTheme="minorHAnsi" w:cstheme="minorHAnsi"/>
                <w:bCs/>
                <w:color w:val="000000"/>
                <w:sz w:val="24"/>
                <w:szCs w:val="24"/>
              </w:rPr>
            </w:pPr>
            <w:r w:rsidRPr="001221E1">
              <w:rPr>
                <w:rFonts w:asciiTheme="minorHAnsi" w:hAnsiTheme="minorHAnsi" w:cstheme="minorHAnsi"/>
                <w:bCs/>
                <w:color w:val="000000"/>
                <w:sz w:val="24"/>
                <w:szCs w:val="24"/>
              </w:rPr>
              <w:t>Piotr Kędzierski Pracownia Projektowa Attyka</w:t>
            </w:r>
          </w:p>
          <w:p w:rsidR="00945DB6" w:rsidRPr="001221E1" w:rsidRDefault="00945DB6" w:rsidP="00121B71">
            <w:pPr>
              <w:pStyle w:val="Bezodstpw"/>
              <w:spacing w:line="276" w:lineRule="auto"/>
              <w:rPr>
                <w:rFonts w:asciiTheme="minorHAnsi" w:hAnsiTheme="minorHAnsi" w:cstheme="minorHAnsi"/>
                <w:bCs/>
                <w:color w:val="000000"/>
                <w:sz w:val="24"/>
                <w:szCs w:val="24"/>
              </w:rPr>
            </w:pPr>
            <w:r w:rsidRPr="001221E1">
              <w:rPr>
                <w:rFonts w:asciiTheme="minorHAnsi" w:hAnsiTheme="minorHAnsi" w:cstheme="minorHAnsi"/>
                <w:bCs/>
                <w:color w:val="000000"/>
                <w:sz w:val="24"/>
                <w:szCs w:val="24"/>
              </w:rPr>
              <w:t>Ulica profesora W. Elsnera 4h</w:t>
            </w:r>
          </w:p>
          <w:p w:rsidR="00945DB6" w:rsidRPr="001221E1" w:rsidRDefault="00945DB6" w:rsidP="00121B71">
            <w:pPr>
              <w:pStyle w:val="Bezodstpw"/>
              <w:spacing w:line="276" w:lineRule="auto"/>
              <w:rPr>
                <w:rFonts w:asciiTheme="minorHAnsi" w:hAnsiTheme="minorHAnsi" w:cstheme="minorHAnsi"/>
                <w:bCs/>
                <w:color w:val="000000"/>
                <w:sz w:val="24"/>
                <w:szCs w:val="24"/>
              </w:rPr>
            </w:pPr>
            <w:r w:rsidRPr="001221E1">
              <w:rPr>
                <w:rFonts w:asciiTheme="minorHAnsi" w:hAnsiTheme="minorHAnsi" w:cstheme="minorHAnsi"/>
                <w:bCs/>
                <w:color w:val="000000"/>
                <w:sz w:val="24"/>
                <w:szCs w:val="24"/>
              </w:rPr>
              <w:t>42-218 Częstochowa</w:t>
            </w:r>
          </w:p>
          <w:p w:rsidR="00945DB6" w:rsidRPr="001221E1" w:rsidRDefault="00945DB6" w:rsidP="00121B71">
            <w:pPr>
              <w:pStyle w:val="Bezodstpw"/>
              <w:spacing w:line="276" w:lineRule="auto"/>
              <w:rPr>
                <w:rFonts w:asciiTheme="minorHAnsi" w:hAnsiTheme="minorHAnsi" w:cstheme="minorHAnsi"/>
                <w:bCs/>
                <w:color w:val="000000"/>
                <w:sz w:val="24"/>
                <w:szCs w:val="24"/>
              </w:rPr>
            </w:pPr>
            <w:r w:rsidRPr="001221E1">
              <w:rPr>
                <w:rFonts w:asciiTheme="minorHAnsi" w:hAnsiTheme="minorHAnsi" w:cstheme="minorHAnsi"/>
                <w:bCs/>
                <w:color w:val="000000"/>
                <w:sz w:val="24"/>
                <w:szCs w:val="24"/>
              </w:rPr>
              <w:t>NIP: 9490074682</w:t>
            </w:r>
          </w:p>
        </w:tc>
        <w:tc>
          <w:tcPr>
            <w:tcW w:w="2126" w:type="dxa"/>
            <w:shd w:val="clear" w:color="auto" w:fill="auto"/>
            <w:vAlign w:val="bottom"/>
          </w:tcPr>
          <w:p w:rsidR="00945DB6" w:rsidRPr="001221E1" w:rsidRDefault="00945DB6" w:rsidP="00121B71">
            <w:pPr>
              <w:spacing w:after="0"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 xml:space="preserve">Cena brutto: </w:t>
            </w:r>
            <w:r w:rsidRPr="001221E1">
              <w:rPr>
                <w:rFonts w:asciiTheme="minorHAnsi" w:hAnsiTheme="minorHAnsi" w:cstheme="minorHAnsi"/>
                <w:color w:val="000000"/>
                <w:sz w:val="24"/>
                <w:szCs w:val="24"/>
              </w:rPr>
              <w:br/>
              <w:t>18 890,00 PLN</w:t>
            </w:r>
          </w:p>
        </w:tc>
      </w:tr>
      <w:tr w:rsidR="00945DB6" w:rsidRPr="001221E1" w:rsidTr="00121B71">
        <w:trPr>
          <w:trHeight w:val="519"/>
        </w:trPr>
        <w:tc>
          <w:tcPr>
            <w:tcW w:w="1318" w:type="dxa"/>
            <w:shd w:val="clear" w:color="auto" w:fill="auto"/>
            <w:vAlign w:val="center"/>
          </w:tcPr>
          <w:p w:rsidR="00945DB6" w:rsidRPr="001221E1" w:rsidRDefault="00945DB6" w:rsidP="00121B71">
            <w:pPr>
              <w:spacing w:after="0" w:line="276" w:lineRule="auto"/>
              <w:rPr>
                <w:rFonts w:asciiTheme="minorHAnsi" w:hAnsiTheme="minorHAnsi" w:cstheme="minorHAnsi"/>
                <w:sz w:val="24"/>
                <w:szCs w:val="24"/>
              </w:rPr>
            </w:pPr>
            <w:r w:rsidRPr="001221E1">
              <w:rPr>
                <w:rFonts w:asciiTheme="minorHAnsi" w:hAnsiTheme="minorHAnsi" w:cstheme="minorHAnsi"/>
                <w:sz w:val="24"/>
                <w:szCs w:val="24"/>
              </w:rPr>
              <w:t>2</w:t>
            </w:r>
          </w:p>
        </w:tc>
        <w:tc>
          <w:tcPr>
            <w:tcW w:w="5628" w:type="dxa"/>
            <w:shd w:val="clear" w:color="auto" w:fill="auto"/>
            <w:vAlign w:val="bottom"/>
          </w:tcPr>
          <w:p w:rsidR="00945DB6" w:rsidRPr="001221E1" w:rsidRDefault="00945DB6" w:rsidP="00121B71">
            <w:pPr>
              <w:spacing w:after="0"/>
              <w:rPr>
                <w:rFonts w:asciiTheme="minorHAnsi" w:hAnsiTheme="minorHAnsi" w:cstheme="minorHAnsi"/>
                <w:sz w:val="24"/>
                <w:szCs w:val="24"/>
              </w:rPr>
            </w:pPr>
            <w:r w:rsidRPr="001221E1">
              <w:rPr>
                <w:rFonts w:asciiTheme="minorHAnsi" w:hAnsiTheme="minorHAnsi" w:cstheme="minorHAnsi"/>
                <w:sz w:val="24"/>
                <w:szCs w:val="24"/>
              </w:rPr>
              <w:t xml:space="preserve">Przemysław </w:t>
            </w:r>
            <w:proofErr w:type="spellStart"/>
            <w:r w:rsidRPr="001221E1">
              <w:rPr>
                <w:rFonts w:asciiTheme="minorHAnsi" w:hAnsiTheme="minorHAnsi" w:cstheme="minorHAnsi"/>
                <w:sz w:val="24"/>
                <w:szCs w:val="24"/>
              </w:rPr>
              <w:t>Płowecki</w:t>
            </w:r>
            <w:proofErr w:type="spellEnd"/>
            <w:r w:rsidRPr="001221E1">
              <w:rPr>
                <w:rFonts w:asciiTheme="minorHAnsi" w:hAnsiTheme="minorHAnsi" w:cstheme="minorHAnsi"/>
                <w:sz w:val="24"/>
                <w:szCs w:val="24"/>
              </w:rPr>
              <w:t xml:space="preserve"> „P &amp; M” Projekt </w:t>
            </w:r>
          </w:p>
          <w:p w:rsidR="00945DB6" w:rsidRPr="001221E1" w:rsidRDefault="00945DB6" w:rsidP="00121B71">
            <w:pPr>
              <w:spacing w:after="0"/>
              <w:rPr>
                <w:rFonts w:asciiTheme="minorHAnsi" w:hAnsiTheme="minorHAnsi" w:cstheme="minorHAnsi"/>
                <w:sz w:val="24"/>
                <w:szCs w:val="24"/>
              </w:rPr>
            </w:pPr>
            <w:r w:rsidRPr="001221E1">
              <w:rPr>
                <w:rFonts w:asciiTheme="minorHAnsi" w:hAnsiTheme="minorHAnsi" w:cstheme="minorHAnsi"/>
                <w:sz w:val="24"/>
                <w:szCs w:val="24"/>
              </w:rPr>
              <w:t xml:space="preserve">ulica </w:t>
            </w:r>
            <w:proofErr w:type="spellStart"/>
            <w:r w:rsidRPr="001221E1">
              <w:rPr>
                <w:rFonts w:asciiTheme="minorHAnsi" w:hAnsiTheme="minorHAnsi" w:cstheme="minorHAnsi"/>
                <w:sz w:val="24"/>
                <w:szCs w:val="24"/>
              </w:rPr>
              <w:t>Bysławska</w:t>
            </w:r>
            <w:proofErr w:type="spellEnd"/>
            <w:r w:rsidRPr="001221E1">
              <w:rPr>
                <w:rFonts w:asciiTheme="minorHAnsi" w:hAnsiTheme="minorHAnsi" w:cstheme="minorHAnsi"/>
                <w:sz w:val="24"/>
                <w:szCs w:val="24"/>
              </w:rPr>
              <w:t xml:space="preserve"> 82 lokal 519</w:t>
            </w:r>
            <w:r w:rsidRPr="001221E1">
              <w:rPr>
                <w:rFonts w:asciiTheme="minorHAnsi" w:hAnsiTheme="minorHAnsi" w:cstheme="minorHAnsi"/>
                <w:sz w:val="24"/>
                <w:szCs w:val="24"/>
              </w:rPr>
              <w:br/>
              <w:t xml:space="preserve">04-993 Warszawa </w:t>
            </w:r>
          </w:p>
          <w:p w:rsidR="00945DB6" w:rsidRPr="001221E1" w:rsidRDefault="00945DB6" w:rsidP="00121B71">
            <w:pPr>
              <w:pStyle w:val="Bezodstpw"/>
              <w:spacing w:line="276" w:lineRule="auto"/>
              <w:rPr>
                <w:rFonts w:asciiTheme="minorHAnsi" w:hAnsiTheme="minorHAnsi" w:cstheme="minorHAnsi"/>
                <w:bCs/>
                <w:color w:val="000000"/>
                <w:sz w:val="24"/>
                <w:szCs w:val="24"/>
              </w:rPr>
            </w:pPr>
            <w:r w:rsidRPr="001221E1">
              <w:rPr>
                <w:rFonts w:asciiTheme="minorHAnsi" w:hAnsiTheme="minorHAnsi" w:cstheme="minorHAnsi"/>
                <w:sz w:val="24"/>
                <w:szCs w:val="24"/>
              </w:rPr>
              <w:t xml:space="preserve">NIP: </w:t>
            </w:r>
            <w:r w:rsidRPr="001221E1">
              <w:rPr>
                <w:rStyle w:val="whyltd"/>
                <w:rFonts w:asciiTheme="minorHAnsi" w:hAnsiTheme="minorHAnsi" w:cstheme="minorHAnsi"/>
                <w:sz w:val="24"/>
                <w:szCs w:val="24"/>
              </w:rPr>
              <w:t>5731485569</w:t>
            </w:r>
          </w:p>
        </w:tc>
        <w:tc>
          <w:tcPr>
            <w:tcW w:w="2126" w:type="dxa"/>
            <w:shd w:val="clear" w:color="auto" w:fill="auto"/>
            <w:vAlign w:val="bottom"/>
          </w:tcPr>
          <w:p w:rsidR="00945DB6" w:rsidRPr="001221E1" w:rsidRDefault="00945DB6" w:rsidP="00121B71">
            <w:pPr>
              <w:spacing w:after="0"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Cena brutto:</w:t>
            </w:r>
            <w:r w:rsidRPr="001221E1">
              <w:rPr>
                <w:rFonts w:asciiTheme="minorHAnsi" w:hAnsiTheme="minorHAnsi" w:cstheme="minorHAnsi"/>
                <w:color w:val="000000"/>
                <w:sz w:val="24"/>
                <w:szCs w:val="24"/>
              </w:rPr>
              <w:br/>
              <w:t>30 750,00 PLN</w:t>
            </w:r>
          </w:p>
        </w:tc>
      </w:tr>
      <w:tr w:rsidR="00945DB6" w:rsidRPr="001221E1" w:rsidTr="00121B71">
        <w:trPr>
          <w:trHeight w:val="519"/>
        </w:trPr>
        <w:tc>
          <w:tcPr>
            <w:tcW w:w="1318" w:type="dxa"/>
            <w:shd w:val="clear" w:color="auto" w:fill="auto"/>
            <w:vAlign w:val="center"/>
          </w:tcPr>
          <w:p w:rsidR="00945DB6" w:rsidRPr="001221E1" w:rsidRDefault="00945DB6" w:rsidP="00121B71">
            <w:pPr>
              <w:spacing w:after="0" w:line="276" w:lineRule="auto"/>
              <w:rPr>
                <w:rFonts w:asciiTheme="minorHAnsi" w:hAnsiTheme="minorHAnsi" w:cstheme="minorHAnsi"/>
                <w:sz w:val="24"/>
                <w:szCs w:val="24"/>
              </w:rPr>
            </w:pPr>
            <w:r w:rsidRPr="001221E1">
              <w:rPr>
                <w:rFonts w:asciiTheme="minorHAnsi" w:hAnsiTheme="minorHAnsi" w:cstheme="minorHAnsi"/>
                <w:sz w:val="24"/>
                <w:szCs w:val="24"/>
              </w:rPr>
              <w:t>3</w:t>
            </w:r>
          </w:p>
        </w:tc>
        <w:tc>
          <w:tcPr>
            <w:tcW w:w="5628" w:type="dxa"/>
            <w:shd w:val="clear" w:color="auto" w:fill="auto"/>
            <w:vAlign w:val="bottom"/>
          </w:tcPr>
          <w:p w:rsidR="00945DB6" w:rsidRPr="001221E1" w:rsidRDefault="00945DB6" w:rsidP="00121B71">
            <w:pPr>
              <w:spacing w:after="0"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Fusion Design Spółka z ograniczoną odpowiedzialnością</w:t>
            </w:r>
          </w:p>
          <w:p w:rsidR="00945DB6" w:rsidRPr="001221E1" w:rsidRDefault="00945DB6" w:rsidP="00121B71">
            <w:pPr>
              <w:spacing w:after="0"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Ulica Rynek 12</w:t>
            </w:r>
          </w:p>
          <w:p w:rsidR="00945DB6" w:rsidRPr="001221E1" w:rsidRDefault="00945DB6" w:rsidP="00121B71">
            <w:pPr>
              <w:spacing w:after="0"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48-200 Prudnik</w:t>
            </w:r>
          </w:p>
          <w:p w:rsidR="00945DB6" w:rsidRPr="001221E1" w:rsidRDefault="00945DB6" w:rsidP="00121B71">
            <w:pPr>
              <w:pStyle w:val="Bezodstpw"/>
              <w:spacing w:line="276" w:lineRule="auto"/>
              <w:rPr>
                <w:rFonts w:asciiTheme="minorHAnsi" w:hAnsiTheme="minorHAnsi" w:cstheme="minorHAnsi"/>
                <w:bCs/>
                <w:color w:val="000000"/>
                <w:sz w:val="24"/>
                <w:szCs w:val="24"/>
              </w:rPr>
            </w:pPr>
            <w:r w:rsidRPr="001221E1">
              <w:rPr>
                <w:rFonts w:asciiTheme="minorHAnsi" w:hAnsiTheme="minorHAnsi" w:cstheme="minorHAnsi"/>
                <w:color w:val="000000"/>
                <w:sz w:val="24"/>
                <w:szCs w:val="24"/>
              </w:rPr>
              <w:t>NIP: 7551939745</w:t>
            </w:r>
          </w:p>
        </w:tc>
        <w:tc>
          <w:tcPr>
            <w:tcW w:w="2126" w:type="dxa"/>
            <w:shd w:val="clear" w:color="auto" w:fill="auto"/>
            <w:vAlign w:val="bottom"/>
          </w:tcPr>
          <w:p w:rsidR="00945DB6" w:rsidRPr="001221E1" w:rsidRDefault="00945DB6" w:rsidP="00121B71">
            <w:pPr>
              <w:spacing w:after="0"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 xml:space="preserve">Cena brutto: </w:t>
            </w:r>
            <w:r w:rsidRPr="001221E1">
              <w:rPr>
                <w:rFonts w:asciiTheme="minorHAnsi" w:hAnsiTheme="minorHAnsi" w:cstheme="minorHAnsi"/>
                <w:color w:val="000000"/>
                <w:sz w:val="24"/>
                <w:szCs w:val="24"/>
              </w:rPr>
              <w:br/>
              <w:t>32 292,00 PLN</w:t>
            </w:r>
          </w:p>
        </w:tc>
      </w:tr>
      <w:tr w:rsidR="00945DB6" w:rsidRPr="001221E1" w:rsidTr="006D458B">
        <w:trPr>
          <w:trHeight w:val="519"/>
        </w:trPr>
        <w:tc>
          <w:tcPr>
            <w:tcW w:w="1318" w:type="dxa"/>
            <w:shd w:val="clear" w:color="auto" w:fill="auto"/>
            <w:vAlign w:val="bottom"/>
          </w:tcPr>
          <w:p w:rsidR="00945DB6" w:rsidRPr="001221E1" w:rsidRDefault="00945DB6" w:rsidP="00945DB6">
            <w:pPr>
              <w:spacing w:after="0"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4</w:t>
            </w:r>
          </w:p>
        </w:tc>
        <w:tc>
          <w:tcPr>
            <w:tcW w:w="5628" w:type="dxa"/>
            <w:shd w:val="clear" w:color="auto" w:fill="auto"/>
            <w:vAlign w:val="bottom"/>
          </w:tcPr>
          <w:p w:rsidR="00945DB6" w:rsidRPr="001221E1" w:rsidRDefault="00945DB6" w:rsidP="00945DB6">
            <w:pPr>
              <w:pStyle w:val="Bezodstpw"/>
              <w:spacing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Marzec Budownictwo Spółka z ograniczoną odpowiedzialnością</w:t>
            </w:r>
          </w:p>
          <w:p w:rsidR="00945DB6" w:rsidRPr="001221E1" w:rsidRDefault="00945DB6" w:rsidP="00945DB6">
            <w:pPr>
              <w:pStyle w:val="Bezodstpw"/>
              <w:spacing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Ulica Nowohucka 92A/15</w:t>
            </w:r>
          </w:p>
          <w:p w:rsidR="00945DB6" w:rsidRPr="001221E1" w:rsidRDefault="00945DB6" w:rsidP="00945DB6">
            <w:pPr>
              <w:pStyle w:val="Bezodstpw"/>
              <w:spacing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lastRenderedPageBreak/>
              <w:t>30-728 Kraków</w:t>
            </w:r>
          </w:p>
          <w:p w:rsidR="00945DB6" w:rsidRPr="001221E1" w:rsidRDefault="00945DB6" w:rsidP="00945DB6">
            <w:pPr>
              <w:pStyle w:val="Bezodstpw"/>
              <w:spacing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NIP: 6793276785</w:t>
            </w:r>
          </w:p>
        </w:tc>
        <w:tc>
          <w:tcPr>
            <w:tcW w:w="2126" w:type="dxa"/>
            <w:shd w:val="clear" w:color="auto" w:fill="auto"/>
            <w:vAlign w:val="bottom"/>
          </w:tcPr>
          <w:p w:rsidR="00945DB6" w:rsidRPr="001221E1" w:rsidRDefault="00945DB6" w:rsidP="00945DB6">
            <w:pPr>
              <w:spacing w:after="0"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lastRenderedPageBreak/>
              <w:t>Cena brutto:</w:t>
            </w:r>
            <w:r w:rsidRPr="001221E1">
              <w:rPr>
                <w:rFonts w:asciiTheme="minorHAnsi" w:hAnsiTheme="minorHAnsi" w:cstheme="minorHAnsi"/>
                <w:color w:val="000000"/>
                <w:sz w:val="24"/>
                <w:szCs w:val="24"/>
              </w:rPr>
              <w:br/>
              <w:t>199 257,54 PLN</w:t>
            </w:r>
          </w:p>
        </w:tc>
      </w:tr>
      <w:tr w:rsidR="00945DB6" w:rsidRPr="001221E1" w:rsidTr="00121B71">
        <w:trPr>
          <w:trHeight w:val="519"/>
        </w:trPr>
        <w:tc>
          <w:tcPr>
            <w:tcW w:w="1318" w:type="dxa"/>
            <w:shd w:val="clear" w:color="auto" w:fill="auto"/>
            <w:vAlign w:val="center"/>
          </w:tcPr>
          <w:p w:rsidR="00945DB6" w:rsidRPr="001221E1" w:rsidRDefault="00945DB6" w:rsidP="00945DB6">
            <w:pPr>
              <w:spacing w:after="0" w:line="276" w:lineRule="auto"/>
              <w:rPr>
                <w:rFonts w:asciiTheme="minorHAnsi" w:hAnsiTheme="minorHAnsi" w:cstheme="minorHAnsi"/>
                <w:sz w:val="24"/>
                <w:szCs w:val="24"/>
              </w:rPr>
            </w:pPr>
            <w:r w:rsidRPr="001221E1">
              <w:rPr>
                <w:rFonts w:asciiTheme="minorHAnsi" w:hAnsiTheme="minorHAnsi" w:cstheme="minorHAnsi"/>
                <w:sz w:val="24"/>
                <w:szCs w:val="24"/>
              </w:rPr>
              <w:t>5</w:t>
            </w:r>
          </w:p>
        </w:tc>
        <w:tc>
          <w:tcPr>
            <w:tcW w:w="5628" w:type="dxa"/>
            <w:shd w:val="clear" w:color="auto" w:fill="auto"/>
            <w:vAlign w:val="bottom"/>
          </w:tcPr>
          <w:p w:rsidR="00945DB6" w:rsidRPr="001221E1" w:rsidRDefault="00945DB6" w:rsidP="00945DB6">
            <w:pPr>
              <w:spacing w:after="0" w:line="276" w:lineRule="auto"/>
              <w:rPr>
                <w:rFonts w:asciiTheme="minorHAnsi" w:hAnsiTheme="minorHAnsi" w:cstheme="minorHAnsi"/>
                <w:color w:val="000000"/>
                <w:sz w:val="24"/>
                <w:szCs w:val="24"/>
              </w:rPr>
            </w:pPr>
            <w:proofErr w:type="spellStart"/>
            <w:r w:rsidRPr="001221E1">
              <w:rPr>
                <w:rFonts w:asciiTheme="minorHAnsi" w:hAnsiTheme="minorHAnsi" w:cstheme="minorHAnsi"/>
                <w:color w:val="000000"/>
                <w:sz w:val="24"/>
                <w:szCs w:val="24"/>
              </w:rPr>
              <w:t>Unidesign</w:t>
            </w:r>
            <w:proofErr w:type="spellEnd"/>
            <w:r w:rsidRPr="001221E1">
              <w:rPr>
                <w:rFonts w:asciiTheme="minorHAnsi" w:hAnsiTheme="minorHAnsi" w:cstheme="minorHAnsi"/>
                <w:color w:val="000000"/>
                <w:sz w:val="24"/>
                <w:szCs w:val="24"/>
              </w:rPr>
              <w:t xml:space="preserve"> Pracownia Projektowa Jakub Kotowicz</w:t>
            </w:r>
          </w:p>
          <w:p w:rsidR="00945DB6" w:rsidRPr="001221E1" w:rsidRDefault="00945DB6" w:rsidP="00945DB6">
            <w:pPr>
              <w:spacing w:after="0"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Ulica Obrońców Tobruku 19 lok. 76</w:t>
            </w:r>
          </w:p>
          <w:p w:rsidR="00945DB6" w:rsidRPr="001221E1" w:rsidRDefault="00945DB6" w:rsidP="00945DB6">
            <w:pPr>
              <w:spacing w:after="0"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01-494 Warszawa</w:t>
            </w:r>
          </w:p>
          <w:p w:rsidR="00945DB6" w:rsidRPr="001221E1" w:rsidRDefault="00945DB6" w:rsidP="00945DB6">
            <w:pPr>
              <w:spacing w:after="0"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NIP: 6771962013</w:t>
            </w:r>
          </w:p>
        </w:tc>
        <w:tc>
          <w:tcPr>
            <w:tcW w:w="2126" w:type="dxa"/>
            <w:shd w:val="clear" w:color="auto" w:fill="auto"/>
            <w:vAlign w:val="bottom"/>
          </w:tcPr>
          <w:p w:rsidR="00945DB6" w:rsidRPr="001221E1" w:rsidRDefault="00945DB6" w:rsidP="00945DB6">
            <w:pPr>
              <w:spacing w:after="0" w:line="276" w:lineRule="auto"/>
              <w:rPr>
                <w:rFonts w:asciiTheme="minorHAnsi" w:hAnsiTheme="minorHAnsi" w:cstheme="minorHAnsi"/>
                <w:color w:val="000000"/>
                <w:sz w:val="24"/>
                <w:szCs w:val="24"/>
              </w:rPr>
            </w:pPr>
            <w:r w:rsidRPr="001221E1">
              <w:rPr>
                <w:rFonts w:asciiTheme="minorHAnsi" w:hAnsiTheme="minorHAnsi" w:cstheme="minorHAnsi"/>
                <w:color w:val="000000"/>
                <w:sz w:val="24"/>
                <w:szCs w:val="24"/>
              </w:rPr>
              <w:t>Oferta odrzucona</w:t>
            </w:r>
          </w:p>
        </w:tc>
      </w:tr>
    </w:tbl>
    <w:p w:rsidR="00193AFE" w:rsidRPr="001221E1" w:rsidRDefault="00193AFE" w:rsidP="00E95107">
      <w:pPr>
        <w:spacing w:after="0" w:line="240" w:lineRule="auto"/>
        <w:rPr>
          <w:rFonts w:asciiTheme="minorHAnsi" w:hAnsiTheme="minorHAnsi" w:cstheme="minorHAnsi"/>
          <w:sz w:val="24"/>
          <w:szCs w:val="24"/>
        </w:rPr>
      </w:pPr>
    </w:p>
    <w:p w:rsidR="00CE51D6" w:rsidRPr="001221E1" w:rsidRDefault="004708A7" w:rsidP="00D953C6">
      <w:pPr>
        <w:pStyle w:val="Bezodstpw"/>
        <w:spacing w:line="276" w:lineRule="auto"/>
        <w:rPr>
          <w:rFonts w:asciiTheme="minorHAnsi" w:hAnsiTheme="minorHAnsi" w:cstheme="minorHAnsi"/>
          <w:b/>
          <w:sz w:val="24"/>
          <w:szCs w:val="24"/>
        </w:rPr>
      </w:pPr>
      <w:r w:rsidRPr="001221E1">
        <w:rPr>
          <w:rFonts w:asciiTheme="minorHAnsi" w:hAnsiTheme="minorHAnsi" w:cstheme="minorHAnsi"/>
          <w:b/>
          <w:sz w:val="24"/>
          <w:szCs w:val="24"/>
          <w:u w:val="single"/>
        </w:rPr>
        <w:t>Informacja o ofertach odrzuconych</w:t>
      </w:r>
      <w:r w:rsidRPr="001221E1">
        <w:rPr>
          <w:rFonts w:asciiTheme="minorHAnsi" w:hAnsiTheme="minorHAnsi" w:cstheme="minorHAnsi"/>
          <w:b/>
          <w:sz w:val="24"/>
          <w:szCs w:val="24"/>
        </w:rPr>
        <w:t>:</w:t>
      </w:r>
    </w:p>
    <w:p w:rsidR="00A02C7B" w:rsidRPr="001221E1" w:rsidRDefault="00A02C7B" w:rsidP="00D953C6">
      <w:pPr>
        <w:pStyle w:val="Bezodstpw"/>
        <w:spacing w:line="276" w:lineRule="auto"/>
        <w:rPr>
          <w:rFonts w:asciiTheme="minorHAnsi" w:hAnsiTheme="minorHAnsi" w:cstheme="minorHAnsi"/>
          <w:b/>
          <w:sz w:val="24"/>
          <w:szCs w:val="24"/>
        </w:rPr>
      </w:pPr>
    </w:p>
    <w:p w:rsidR="00945DB6" w:rsidRPr="001221E1" w:rsidRDefault="00945DB6" w:rsidP="00945DB6">
      <w:pPr>
        <w:pStyle w:val="Akapitzlist"/>
        <w:numPr>
          <w:ilvl w:val="0"/>
          <w:numId w:val="17"/>
        </w:numPr>
        <w:spacing w:after="0" w:line="276" w:lineRule="auto"/>
        <w:rPr>
          <w:rFonts w:cstheme="minorHAnsi"/>
          <w:b/>
          <w:color w:val="000000"/>
          <w:sz w:val="24"/>
          <w:szCs w:val="24"/>
        </w:rPr>
      </w:pPr>
      <w:r w:rsidRPr="001221E1">
        <w:rPr>
          <w:rFonts w:cstheme="minorHAnsi"/>
          <w:b/>
          <w:color w:val="000000"/>
          <w:sz w:val="24"/>
          <w:szCs w:val="24"/>
        </w:rPr>
        <w:t>Unidesign Pracownia Projektowa Jakub Kotowicz</w:t>
      </w:r>
    </w:p>
    <w:p w:rsidR="00FD7A51" w:rsidRPr="001221E1" w:rsidRDefault="00FD7A51" w:rsidP="00FD7A51">
      <w:pPr>
        <w:pStyle w:val="Akapitzlist"/>
        <w:spacing w:after="0"/>
        <w:rPr>
          <w:rFonts w:cstheme="minorHAnsi"/>
          <w:b/>
          <w:sz w:val="24"/>
          <w:szCs w:val="24"/>
        </w:rPr>
      </w:pPr>
    </w:p>
    <w:p w:rsidR="00945DB6" w:rsidRPr="001221E1" w:rsidRDefault="00945DB6" w:rsidP="00945DB6">
      <w:pPr>
        <w:pStyle w:val="Tekstpodstawowy"/>
        <w:spacing w:line="276" w:lineRule="auto"/>
        <w:jc w:val="left"/>
        <w:rPr>
          <w:rFonts w:asciiTheme="minorHAnsi" w:hAnsiTheme="minorHAnsi" w:cstheme="minorHAnsi"/>
          <w:b/>
          <w:szCs w:val="24"/>
        </w:rPr>
      </w:pPr>
      <w:r w:rsidRPr="001221E1">
        <w:rPr>
          <w:rFonts w:asciiTheme="minorHAnsi" w:hAnsiTheme="minorHAnsi" w:cstheme="minorHAnsi"/>
          <w:szCs w:val="24"/>
        </w:rPr>
        <w:t xml:space="preserve">Wykonawca Jakub Kotowicz prowadzący działalność gospodarczą pod nazwą </w:t>
      </w:r>
      <w:proofErr w:type="spellStart"/>
      <w:r w:rsidRPr="001221E1">
        <w:rPr>
          <w:rFonts w:asciiTheme="minorHAnsi" w:hAnsiTheme="minorHAnsi" w:cstheme="minorHAnsi"/>
          <w:szCs w:val="24"/>
        </w:rPr>
        <w:t>Unidesign</w:t>
      </w:r>
      <w:proofErr w:type="spellEnd"/>
      <w:r w:rsidRPr="001221E1">
        <w:rPr>
          <w:rFonts w:asciiTheme="minorHAnsi" w:hAnsiTheme="minorHAnsi" w:cstheme="minorHAnsi"/>
          <w:szCs w:val="24"/>
        </w:rPr>
        <w:t xml:space="preserve"> Pracownia Projektowa Jakub Kotowicz, </w:t>
      </w:r>
      <w:r w:rsidRPr="001221E1">
        <w:rPr>
          <w:rFonts w:asciiTheme="minorHAnsi" w:hAnsiTheme="minorHAnsi" w:cstheme="minorHAnsi"/>
          <w:szCs w:val="24"/>
        </w:rPr>
        <w:t xml:space="preserve">złożył wraz z ofertą oświadczenie składane na podstawie art. 125 ust. 1 ustawy Prawo zamówień publicznych, dotyczące spełniania warunku udziału w postępowaniu. Wykonawca potwierdził, iż spełnia warunek określony w punkcie 7.1. podpunkt 2 </w:t>
      </w:r>
      <w:r w:rsidR="00BF7382" w:rsidRPr="001221E1">
        <w:rPr>
          <w:rFonts w:asciiTheme="minorHAnsi" w:hAnsiTheme="minorHAnsi" w:cstheme="minorHAnsi"/>
          <w:szCs w:val="24"/>
        </w:rPr>
        <w:t>Specyfikacji Warunków Zamówienia</w:t>
      </w:r>
      <w:r w:rsidR="0024019E">
        <w:rPr>
          <w:rFonts w:asciiTheme="minorHAnsi" w:hAnsiTheme="minorHAnsi" w:cstheme="minorHAnsi"/>
          <w:szCs w:val="24"/>
        </w:rPr>
        <w:t xml:space="preserve"> (warunek dotyczący personelu)</w:t>
      </w:r>
      <w:r w:rsidRPr="001221E1">
        <w:rPr>
          <w:rFonts w:asciiTheme="minorHAnsi" w:hAnsiTheme="minorHAnsi" w:cstheme="minorHAnsi"/>
          <w:szCs w:val="24"/>
        </w:rPr>
        <w:t>. N</w:t>
      </w:r>
      <w:bookmarkStart w:id="0" w:name="_GoBack"/>
      <w:bookmarkEnd w:id="0"/>
      <w:r w:rsidRPr="001221E1">
        <w:rPr>
          <w:rFonts w:asciiTheme="minorHAnsi" w:hAnsiTheme="minorHAnsi" w:cstheme="minorHAnsi"/>
          <w:szCs w:val="24"/>
        </w:rPr>
        <w:t xml:space="preserve">atomiast Wykonawca wskazał, iż odnośnie warunku dotyczącego doświadczenia, określonego w punkcie 7.1. podpunkt 1 </w:t>
      </w:r>
      <w:r w:rsidR="00BF7382" w:rsidRPr="001221E1">
        <w:rPr>
          <w:rFonts w:asciiTheme="minorHAnsi" w:hAnsiTheme="minorHAnsi" w:cstheme="minorHAnsi"/>
          <w:szCs w:val="24"/>
        </w:rPr>
        <w:t>Specyfikacji Warunków Zamówienia</w:t>
      </w:r>
      <w:r w:rsidR="00BF7382" w:rsidRPr="001221E1">
        <w:rPr>
          <w:rFonts w:asciiTheme="minorHAnsi" w:hAnsiTheme="minorHAnsi" w:cstheme="minorHAnsi"/>
          <w:szCs w:val="24"/>
        </w:rPr>
        <w:t xml:space="preserve"> </w:t>
      </w:r>
      <w:r w:rsidRPr="001221E1">
        <w:rPr>
          <w:rFonts w:asciiTheme="minorHAnsi" w:hAnsiTheme="minorHAnsi" w:cstheme="minorHAnsi"/>
          <w:szCs w:val="24"/>
        </w:rPr>
        <w:t xml:space="preserve">powołuje się na zasoby podmiotu udostępniającego zasoby do oddania do dyspozycji wykonawcy niezbędnych zasobów na potrzeby realizacji zamówienia na zasadach określonych w artykule 118 ustawy Prawo zamówień publicznych. Wykonawca złożył wraz z ofertą zobowiązanie podmiotu udostępniającego zasoby do oddania zasobów na potrzeby realizacji zamówienia na zasadach określonych w art. 118 ustawy Prawo zamówień publicznych, na załączniku numer 4 do </w:t>
      </w:r>
      <w:r w:rsidR="00BF7382" w:rsidRPr="001221E1">
        <w:rPr>
          <w:rFonts w:asciiTheme="minorHAnsi" w:hAnsiTheme="minorHAnsi" w:cstheme="minorHAnsi"/>
          <w:szCs w:val="24"/>
        </w:rPr>
        <w:t>Specyfikacji Warunków Zamówienia</w:t>
      </w:r>
      <w:r w:rsidRPr="001221E1">
        <w:rPr>
          <w:rFonts w:asciiTheme="minorHAnsi" w:hAnsiTheme="minorHAnsi" w:cstheme="minorHAnsi"/>
          <w:szCs w:val="24"/>
        </w:rPr>
        <w:t xml:space="preserve">. Ponadto dołączono oświadczenie składane na podstawie art. 125 ust. 1 ustawy Prawo zamówień publicznych, dotyczące spełniania warunków udziału w postępowaniu, składane na załączniku numer 2B do </w:t>
      </w:r>
      <w:r w:rsidR="00BF7382" w:rsidRPr="001221E1">
        <w:rPr>
          <w:rFonts w:asciiTheme="minorHAnsi" w:hAnsiTheme="minorHAnsi" w:cstheme="minorHAnsi"/>
          <w:szCs w:val="24"/>
        </w:rPr>
        <w:t>Specyfikacji Warunków Zamówienia</w:t>
      </w:r>
      <w:r w:rsidRPr="001221E1">
        <w:rPr>
          <w:rFonts w:asciiTheme="minorHAnsi" w:hAnsiTheme="minorHAnsi" w:cstheme="minorHAnsi"/>
          <w:szCs w:val="24"/>
        </w:rPr>
        <w:t xml:space="preserve">, które potwierdza, iż </w:t>
      </w:r>
      <w:r w:rsidRPr="001221E1">
        <w:rPr>
          <w:rFonts w:asciiTheme="minorHAnsi" w:hAnsiTheme="minorHAnsi" w:cstheme="minorHAnsi"/>
          <w:szCs w:val="24"/>
        </w:rPr>
        <w:t>podmiot udostępniający zasoby</w:t>
      </w:r>
      <w:r w:rsidRPr="001221E1">
        <w:rPr>
          <w:rFonts w:asciiTheme="minorHAnsi" w:hAnsiTheme="minorHAnsi" w:cstheme="minorHAnsi"/>
          <w:szCs w:val="24"/>
        </w:rPr>
        <w:t xml:space="preserve"> spełnia warunek udziału w postępowaniu dotyczący doświadczenia.</w:t>
      </w:r>
      <w:r w:rsidRPr="001221E1">
        <w:rPr>
          <w:rFonts w:asciiTheme="minorHAnsi" w:hAnsiTheme="minorHAnsi" w:cstheme="minorHAnsi"/>
          <w:b/>
          <w:szCs w:val="24"/>
        </w:rPr>
        <w:t xml:space="preserve"> W konsekwencji, Wykonawca nie potwierdził, że sam spełnia  warunek udziału w postępowaniu dotyczący doświadczenia</w:t>
      </w:r>
      <w:r w:rsidRPr="001221E1">
        <w:rPr>
          <w:rFonts w:asciiTheme="minorHAnsi" w:hAnsiTheme="minorHAnsi" w:cstheme="minorHAnsi"/>
          <w:szCs w:val="24"/>
        </w:rPr>
        <w:t xml:space="preserve"> </w:t>
      </w:r>
      <w:r w:rsidR="000733D7" w:rsidRPr="001221E1">
        <w:rPr>
          <w:rFonts w:asciiTheme="minorHAnsi" w:hAnsiTheme="minorHAnsi" w:cstheme="minorHAnsi"/>
          <w:szCs w:val="24"/>
        </w:rPr>
        <w:t xml:space="preserve">określony w </w:t>
      </w:r>
      <w:r w:rsidRPr="001221E1">
        <w:rPr>
          <w:rFonts w:asciiTheme="minorHAnsi" w:hAnsiTheme="minorHAnsi" w:cstheme="minorHAnsi"/>
          <w:szCs w:val="24"/>
        </w:rPr>
        <w:t>punk</w:t>
      </w:r>
      <w:r w:rsidR="000733D7" w:rsidRPr="001221E1">
        <w:rPr>
          <w:rFonts w:asciiTheme="minorHAnsi" w:hAnsiTheme="minorHAnsi" w:cstheme="minorHAnsi"/>
          <w:szCs w:val="24"/>
        </w:rPr>
        <w:t>cie</w:t>
      </w:r>
      <w:r w:rsidRPr="001221E1">
        <w:rPr>
          <w:rFonts w:asciiTheme="minorHAnsi" w:hAnsiTheme="minorHAnsi" w:cstheme="minorHAnsi"/>
          <w:szCs w:val="24"/>
        </w:rPr>
        <w:t xml:space="preserve"> 7.1. podpunkt 1 </w:t>
      </w:r>
      <w:r w:rsidR="00BF7382" w:rsidRPr="001221E1">
        <w:rPr>
          <w:rFonts w:asciiTheme="minorHAnsi" w:hAnsiTheme="minorHAnsi" w:cstheme="minorHAnsi"/>
          <w:szCs w:val="24"/>
        </w:rPr>
        <w:t>Specyfikacji Warunków Zamówienia</w:t>
      </w:r>
      <w:r w:rsidRPr="001221E1">
        <w:rPr>
          <w:rFonts w:asciiTheme="minorHAnsi" w:hAnsiTheme="minorHAnsi" w:cstheme="minorHAnsi"/>
          <w:szCs w:val="24"/>
        </w:rPr>
        <w:t>.</w:t>
      </w:r>
    </w:p>
    <w:p w:rsidR="00945DB6" w:rsidRPr="001221E1" w:rsidRDefault="00945DB6" w:rsidP="00945DB6">
      <w:pPr>
        <w:pStyle w:val="Tekstpodstawowy"/>
        <w:spacing w:line="276" w:lineRule="auto"/>
        <w:jc w:val="left"/>
        <w:rPr>
          <w:rFonts w:asciiTheme="minorHAnsi" w:hAnsiTheme="minorHAnsi" w:cstheme="minorHAnsi"/>
          <w:b/>
          <w:szCs w:val="24"/>
        </w:rPr>
      </w:pPr>
    </w:p>
    <w:p w:rsidR="00945DB6" w:rsidRPr="001221E1" w:rsidRDefault="00945DB6" w:rsidP="00945DB6">
      <w:pPr>
        <w:pStyle w:val="Tekstpodstawowy"/>
        <w:spacing w:line="276" w:lineRule="auto"/>
        <w:jc w:val="left"/>
        <w:rPr>
          <w:rFonts w:asciiTheme="minorHAnsi" w:hAnsiTheme="minorHAnsi" w:cstheme="minorHAnsi"/>
          <w:szCs w:val="24"/>
        </w:rPr>
      </w:pPr>
      <w:r w:rsidRPr="001221E1">
        <w:rPr>
          <w:rFonts w:asciiTheme="minorHAnsi" w:hAnsiTheme="minorHAnsi" w:cstheme="minorHAnsi"/>
          <w:b/>
          <w:szCs w:val="24"/>
        </w:rPr>
        <w:t>Przepis art. 118 ustawy Prawo zamówień publicznych stosuje się, gdy wykonawca nie spełnia sam warunków udziału w postępowaniu</w:t>
      </w:r>
      <w:r w:rsidRPr="001221E1">
        <w:rPr>
          <w:rFonts w:asciiTheme="minorHAnsi" w:hAnsiTheme="minorHAnsi" w:cstheme="minorHAnsi"/>
          <w:szCs w:val="24"/>
        </w:rPr>
        <w:t xml:space="preserve"> i w celu zwiększenia swoich zdolności podmiotowych opiera się, w stosunkach z zamawiającym, na zdolnościach podmiotów trzecich, z których zasobów zamierza skorzystać (udostępnienie zasobów). </w:t>
      </w:r>
    </w:p>
    <w:p w:rsidR="00945DB6" w:rsidRPr="001221E1" w:rsidRDefault="00945DB6" w:rsidP="00945DB6">
      <w:pPr>
        <w:pStyle w:val="Tekstpodstawowy"/>
        <w:spacing w:line="276" w:lineRule="auto"/>
        <w:jc w:val="left"/>
        <w:rPr>
          <w:rFonts w:asciiTheme="minorHAnsi" w:hAnsiTheme="minorHAnsi" w:cstheme="minorHAnsi"/>
          <w:szCs w:val="24"/>
        </w:rPr>
      </w:pPr>
    </w:p>
    <w:p w:rsidR="00945DB6" w:rsidRPr="001221E1" w:rsidRDefault="00945DB6" w:rsidP="00945DB6">
      <w:pPr>
        <w:spacing w:after="0" w:line="276" w:lineRule="auto"/>
        <w:rPr>
          <w:rFonts w:asciiTheme="minorHAnsi" w:hAnsiTheme="minorHAnsi" w:cstheme="minorHAnsi"/>
          <w:b/>
          <w:color w:val="000000"/>
          <w:sz w:val="24"/>
          <w:szCs w:val="24"/>
        </w:rPr>
      </w:pPr>
      <w:r w:rsidRPr="001221E1">
        <w:rPr>
          <w:rFonts w:asciiTheme="minorHAnsi" w:hAnsiTheme="minorHAnsi" w:cstheme="minorHAnsi"/>
          <w:sz w:val="24"/>
          <w:szCs w:val="24"/>
        </w:rPr>
        <w:t xml:space="preserve">Fakt, iż </w:t>
      </w:r>
      <w:r w:rsidRPr="001221E1">
        <w:rPr>
          <w:rFonts w:asciiTheme="minorHAnsi" w:hAnsiTheme="minorHAnsi" w:cstheme="minorHAnsi"/>
          <w:sz w:val="24"/>
          <w:szCs w:val="24"/>
        </w:rPr>
        <w:t>podmiot udostępniający zasoby</w:t>
      </w:r>
      <w:r w:rsidRPr="001221E1">
        <w:rPr>
          <w:rFonts w:asciiTheme="minorHAnsi" w:hAnsiTheme="minorHAnsi" w:cstheme="minorHAnsi"/>
          <w:sz w:val="24"/>
          <w:szCs w:val="24"/>
        </w:rPr>
        <w:t xml:space="preserve"> spełnia warunek udziału w postępowaniu dotyczący doświadczenia, został potwierdzony w osobnym oświadczeniu, składanym na załączniku numer 2B do </w:t>
      </w:r>
      <w:r w:rsidR="00BF7382" w:rsidRPr="001221E1">
        <w:rPr>
          <w:rFonts w:asciiTheme="minorHAnsi" w:hAnsiTheme="minorHAnsi" w:cstheme="minorHAnsi"/>
          <w:sz w:val="24"/>
          <w:szCs w:val="24"/>
        </w:rPr>
        <w:t>Specyfikacji Warunków Zamówienia</w:t>
      </w:r>
      <w:r w:rsidRPr="001221E1">
        <w:rPr>
          <w:rFonts w:asciiTheme="minorHAnsi" w:hAnsiTheme="minorHAnsi" w:cstheme="minorHAnsi"/>
          <w:sz w:val="24"/>
          <w:szCs w:val="24"/>
        </w:rPr>
        <w:t xml:space="preserve">. Oświadczenie składane przez </w:t>
      </w:r>
      <w:proofErr w:type="spellStart"/>
      <w:r w:rsidRPr="001221E1">
        <w:rPr>
          <w:rFonts w:asciiTheme="minorHAnsi" w:hAnsiTheme="minorHAnsi" w:cstheme="minorHAnsi"/>
          <w:color w:val="000000"/>
          <w:sz w:val="24"/>
          <w:szCs w:val="24"/>
        </w:rPr>
        <w:t>Unidesign</w:t>
      </w:r>
      <w:proofErr w:type="spellEnd"/>
      <w:r w:rsidRPr="001221E1">
        <w:rPr>
          <w:rFonts w:asciiTheme="minorHAnsi" w:hAnsiTheme="minorHAnsi" w:cstheme="minorHAnsi"/>
          <w:color w:val="000000"/>
          <w:sz w:val="24"/>
          <w:szCs w:val="24"/>
        </w:rPr>
        <w:t xml:space="preserve"> Pracownia Projektowa Jakub Kotowicz</w:t>
      </w:r>
      <w:r w:rsidRPr="001221E1">
        <w:rPr>
          <w:rFonts w:asciiTheme="minorHAnsi" w:hAnsiTheme="minorHAnsi" w:cstheme="minorHAnsi"/>
          <w:b/>
          <w:color w:val="000000"/>
          <w:sz w:val="24"/>
          <w:szCs w:val="24"/>
        </w:rPr>
        <w:t xml:space="preserve"> </w:t>
      </w:r>
      <w:r w:rsidRPr="001221E1">
        <w:rPr>
          <w:rFonts w:asciiTheme="minorHAnsi" w:hAnsiTheme="minorHAnsi" w:cstheme="minorHAnsi"/>
          <w:sz w:val="24"/>
          <w:szCs w:val="24"/>
        </w:rPr>
        <w:t xml:space="preserve">na podstawie art. 125 ust. 1 ustawy Prawo zamówień </w:t>
      </w:r>
      <w:r w:rsidRPr="001221E1">
        <w:rPr>
          <w:rFonts w:asciiTheme="minorHAnsi" w:hAnsiTheme="minorHAnsi" w:cstheme="minorHAnsi"/>
          <w:sz w:val="24"/>
          <w:szCs w:val="24"/>
        </w:rPr>
        <w:lastRenderedPageBreak/>
        <w:t xml:space="preserve">publicznych dotyczące spełniania warunków udziału w postępowaniu powinno zawierać informacje odnośnie spełniania warunków udziału w postępowaniu wyłącznie przez </w:t>
      </w:r>
      <w:proofErr w:type="spellStart"/>
      <w:r w:rsidRPr="001221E1">
        <w:rPr>
          <w:rFonts w:asciiTheme="minorHAnsi" w:hAnsiTheme="minorHAnsi" w:cstheme="minorHAnsi"/>
          <w:color w:val="000000"/>
          <w:sz w:val="24"/>
          <w:szCs w:val="24"/>
        </w:rPr>
        <w:t>Unidesign</w:t>
      </w:r>
      <w:proofErr w:type="spellEnd"/>
      <w:r w:rsidRPr="001221E1">
        <w:rPr>
          <w:rFonts w:asciiTheme="minorHAnsi" w:hAnsiTheme="minorHAnsi" w:cstheme="minorHAnsi"/>
          <w:color w:val="000000"/>
          <w:sz w:val="24"/>
          <w:szCs w:val="24"/>
        </w:rPr>
        <w:t xml:space="preserve"> Pracownia Projektowa Jakub Kotowicz</w:t>
      </w:r>
      <w:r w:rsidRPr="001221E1">
        <w:rPr>
          <w:rFonts w:asciiTheme="minorHAnsi" w:hAnsiTheme="minorHAnsi" w:cstheme="minorHAnsi"/>
          <w:sz w:val="24"/>
          <w:szCs w:val="24"/>
        </w:rPr>
        <w:t xml:space="preserve">, </w:t>
      </w:r>
      <w:r w:rsidRPr="001221E1">
        <w:rPr>
          <w:rFonts w:asciiTheme="minorHAnsi" w:hAnsiTheme="minorHAnsi" w:cstheme="minorHAnsi"/>
          <w:color w:val="000000"/>
          <w:sz w:val="24"/>
          <w:szCs w:val="24"/>
        </w:rPr>
        <w:t>bez odwołania się do informacji dotyczących podmiotu udostępniającego zasoby.</w:t>
      </w:r>
      <w:r w:rsidRPr="001221E1">
        <w:rPr>
          <w:rFonts w:asciiTheme="minorHAnsi" w:hAnsiTheme="minorHAnsi" w:cstheme="minorHAnsi"/>
          <w:sz w:val="24"/>
          <w:szCs w:val="24"/>
        </w:rPr>
        <w:t xml:space="preserve"> Informacja Wykonawcy, iż spełnia warunek „w oparciu o podmiot udostępniający zasoby do oddania do dyspozycji wykonawcy niezbędnych zasobów na potrzeby realizacji zamówienia na zasadach określonych w artykule 118 ustawy Prawo zamówień publicznych” zaprzecza, by Wykonawca spełniał sam warunek udziału w postępowaniu. W konsekwencji, Wykonawca nie złożył oświadczenia o spełnieniu przez </w:t>
      </w:r>
      <w:proofErr w:type="spellStart"/>
      <w:r w:rsidRPr="001221E1">
        <w:rPr>
          <w:rFonts w:asciiTheme="minorHAnsi" w:hAnsiTheme="minorHAnsi" w:cstheme="minorHAnsi"/>
          <w:color w:val="000000"/>
          <w:sz w:val="24"/>
          <w:szCs w:val="24"/>
        </w:rPr>
        <w:t>Unidesign</w:t>
      </w:r>
      <w:proofErr w:type="spellEnd"/>
      <w:r w:rsidRPr="001221E1">
        <w:rPr>
          <w:rFonts w:asciiTheme="minorHAnsi" w:hAnsiTheme="minorHAnsi" w:cstheme="minorHAnsi"/>
          <w:color w:val="000000"/>
          <w:sz w:val="24"/>
          <w:szCs w:val="24"/>
        </w:rPr>
        <w:t xml:space="preserve"> Pracownia Projektowa Jakub Kotowicz</w:t>
      </w:r>
      <w:r w:rsidRPr="001221E1">
        <w:rPr>
          <w:rFonts w:asciiTheme="minorHAnsi" w:hAnsiTheme="minorHAnsi" w:cstheme="minorHAnsi"/>
          <w:b/>
          <w:color w:val="000000"/>
          <w:sz w:val="24"/>
          <w:szCs w:val="24"/>
        </w:rPr>
        <w:t xml:space="preserve"> </w:t>
      </w:r>
      <w:r w:rsidRPr="001221E1">
        <w:rPr>
          <w:rFonts w:asciiTheme="minorHAnsi" w:hAnsiTheme="minorHAnsi" w:cstheme="minorHAnsi"/>
          <w:sz w:val="24"/>
          <w:szCs w:val="24"/>
        </w:rPr>
        <w:t xml:space="preserve">warunku udziału w postępowaniu dotyczącego posiadanego doświadczenia, określonego w punkcie 7.1. podpunkt 1 </w:t>
      </w:r>
      <w:r w:rsidR="00BF7382" w:rsidRPr="001221E1">
        <w:rPr>
          <w:rFonts w:asciiTheme="minorHAnsi" w:hAnsiTheme="minorHAnsi" w:cstheme="minorHAnsi"/>
          <w:sz w:val="24"/>
          <w:szCs w:val="24"/>
        </w:rPr>
        <w:t>Specyfikacji Warunków Zamówienia</w:t>
      </w:r>
      <w:r w:rsidRPr="001221E1">
        <w:rPr>
          <w:rFonts w:asciiTheme="minorHAnsi" w:hAnsiTheme="minorHAnsi" w:cstheme="minorHAnsi"/>
          <w:sz w:val="24"/>
          <w:szCs w:val="24"/>
        </w:rPr>
        <w:t>.</w:t>
      </w:r>
    </w:p>
    <w:p w:rsidR="002372A2" w:rsidRPr="001221E1" w:rsidRDefault="002372A2" w:rsidP="00945DB6">
      <w:pPr>
        <w:pStyle w:val="Tekstpodstawowy"/>
        <w:spacing w:line="276" w:lineRule="auto"/>
        <w:jc w:val="left"/>
        <w:rPr>
          <w:rFonts w:asciiTheme="minorHAnsi" w:hAnsiTheme="minorHAnsi" w:cstheme="minorHAnsi"/>
          <w:szCs w:val="24"/>
        </w:rPr>
      </w:pPr>
    </w:p>
    <w:p w:rsidR="002372A2" w:rsidRPr="001221E1" w:rsidRDefault="002372A2" w:rsidP="00945DB6">
      <w:pPr>
        <w:pStyle w:val="Tekstpodstawowy"/>
        <w:spacing w:line="276" w:lineRule="auto"/>
        <w:jc w:val="left"/>
        <w:rPr>
          <w:rFonts w:asciiTheme="minorHAnsi" w:hAnsiTheme="minorHAnsi" w:cstheme="minorHAnsi"/>
          <w:color w:val="000000"/>
          <w:szCs w:val="24"/>
        </w:rPr>
      </w:pPr>
      <w:r w:rsidRPr="001221E1">
        <w:rPr>
          <w:rFonts w:asciiTheme="minorHAnsi" w:hAnsiTheme="minorHAnsi" w:cstheme="minorHAnsi"/>
          <w:szCs w:val="24"/>
        </w:rPr>
        <w:t xml:space="preserve">Zgodnie z art. 118 ust. 2 ustawy Prawo zamówień publicznych, w odniesieniu do warunków dotyczących doświadczenia, wykonawcy mogą polegać na zdolnościach podmiotów udostępniających zasoby, jeśli podmioty te wykonają usługi, do realizacji których te zdolności są wymagane. </w:t>
      </w:r>
      <w:r w:rsidRPr="001221E1">
        <w:rPr>
          <w:rFonts w:asciiTheme="minorHAnsi" w:hAnsiTheme="minorHAnsi" w:cstheme="minorHAnsi"/>
          <w:b/>
          <w:szCs w:val="24"/>
        </w:rPr>
        <w:t>Podmiot, który użycza swoich zasobów w zakresie doświadczenia, musi następnie rzeczywiście realizować te usługi, do realizacji których te zasoby są wymagane.</w:t>
      </w:r>
      <w:r w:rsidRPr="001221E1">
        <w:rPr>
          <w:rFonts w:asciiTheme="minorHAnsi" w:hAnsiTheme="minorHAnsi" w:cstheme="minorHAnsi"/>
          <w:szCs w:val="24"/>
        </w:rPr>
        <w:t xml:space="preserve"> Zdolność zawodowa w postaci doświadczenia powinna być realnie udostępniona przez bezpośredni udział podmiotu udostępniającego w takiej części zamówienia lub w takim zakresie, w jakim deklarował on udostępnienie zasobów niezbędnych do realizacji tej części lub zakresu zamówienia. </w:t>
      </w:r>
      <w:r w:rsidRPr="001221E1">
        <w:rPr>
          <w:rFonts w:asciiTheme="minorHAnsi" w:hAnsiTheme="minorHAnsi" w:cstheme="minorHAnsi"/>
          <w:b/>
          <w:szCs w:val="24"/>
        </w:rPr>
        <w:t>Jeżeli zatem wykonawca polega na doświadczeniu podmiotu trzeciego w zakresie warunku odnoszącego się do całego zamówienia, to podmiot ten powinien wykonać zamówienie zgodnie z deklaracją, czyli w stosunku do całości</w:t>
      </w:r>
      <w:r w:rsidRPr="001221E1">
        <w:rPr>
          <w:rFonts w:asciiTheme="minorHAnsi" w:hAnsiTheme="minorHAnsi" w:cstheme="minorHAnsi"/>
          <w:szCs w:val="24"/>
        </w:rPr>
        <w:t xml:space="preserve">. Tym samym wymaganych na potwierdzenie spełniania warunku udziału w postępowaniu usług nie może wykonać sam wykonawca, który nie spełniał danego warunku. Wskazanie, że podmiot na zasoby, którego powołuje się wykonawca musi wykonywać usługi do realizacji których te zdolności są wymagane oznacza, że podmiot ten musi wykonać całość usług, a nie tylko jakąś ich część. </w:t>
      </w:r>
      <w:r w:rsidRPr="001221E1">
        <w:rPr>
          <w:rStyle w:val="Pogrubienie"/>
          <w:rFonts w:asciiTheme="minorHAnsi" w:eastAsia="SimSun" w:hAnsiTheme="minorHAnsi" w:cstheme="minorHAnsi"/>
          <w:szCs w:val="24"/>
        </w:rPr>
        <w:t>Nadmienić należy, iż zgodnie z art. 462 ust. 1 ustawy Prawo zamówień publicznych, p</w:t>
      </w:r>
      <w:r w:rsidRPr="001221E1">
        <w:rPr>
          <w:rFonts w:asciiTheme="minorHAnsi" w:hAnsiTheme="minorHAnsi" w:cstheme="minorHAnsi"/>
          <w:b/>
          <w:color w:val="000000"/>
          <w:szCs w:val="24"/>
        </w:rPr>
        <w:t>odwykonawstwo całości zamówienia nie jest możliwe</w:t>
      </w:r>
      <w:r w:rsidRPr="001221E1">
        <w:rPr>
          <w:rFonts w:asciiTheme="minorHAnsi" w:hAnsiTheme="minorHAnsi" w:cstheme="minorHAnsi"/>
          <w:color w:val="000000"/>
          <w:szCs w:val="24"/>
        </w:rPr>
        <w:t xml:space="preserve">. Przyjęcie odmiennej interpretacji dopuściłoby sytuację, w której poprzez zlecenie realizacji całości zamówienia publicznego podwykonawcy, zamawiający udzielałby zamówienia podwykonawcy, a nie wykonawcy - pomijając w ten sposób regulację prawa zamówień publicznych. </w:t>
      </w:r>
    </w:p>
    <w:p w:rsidR="002372A2" w:rsidRPr="001221E1" w:rsidRDefault="002372A2" w:rsidP="00945DB6">
      <w:pPr>
        <w:pStyle w:val="Tekstpodstawowy"/>
        <w:spacing w:line="276" w:lineRule="auto"/>
        <w:jc w:val="left"/>
        <w:rPr>
          <w:rFonts w:asciiTheme="minorHAnsi" w:hAnsiTheme="minorHAnsi" w:cstheme="minorHAnsi"/>
          <w:color w:val="000000"/>
          <w:szCs w:val="24"/>
        </w:rPr>
      </w:pPr>
    </w:p>
    <w:p w:rsidR="002372A2" w:rsidRPr="001221E1" w:rsidRDefault="002372A2" w:rsidP="00945DB6">
      <w:pPr>
        <w:pStyle w:val="Tekstpodstawowy"/>
        <w:spacing w:line="276" w:lineRule="auto"/>
        <w:jc w:val="left"/>
        <w:rPr>
          <w:rFonts w:asciiTheme="minorHAnsi" w:hAnsiTheme="minorHAnsi" w:cstheme="minorHAnsi"/>
          <w:szCs w:val="24"/>
        </w:rPr>
      </w:pPr>
      <w:r w:rsidRPr="001221E1">
        <w:rPr>
          <w:rFonts w:asciiTheme="minorHAnsi" w:hAnsiTheme="minorHAnsi" w:cstheme="minorHAnsi"/>
          <w:szCs w:val="24"/>
        </w:rPr>
        <w:t xml:space="preserve">W związku z otrzymaniem niekompletnego oświadczenia składanego na podstawie art. 125 ustęp 1 ustawy </w:t>
      </w:r>
      <w:r w:rsidR="00BF7382" w:rsidRPr="001221E1">
        <w:rPr>
          <w:rFonts w:asciiTheme="minorHAnsi" w:hAnsiTheme="minorHAnsi" w:cstheme="minorHAnsi"/>
          <w:szCs w:val="24"/>
        </w:rPr>
        <w:t>Prawo zamówień publicznych</w:t>
      </w:r>
      <w:r w:rsidRPr="001221E1">
        <w:rPr>
          <w:rFonts w:asciiTheme="minorHAnsi" w:hAnsiTheme="minorHAnsi" w:cstheme="minorHAnsi"/>
          <w:szCs w:val="24"/>
        </w:rPr>
        <w:t xml:space="preserve">, na załączniku numer 2B do </w:t>
      </w:r>
      <w:r w:rsidR="00BF7382" w:rsidRPr="001221E1">
        <w:rPr>
          <w:rFonts w:asciiTheme="minorHAnsi" w:hAnsiTheme="minorHAnsi" w:cstheme="minorHAnsi"/>
          <w:szCs w:val="24"/>
        </w:rPr>
        <w:t>Specyfikacji Warunków Zamówienia</w:t>
      </w:r>
      <w:r w:rsidR="00BF7382" w:rsidRPr="001221E1">
        <w:rPr>
          <w:rFonts w:asciiTheme="minorHAnsi" w:hAnsiTheme="minorHAnsi" w:cstheme="minorHAnsi"/>
          <w:szCs w:val="24"/>
        </w:rPr>
        <w:t xml:space="preserve"> </w:t>
      </w:r>
      <w:r w:rsidRPr="001221E1">
        <w:rPr>
          <w:rFonts w:asciiTheme="minorHAnsi" w:hAnsiTheme="minorHAnsi" w:cstheme="minorHAnsi"/>
          <w:szCs w:val="24"/>
        </w:rPr>
        <w:t>dotyczącym spełniania warunków udziału w postępowaniu, Zamawiający wezwał Wykonawcę do uzupełnienia oświadczenia oraz przesłanie uzupełnionego oświadczenia Zamawiającemu. Wykonawca nie odpowiedział na wezwanie Zamawiającego.</w:t>
      </w:r>
    </w:p>
    <w:p w:rsidR="00945DB6" w:rsidRPr="001221E1" w:rsidRDefault="00945DB6" w:rsidP="00945DB6">
      <w:pPr>
        <w:pStyle w:val="Tekstpodstawowy"/>
        <w:spacing w:line="276" w:lineRule="auto"/>
        <w:jc w:val="left"/>
        <w:rPr>
          <w:rFonts w:asciiTheme="minorHAnsi" w:hAnsiTheme="minorHAnsi" w:cstheme="minorHAnsi"/>
          <w:szCs w:val="24"/>
        </w:rPr>
      </w:pPr>
    </w:p>
    <w:p w:rsidR="00133577" w:rsidRPr="001221E1" w:rsidRDefault="00945DB6" w:rsidP="00945DB6">
      <w:pPr>
        <w:pStyle w:val="Tekstpodstawowy"/>
        <w:spacing w:line="276" w:lineRule="auto"/>
        <w:jc w:val="left"/>
        <w:rPr>
          <w:rFonts w:asciiTheme="minorHAnsi" w:hAnsiTheme="minorHAnsi" w:cstheme="minorHAnsi"/>
          <w:b/>
          <w:color w:val="000000"/>
          <w:szCs w:val="24"/>
        </w:rPr>
      </w:pPr>
      <w:r w:rsidRPr="001221E1">
        <w:rPr>
          <w:rFonts w:asciiTheme="minorHAnsi" w:hAnsiTheme="minorHAnsi" w:cstheme="minorHAnsi"/>
          <w:szCs w:val="24"/>
        </w:rPr>
        <w:lastRenderedPageBreak/>
        <w:t xml:space="preserve">W związku z powyższym, </w:t>
      </w:r>
      <w:r w:rsidRPr="001221E1">
        <w:rPr>
          <w:rFonts w:asciiTheme="minorHAnsi" w:hAnsiTheme="minorHAnsi" w:cstheme="minorHAnsi"/>
          <w:b/>
          <w:szCs w:val="24"/>
        </w:rPr>
        <w:t>ofert</w:t>
      </w:r>
      <w:r w:rsidR="002B06D2" w:rsidRPr="001221E1">
        <w:rPr>
          <w:rFonts w:asciiTheme="minorHAnsi" w:hAnsiTheme="minorHAnsi" w:cstheme="minorHAnsi"/>
          <w:b/>
          <w:szCs w:val="24"/>
        </w:rPr>
        <w:t>a</w:t>
      </w:r>
      <w:r w:rsidRPr="001221E1">
        <w:rPr>
          <w:rFonts w:asciiTheme="minorHAnsi" w:hAnsiTheme="minorHAnsi" w:cstheme="minorHAnsi"/>
          <w:b/>
          <w:szCs w:val="24"/>
        </w:rPr>
        <w:t xml:space="preserve"> złożon</w:t>
      </w:r>
      <w:r w:rsidR="002B06D2" w:rsidRPr="001221E1">
        <w:rPr>
          <w:rFonts w:asciiTheme="minorHAnsi" w:hAnsiTheme="minorHAnsi" w:cstheme="minorHAnsi"/>
          <w:b/>
          <w:szCs w:val="24"/>
        </w:rPr>
        <w:t>a</w:t>
      </w:r>
      <w:r w:rsidRPr="001221E1">
        <w:rPr>
          <w:rFonts w:asciiTheme="minorHAnsi" w:hAnsiTheme="minorHAnsi" w:cstheme="minorHAnsi"/>
          <w:szCs w:val="24"/>
        </w:rPr>
        <w:t xml:space="preserve"> </w:t>
      </w:r>
      <w:r w:rsidRPr="001221E1">
        <w:rPr>
          <w:rFonts w:asciiTheme="minorHAnsi" w:hAnsiTheme="minorHAnsi" w:cstheme="minorHAnsi"/>
          <w:b/>
          <w:szCs w:val="24"/>
        </w:rPr>
        <w:t xml:space="preserve">przez Wykonawcę </w:t>
      </w:r>
      <w:r w:rsidR="009F51D1" w:rsidRPr="001221E1">
        <w:rPr>
          <w:rFonts w:asciiTheme="minorHAnsi" w:hAnsiTheme="minorHAnsi" w:cstheme="minorHAnsi"/>
          <w:b/>
          <w:szCs w:val="24"/>
        </w:rPr>
        <w:t>Jakub</w:t>
      </w:r>
      <w:r w:rsidR="00BF7382" w:rsidRPr="001221E1">
        <w:rPr>
          <w:rFonts w:asciiTheme="minorHAnsi" w:hAnsiTheme="minorHAnsi" w:cstheme="minorHAnsi"/>
          <w:b/>
          <w:szCs w:val="24"/>
        </w:rPr>
        <w:t xml:space="preserve">a Kotowicz prowadzącego działalność gospodarczą pod nazwą </w:t>
      </w:r>
      <w:proofErr w:type="spellStart"/>
      <w:r w:rsidRPr="001221E1">
        <w:rPr>
          <w:rFonts w:asciiTheme="minorHAnsi" w:hAnsiTheme="minorHAnsi" w:cstheme="minorHAnsi"/>
          <w:b/>
          <w:color w:val="000000"/>
          <w:szCs w:val="24"/>
        </w:rPr>
        <w:t>Unidesign</w:t>
      </w:r>
      <w:proofErr w:type="spellEnd"/>
      <w:r w:rsidRPr="001221E1">
        <w:rPr>
          <w:rFonts w:asciiTheme="minorHAnsi" w:hAnsiTheme="minorHAnsi" w:cstheme="minorHAnsi"/>
          <w:b/>
          <w:color w:val="000000"/>
          <w:szCs w:val="24"/>
        </w:rPr>
        <w:t xml:space="preserve"> Pracownia Projektowa Jakub Kotowicz</w:t>
      </w:r>
      <w:r w:rsidR="00BF7382" w:rsidRPr="001221E1">
        <w:rPr>
          <w:rFonts w:asciiTheme="minorHAnsi" w:hAnsiTheme="minorHAnsi" w:cstheme="minorHAnsi"/>
          <w:b/>
          <w:color w:val="000000"/>
          <w:szCs w:val="24"/>
        </w:rPr>
        <w:t>,</w:t>
      </w:r>
      <w:r w:rsidRPr="001221E1">
        <w:rPr>
          <w:rFonts w:asciiTheme="minorHAnsi" w:hAnsiTheme="minorHAnsi" w:cstheme="minorHAnsi"/>
          <w:b/>
          <w:color w:val="000000"/>
          <w:szCs w:val="24"/>
        </w:rPr>
        <w:t xml:space="preserve"> </w:t>
      </w:r>
      <w:r w:rsidR="002B06D2" w:rsidRPr="001221E1">
        <w:rPr>
          <w:rFonts w:asciiTheme="minorHAnsi" w:hAnsiTheme="minorHAnsi" w:cstheme="minorHAnsi"/>
          <w:b/>
          <w:color w:val="000000"/>
          <w:szCs w:val="24"/>
        </w:rPr>
        <w:t xml:space="preserve">podlega odrzuceniu </w:t>
      </w:r>
      <w:r w:rsidRPr="001221E1">
        <w:rPr>
          <w:rFonts w:asciiTheme="minorHAnsi" w:hAnsiTheme="minorHAnsi" w:cstheme="minorHAnsi"/>
          <w:b/>
          <w:szCs w:val="24"/>
        </w:rPr>
        <w:t>na podstawie</w:t>
      </w:r>
      <w:r w:rsidRPr="001221E1">
        <w:rPr>
          <w:rFonts w:asciiTheme="minorHAnsi" w:hAnsiTheme="minorHAnsi" w:cstheme="minorHAnsi"/>
          <w:b/>
          <w:color w:val="000000"/>
          <w:szCs w:val="24"/>
        </w:rPr>
        <w:t xml:space="preserve"> art. 226 ust. 2 litera b ustawy Prawo zamówień publicznych, gdyż Wykonawca nie spełnia warunków udziału w postępowaniu.</w:t>
      </w:r>
    </w:p>
    <w:p w:rsidR="00945DB6" w:rsidRPr="001221E1" w:rsidRDefault="00945DB6" w:rsidP="00945DB6">
      <w:pPr>
        <w:pStyle w:val="Tekstpodstawowy"/>
        <w:spacing w:line="276" w:lineRule="auto"/>
        <w:jc w:val="left"/>
        <w:rPr>
          <w:rFonts w:asciiTheme="minorHAnsi" w:hAnsiTheme="minorHAnsi" w:cstheme="minorHAnsi"/>
          <w:szCs w:val="24"/>
        </w:rPr>
      </w:pPr>
    </w:p>
    <w:p w:rsidR="00FD7A51" w:rsidRPr="001221E1" w:rsidRDefault="00FD7A51" w:rsidP="00FD7A51">
      <w:pPr>
        <w:pStyle w:val="Bezodstpw"/>
        <w:spacing w:line="276" w:lineRule="auto"/>
        <w:rPr>
          <w:rFonts w:asciiTheme="minorHAnsi" w:hAnsiTheme="minorHAnsi" w:cstheme="minorHAnsi"/>
          <w:sz w:val="24"/>
          <w:szCs w:val="24"/>
        </w:rPr>
      </w:pPr>
    </w:p>
    <w:p w:rsidR="00F21AC4" w:rsidRPr="001221E1" w:rsidRDefault="00441630" w:rsidP="0017783B">
      <w:pPr>
        <w:pStyle w:val="Bezodstpw"/>
        <w:spacing w:line="276" w:lineRule="auto"/>
        <w:rPr>
          <w:rFonts w:asciiTheme="minorHAnsi" w:hAnsiTheme="minorHAnsi" w:cstheme="minorHAnsi"/>
          <w:sz w:val="24"/>
          <w:szCs w:val="24"/>
        </w:rPr>
      </w:pPr>
      <w:r w:rsidRPr="001221E1">
        <w:rPr>
          <w:rFonts w:asciiTheme="minorHAnsi" w:hAnsiTheme="minorHAnsi" w:cstheme="minorHAnsi"/>
          <w:sz w:val="24"/>
          <w:szCs w:val="24"/>
        </w:rPr>
        <w:t>Zamawiający wyznaczył termin podpisania um</w:t>
      </w:r>
      <w:r w:rsidR="006239D4" w:rsidRPr="001221E1">
        <w:rPr>
          <w:rFonts w:asciiTheme="minorHAnsi" w:hAnsiTheme="minorHAnsi" w:cstheme="minorHAnsi"/>
          <w:sz w:val="24"/>
          <w:szCs w:val="24"/>
        </w:rPr>
        <w:t>owy</w:t>
      </w:r>
      <w:r w:rsidRPr="001221E1">
        <w:rPr>
          <w:rFonts w:asciiTheme="minorHAnsi" w:hAnsiTheme="minorHAnsi" w:cstheme="minorHAnsi"/>
          <w:sz w:val="24"/>
          <w:szCs w:val="24"/>
        </w:rPr>
        <w:t xml:space="preserve"> </w:t>
      </w:r>
      <w:r w:rsidR="009A5049" w:rsidRPr="001221E1">
        <w:rPr>
          <w:rFonts w:asciiTheme="minorHAnsi" w:hAnsiTheme="minorHAnsi" w:cstheme="minorHAnsi"/>
          <w:sz w:val="24"/>
          <w:szCs w:val="24"/>
        </w:rPr>
        <w:t xml:space="preserve">na dzień </w:t>
      </w:r>
      <w:r w:rsidR="00FD7A51" w:rsidRPr="001221E1">
        <w:rPr>
          <w:rFonts w:asciiTheme="minorHAnsi" w:hAnsiTheme="minorHAnsi" w:cstheme="minorHAnsi"/>
          <w:sz w:val="24"/>
          <w:szCs w:val="24"/>
        </w:rPr>
        <w:t>2</w:t>
      </w:r>
      <w:r w:rsidR="00945DB6" w:rsidRPr="001221E1">
        <w:rPr>
          <w:rFonts w:asciiTheme="minorHAnsi" w:hAnsiTheme="minorHAnsi" w:cstheme="minorHAnsi"/>
          <w:sz w:val="24"/>
          <w:szCs w:val="24"/>
        </w:rPr>
        <w:t>3</w:t>
      </w:r>
      <w:r w:rsidR="005E7326" w:rsidRPr="001221E1">
        <w:rPr>
          <w:rFonts w:asciiTheme="minorHAnsi" w:hAnsiTheme="minorHAnsi" w:cstheme="minorHAnsi"/>
          <w:sz w:val="24"/>
          <w:szCs w:val="24"/>
        </w:rPr>
        <w:t>.</w:t>
      </w:r>
      <w:r w:rsidR="006239D4" w:rsidRPr="001221E1">
        <w:rPr>
          <w:rFonts w:asciiTheme="minorHAnsi" w:hAnsiTheme="minorHAnsi" w:cstheme="minorHAnsi"/>
          <w:sz w:val="24"/>
          <w:szCs w:val="24"/>
        </w:rPr>
        <w:t>0</w:t>
      </w:r>
      <w:r w:rsidR="00945DB6" w:rsidRPr="001221E1">
        <w:rPr>
          <w:rFonts w:asciiTheme="minorHAnsi" w:hAnsiTheme="minorHAnsi" w:cstheme="minorHAnsi"/>
          <w:sz w:val="24"/>
          <w:szCs w:val="24"/>
        </w:rPr>
        <w:t>4</w:t>
      </w:r>
      <w:r w:rsidR="005E7326" w:rsidRPr="001221E1">
        <w:rPr>
          <w:rFonts w:asciiTheme="minorHAnsi" w:hAnsiTheme="minorHAnsi" w:cstheme="minorHAnsi"/>
          <w:sz w:val="24"/>
          <w:szCs w:val="24"/>
        </w:rPr>
        <w:t>.202</w:t>
      </w:r>
      <w:r w:rsidR="00193AFE" w:rsidRPr="001221E1">
        <w:rPr>
          <w:rFonts w:asciiTheme="minorHAnsi" w:hAnsiTheme="minorHAnsi" w:cstheme="minorHAnsi"/>
          <w:sz w:val="24"/>
          <w:szCs w:val="24"/>
        </w:rPr>
        <w:t>4</w:t>
      </w:r>
      <w:r w:rsidR="005E7326" w:rsidRPr="001221E1">
        <w:rPr>
          <w:rFonts w:asciiTheme="minorHAnsi" w:hAnsiTheme="minorHAnsi" w:cstheme="minorHAnsi"/>
          <w:sz w:val="24"/>
          <w:szCs w:val="24"/>
        </w:rPr>
        <w:t xml:space="preserve"> r.</w:t>
      </w:r>
    </w:p>
    <w:p w:rsidR="007721C4" w:rsidRPr="001221E1" w:rsidRDefault="007721C4" w:rsidP="0017783B">
      <w:pPr>
        <w:pStyle w:val="Bezodstpw"/>
        <w:spacing w:line="276" w:lineRule="auto"/>
        <w:rPr>
          <w:rFonts w:asciiTheme="minorHAnsi" w:hAnsiTheme="minorHAnsi" w:cstheme="minorHAnsi"/>
          <w:sz w:val="24"/>
          <w:szCs w:val="24"/>
        </w:rPr>
      </w:pPr>
    </w:p>
    <w:p w:rsidR="00742B4D" w:rsidRPr="001221E1" w:rsidRDefault="00742B4D" w:rsidP="0017783B">
      <w:pPr>
        <w:pStyle w:val="Bezodstpw"/>
        <w:spacing w:line="276" w:lineRule="auto"/>
        <w:rPr>
          <w:rFonts w:asciiTheme="minorHAnsi" w:hAnsiTheme="minorHAnsi" w:cstheme="minorHAnsi"/>
          <w:sz w:val="24"/>
          <w:szCs w:val="24"/>
        </w:rPr>
      </w:pPr>
    </w:p>
    <w:p w:rsidR="009F6D78" w:rsidRPr="001221E1" w:rsidRDefault="00F21AC4" w:rsidP="0017783B">
      <w:pPr>
        <w:tabs>
          <w:tab w:val="left" w:pos="5699"/>
        </w:tabs>
        <w:spacing w:line="276" w:lineRule="auto"/>
        <w:rPr>
          <w:rFonts w:asciiTheme="minorHAnsi" w:hAnsiTheme="minorHAnsi" w:cstheme="minorHAnsi"/>
          <w:sz w:val="24"/>
          <w:szCs w:val="24"/>
        </w:rPr>
      </w:pPr>
      <w:r w:rsidRPr="001221E1">
        <w:rPr>
          <w:rFonts w:asciiTheme="minorHAnsi" w:hAnsiTheme="minorHAnsi" w:cstheme="minorHAnsi"/>
          <w:sz w:val="24"/>
          <w:szCs w:val="24"/>
        </w:rPr>
        <w:tab/>
      </w:r>
      <w:r w:rsidR="009F6D78" w:rsidRPr="001221E1">
        <w:rPr>
          <w:rFonts w:asciiTheme="minorHAnsi" w:hAnsiTheme="minorHAnsi" w:cstheme="minorHAnsi"/>
          <w:sz w:val="24"/>
          <w:szCs w:val="24"/>
        </w:rPr>
        <w:t>Kanclerz</w:t>
      </w:r>
    </w:p>
    <w:p w:rsidR="00441630" w:rsidRPr="001221E1" w:rsidRDefault="009F6D78" w:rsidP="0017783B">
      <w:pPr>
        <w:tabs>
          <w:tab w:val="left" w:pos="5699"/>
        </w:tabs>
        <w:spacing w:line="276" w:lineRule="auto"/>
        <w:rPr>
          <w:rFonts w:asciiTheme="minorHAnsi" w:hAnsiTheme="minorHAnsi" w:cstheme="minorHAnsi"/>
          <w:sz w:val="24"/>
          <w:szCs w:val="24"/>
        </w:rPr>
      </w:pPr>
      <w:r w:rsidRPr="001221E1">
        <w:rPr>
          <w:rFonts w:asciiTheme="minorHAnsi" w:hAnsiTheme="minorHAnsi" w:cstheme="minorHAnsi"/>
          <w:sz w:val="24"/>
          <w:szCs w:val="24"/>
        </w:rPr>
        <w:tab/>
        <w:t>mgr inż. Maria Róg</w:t>
      </w:r>
    </w:p>
    <w:sectPr w:rsidR="00441630" w:rsidRPr="001221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27C" w:rsidRDefault="00EC027C" w:rsidP="004F4575">
      <w:pPr>
        <w:spacing w:after="0" w:line="240" w:lineRule="auto"/>
      </w:pPr>
      <w:r>
        <w:separator/>
      </w:r>
    </w:p>
  </w:endnote>
  <w:endnote w:type="continuationSeparator" w:id="0">
    <w:p w:rsidR="00EC027C" w:rsidRDefault="00EC027C" w:rsidP="004F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988244"/>
      <w:docPartObj>
        <w:docPartGallery w:val="Page Numbers (Bottom of Page)"/>
        <w:docPartUnique/>
      </w:docPartObj>
    </w:sdtPr>
    <w:sdtEndPr/>
    <w:sdtContent>
      <w:sdt>
        <w:sdtPr>
          <w:id w:val="1728636285"/>
          <w:docPartObj>
            <w:docPartGallery w:val="Page Numbers (Top of Page)"/>
            <w:docPartUnique/>
          </w:docPartObj>
        </w:sdtPr>
        <w:sdtEndPr/>
        <w:sdtContent>
          <w:p w:rsidR="00D843F9" w:rsidRDefault="00D843F9">
            <w:pPr>
              <w:pStyle w:val="Stopka"/>
              <w:jc w:val="center"/>
            </w:pPr>
            <w:r w:rsidRPr="004F4575">
              <w:rPr>
                <w:b/>
                <w:bCs/>
              </w:rPr>
              <w:fldChar w:fldCharType="begin"/>
            </w:r>
            <w:r w:rsidRPr="004F4575">
              <w:rPr>
                <w:b/>
                <w:bCs/>
              </w:rPr>
              <w:instrText>PAGE</w:instrText>
            </w:r>
            <w:r w:rsidRPr="004F4575">
              <w:rPr>
                <w:b/>
                <w:bCs/>
              </w:rPr>
              <w:fldChar w:fldCharType="separate"/>
            </w:r>
            <w:r>
              <w:rPr>
                <w:b/>
                <w:bCs/>
                <w:noProof/>
              </w:rPr>
              <w:t>1</w:t>
            </w:r>
            <w:r w:rsidRPr="004F4575">
              <w:rPr>
                <w:b/>
                <w:bCs/>
              </w:rPr>
              <w:fldChar w:fldCharType="end"/>
            </w:r>
            <w:r w:rsidRPr="004F4575">
              <w:t xml:space="preserve"> z </w:t>
            </w:r>
            <w:r w:rsidRPr="004F4575">
              <w:rPr>
                <w:b/>
                <w:bCs/>
              </w:rPr>
              <w:fldChar w:fldCharType="begin"/>
            </w:r>
            <w:r w:rsidRPr="004F4575">
              <w:rPr>
                <w:b/>
                <w:bCs/>
              </w:rPr>
              <w:instrText>NUMPAGES</w:instrText>
            </w:r>
            <w:r w:rsidRPr="004F4575">
              <w:rPr>
                <w:b/>
                <w:bCs/>
              </w:rPr>
              <w:fldChar w:fldCharType="separate"/>
            </w:r>
            <w:r>
              <w:rPr>
                <w:b/>
                <w:bCs/>
                <w:noProof/>
              </w:rPr>
              <w:t>5</w:t>
            </w:r>
            <w:r w:rsidRPr="004F4575">
              <w:rPr>
                <w:b/>
                <w:bCs/>
              </w:rPr>
              <w:fldChar w:fldCharType="end"/>
            </w:r>
          </w:p>
        </w:sdtContent>
      </w:sdt>
    </w:sdtContent>
  </w:sdt>
  <w:p w:rsidR="00D843F9" w:rsidRDefault="00D843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27C" w:rsidRDefault="00EC027C" w:rsidP="004F4575">
      <w:pPr>
        <w:spacing w:after="0" w:line="240" w:lineRule="auto"/>
      </w:pPr>
      <w:r>
        <w:separator/>
      </w:r>
    </w:p>
  </w:footnote>
  <w:footnote w:type="continuationSeparator" w:id="0">
    <w:p w:rsidR="00EC027C" w:rsidRDefault="00EC027C" w:rsidP="004F4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D46"/>
    <w:multiLevelType w:val="hybridMultilevel"/>
    <w:tmpl w:val="2572D38A"/>
    <w:lvl w:ilvl="0" w:tplc="49D619D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D1EBF"/>
    <w:multiLevelType w:val="hybridMultilevel"/>
    <w:tmpl w:val="A52891BE"/>
    <w:lvl w:ilvl="0" w:tplc="D3C4AD52">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2" w15:restartNumberingAfterBreak="0">
    <w:nsid w:val="16EB6DD3"/>
    <w:multiLevelType w:val="hybridMultilevel"/>
    <w:tmpl w:val="0284FBB8"/>
    <w:lvl w:ilvl="0" w:tplc="20723C0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C2A3BFD"/>
    <w:multiLevelType w:val="hybridMultilevel"/>
    <w:tmpl w:val="A932720C"/>
    <w:lvl w:ilvl="0" w:tplc="D4926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65B42"/>
    <w:multiLevelType w:val="hybridMultilevel"/>
    <w:tmpl w:val="300A805C"/>
    <w:lvl w:ilvl="0" w:tplc="05B42106">
      <w:start w:val="1"/>
      <w:numFmt w:val="decimal"/>
      <w:lvlText w:val="%1."/>
      <w:lvlJc w:val="left"/>
      <w:pPr>
        <w:ind w:left="720" w:hanging="360"/>
      </w:pPr>
      <w:rPr>
        <w:rFonts w:asciiTheme="minorHAnsi" w:hAnsi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FE77FB"/>
    <w:multiLevelType w:val="hybridMultilevel"/>
    <w:tmpl w:val="C9AEAD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506527"/>
    <w:multiLevelType w:val="hybridMultilevel"/>
    <w:tmpl w:val="5950D27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351EF6"/>
    <w:multiLevelType w:val="hybridMultilevel"/>
    <w:tmpl w:val="A1527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35115E"/>
    <w:multiLevelType w:val="hybridMultilevel"/>
    <w:tmpl w:val="CA3852F0"/>
    <w:lvl w:ilvl="0" w:tplc="4AF629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12B60C1"/>
    <w:multiLevelType w:val="hybridMultilevel"/>
    <w:tmpl w:val="D5E06928"/>
    <w:lvl w:ilvl="0" w:tplc="C12EA2BC">
      <w:start w:val="1"/>
      <w:numFmt w:val="decimal"/>
      <w:lvlText w:val="%1)"/>
      <w:lvlJc w:val="left"/>
      <w:pPr>
        <w:ind w:left="1778" w:hanging="360"/>
      </w:pPr>
      <w:rPr>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0" w15:restartNumberingAfterBreak="0">
    <w:nsid w:val="43252BF8"/>
    <w:multiLevelType w:val="multilevel"/>
    <w:tmpl w:val="F92E1F52"/>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4844B43"/>
    <w:multiLevelType w:val="hybridMultilevel"/>
    <w:tmpl w:val="F1F29486"/>
    <w:lvl w:ilvl="0" w:tplc="457E7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FF37E6"/>
    <w:multiLevelType w:val="hybridMultilevel"/>
    <w:tmpl w:val="62A4BC22"/>
    <w:lvl w:ilvl="0" w:tplc="6630DA04">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985C21"/>
    <w:multiLevelType w:val="hybridMultilevel"/>
    <w:tmpl w:val="D2B05DA0"/>
    <w:lvl w:ilvl="0" w:tplc="6A0A9CC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50832EB"/>
    <w:multiLevelType w:val="hybridMultilevel"/>
    <w:tmpl w:val="A932720C"/>
    <w:lvl w:ilvl="0" w:tplc="D4926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23196B"/>
    <w:multiLevelType w:val="hybridMultilevel"/>
    <w:tmpl w:val="44CA5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AB7B3F"/>
    <w:multiLevelType w:val="hybridMultilevel"/>
    <w:tmpl w:val="6426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16"/>
  </w:num>
  <w:num w:numId="4">
    <w:abstractNumId w:val="14"/>
  </w:num>
  <w:num w:numId="5">
    <w:abstractNumId w:val="0"/>
  </w:num>
  <w:num w:numId="6">
    <w:abstractNumId w:val="4"/>
  </w:num>
  <w:num w:numId="7">
    <w:abstractNumId w:val="7"/>
  </w:num>
  <w:num w:numId="8">
    <w:abstractNumId w:val="6"/>
  </w:num>
  <w:num w:numId="9">
    <w:abstractNumId w:val="3"/>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16"/>
    <w:rsid w:val="00005E03"/>
    <w:rsid w:val="0000673C"/>
    <w:rsid w:val="00027A82"/>
    <w:rsid w:val="000438FD"/>
    <w:rsid w:val="000538AE"/>
    <w:rsid w:val="00066985"/>
    <w:rsid w:val="000733D7"/>
    <w:rsid w:val="000818C4"/>
    <w:rsid w:val="000932FA"/>
    <w:rsid w:val="000B75F3"/>
    <w:rsid w:val="000E1E6D"/>
    <w:rsid w:val="001221E1"/>
    <w:rsid w:val="00133577"/>
    <w:rsid w:val="00145DD3"/>
    <w:rsid w:val="00166269"/>
    <w:rsid w:val="0017783B"/>
    <w:rsid w:val="00190B6C"/>
    <w:rsid w:val="00193AFE"/>
    <w:rsid w:val="001A7B03"/>
    <w:rsid w:val="001B2799"/>
    <w:rsid w:val="001D0D2E"/>
    <w:rsid w:val="0021057B"/>
    <w:rsid w:val="002372A2"/>
    <w:rsid w:val="00237E15"/>
    <w:rsid w:val="0024019E"/>
    <w:rsid w:val="00270032"/>
    <w:rsid w:val="00277505"/>
    <w:rsid w:val="0029435A"/>
    <w:rsid w:val="002B06D2"/>
    <w:rsid w:val="002D1D84"/>
    <w:rsid w:val="002E2212"/>
    <w:rsid w:val="002E7D8A"/>
    <w:rsid w:val="003561D5"/>
    <w:rsid w:val="003A2CB1"/>
    <w:rsid w:val="003A4BB3"/>
    <w:rsid w:val="003B21C0"/>
    <w:rsid w:val="003B2EDD"/>
    <w:rsid w:val="003E4C79"/>
    <w:rsid w:val="003E707A"/>
    <w:rsid w:val="00400EAC"/>
    <w:rsid w:val="004132F7"/>
    <w:rsid w:val="0041360F"/>
    <w:rsid w:val="00441630"/>
    <w:rsid w:val="004708A7"/>
    <w:rsid w:val="004A4010"/>
    <w:rsid w:val="004E06F9"/>
    <w:rsid w:val="004E631D"/>
    <w:rsid w:val="004F4575"/>
    <w:rsid w:val="004F5067"/>
    <w:rsid w:val="0051559C"/>
    <w:rsid w:val="00525F5B"/>
    <w:rsid w:val="00576245"/>
    <w:rsid w:val="0059066E"/>
    <w:rsid w:val="005A0008"/>
    <w:rsid w:val="005A4E56"/>
    <w:rsid w:val="005E7326"/>
    <w:rsid w:val="005F3F52"/>
    <w:rsid w:val="005F7572"/>
    <w:rsid w:val="006239D4"/>
    <w:rsid w:val="006272AA"/>
    <w:rsid w:val="0063722E"/>
    <w:rsid w:val="00661F22"/>
    <w:rsid w:val="006745F0"/>
    <w:rsid w:val="006746DF"/>
    <w:rsid w:val="006900EA"/>
    <w:rsid w:val="00691FFC"/>
    <w:rsid w:val="00697183"/>
    <w:rsid w:val="006A1973"/>
    <w:rsid w:val="006D0D84"/>
    <w:rsid w:val="006E5A2B"/>
    <w:rsid w:val="0070369F"/>
    <w:rsid w:val="00706C24"/>
    <w:rsid w:val="00741428"/>
    <w:rsid w:val="00742B4D"/>
    <w:rsid w:val="0074792B"/>
    <w:rsid w:val="007721C4"/>
    <w:rsid w:val="007879AB"/>
    <w:rsid w:val="007A4EF7"/>
    <w:rsid w:val="007A6C49"/>
    <w:rsid w:val="007B03FD"/>
    <w:rsid w:val="007B6356"/>
    <w:rsid w:val="007D3462"/>
    <w:rsid w:val="007D5A16"/>
    <w:rsid w:val="00826EA8"/>
    <w:rsid w:val="00861782"/>
    <w:rsid w:val="008772C8"/>
    <w:rsid w:val="00884AF4"/>
    <w:rsid w:val="008C260A"/>
    <w:rsid w:val="008C7141"/>
    <w:rsid w:val="00900DC2"/>
    <w:rsid w:val="0090152E"/>
    <w:rsid w:val="00934A01"/>
    <w:rsid w:val="00945DB6"/>
    <w:rsid w:val="009711BC"/>
    <w:rsid w:val="00994CA9"/>
    <w:rsid w:val="009A082C"/>
    <w:rsid w:val="009A5049"/>
    <w:rsid w:val="009A7433"/>
    <w:rsid w:val="009D354C"/>
    <w:rsid w:val="009E5311"/>
    <w:rsid w:val="009F51D1"/>
    <w:rsid w:val="009F6D78"/>
    <w:rsid w:val="00A02C7B"/>
    <w:rsid w:val="00A0366C"/>
    <w:rsid w:val="00A06091"/>
    <w:rsid w:val="00A44812"/>
    <w:rsid w:val="00A751E3"/>
    <w:rsid w:val="00A9624C"/>
    <w:rsid w:val="00AB35CD"/>
    <w:rsid w:val="00AC75F9"/>
    <w:rsid w:val="00AE0E1F"/>
    <w:rsid w:val="00AF322B"/>
    <w:rsid w:val="00B15790"/>
    <w:rsid w:val="00B40D76"/>
    <w:rsid w:val="00B54E48"/>
    <w:rsid w:val="00B571EB"/>
    <w:rsid w:val="00BA69B4"/>
    <w:rsid w:val="00BB6293"/>
    <w:rsid w:val="00BD2C74"/>
    <w:rsid w:val="00BF0522"/>
    <w:rsid w:val="00BF10FB"/>
    <w:rsid w:val="00BF7382"/>
    <w:rsid w:val="00C110BF"/>
    <w:rsid w:val="00C11DAD"/>
    <w:rsid w:val="00C12F6B"/>
    <w:rsid w:val="00C13774"/>
    <w:rsid w:val="00C1599D"/>
    <w:rsid w:val="00C3021C"/>
    <w:rsid w:val="00C33EE2"/>
    <w:rsid w:val="00C649AF"/>
    <w:rsid w:val="00C74668"/>
    <w:rsid w:val="00C87279"/>
    <w:rsid w:val="00CA1162"/>
    <w:rsid w:val="00CB78B0"/>
    <w:rsid w:val="00CD6619"/>
    <w:rsid w:val="00CE51D6"/>
    <w:rsid w:val="00CE711B"/>
    <w:rsid w:val="00D0748B"/>
    <w:rsid w:val="00D1085C"/>
    <w:rsid w:val="00D129BC"/>
    <w:rsid w:val="00D3159E"/>
    <w:rsid w:val="00D603F3"/>
    <w:rsid w:val="00D63372"/>
    <w:rsid w:val="00D7185F"/>
    <w:rsid w:val="00D764AD"/>
    <w:rsid w:val="00D77F03"/>
    <w:rsid w:val="00D80A89"/>
    <w:rsid w:val="00D83235"/>
    <w:rsid w:val="00D843F9"/>
    <w:rsid w:val="00D953C6"/>
    <w:rsid w:val="00D97447"/>
    <w:rsid w:val="00D9782B"/>
    <w:rsid w:val="00DA0F8B"/>
    <w:rsid w:val="00DB3FC7"/>
    <w:rsid w:val="00DB5EF6"/>
    <w:rsid w:val="00DC2713"/>
    <w:rsid w:val="00DE7DAA"/>
    <w:rsid w:val="00E607BA"/>
    <w:rsid w:val="00E70FF8"/>
    <w:rsid w:val="00E72D87"/>
    <w:rsid w:val="00E95107"/>
    <w:rsid w:val="00EC027C"/>
    <w:rsid w:val="00EE55BA"/>
    <w:rsid w:val="00F21AC4"/>
    <w:rsid w:val="00F7279C"/>
    <w:rsid w:val="00F76BE7"/>
    <w:rsid w:val="00FC0F17"/>
    <w:rsid w:val="00FD06B4"/>
    <w:rsid w:val="00FD7A51"/>
    <w:rsid w:val="00FE253B"/>
    <w:rsid w:val="00FF2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A279"/>
  <w15:chartTrackingRefBased/>
  <w15:docId w15:val="{F433A39B-7B3C-4033-AC95-DA250775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5A16"/>
    <w:rPr>
      <w:rFonts w:ascii="Calibri" w:eastAsia="Times New Roman" w:hAnsi="Calibri" w:cs="Times New Roman"/>
      <w:lang w:eastAsia="pl-PL"/>
    </w:rPr>
  </w:style>
  <w:style w:type="paragraph" w:styleId="Nagwek3">
    <w:name w:val="heading 3"/>
    <w:basedOn w:val="Normalny"/>
    <w:next w:val="Normalny"/>
    <w:link w:val="Nagwek3Znak"/>
    <w:uiPriority w:val="9"/>
    <w:unhideWhenUsed/>
    <w:qFormat/>
    <w:rsid w:val="00E70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stpny">
    <w:name w:val="dostępny"/>
    <w:basedOn w:val="Normalny"/>
    <w:link w:val="dostpnyZnak"/>
    <w:qFormat/>
    <w:rsid w:val="000E1E6D"/>
    <w:rPr>
      <w:rFonts w:asciiTheme="minorHAnsi" w:eastAsiaTheme="minorHAnsi" w:hAnsiTheme="minorHAnsi" w:cstheme="minorBidi"/>
      <w:sz w:val="24"/>
      <w:lang w:eastAsia="en-US"/>
    </w:rPr>
  </w:style>
  <w:style w:type="character" w:customStyle="1" w:styleId="dostpnyZnak">
    <w:name w:val="dostępny Znak"/>
    <w:basedOn w:val="Domylnaczcionkaakapitu"/>
    <w:link w:val="dostpny"/>
    <w:rsid w:val="000E1E6D"/>
    <w:rPr>
      <w:sz w:val="24"/>
    </w:rPr>
  </w:style>
  <w:style w:type="paragraph" w:customStyle="1" w:styleId="Styl1">
    <w:name w:val="Styl1"/>
    <w:basedOn w:val="Akapitzlist"/>
    <w:link w:val="Styl1Znak"/>
    <w:qFormat/>
    <w:rsid w:val="000E1E6D"/>
    <w:pPr>
      <w:numPr>
        <w:numId w:val="2"/>
      </w:numPr>
      <w:spacing w:line="276" w:lineRule="auto"/>
      <w:ind w:hanging="360"/>
    </w:pPr>
    <w:rPr>
      <w:sz w:val="24"/>
      <w:szCs w:val="24"/>
    </w:rPr>
  </w:style>
  <w:style w:type="character" w:customStyle="1" w:styleId="Styl1Znak">
    <w:name w:val="Styl1 Znak"/>
    <w:basedOn w:val="Domylnaczcionkaakapitu"/>
    <w:link w:val="Styl1"/>
    <w:rsid w:val="000E1E6D"/>
    <w:rPr>
      <w:sz w:val="24"/>
      <w:szCs w:val="24"/>
    </w:rPr>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0E1E6D"/>
    <w:pPr>
      <w:ind w:left="720"/>
      <w:contextualSpacing/>
    </w:pPr>
    <w:rPr>
      <w:rFonts w:asciiTheme="minorHAnsi" w:eastAsiaTheme="minorHAnsi" w:hAnsiTheme="minorHAnsi" w:cstheme="minorBidi"/>
      <w:lang w:eastAsia="en-US"/>
    </w:rPr>
  </w:style>
  <w:style w:type="paragraph" w:styleId="Bezodstpw">
    <w:name w:val="No Spacing"/>
    <w:uiPriority w:val="1"/>
    <w:qFormat/>
    <w:rsid w:val="007D5A16"/>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470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708A7"/>
    <w:rPr>
      <w:b/>
      <w:bCs/>
    </w:rPr>
  </w:style>
  <w:style w:type="character" w:styleId="Hipercze">
    <w:name w:val="Hyperlink"/>
    <w:basedOn w:val="Domylnaczcionkaakapitu"/>
    <w:uiPriority w:val="99"/>
    <w:unhideWhenUsed/>
    <w:rsid w:val="004708A7"/>
    <w:rPr>
      <w:color w:val="0563C1" w:themeColor="hyperlink"/>
      <w:u w:val="single"/>
    </w:rPr>
  </w:style>
  <w:style w:type="paragraph" w:styleId="Nagwek">
    <w:name w:val="header"/>
    <w:basedOn w:val="Normalny"/>
    <w:link w:val="NagwekZnak"/>
    <w:uiPriority w:val="99"/>
    <w:unhideWhenUsed/>
    <w:rsid w:val="004F45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4575"/>
    <w:rPr>
      <w:rFonts w:ascii="Calibri" w:eastAsia="Times New Roman" w:hAnsi="Calibri" w:cs="Times New Roman"/>
      <w:lang w:eastAsia="pl-PL"/>
    </w:rPr>
  </w:style>
  <w:style w:type="paragraph" w:styleId="Stopka">
    <w:name w:val="footer"/>
    <w:basedOn w:val="Normalny"/>
    <w:link w:val="StopkaZnak"/>
    <w:uiPriority w:val="99"/>
    <w:unhideWhenUsed/>
    <w:rsid w:val="004F45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4575"/>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448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812"/>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E70FF8"/>
    <w:rPr>
      <w:rFonts w:asciiTheme="majorHAnsi" w:eastAsiaTheme="majorEastAsia" w:hAnsiTheme="majorHAnsi" w:cstheme="majorBidi"/>
      <w:color w:val="1F4D78" w:themeColor="accent1" w:themeShade="7F"/>
      <w:sz w:val="24"/>
      <w:szCs w:val="24"/>
      <w:lang w:eastAsia="pl-PL"/>
    </w:rPr>
  </w:style>
  <w:style w:type="paragraph" w:styleId="Tekstprzypisukocowego">
    <w:name w:val="endnote text"/>
    <w:basedOn w:val="Normalny"/>
    <w:link w:val="TekstprzypisukocowegoZnak"/>
    <w:uiPriority w:val="99"/>
    <w:semiHidden/>
    <w:unhideWhenUsed/>
    <w:rsid w:val="00E70FF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0FF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E70FF8"/>
    <w:rPr>
      <w:vertAlign w:val="superscript"/>
    </w:rPr>
  </w:style>
  <w:style w:type="paragraph" w:styleId="Tekstprzypisudolnego">
    <w:name w:val="footnote text"/>
    <w:basedOn w:val="Normalny"/>
    <w:link w:val="TekstprzypisudolnegoZnak"/>
    <w:uiPriority w:val="99"/>
    <w:semiHidden/>
    <w:unhideWhenUsed/>
    <w:rsid w:val="00E70F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0FF8"/>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E70FF8"/>
    <w:rPr>
      <w:vertAlign w:val="superscript"/>
    </w:rPr>
  </w:style>
  <w:style w:type="paragraph" w:customStyle="1" w:styleId="Default">
    <w:name w:val="Default"/>
    <w:rsid w:val="00E70F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aliases w:val=" Znak,Znak,Tekst podstawow.(F2),(F2)"/>
    <w:basedOn w:val="Normalny"/>
    <w:link w:val="TekstpodstawowyZnak"/>
    <w:rsid w:val="00DC2713"/>
    <w:pPr>
      <w:spacing w:after="0" w:line="240" w:lineRule="auto"/>
      <w:jc w:val="both"/>
    </w:pPr>
    <w:rPr>
      <w:rFonts w:ascii="Times New Roman" w:hAnsi="Times New Roman"/>
      <w:sz w:val="24"/>
      <w:szCs w:val="20"/>
    </w:rPr>
  </w:style>
  <w:style w:type="character" w:customStyle="1" w:styleId="TekstpodstawowyZnak">
    <w:name w:val="Tekst podstawowy Znak"/>
    <w:aliases w:val=" Znak Znak,Znak Znak,Tekst podstawow.(F2) Znak,(F2) Znak"/>
    <w:basedOn w:val="Domylnaczcionkaakapitu"/>
    <w:link w:val="Tekstpodstawowy"/>
    <w:qFormat/>
    <w:rsid w:val="00DC2713"/>
    <w:rPr>
      <w:rFonts w:ascii="Times New Roman" w:eastAsia="Times New Roman" w:hAnsi="Times New Roman" w:cs="Times New Roman"/>
      <w:sz w:val="24"/>
      <w:szCs w:val="20"/>
      <w:lang w:eastAsia="pl-PL"/>
    </w:rPr>
  </w:style>
  <w:style w:type="character" w:customStyle="1" w:styleId="hgkelc">
    <w:name w:val="hgkelc"/>
    <w:basedOn w:val="Domylnaczcionkaakapitu"/>
    <w:rsid w:val="000438FD"/>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8C260A"/>
  </w:style>
  <w:style w:type="character" w:styleId="Uwydatnienie">
    <w:name w:val="Emphasis"/>
    <w:basedOn w:val="Domylnaczcionkaakapitu"/>
    <w:uiPriority w:val="20"/>
    <w:qFormat/>
    <w:rsid w:val="003561D5"/>
    <w:rPr>
      <w:i/>
      <w:iCs/>
    </w:rPr>
  </w:style>
  <w:style w:type="character" w:customStyle="1" w:styleId="highlight">
    <w:name w:val="highlight"/>
    <w:basedOn w:val="Domylnaczcionkaakapitu"/>
    <w:rsid w:val="00BA69B4"/>
  </w:style>
  <w:style w:type="character" w:customStyle="1" w:styleId="whyltd">
    <w:name w:val="whyltd"/>
    <w:basedOn w:val="Domylnaczcionkaakapitu"/>
    <w:rsid w:val="00FD7A51"/>
  </w:style>
  <w:style w:type="paragraph" w:styleId="HTML-wstpniesformatowany">
    <w:name w:val="HTML Preformatted"/>
    <w:basedOn w:val="Normalny"/>
    <w:link w:val="HTML-wstpniesformatowanyZnak"/>
    <w:uiPriority w:val="99"/>
    <w:semiHidden/>
    <w:unhideWhenUsed/>
    <w:rsid w:val="00133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3357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0547">
      <w:bodyDiv w:val="1"/>
      <w:marLeft w:val="0"/>
      <w:marRight w:val="0"/>
      <w:marTop w:val="0"/>
      <w:marBottom w:val="0"/>
      <w:divBdr>
        <w:top w:val="none" w:sz="0" w:space="0" w:color="auto"/>
        <w:left w:val="none" w:sz="0" w:space="0" w:color="auto"/>
        <w:bottom w:val="none" w:sz="0" w:space="0" w:color="auto"/>
        <w:right w:val="none" w:sz="0" w:space="0" w:color="auto"/>
      </w:divBdr>
    </w:div>
    <w:div w:id="560216690">
      <w:bodyDiv w:val="1"/>
      <w:marLeft w:val="0"/>
      <w:marRight w:val="0"/>
      <w:marTop w:val="0"/>
      <w:marBottom w:val="0"/>
      <w:divBdr>
        <w:top w:val="none" w:sz="0" w:space="0" w:color="auto"/>
        <w:left w:val="none" w:sz="0" w:space="0" w:color="auto"/>
        <w:bottom w:val="none" w:sz="0" w:space="0" w:color="auto"/>
        <w:right w:val="none" w:sz="0" w:space="0" w:color="auto"/>
      </w:divBdr>
    </w:div>
    <w:div w:id="1382754538">
      <w:bodyDiv w:val="1"/>
      <w:marLeft w:val="0"/>
      <w:marRight w:val="0"/>
      <w:marTop w:val="0"/>
      <w:marBottom w:val="0"/>
      <w:divBdr>
        <w:top w:val="none" w:sz="0" w:space="0" w:color="auto"/>
        <w:left w:val="none" w:sz="0" w:space="0" w:color="auto"/>
        <w:bottom w:val="none" w:sz="0" w:space="0" w:color="auto"/>
        <w:right w:val="none" w:sz="0" w:space="0" w:color="auto"/>
      </w:divBdr>
    </w:div>
    <w:div w:id="19073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98E4-1BA7-401F-AAAF-4F3D8C64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1043</Words>
  <Characters>6264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m.majewska</dc:creator>
  <cp:keywords/>
  <dc:description/>
  <cp:lastModifiedBy>Magdalena Pruszek-Iskra</cp:lastModifiedBy>
  <cp:revision>7</cp:revision>
  <cp:lastPrinted>2024-04-17T11:09:00Z</cp:lastPrinted>
  <dcterms:created xsi:type="dcterms:W3CDTF">2024-04-17T07:16:00Z</dcterms:created>
  <dcterms:modified xsi:type="dcterms:W3CDTF">2024-04-17T11:22:00Z</dcterms:modified>
</cp:coreProperties>
</file>