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10208" w:rsidRDefault="00410208" w:rsidP="00410208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>Zał</w:t>
      </w:r>
      <w:r>
        <w:rPr>
          <w:rFonts w:eastAsia="TimesNewRoman,Bold"/>
          <w:b/>
          <w:bCs/>
          <w:szCs w:val="24"/>
        </w:rPr>
        <w:t>ą</w:t>
      </w:r>
      <w:r>
        <w:rPr>
          <w:b/>
          <w:bCs/>
          <w:szCs w:val="24"/>
        </w:rPr>
        <w:t>cznik nr 3 do SIWZ</w:t>
      </w:r>
    </w:p>
    <w:p w:rsidR="00410208" w:rsidRDefault="00D20ABA" w:rsidP="00410208">
      <w:pPr>
        <w:rPr>
          <w:b/>
          <w:bCs/>
          <w:sz w:val="22"/>
          <w:szCs w:val="22"/>
        </w:rPr>
      </w:pPr>
      <w:r>
        <w:rPr>
          <w:b/>
        </w:rPr>
        <w:t xml:space="preserve">Nr postępowania : </w:t>
      </w:r>
      <w:r w:rsidR="00C71D18">
        <w:rPr>
          <w:b/>
        </w:rPr>
        <w:t>53/2020</w:t>
      </w:r>
      <w:r w:rsidR="00410208">
        <w:rPr>
          <w:b/>
        </w:rPr>
        <w:t>/PN/DZP</w:t>
      </w:r>
    </w:p>
    <w:p w:rsidR="00410208" w:rsidRDefault="00410208" w:rsidP="00410208">
      <w:pPr>
        <w:autoSpaceDE w:val="0"/>
        <w:autoSpaceDN w:val="0"/>
        <w:adjustRightInd w:val="0"/>
      </w:pPr>
    </w:p>
    <w:p w:rsidR="00410208" w:rsidRDefault="00410208" w:rsidP="00410208">
      <w:pPr>
        <w:autoSpaceDE w:val="0"/>
        <w:autoSpaceDN w:val="0"/>
        <w:adjustRightInd w:val="0"/>
      </w:pPr>
    </w:p>
    <w:p w:rsidR="00410208" w:rsidRDefault="00410208" w:rsidP="00410208">
      <w:pPr>
        <w:pStyle w:val="Tekstpodstawowy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Dostawa sukcesywna </w:t>
      </w:r>
      <w:r>
        <w:rPr>
          <w:rFonts w:eastAsia="Calibri"/>
          <w:b/>
          <w:i/>
          <w:sz w:val="22"/>
          <w:szCs w:val="22"/>
          <w:lang w:eastAsia="en-US"/>
        </w:rPr>
        <w:t xml:space="preserve">paliw płynnych oraz autogazu LPG </w:t>
      </w:r>
      <w:r>
        <w:rPr>
          <w:b/>
          <w:i/>
          <w:spacing w:val="4"/>
          <w:sz w:val="22"/>
          <w:szCs w:val="22"/>
        </w:rPr>
        <w:t>do pojazdów służbowych i sprzętu Un</w:t>
      </w:r>
      <w:r>
        <w:rPr>
          <w:b/>
          <w:i/>
          <w:spacing w:val="4"/>
          <w:sz w:val="22"/>
          <w:szCs w:val="22"/>
        </w:rPr>
        <w:t>i</w:t>
      </w:r>
      <w:r>
        <w:rPr>
          <w:b/>
          <w:i/>
          <w:spacing w:val="4"/>
          <w:sz w:val="22"/>
          <w:szCs w:val="22"/>
        </w:rPr>
        <w:t>wersytetu Warmińsko-Mazurskiego w Olsztynie poprzez sprzedaż w systemie rozliczeń bezg</w:t>
      </w:r>
      <w:r>
        <w:rPr>
          <w:b/>
          <w:i/>
          <w:spacing w:val="4"/>
          <w:sz w:val="22"/>
          <w:szCs w:val="22"/>
        </w:rPr>
        <w:t>o</w:t>
      </w:r>
      <w:r>
        <w:rPr>
          <w:b/>
          <w:i/>
          <w:spacing w:val="4"/>
          <w:sz w:val="22"/>
          <w:szCs w:val="22"/>
        </w:rPr>
        <w:t>tówkowych w sieci publicznych stacji paliwowych”</w:t>
      </w:r>
    </w:p>
    <w:p w:rsidR="00410208" w:rsidRDefault="00410208" w:rsidP="00410208">
      <w:pPr>
        <w:pStyle w:val="Tekstpodstawowy"/>
        <w:jc w:val="both"/>
        <w:rPr>
          <w:b/>
          <w:bCs/>
          <w:iCs/>
          <w:sz w:val="22"/>
          <w:szCs w:val="22"/>
        </w:rPr>
      </w:pPr>
    </w:p>
    <w:p w:rsidR="00410208" w:rsidRDefault="00410208" w:rsidP="00410208">
      <w:pPr>
        <w:pStyle w:val="Tekstpodstawowy"/>
        <w:rPr>
          <w:b/>
          <w:szCs w:val="24"/>
          <w:u w:val="single"/>
        </w:rPr>
      </w:pPr>
      <w:r>
        <w:rPr>
          <w:b/>
          <w:szCs w:val="24"/>
          <w:u w:val="single"/>
        </w:rPr>
        <w:t>Wykaz całodobowych stacji paliw Wykonawcy</w:t>
      </w:r>
    </w:p>
    <w:p w:rsidR="00410208" w:rsidRDefault="00410208" w:rsidP="00D20ABA">
      <w:pPr>
        <w:pStyle w:val="Tekstpodstawowy"/>
        <w:spacing w:after="0"/>
        <w:jc w:val="both"/>
        <w:rPr>
          <w:szCs w:val="24"/>
        </w:rPr>
      </w:pPr>
    </w:p>
    <w:p w:rsidR="00410208" w:rsidRDefault="00410208" w:rsidP="00D20AB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warunkiem udziału określonym w rozdziale V ust. 2 pkt. 2.3. SIWZ - Wykonawca musi wykazać, że dysponuje siecią całodobowych stacji paliw na terenie kraju tj. posiadać minimum jedną całodobową stację paliw w każdym mieście wojewódzkim, w tym minimum jedna stacja paliw na terenie miasta Olsztyna, w których jest możliwość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dokonywania transakcji bezgotówkowych za p</w:t>
      </w:r>
      <w:r>
        <w:rPr>
          <w:sz w:val="22"/>
          <w:szCs w:val="22"/>
        </w:rPr>
        <w:t>o</w:t>
      </w:r>
      <w:r>
        <w:rPr>
          <w:sz w:val="22"/>
          <w:szCs w:val="22"/>
        </w:rPr>
        <w:t>moc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wydanych Zamawiaj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 xml:space="preserve">cemu kart paliwowych.  </w:t>
      </w:r>
    </w:p>
    <w:p w:rsidR="00410208" w:rsidRDefault="00410208" w:rsidP="00410208">
      <w:pPr>
        <w:autoSpaceDE w:val="0"/>
        <w:autoSpaceDN w:val="0"/>
        <w:adjustRightInd w:val="0"/>
        <w:rPr>
          <w:szCs w:val="24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410"/>
        <w:gridCol w:w="5869"/>
      </w:tblGrid>
      <w:tr w:rsidR="00410208" w:rsidRPr="00D20ABA" w:rsidTr="00410208">
        <w:trPr>
          <w:trHeight w:val="276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Adres stacji paliw</w:t>
            </w:r>
          </w:p>
        </w:tc>
      </w:tr>
      <w:tr w:rsidR="00410208" w:rsidRPr="00D20ABA" w:rsidTr="00410208">
        <w:trPr>
          <w:trHeight w:val="276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dolnośląskie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Wrocław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kujawsko-pomorskie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Bydgoszcz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lubelskie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Lublin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lubuskie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Zielona Góra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łódzkie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Łódź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małopolskie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Kraków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mazowieckie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Warszawa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Opole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podkarpackie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Rzeszów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podlaskie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Białystok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Gdańsk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śląskie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Katowice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świętokrzyskie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Kielce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warmińsko-mazurskie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Olsztyn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wielkopolskie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Poznań ul. </w:t>
            </w:r>
          </w:p>
        </w:tc>
      </w:tr>
      <w:tr w:rsidR="00410208" w:rsidRPr="00D20ABA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16 .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zachodniopomorskie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Szczecin ul. </w:t>
            </w:r>
          </w:p>
        </w:tc>
      </w:tr>
    </w:tbl>
    <w:p w:rsidR="00410208" w:rsidRPr="00D20ABA" w:rsidRDefault="00410208" w:rsidP="00410208">
      <w:pPr>
        <w:jc w:val="both"/>
        <w:rPr>
          <w:sz w:val="22"/>
          <w:szCs w:val="22"/>
          <w:lang w:eastAsia="en-US"/>
        </w:rPr>
      </w:pPr>
    </w:p>
    <w:p w:rsidR="00410208" w:rsidRPr="00D20ABA" w:rsidRDefault="00410208" w:rsidP="00410208">
      <w:pPr>
        <w:jc w:val="both"/>
        <w:rPr>
          <w:b/>
          <w:sz w:val="22"/>
          <w:szCs w:val="22"/>
        </w:rPr>
      </w:pPr>
      <w:r w:rsidRPr="00D20ABA">
        <w:rPr>
          <w:b/>
          <w:sz w:val="22"/>
          <w:szCs w:val="22"/>
        </w:rPr>
        <w:t>Zabrania się ingerować Wykonawcy w treść formularza (zmieniać, dodawać, usuwać pozycje, itp.).</w:t>
      </w:r>
    </w:p>
    <w:p w:rsidR="00410208" w:rsidRDefault="00410208" w:rsidP="00410208">
      <w:pPr>
        <w:autoSpaceDE w:val="0"/>
        <w:autoSpaceDN w:val="0"/>
        <w:adjustRightInd w:val="0"/>
        <w:rPr>
          <w:sz w:val="20"/>
        </w:rPr>
      </w:pPr>
    </w:p>
    <w:p w:rsidR="00410208" w:rsidRDefault="00410208" w:rsidP="00410208">
      <w:pPr>
        <w:autoSpaceDE w:val="0"/>
        <w:autoSpaceDN w:val="0"/>
        <w:adjustRightInd w:val="0"/>
        <w:rPr>
          <w:szCs w:val="24"/>
        </w:rPr>
      </w:pPr>
    </w:p>
    <w:p w:rsidR="00410208" w:rsidRDefault="00410208" w:rsidP="00410208">
      <w:pPr>
        <w:autoSpaceDE w:val="0"/>
        <w:autoSpaceDN w:val="0"/>
        <w:adjustRightInd w:val="0"/>
      </w:pPr>
      <w:r>
        <w:t>…………........…….</w:t>
      </w:r>
    </w:p>
    <w:p w:rsidR="00B45809" w:rsidRPr="00B45809" w:rsidRDefault="00410208" w:rsidP="00410208">
      <w:pPr>
        <w:autoSpaceDE w:val="0"/>
        <w:autoSpaceDN w:val="0"/>
        <w:adjustRightInd w:val="0"/>
        <w:rPr>
          <w:sz w:val="20"/>
        </w:rPr>
      </w:pPr>
      <w:r w:rsidRPr="00B45809">
        <w:rPr>
          <w:sz w:val="20"/>
        </w:rPr>
        <w:t xml:space="preserve">miejscowość i data </w:t>
      </w:r>
      <w:r w:rsidRPr="00B45809">
        <w:rPr>
          <w:sz w:val="20"/>
        </w:rPr>
        <w:tab/>
      </w:r>
      <w:r w:rsidRPr="00B45809">
        <w:rPr>
          <w:sz w:val="20"/>
        </w:rPr>
        <w:tab/>
      </w:r>
      <w:r w:rsidRPr="00B45809">
        <w:rPr>
          <w:sz w:val="20"/>
        </w:rPr>
        <w:tab/>
      </w:r>
      <w:r w:rsidRPr="00B45809">
        <w:rPr>
          <w:sz w:val="20"/>
        </w:rPr>
        <w:tab/>
        <w:t xml:space="preserve">            </w:t>
      </w:r>
    </w:p>
    <w:p w:rsidR="00C71D18" w:rsidRDefault="00C71D18" w:rsidP="00C71D18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:rsidR="00C71D18" w:rsidRDefault="00C71D18" w:rsidP="00C71D18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:rsidR="00C71D18" w:rsidRDefault="00C71D18" w:rsidP="00C71D18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:rsidR="00B45809" w:rsidRDefault="00B45809" w:rsidP="00410208">
      <w:pPr>
        <w:autoSpaceDE w:val="0"/>
        <w:autoSpaceDN w:val="0"/>
        <w:adjustRightInd w:val="0"/>
      </w:pPr>
    </w:p>
    <w:sectPr w:rsidR="00B45809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1C" w:rsidRDefault="0067751C">
      <w:r>
        <w:separator/>
      </w:r>
    </w:p>
  </w:endnote>
  <w:endnote w:type="continuationSeparator" w:id="0">
    <w:p w:rsidR="0067751C" w:rsidRDefault="00677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A86EC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B45809" w:rsidRDefault="00B45809" w:rsidP="00B45809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1C" w:rsidRDefault="0067751C">
      <w:r>
        <w:separator/>
      </w:r>
    </w:p>
  </w:footnote>
  <w:footnote w:type="continuationSeparator" w:id="0">
    <w:p w:rsidR="0067751C" w:rsidRDefault="00677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10208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6A12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0208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26AC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7751C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1C40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6EC9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5809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04AD3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1D18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0ABA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F1A5-0954-40AA-BF9E-06438BC1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</cp:revision>
  <cp:lastPrinted>2015-03-18T09:29:00Z</cp:lastPrinted>
  <dcterms:created xsi:type="dcterms:W3CDTF">2018-02-21T11:46:00Z</dcterms:created>
  <dcterms:modified xsi:type="dcterms:W3CDTF">2020-02-18T09:04:00Z</dcterms:modified>
</cp:coreProperties>
</file>