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:rsidTr="00D3146C">
        <w:tc>
          <w:tcPr>
            <w:tcW w:w="9072" w:type="dxa"/>
            <w:shd w:val="pct15" w:color="auto" w:fill="auto"/>
          </w:tcPr>
          <w:p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:rsidR="00D3146C" w:rsidRPr="007611BF" w:rsidRDefault="00D3146C" w:rsidP="00D3146C">
      <w:pPr>
        <w:rPr>
          <w:b/>
          <w:sz w:val="18"/>
          <w:szCs w:val="18"/>
        </w:rPr>
      </w:pP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:rsidR="00EC7E59" w:rsidRPr="00577761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:rsidR="00D3146C" w:rsidRPr="00505BEC" w:rsidRDefault="00D3146C" w:rsidP="00D3146C">
      <w:pPr>
        <w:rPr>
          <w:rFonts w:ascii="Calibri" w:hAnsi="Calibri" w:cs="Calibri"/>
        </w:rPr>
      </w:pPr>
    </w:p>
    <w:p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577761" w:rsidTr="003C2949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25447129"/>
            <w:r w:rsidRPr="000A553D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53D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53D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53D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577761" w:rsidTr="003C2949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77761" w:rsidRPr="000A553D" w:rsidRDefault="00577761" w:rsidP="003C294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A553D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:rsidR="00577761" w:rsidRPr="000A553D" w:rsidRDefault="00577761" w:rsidP="003C294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A553D">
              <w:rPr>
                <w:rFonts w:asciiTheme="minorHAnsi" w:hAnsiTheme="minorHAnsi" w:cstheme="minorHAnsi"/>
                <w:b/>
                <w:bCs/>
              </w:rPr>
              <w:t>Cytometr z wyposażeniem - zestaw</w:t>
            </w:r>
          </w:p>
          <w:p w:rsidR="00577761" w:rsidRPr="000A553D" w:rsidRDefault="00577761" w:rsidP="003C2949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A553D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:rsidR="00577761" w:rsidRPr="000A553D" w:rsidRDefault="00577761" w:rsidP="003C2949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A553D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7761" w:rsidTr="003C2949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A553D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Budowa kompaktowa: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waga nie wyższa niż 25 kg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wymiary (szer. x głęb. x wys.) nie większe niż 45 x 45 x 35 cm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A553D">
              <w:rPr>
                <w:rFonts w:asciiTheme="minorHAnsi" w:eastAsia="Calibri" w:hAnsiTheme="minorHAnsi" w:cstheme="minorHAnsi"/>
                <w:color w:val="000000" w:themeColor="text1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67D9C" w:rsidRDefault="00577761" w:rsidP="003C2949">
            <w:pPr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Wyposażony w minimum 4 lasery półprzewodnikowe: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niebieski 488 nm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czerwony 638 nm- 640 nm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fioletowy 405 nm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lastRenderedPageBreak/>
              <w:t>zielono- żółty 561nm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A553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67D9C" w:rsidRDefault="00577761" w:rsidP="003C2949">
            <w:pPr>
              <w:jc w:val="left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Pomiar co najmniej 13 fluorescencji w tym przynajmniej: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2 z lasera niebieskiego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3 z lasera czerwonego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4 z lasera fioletowego</w:t>
            </w:r>
          </w:p>
          <w:p w:rsidR="00577761" w:rsidRPr="00C67D9C" w:rsidRDefault="00577761" w:rsidP="001B122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C67D9C">
              <w:rPr>
                <w:rFonts w:asciiTheme="minorHAnsi" w:hAnsiTheme="minorHAnsi" w:cstheme="minorHAnsi"/>
              </w:rPr>
              <w:t>4 z lasera zielono- żółtego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Pomiar rozproszenia światła: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zgodnie z kierunkiem wiązki laserowej FSC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z detektora bocznego SSC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z dodatkowego detektora VSSC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Optyka rozdzielająca sygnały fluorescencji oparta na filtrach odbijających prowadzenie sygnałów fluorescencji z każdego lasera światłowodami do zestawu detektorów dedykowanych poszczególnym laserom.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Brak konieczności wcześniejszych ustawień napięć i wzmocnień dla mierzonych parametrów.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Kuweta przepływowa połączona z obiektywem zbierającym fluorescencję i SSC bez żelu optycznego, apertura cyfrowa co najmniej 1.3.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37E62">
              <w:rPr>
                <w:rFonts w:asciiTheme="minorHAnsi" w:hAnsiTheme="minorHAnsi" w:cstheme="minorHAnsi"/>
              </w:rPr>
              <w:t>Szybkość akwizycji nie gorsza niż 30.000 zdarzeń/s.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Regulacja szybkości pobierania próbki w zakresie co najmniej 10-240 µl / min.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Funkcja bezpośredniego pomiaru ilości bezwzględnych mierzonych komórek niezależnie od pobranej objętości próbki, bez dodawania kulek.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Automatyczne mieszanie próbek w aparacie przed aspiracją.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Aspiracja próbki z dowolnego zewnętrznego naczynia.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Możliwość dodawania odczynników w trakcie badania.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Możliwość badania nanocząstek o średnicy od 80 nm.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Gotowość urządzenia do pracy nie później niż 10 minut po włączeniu zasilania.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Możliwość rozbudowy o podajnik płytek 96-dołkowych z funkcją mieszania oraz przemywania próbki, sterowany przez program obsługujący urządzenie.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Możliwość połączenia zdalnego, dzięki oprogramowaniu, umożliwiającemu udostępnienie ekranu, pochodzącego z programu do analizy danych cytometrycznych, podłączonego bezpośrednio do cytometru przepływowego, w celu zdalnej diagnostyki serwisowej oraz pomocy aplikacyjnej.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18.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Oprogramowanie umożliwiające: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ustawienia progu detekcji na wybranym parametrze z dowolnego lasera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ustawienia progu detekcji na więcej niż jednym parametrze jednocześnie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 xml:space="preserve">prezentację wyników w postaci pików, </w:t>
            </w:r>
            <w:r w:rsidRPr="000A553D">
              <w:rPr>
                <w:rFonts w:asciiTheme="minorHAnsi" w:hAnsiTheme="minorHAnsi" w:cstheme="minorHAnsi"/>
                <w:color w:val="000000" w:themeColor="text1"/>
              </w:rPr>
              <w:lastRenderedPageBreak/>
              <w:t>histogramu oraz powierzchni pod krzywą sygnału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cyfrową obróbkę sygnału z rozdzielczością na minimum 16 mln kanałów na 7 dekad w tym 2 ujemne w skali logarytmicznej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zapis plików w formacie fcs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automatyczną cyfrową kompensację w czasie i po akwizycji z możliwością korzystania z zapisanych wcześniej kompensacji</w:t>
            </w:r>
          </w:p>
          <w:p w:rsidR="00577761" w:rsidRPr="000A553D" w:rsidRDefault="00577761" w:rsidP="001B122E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 xml:space="preserve"> analizowanie wyników z różnych cytometrów zapisanych w formacie fcs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0A553D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A553D">
              <w:rPr>
                <w:rFonts w:asciiTheme="minorHAnsi" w:hAnsiTheme="minorHAnsi" w:cstheme="minorHAnsi"/>
                <w:color w:val="000000" w:themeColor="text1"/>
              </w:rPr>
              <w:t>Dodatkowe oprogramowanie do analizy danych pochodzących z cytometru przepływowego z licencją perpetual dla jednego użytkownika.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 xml:space="preserve">Zasilacz awaryjny UPS podtrzymujący zasilanie przez </w:t>
            </w:r>
            <w:r w:rsidRPr="00967A0B">
              <w:rPr>
                <w:rFonts w:asciiTheme="minorHAnsi" w:hAnsiTheme="minorHAnsi" w:cstheme="minorHAnsi"/>
              </w:rPr>
              <w:t xml:space="preserve">co najmniej </w:t>
            </w:r>
            <w:r w:rsidRPr="00930E0F">
              <w:rPr>
                <w:rFonts w:asciiTheme="minorHAnsi" w:hAnsiTheme="minorHAnsi" w:cstheme="minorHAnsi"/>
                <w:color w:val="000000" w:themeColor="text1"/>
              </w:rPr>
              <w:t>30 minut.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 xml:space="preserve">Jednostka sterująca składająca się z </w:t>
            </w:r>
          </w:p>
          <w:p w:rsidR="00577761" w:rsidRPr="00930E0F" w:rsidRDefault="00577761" w:rsidP="001B122E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stacji roboczej o parametrach zgodnych z wymogami producenta, gwarantujących niezakłóconą obsługę aparatu i obróbkę danych pomiarowych</w:t>
            </w:r>
          </w:p>
          <w:p w:rsidR="00577761" w:rsidRPr="00930E0F" w:rsidRDefault="00577761" w:rsidP="001B122E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zainstalowanego systemu operacyjnego</w:t>
            </w:r>
          </w:p>
          <w:p w:rsidR="00577761" w:rsidRPr="00930E0F" w:rsidRDefault="00577761" w:rsidP="001B122E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monitor co najmniej 27”</w:t>
            </w:r>
          </w:p>
          <w:p w:rsidR="00577761" w:rsidRPr="00930E0F" w:rsidRDefault="00577761" w:rsidP="001B122E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 xml:space="preserve"> drukarki laserowej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930E0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30E0F">
              <w:rPr>
                <w:rFonts w:asciiTheme="minorHAnsi" w:hAnsiTheme="minorHAnsi" w:cstheme="minorHAnsi"/>
                <w:color w:val="000000" w:themeColor="text1"/>
              </w:rPr>
              <w:t>Stół laboratoryjn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y składający się z dwóch elementów </w:t>
            </w:r>
            <w:r w:rsidRPr="00930E0F">
              <w:rPr>
                <w:rFonts w:asciiTheme="minorHAnsi" w:hAnsiTheme="minorHAnsi" w:cstheme="minorHAnsi"/>
                <w:color w:val="000000" w:themeColor="text1"/>
              </w:rPr>
              <w:t>każdy o szerokości 1000 mm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 długości </w:t>
            </w:r>
            <w:r w:rsidRPr="00930E0F">
              <w:rPr>
                <w:rFonts w:asciiTheme="minorHAnsi" w:hAnsiTheme="minorHAnsi" w:cstheme="minorHAnsi"/>
                <w:color w:val="000000" w:themeColor="text1"/>
              </w:rPr>
              <w:t>1000 mm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754568">
              <w:rPr>
                <w:rFonts w:asciiTheme="minorHAnsi" w:hAnsiTheme="minorHAnsi" w:cstheme="minorHAnsi"/>
              </w:rPr>
              <w:t>o minimalnych wymiarach:</w:t>
            </w:r>
            <w:r w:rsidRPr="00930E0F">
              <w:rPr>
                <w:rFonts w:asciiTheme="minorHAnsi" w:hAnsiTheme="minorHAnsi" w:cstheme="minorHAnsi"/>
                <w:color w:val="000000" w:themeColor="text1"/>
              </w:rPr>
              <w:t>2000x600x900 mm. Stelaż metalowy typ A, profil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30E0F">
              <w:rPr>
                <w:rFonts w:asciiTheme="minorHAnsi" w:hAnsiTheme="minorHAnsi" w:cstheme="minorHAnsi"/>
                <w:color w:val="000000" w:themeColor="text1"/>
              </w:rPr>
              <w:t xml:space="preserve">50x30x2 mm, malowany proszkowo na kolor RAL 7035,. Blat z laminatu grubość 36 mm, kolor jasny szary.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577761" w:rsidRPr="00CA34AF" w:rsidRDefault="00577761" w:rsidP="003C2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34AF">
              <w:rPr>
                <w:rFonts w:asciiTheme="minorHAnsi" w:hAnsiTheme="minorHAnsi" w:cstheme="minorHAnsi"/>
                <w:b/>
                <w:color w:val="000000" w:themeColor="text1"/>
              </w:rPr>
              <w:t>WYPOSAŻENIE – WIRÓWKA NABLATOWA Z CHŁODZENIEM</w:t>
            </w: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</w:rPr>
              <w:t>Maksymalna prędkość wirowania: 13 500 rpm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754568" w:rsidRDefault="00577761" w:rsidP="003C2949">
            <w:pPr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 xml:space="preserve">Wirówka wyposażona w rotor wychylnokątowy o </w:t>
            </w:r>
            <w:r w:rsidRPr="00754568">
              <w:rPr>
                <w:rFonts w:asciiTheme="minorHAnsi" w:hAnsiTheme="minorHAnsi" w:cstheme="minorHAnsi"/>
              </w:rPr>
              <w:t>maksymalnej prędkości 4,500 rpm / 4,700xg</w:t>
            </w:r>
          </w:p>
          <w:p w:rsidR="00577761" w:rsidRPr="00754568" w:rsidRDefault="00577761" w:rsidP="001B122E">
            <w:pPr>
              <w:pStyle w:val="Akapitzlist"/>
              <w:numPr>
                <w:ilvl w:val="0"/>
                <w:numId w:val="7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754568">
              <w:rPr>
                <w:rFonts w:asciiTheme="minorHAnsi" w:hAnsiTheme="minorHAnsi" w:cstheme="minorHAnsi"/>
              </w:rPr>
              <w:t>2 adaptery na probówki 50ml o pojemności 7 probówek każdy</w:t>
            </w:r>
          </w:p>
          <w:p w:rsidR="00577761" w:rsidRPr="00754568" w:rsidRDefault="00577761" w:rsidP="001B122E">
            <w:pPr>
              <w:pStyle w:val="Akapitzlist"/>
              <w:numPr>
                <w:ilvl w:val="0"/>
                <w:numId w:val="7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754568">
              <w:rPr>
                <w:rFonts w:asciiTheme="minorHAnsi" w:hAnsiTheme="minorHAnsi" w:cstheme="minorHAnsi"/>
              </w:rPr>
              <w:t>2 adaptery na probówki 15ml o pojemności 15 probówek każdy</w:t>
            </w:r>
          </w:p>
          <w:p w:rsidR="00577761" w:rsidRPr="00754568" w:rsidRDefault="00577761" w:rsidP="001B122E">
            <w:pPr>
              <w:pStyle w:val="Akapitzlist"/>
              <w:numPr>
                <w:ilvl w:val="0"/>
                <w:numId w:val="7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754568">
              <w:rPr>
                <w:rFonts w:asciiTheme="minorHAnsi" w:hAnsiTheme="minorHAnsi" w:cstheme="minorHAnsi"/>
              </w:rPr>
              <w:t>2 adaptery na probówki 1,5/2ml o pojemności 26 probówek każdy</w:t>
            </w:r>
          </w:p>
          <w:p w:rsidR="00577761" w:rsidRPr="00F230CB" w:rsidRDefault="00577761" w:rsidP="001B122E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754568">
              <w:rPr>
                <w:rFonts w:asciiTheme="minorHAnsi" w:hAnsiTheme="minorHAnsi" w:cstheme="minorHAnsi"/>
              </w:rPr>
              <w:t>4 adaptery na mikropłytki o pojemności 4 mikropłytek każdy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Maksymalna pojemność: 4 x 750 mL / 60 x 15 mL / 28 x 50 mL / 4 x 4 płytki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Napęd indukcyjny bezszczotkowy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Zakres regulacji temperatury: -10°C - +40°C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Profile przyspieszania i hamowania: 10/10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Ilość zapisanych programów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754568">
              <w:rPr>
                <w:rFonts w:asciiTheme="minorHAnsi" w:hAnsiTheme="minorHAnsi" w:cstheme="minorHAnsi"/>
              </w:rPr>
              <w:t>co najmniej</w:t>
            </w:r>
            <w:r w:rsidRPr="004900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>Poziom hałasu:&lt;55dBa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00D7">
              <w:rPr>
                <w:rFonts w:asciiTheme="minorHAnsi" w:hAnsiTheme="minorHAnsi" w:cstheme="minorHAnsi"/>
                <w:color w:val="000000" w:themeColor="text1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4900D7" w:rsidRDefault="00577761" w:rsidP="003C29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900D7">
              <w:rPr>
                <w:rFonts w:asciiTheme="minorHAnsi" w:hAnsiTheme="minorHAnsi" w:cstheme="minorHAnsi"/>
              </w:rPr>
              <w:t xml:space="preserve">Możliwość doposażenia wirówki w </w:t>
            </w:r>
            <w:r w:rsidRPr="00F230CB">
              <w:rPr>
                <w:rFonts w:asciiTheme="minorHAnsi" w:hAnsiTheme="minorHAnsi" w:cstheme="minorHAnsi"/>
                <w:color w:val="C00000"/>
              </w:rPr>
              <w:t>min.</w:t>
            </w:r>
            <w:r w:rsidRPr="004900D7">
              <w:rPr>
                <w:rFonts w:asciiTheme="minorHAnsi" w:hAnsiTheme="minorHAnsi" w:cstheme="minorHAnsi"/>
              </w:rPr>
              <w:t>10 rotorów o różnych parametrach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0A553D" w:rsidRDefault="00577761" w:rsidP="003C294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bookmarkEnd w:id="1"/>
    </w:tbl>
    <w:p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p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p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577761" w:rsidTr="003C2949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577761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:rsidR="00577761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577761" w:rsidTr="003C2949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77761" w:rsidRDefault="00577761" w:rsidP="003C294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:rsidR="00577761" w:rsidRDefault="00577761" w:rsidP="003C2949">
            <w:pPr>
              <w:spacing w:before="100" w:beforeAutospacing="1" w:after="100" w:afterAutospacing="1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7C150A1E">
              <w:rPr>
                <w:rFonts w:asciiTheme="minorHAnsi" w:hAnsiTheme="minorHAnsi" w:cstheme="minorBidi"/>
                <w:b/>
                <w:bCs/>
              </w:rPr>
              <w:t>Sorter komórek z wyposażeniem - zestaw</w:t>
            </w:r>
          </w:p>
          <w:p w:rsidR="00577761" w:rsidRDefault="00577761" w:rsidP="003C2949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:rsidR="00577761" w:rsidRDefault="00577761" w:rsidP="003C2949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:rsidR="00577761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7761" w:rsidTr="003C2949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Cyfrowy sorter komórek wyposażony minimum w 4 lasery i 15 fluorescencji.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1EC9C55E">
              <w:rPr>
                <w:rFonts w:ascii="Calibri" w:eastAsia="Calibri" w:hAnsi="Calibri" w:cs="Calibri"/>
                <w:color w:val="000000" w:themeColor="text1"/>
              </w:rPr>
              <w:t>yposażony w min. 4 lasery półprzewodnikowe emitujące światło o długości: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488 nm ± 2 nm (laser niebieski nie mniej niż 50mW), (FSC, SSC + 2 FL),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561 nm + 2nm (laser zielono-żółty nie mniej niż 30mW), (5FL)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638 nm ± 2 nm (laser czerwony nie mniej niż 100mW), (3FL),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405 nm ± 2 nm (laser fioletowy nie mniej niż 90mW), (VSSC +5 FL).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Zapewnia czułość fluorescencji:</w:t>
            </w:r>
          </w:p>
          <w:p w:rsidR="00577761" w:rsidRPr="00967A0B" w:rsidRDefault="00577761" w:rsidP="001B122E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Calibri" w:eastAsia="Calibri" w:hAnsi="Calibri" w:cs="Calibri"/>
              </w:rPr>
            </w:pPr>
            <w:r w:rsidRPr="00967A0B">
              <w:rPr>
                <w:rFonts w:ascii="Calibri" w:eastAsia="Calibri" w:hAnsi="Calibri" w:cs="Calibri"/>
              </w:rPr>
              <w:t>≤30 MESF dla FITC,</w:t>
            </w:r>
          </w:p>
          <w:p w:rsidR="00577761" w:rsidRPr="00967A0B" w:rsidRDefault="00577761" w:rsidP="001B122E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Calibri" w:eastAsia="Calibri" w:hAnsi="Calibri" w:cs="Calibri"/>
              </w:rPr>
            </w:pPr>
            <w:r w:rsidRPr="00967A0B">
              <w:rPr>
                <w:rFonts w:ascii="Calibri" w:eastAsia="Calibri" w:hAnsi="Calibri" w:cs="Calibri"/>
              </w:rPr>
              <w:t>≤10 MESF dla PE,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967A0B">
              <w:rPr>
                <w:rFonts w:ascii="Calibri" w:eastAsia="Calibri" w:hAnsi="Calibri" w:cs="Calibri"/>
              </w:rPr>
              <w:t>≤25 MESF dla APC.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967A0B">
              <w:rPr>
                <w:rFonts w:ascii="Calibri" w:eastAsia="Calibri" w:hAnsi="Calibri" w:cs="Calibri"/>
              </w:rPr>
              <w:t>Podajnik próbek zapewniający zastosowanie probówek minimum o pojemnościach: 5 ml i 1.5 ml typu Eppendorf.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Nie wymagane ustawianie parametrów eksperymentu przed akwizycja oraz możliwość automatycznego optymalnego dopasowywania obrazu do osi X/Y podczas i po akwizycji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Przetwarzanie sygnału: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Praca z rozdzielczością sygnału fluorescencji min. 6 milionów kanałów,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Min. 7 dekad (rzędów wielkości) dla parametrów logarytmicznych.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Kompensacja fluorescencji: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Macierz kompensacyjna dla wszystkich mierzonych fluorescencji,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Autokompensacja oraz kompensacja w czasie i po akwizycji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Wydajność sortowania:</w:t>
            </w:r>
          </w:p>
          <w:p w:rsidR="00577761" w:rsidRPr="00F230CB" w:rsidRDefault="00577761" w:rsidP="001B122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Calibri" w:eastAsia="Calibri" w:hAnsi="Calibri" w:cs="Calibri"/>
              </w:rPr>
            </w:pPr>
            <w:r w:rsidRPr="00F230CB">
              <w:rPr>
                <w:rFonts w:ascii="Calibri" w:eastAsia="Calibri" w:hAnsi="Calibri" w:cs="Calibri"/>
              </w:rPr>
              <w:t>Szybkość akwizycji nie gorsza niż: 40,000 zdarzeń/sek,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Szybkość sortowania nie gorsza niż: 30,000 zdarzeń/sek.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Możliwość sortowania:</w:t>
            </w:r>
          </w:p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Sotrowanie w powietrzu po uprzednim przejściu strumienia przez komore przepływowa sprzeżona z układem optycznym bez żelu optycznego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Minimum 4 strumienie jednocześnie,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na płytki wielodołkowe o minimum 5 wielkościach z podanych: 6, 24, 96, 384, w tym pojedyncze komórki do jednego dołka,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na szkiełko mikroskopowe,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na szalki Petriego.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Czystość sortowania minimum 99%  i odzysk minimum 80%.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Wbudowany system wykrywania pęcherzyków powietrza w próbce.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Oprogramowanie: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sterujące i do analizy danych cytometrycznych oraz umożliwiające śledzenie i kontrolę jakości pracy urządzenia rekomendowane przez producenta w najnowszej wersji,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Automatyczne wyliczanie współczynników kompensacji dla pełnej macierzy parametrów,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Zarządzanie bazą danych eksperymentów,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Prezentację danych minimum: w skali liniowej, logarytmicznej na różnych wykresach,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Sterowanie systemem cieczy w zakresie 10 – 100 uL/min,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Zapisywanie/archiwizację (export/import) całych eksperymentów (danych próbek, ustawień zbierania, szablonów zbierania i analizy).</w:t>
            </w:r>
          </w:p>
          <w:p w:rsidR="00577761" w:rsidRPr="004400A7" w:rsidRDefault="00577761" w:rsidP="001B122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4400A7">
              <w:rPr>
                <w:rFonts w:ascii="Calibri" w:eastAsia="Calibri" w:hAnsi="Calibri" w:cs="Calibri"/>
                <w:color w:val="000000" w:themeColor="text1"/>
              </w:rPr>
              <w:t>Zapis plików w formacie FCS 3.0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Dedykowana przez producenta sortera stacja robocza, do sterowania, analizy i archiwizacji danych z najnowszą wersją systemu operacyjnego zapewniającego prawidłowe działanie całego systemu. Wyposażona dodatkowo w monitor LCD minimum 32 cale, oraz kolorową drukarkę laserową.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Dwie dysze o </w:t>
            </w:r>
            <w:r w:rsidRPr="00C67D9C">
              <w:rPr>
                <w:rFonts w:ascii="Calibri" w:eastAsia="Calibri" w:hAnsi="Calibri" w:cs="Calibri"/>
              </w:rPr>
              <w:t xml:space="preserve">średnicach min. </w:t>
            </w:r>
            <w:r w:rsidRPr="1EC9C55E">
              <w:rPr>
                <w:rFonts w:ascii="Calibri" w:eastAsia="Calibri" w:hAnsi="Calibri" w:cs="Calibri"/>
                <w:color w:val="000000" w:themeColor="text1"/>
              </w:rPr>
              <w:t>100 µm.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F230CB">
              <w:rPr>
                <w:rFonts w:ascii="Calibri" w:eastAsia="Calibri" w:hAnsi="Calibri" w:cs="Calibri"/>
              </w:rPr>
              <w:t>Możliwość sortowania nano-cząstek o średnicy minimum 200 nm.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Automatyczne dostrajanie laserów i uwalniania kropli (drop delay) przy użyciu kulek kalibracyjnych (wymagane te same kulki co do codziennej kontroli jakości pracy cytometru).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 xml:space="preserve">Możliwość zapisu wyników w </w:t>
            </w:r>
            <w:r w:rsidRPr="00C67D9C">
              <w:rPr>
                <w:rFonts w:ascii="Calibri" w:eastAsia="Calibri" w:hAnsi="Calibri" w:cs="Calibri"/>
              </w:rPr>
              <w:t xml:space="preserve">plikach typu </w:t>
            </w:r>
            <w:r>
              <w:rPr>
                <w:rFonts w:ascii="Calibri" w:eastAsia="Calibri" w:hAnsi="Calibri" w:cs="Calibri"/>
                <w:color w:val="000000" w:themeColor="text1"/>
              </w:rPr>
              <w:t>pdf i arkusz kalkulacyjny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18.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1EC9C55E">
              <w:rPr>
                <w:rFonts w:ascii="Calibri" w:eastAsia="Calibri" w:hAnsi="Calibri" w:cs="Calibri"/>
                <w:color w:val="000000" w:themeColor="text1"/>
              </w:rPr>
              <w:t>Waga samego sortera nie większa niż 65kg.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577761" w:rsidRPr="00416540" w:rsidRDefault="00577761" w:rsidP="003C2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6540">
              <w:rPr>
                <w:rFonts w:asciiTheme="minorHAnsi" w:hAnsiTheme="minorHAnsi" w:cstheme="minorHAnsi"/>
                <w:b/>
                <w:color w:val="000000" w:themeColor="text1"/>
              </w:rPr>
              <w:t>WYPOSAŻENIE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KOMORA LAMINARNA</w:t>
            </w: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1EC9C55E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Komora bioochronna Klasy II spełniająca standardy UE, zintegrowane z oferowanym sorterem komórek.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Default="00577761" w:rsidP="003C2949">
            <w:pPr>
              <w:jc w:val="center"/>
              <w:rPr>
                <w:color w:val="000000" w:themeColor="text1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Wyposażona w oświetlenie.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System zasysający powietrze z komory w kierunku do góry, umożliwiający usunięcie zanieczyszczeń/aerozoli z przestrzeni wokół sortera.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Komora wyposażona w filtry HEPA.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Miernik temperatury komory ze wskaźnikiem na zewnątrz.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CA34AF">
              <w:rPr>
                <w:rFonts w:ascii="Calibri" w:eastAsia="Calibri" w:hAnsi="Calibri" w:cs="Calibri"/>
                <w:color w:val="000000" w:themeColor="text1"/>
              </w:rPr>
              <w:t>Zasilanie 230V, 50 Hz.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577761" w:rsidRPr="00CA34AF" w:rsidRDefault="00577761" w:rsidP="003C2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AF">
              <w:rPr>
                <w:rFonts w:asciiTheme="minorHAnsi" w:hAnsiTheme="minorHAnsi" w:cstheme="minorHAnsi"/>
                <w:b/>
              </w:rPr>
              <w:t>WYPOSAŻENIE – STACJA DO LIZY ERYTROCYTÓW W PRÓBKACH KRWI EDTA</w:t>
            </w: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Default="00577761" w:rsidP="003C294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 w:rsidRPr="003C4088">
              <w:rPr>
                <w:rFonts w:asciiTheme="minorHAnsi" w:hAnsiTheme="minorHAnsi" w:cstheme="minorHAnsi"/>
                <w:color w:val="000000" w:themeColor="text1"/>
              </w:rPr>
              <w:t>Instrument fabrycznie nowy rekomendowany do wspó</w:t>
            </w:r>
            <w:r>
              <w:rPr>
                <w:rFonts w:asciiTheme="minorHAnsi" w:hAnsiTheme="minorHAnsi" w:cstheme="minorHAnsi"/>
                <w:color w:val="000000" w:themeColor="text1"/>
              </w:rPr>
              <w:t>ł</w:t>
            </w:r>
            <w:r w:rsidRPr="003C4088">
              <w:rPr>
                <w:rFonts w:asciiTheme="minorHAnsi" w:hAnsiTheme="minorHAnsi" w:cstheme="minorHAnsi"/>
                <w:color w:val="000000" w:themeColor="text1"/>
              </w:rPr>
              <w:t>pracy z cytometrami i sorterami komórek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4AF">
              <w:rPr>
                <w:rFonts w:asciiTheme="minorHAnsi" w:hAnsiTheme="minorHAnsi" w:cstheme="minorHAnsi"/>
              </w:rPr>
              <w:t>Stacja robocza do lizy i utrwalania próbek , przygotowująca próbki do badań cytometrycznych.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 xml:space="preserve">Aparat umożliwiający lizę </w:t>
            </w:r>
          </w:p>
          <w:p w:rsidR="00577761" w:rsidRPr="00CA34AF" w:rsidRDefault="00577761" w:rsidP="003C2949">
            <w:pPr>
              <w:jc w:val="left"/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i utrwalanie komórek w sposób automatyczny.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Obsługa aparatu przy pomocy wbudowanego w aparat ekranu dotykowego.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 xml:space="preserve">Aparat wyposażony w mieszadło </w:t>
            </w:r>
            <w:r w:rsidRPr="00C67D9C">
              <w:rPr>
                <w:rFonts w:asciiTheme="minorHAnsi" w:hAnsiTheme="minorHAnsi" w:cstheme="minorHAnsi"/>
              </w:rPr>
              <w:t>typu Vortex.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Aparat wyposażony w podajnik karuzelowy na</w:t>
            </w:r>
            <w:r w:rsidRPr="00C67D9C">
              <w:rPr>
                <w:rFonts w:asciiTheme="minorHAnsi" w:hAnsiTheme="minorHAnsi" w:cstheme="minorHAnsi"/>
              </w:rPr>
              <w:t xml:space="preserve"> min</w:t>
            </w:r>
            <w:r>
              <w:rPr>
                <w:rFonts w:asciiTheme="minorHAnsi" w:hAnsiTheme="minorHAnsi" w:cstheme="minorHAnsi"/>
              </w:rPr>
              <w:t>.</w:t>
            </w:r>
            <w:r w:rsidRPr="00CA34AF">
              <w:rPr>
                <w:rFonts w:asciiTheme="minorHAnsi" w:hAnsiTheme="minorHAnsi" w:cstheme="minorHAnsi"/>
              </w:rPr>
              <w:t xml:space="preserve"> 32 probówki cytometryczne.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4AF">
              <w:rPr>
                <w:rFonts w:asciiTheme="minorHAnsi" w:hAnsiTheme="minorHAnsi" w:cstheme="minorHAnsi"/>
                <w:color w:val="000000" w:themeColor="text1"/>
              </w:rPr>
              <w:t xml:space="preserve">Czas lizy i utrwalania próbek krwi: 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  <w:color w:val="000000" w:themeColor="text1"/>
              </w:rPr>
              <w:t>nie więcej niż do 40 s.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 xml:space="preserve">Aparat wykorzystujący do lizy 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i utrwalania próbek odczynniki: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1) odczynnik lizujący;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 xml:space="preserve">2) bufor; 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3) odczynnik utrwalający.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  <w:i/>
              </w:rPr>
            </w:pPr>
            <w:r w:rsidRPr="00CA34AF">
              <w:rPr>
                <w:rFonts w:asciiTheme="minorHAnsi" w:hAnsiTheme="minorHAnsi" w:cstheme="minorHAnsi"/>
                <w:i/>
              </w:rPr>
              <w:t>Odczynniki kompatybilne ze stacja lizująca.</w:t>
            </w:r>
          </w:p>
          <w:p w:rsidR="00577761" w:rsidRPr="00CA34AF" w:rsidRDefault="00577761" w:rsidP="003C2949">
            <w:pPr>
              <w:rPr>
                <w:rFonts w:asciiTheme="minorHAnsi" w:hAnsiTheme="minorHAnsi" w:cstheme="minorHAnsi"/>
                <w:i/>
              </w:rPr>
            </w:pPr>
            <w:r w:rsidRPr="00CA34AF">
              <w:rPr>
                <w:rFonts w:asciiTheme="minorHAnsi" w:hAnsiTheme="minorHAnsi" w:cstheme="minorHAnsi"/>
                <w:i/>
              </w:rPr>
              <w:t xml:space="preserve">Podać nazwy i numery katalogowe odczynników oraz pozostałych materiałów zużywalnych </w:t>
            </w:r>
          </w:p>
          <w:p w:rsidR="00577761" w:rsidRPr="00CA34AF" w:rsidRDefault="00577761" w:rsidP="003C294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4AF">
              <w:rPr>
                <w:rFonts w:asciiTheme="minorHAnsi" w:hAnsiTheme="minorHAnsi" w:cstheme="minorHAnsi"/>
                <w:i/>
              </w:rPr>
              <w:t>z określeniem ich funkcji.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77761" w:rsidTr="003C2949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A34AF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77761" w:rsidRPr="00CA34AF" w:rsidRDefault="00577761" w:rsidP="003C2949">
            <w:pPr>
              <w:rPr>
                <w:rFonts w:asciiTheme="minorHAnsi" w:hAnsiTheme="minorHAnsi" w:cstheme="minorHAnsi"/>
              </w:rPr>
            </w:pPr>
            <w:r w:rsidRPr="00CA34AF">
              <w:rPr>
                <w:rFonts w:asciiTheme="minorHAnsi" w:hAnsiTheme="minorHAnsi" w:cstheme="minorHAnsi"/>
              </w:rPr>
              <w:t>Zasilanie z elektroenergetycznej sieci 230 V AC  50 Hz.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577761" w:rsidRPr="005B49AD" w:rsidRDefault="00577761" w:rsidP="003C2949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B5" w:rsidRDefault="00676BB5" w:rsidP="00331DF1">
      <w:pPr>
        <w:spacing w:after="0" w:line="240" w:lineRule="auto"/>
      </w:pPr>
      <w:r>
        <w:separator/>
      </w:r>
    </w:p>
  </w:endnote>
  <w:endnote w:type="continuationSeparator" w:id="0">
    <w:p w:rsidR="00676BB5" w:rsidRDefault="00676BB5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1C" w:rsidRDefault="00B75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B75D1C" w:rsidRPr="00B75D1C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1C" w:rsidRDefault="00B75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B5" w:rsidRDefault="00676BB5" w:rsidP="00331DF1">
      <w:pPr>
        <w:spacing w:after="0" w:line="240" w:lineRule="auto"/>
      </w:pPr>
      <w:r>
        <w:separator/>
      </w:r>
    </w:p>
  </w:footnote>
  <w:footnote w:type="continuationSeparator" w:id="0">
    <w:p w:rsidR="00676BB5" w:rsidRDefault="00676BB5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1C" w:rsidRDefault="00B75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146C" w:rsidRDefault="00B75D1C" w:rsidP="00D3146C">
    <w:pPr>
      <w:pStyle w:val="Nagwek"/>
      <w:tabs>
        <w:tab w:val="left" w:pos="210"/>
      </w:tabs>
      <w:jc w:val="right"/>
    </w:pPr>
    <w:r>
      <w:rPr>
        <w:rFonts w:cstheme="minorHAnsi"/>
      </w:rPr>
      <w:t>Nr sprawy 2161</w:t>
    </w:r>
    <w:bookmarkStart w:id="2" w:name="_GoBack"/>
    <w:bookmarkEnd w:id="2"/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1C" w:rsidRDefault="00B75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5463-F3E6-43B0-8E83-425C2D4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119</cp:revision>
  <cp:lastPrinted>2023-03-07T09:02:00Z</cp:lastPrinted>
  <dcterms:created xsi:type="dcterms:W3CDTF">2022-11-28T06:32:00Z</dcterms:created>
  <dcterms:modified xsi:type="dcterms:W3CDTF">2023-05-16T10:19:00Z</dcterms:modified>
</cp:coreProperties>
</file>