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DC" w:rsidRPr="002A7CDC" w:rsidRDefault="002A7CDC" w:rsidP="00EB3229">
      <w:pPr>
        <w:jc w:val="right"/>
        <w:outlineLvl w:val="0"/>
        <w:rPr>
          <w:rFonts w:ascii="Times New Roman" w:hAnsi="Times New Roman" w:cs="Times New Roman"/>
          <w:b/>
          <w:i/>
          <w:color w:val="000000"/>
          <w:sz w:val="32"/>
          <w:szCs w:val="32"/>
        </w:rPr>
      </w:pPr>
      <w:bookmarkStart w:id="0" w:name="_GoBack"/>
      <w:r w:rsidRPr="002A7CDC">
        <w:rPr>
          <w:rFonts w:ascii="Times New Roman" w:hAnsi="Times New Roman" w:cs="Times New Roman"/>
          <w:b/>
          <w:i/>
          <w:color w:val="000000"/>
          <w:sz w:val="32"/>
          <w:szCs w:val="32"/>
        </w:rPr>
        <w:t>Załącznik nr 11</w:t>
      </w:r>
      <w:r w:rsidR="00EB3229">
        <w:rPr>
          <w:rFonts w:ascii="Times New Roman" w:hAnsi="Times New Roman" w:cs="Times New Roman"/>
          <w:b/>
          <w:i/>
          <w:color w:val="000000"/>
          <w:sz w:val="32"/>
          <w:szCs w:val="32"/>
        </w:rPr>
        <w:t xml:space="preserve"> do SWZ</w:t>
      </w:r>
    </w:p>
    <w:bookmarkEnd w:id="0"/>
    <w:p w:rsidR="002A7CDC" w:rsidRPr="00BE1C02" w:rsidRDefault="002A7CDC" w:rsidP="002A7CDC">
      <w:pPr>
        <w:outlineLvl w:val="0"/>
        <w:rPr>
          <w:rFonts w:asciiTheme="minorHAnsi" w:hAnsiTheme="minorHAnsi" w:cstheme="minorHAnsi"/>
          <w:b/>
          <w:color w:val="000000"/>
          <w:u w:val="single"/>
        </w:rPr>
      </w:pPr>
      <w:r w:rsidRPr="00BE1C02">
        <w:rPr>
          <w:rFonts w:asciiTheme="minorHAnsi" w:hAnsiTheme="minorHAnsi" w:cstheme="minorHAnsi"/>
          <w:b/>
          <w:color w:val="000000"/>
          <w:u w:val="single"/>
        </w:rPr>
        <w:t xml:space="preserve">OPIS PRZEDMIOTU ZAMÓWIENIA (OPZ) dla Zadania nr </w:t>
      </w:r>
      <w:r>
        <w:rPr>
          <w:rFonts w:asciiTheme="minorHAnsi" w:hAnsiTheme="minorHAnsi" w:cstheme="minorHAnsi"/>
          <w:b/>
          <w:color w:val="000000"/>
          <w:u w:val="single"/>
        </w:rPr>
        <w:t>4</w:t>
      </w:r>
      <w:r w:rsidRPr="00BE1C02">
        <w:rPr>
          <w:rFonts w:asciiTheme="minorHAnsi" w:hAnsiTheme="minorHAnsi" w:cstheme="minorHAnsi"/>
          <w:b/>
          <w:color w:val="000000"/>
          <w:u w:val="single"/>
        </w:rPr>
        <w:tab/>
      </w:r>
      <w:r w:rsidRPr="00BE1C02">
        <w:rPr>
          <w:rFonts w:asciiTheme="minorHAnsi" w:hAnsiTheme="minorHAnsi" w:cstheme="minorHAnsi"/>
          <w:b/>
          <w:color w:val="000000"/>
          <w:u w:val="single"/>
        </w:rPr>
        <w:tab/>
      </w:r>
      <w:r w:rsidRPr="00BE1C02">
        <w:rPr>
          <w:rFonts w:asciiTheme="minorHAnsi" w:hAnsiTheme="minorHAnsi" w:cstheme="minorHAnsi"/>
          <w:b/>
          <w:color w:val="000000"/>
          <w:u w:val="single"/>
        </w:rPr>
        <w:tab/>
      </w:r>
      <w:r w:rsidRPr="00BE1C02">
        <w:rPr>
          <w:rFonts w:asciiTheme="minorHAnsi" w:hAnsiTheme="minorHAnsi" w:cstheme="minorHAnsi"/>
          <w:b/>
          <w:color w:val="000000"/>
          <w:u w:val="single"/>
        </w:rPr>
        <w:tab/>
      </w:r>
      <w:r>
        <w:rPr>
          <w:rFonts w:asciiTheme="minorHAnsi" w:hAnsiTheme="minorHAnsi" w:cstheme="minorHAnsi"/>
          <w:b/>
          <w:color w:val="000000"/>
          <w:u w:val="single"/>
        </w:rPr>
        <w:tab/>
      </w:r>
      <w:r w:rsidRPr="00BE1C02">
        <w:rPr>
          <w:rFonts w:asciiTheme="minorHAnsi" w:hAnsiTheme="minorHAnsi" w:cstheme="minorHAnsi"/>
          <w:b/>
          <w:color w:val="000000"/>
          <w:u w:val="single"/>
        </w:rPr>
        <w:t xml:space="preserve">3 </w:t>
      </w:r>
      <w:proofErr w:type="spellStart"/>
      <w:r w:rsidRPr="00BE1C02">
        <w:rPr>
          <w:rFonts w:asciiTheme="minorHAnsi" w:hAnsiTheme="minorHAnsi" w:cstheme="minorHAnsi"/>
          <w:b/>
          <w:color w:val="000000"/>
          <w:u w:val="single"/>
        </w:rPr>
        <w:t>kpl</w:t>
      </w:r>
      <w:proofErr w:type="spellEnd"/>
    </w:p>
    <w:p w:rsidR="002A7CDC" w:rsidRDefault="002A7CDC" w:rsidP="002A7CDC">
      <w:pPr>
        <w:jc w:val="both"/>
      </w:pPr>
      <w:r>
        <w:rPr>
          <w:rFonts w:ascii="Times New Roman" w:hAnsi="Times New Roman" w:cs="Times New Roman"/>
          <w:color w:val="000000"/>
        </w:rPr>
        <w:t xml:space="preserve">Przedmiotem zamówienia jest </w:t>
      </w:r>
      <w:bookmarkStart w:id="1" w:name="__DdeLink__115_3290327766"/>
      <w:r>
        <w:rPr>
          <w:rFonts w:ascii="Times New Roman" w:hAnsi="Times New Roman" w:cs="Times New Roman"/>
          <w:color w:val="000000"/>
        </w:rPr>
        <w:t>,,Zakup wraz z dostawą o</w:t>
      </w:r>
      <w:r>
        <w:rPr>
          <w:rFonts w:ascii="Times New Roman" w:eastAsia="Times New Roman" w:hAnsi="Times New Roman" w:cs="Times New Roman"/>
          <w:color w:val="000000" w:themeColor="text1"/>
        </w:rPr>
        <w:t>kularów wirtualnych z oprogramowaniem (3 komplety) wraz z aplikacjami symulującymi rzeczywiste obrażenia oraz   urządzeniem pozwalającym bezprzewodowo przesyłać oraz zapewniać projekcję obrazu</w:t>
      </w:r>
      <w:r>
        <w:rPr>
          <w:rFonts w:ascii="Times New Roman" w:eastAsia="Times New Roman" w:hAnsi="Times New Roman" w:cs="Times New Roman"/>
          <w:color w:val="000000" w:themeColor="text1"/>
        </w:rPr>
        <w:br/>
        <w:t>i dźwięku z okularów wirtualnych</w:t>
      </w:r>
      <w:r>
        <w:rPr>
          <w:rFonts w:ascii="Times New Roman" w:hAnsi="Times New Roman" w:cs="Times New Roman"/>
          <w:color w:val="000000"/>
        </w:rPr>
        <w:t xml:space="preserve"> </w:t>
      </w:r>
      <w:r>
        <w:rPr>
          <w:rFonts w:ascii="Times New Roman" w:eastAsia="Times New Roman" w:hAnsi="Times New Roman" w:cs="Times New Roman"/>
          <w:color w:val="000000"/>
          <w:lang w:eastAsia="pl-PL"/>
        </w:rPr>
        <w:t xml:space="preserve">dla KWP </w:t>
      </w:r>
      <w:proofErr w:type="spellStart"/>
      <w:r>
        <w:rPr>
          <w:rFonts w:ascii="Times New Roman" w:eastAsia="Times New Roman" w:hAnsi="Times New Roman" w:cs="Times New Roman"/>
          <w:color w:val="000000"/>
          <w:lang w:eastAsia="pl-PL"/>
        </w:rPr>
        <w:t>zs</w:t>
      </w:r>
      <w:proofErr w:type="spellEnd"/>
      <w:r>
        <w:rPr>
          <w:rFonts w:ascii="Times New Roman" w:eastAsia="Times New Roman" w:hAnsi="Times New Roman" w:cs="Times New Roman"/>
          <w:color w:val="000000"/>
          <w:lang w:eastAsia="pl-PL"/>
        </w:rPr>
        <w:t>. w Radomiu”</w:t>
      </w:r>
      <w:bookmarkEnd w:id="1"/>
      <w:r>
        <w:rPr>
          <w:rFonts w:ascii="Times New Roman" w:eastAsia="Times New Roman" w:hAnsi="Times New Roman" w:cs="Times New Roman"/>
          <w:color w:val="000000"/>
          <w:lang w:eastAsia="pl-PL"/>
        </w:rPr>
        <w:t xml:space="preserve"> – </w:t>
      </w:r>
      <w:r>
        <w:rPr>
          <w:rFonts w:ascii="Times New Roman" w:hAnsi="Times New Roman" w:cs="Times New Roman"/>
          <w:color w:val="000000"/>
        </w:rPr>
        <w:t xml:space="preserve">Przedmiot zamówienia realizowany w ramach projektu pn. „Skuteczni w działaniu – współpraca służb w sytuacjach zagrożenia infrastruktury krytycznej”- ,,Projekt współfinansowany przez Unię Europejską ze środków Programu Krajowego Funduszu Bezpieczeństwa Wewnętrznego”. </w:t>
      </w:r>
      <w:r>
        <w:rPr>
          <w:rFonts w:ascii="Times New Roman" w:eastAsia="Times New Roman" w:hAnsi="Times New Roman" w:cs="Times New Roman"/>
          <w:color w:val="000000"/>
          <w:lang w:eastAsia="pl-PL"/>
        </w:rPr>
        <w:t xml:space="preserve">Oferowane przez Wykonawcę przedmioty zamówienia muszą być fabrycznie nowe, wolne od wad fizycznych i prawnych, pochodzić z legalnego źródła, autoryzowanego kanału sprzedaży producenta (w przypadku wyboru zadań dotyczących oprogramowania/ licencji Wykonawca musi być również podmiotem uprawnionym do udzielania licencji i dostawy oferowanego oprogramowania), oraz spełniać minimalne wymagania określone w poszczególnych Charakterystykach Opisu przedmiotu zamówienia (OPZ) i zostać objętym co najmniej minimalnym okresem gwarancji każdorazowo określonym dla poszczególnych zadań. Zasady serwisu i gwarancji zostały szczegółowo opisane w poszczególnych załącznikach OPZ dla każdego z zdań, który jednocześnie będzie stanowił integralną część do Umowy.  </w:t>
      </w:r>
    </w:p>
    <w:p w:rsidR="002A7CDC" w:rsidRDefault="002A7CDC" w:rsidP="002A7CDC">
      <w:pPr>
        <w:ind w:right="-176"/>
        <w:jc w:val="both"/>
        <w:rPr>
          <w:rFonts w:ascii="Times New Roman" w:hAnsi="Times New Roman" w:cs="Times New Roman"/>
          <w:color w:val="000000"/>
        </w:rPr>
      </w:pPr>
      <w:r>
        <w:rPr>
          <w:rFonts w:ascii="Times New Roman" w:hAnsi="Times New Roman" w:cs="Times New Roman"/>
          <w:b/>
          <w:color w:val="000000"/>
        </w:rPr>
        <w:t>1. Okulary wirtualne o parametrach i funkcjonalności nie gorszej niż poniżej – 3 komplety:</w:t>
      </w:r>
    </w:p>
    <w:p w:rsidR="002A7CDC" w:rsidRDefault="002A7CDC" w:rsidP="002A7CDC">
      <w:pPr>
        <w:pStyle w:val="Akapitzlist"/>
        <w:numPr>
          <w:ilvl w:val="0"/>
          <w:numId w:val="2"/>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kompatybilność: PC,</w:t>
      </w:r>
    </w:p>
    <w:p w:rsidR="002A7CDC" w:rsidRDefault="002A7CDC" w:rsidP="002A7CDC">
      <w:pPr>
        <w:pStyle w:val="Akapitzlist"/>
        <w:numPr>
          <w:ilvl w:val="0"/>
          <w:numId w:val="2"/>
        </w:numPr>
        <w:spacing w:after="0" w:line="360" w:lineRule="auto"/>
        <w:jc w:val="both"/>
      </w:pPr>
      <w:r>
        <w:rPr>
          <w:rFonts w:ascii="Times New Roman" w:eastAsia="Times New Roman" w:hAnsi="Times New Roman" w:cs="Times New Roman"/>
          <w:bCs/>
          <w:color w:val="000000" w:themeColor="text1"/>
        </w:rPr>
        <w:t>rozdzielczość ekranu: min.1440x1600 na każde oko,</w:t>
      </w:r>
    </w:p>
    <w:p w:rsidR="002A7CDC" w:rsidRDefault="002A7CDC" w:rsidP="002A7CDC">
      <w:pPr>
        <w:pStyle w:val="Akapitzlist"/>
        <w:numPr>
          <w:ilvl w:val="0"/>
          <w:numId w:val="2"/>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 xml:space="preserve">częstotliwość odświeżania: min. 90 </w:t>
      </w:r>
      <w:proofErr w:type="spellStart"/>
      <w:r>
        <w:rPr>
          <w:rFonts w:ascii="Times New Roman" w:eastAsia="Times New Roman" w:hAnsi="Times New Roman" w:cs="Times New Roman"/>
          <w:bCs/>
          <w:color w:val="000000" w:themeColor="text1"/>
        </w:rPr>
        <w:t>Hz</w:t>
      </w:r>
      <w:proofErr w:type="spellEnd"/>
      <w:r>
        <w:rPr>
          <w:rFonts w:ascii="Times New Roman" w:eastAsia="Times New Roman" w:hAnsi="Times New Roman" w:cs="Times New Roman"/>
          <w:bCs/>
          <w:color w:val="000000" w:themeColor="text1"/>
        </w:rPr>
        <w:t>,</w:t>
      </w:r>
    </w:p>
    <w:p w:rsidR="002A7CDC" w:rsidRDefault="002A7CDC" w:rsidP="002A7CDC">
      <w:pPr>
        <w:pStyle w:val="Akapitzlist"/>
        <w:numPr>
          <w:ilvl w:val="0"/>
          <w:numId w:val="2"/>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dźwięk: wbudowany mikrofon, wbudowane głośniki,</w:t>
      </w:r>
    </w:p>
    <w:p w:rsidR="002A7CDC" w:rsidRDefault="002A7CDC" w:rsidP="002A7CDC">
      <w:pPr>
        <w:pStyle w:val="Akapitzlist"/>
        <w:numPr>
          <w:ilvl w:val="0"/>
          <w:numId w:val="2"/>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czujniki: akcelerometr, magnetometr, żyroskop,</w:t>
      </w:r>
    </w:p>
    <w:p w:rsidR="002A7CDC" w:rsidRDefault="002A7CDC" w:rsidP="002A7CDC">
      <w:pPr>
        <w:pStyle w:val="Akapitzlist"/>
        <w:numPr>
          <w:ilvl w:val="0"/>
          <w:numId w:val="2"/>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złącza: audio 1 szt., USB-3.0 1 szt.,</w:t>
      </w:r>
    </w:p>
    <w:p w:rsidR="002A7CDC" w:rsidRDefault="002A7CDC" w:rsidP="002A7CDC">
      <w:pPr>
        <w:pStyle w:val="Akapitzlist"/>
        <w:numPr>
          <w:ilvl w:val="0"/>
          <w:numId w:val="2"/>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 xml:space="preserve">pamięć wbudowana min. </w:t>
      </w:r>
      <w:r>
        <w:rPr>
          <w:rFonts w:ascii="Times New Roman" w:eastAsia="Times New Roman" w:hAnsi="Times New Roman" w:cs="Times New Roman"/>
          <w:bCs/>
          <w:color w:val="000000"/>
        </w:rPr>
        <w:t>128 GB,</w:t>
      </w:r>
    </w:p>
    <w:p w:rsidR="002A7CDC" w:rsidRDefault="002A7CDC" w:rsidP="002A7CDC">
      <w:pPr>
        <w:pStyle w:val="Akapitzlist"/>
        <w:numPr>
          <w:ilvl w:val="0"/>
          <w:numId w:val="2"/>
        </w:numPr>
        <w:spacing w:after="0" w:line="360" w:lineRule="auto"/>
        <w:jc w:val="both"/>
      </w:pPr>
      <w:r>
        <w:rPr>
          <w:rFonts w:ascii="Times New Roman" w:eastAsia="Times New Roman" w:hAnsi="Times New Roman" w:cs="Times New Roman"/>
          <w:bCs/>
          <w:color w:val="000000" w:themeColor="text1"/>
        </w:rPr>
        <w:t>dołączone akcesoria: kontroler 2 szt., zasilacz, wkładka dystansująca, baterie AA 2 szt.,</w:t>
      </w:r>
    </w:p>
    <w:p w:rsidR="002A7CDC" w:rsidRDefault="002A7CDC" w:rsidP="002A7CDC">
      <w:pPr>
        <w:pStyle w:val="Akapitzlist"/>
        <w:numPr>
          <w:ilvl w:val="0"/>
          <w:numId w:val="2"/>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dodatkowe informacje: przetwarzanie dźwięku 3D regulowany rozstaw ekranów IPD,</w:t>
      </w:r>
    </w:p>
    <w:p w:rsidR="002A7CDC" w:rsidRDefault="002A7CDC" w:rsidP="002A7CDC">
      <w:pPr>
        <w:numPr>
          <w:ilvl w:val="0"/>
          <w:numId w:val="2"/>
        </w:numPr>
        <w:spacing w:line="360" w:lineRule="auto"/>
        <w:jc w:val="both"/>
        <w:rPr>
          <w:rFonts w:ascii="Times New Roman" w:hAnsi="Times New Roman" w:cs="Times New Roman"/>
          <w:color w:val="000000"/>
        </w:rPr>
      </w:pPr>
      <w:r>
        <w:rPr>
          <w:rFonts w:ascii="Times New Roman" w:hAnsi="Times New Roman" w:cs="Times New Roman"/>
          <w:color w:val="000000"/>
        </w:rPr>
        <w:t>gwarancja min. 24 miesiące.</w:t>
      </w:r>
    </w:p>
    <w:p w:rsidR="002A7CDC" w:rsidRDefault="002A7CDC" w:rsidP="002A7CDC">
      <w:pPr>
        <w:ind w:right="-176"/>
        <w:jc w:val="both"/>
        <w:rPr>
          <w:rFonts w:ascii="Times New Roman" w:hAnsi="Times New Roman" w:cs="Times New Roman"/>
          <w:color w:val="000000"/>
        </w:rPr>
      </w:pPr>
      <w:r>
        <w:rPr>
          <w:rFonts w:ascii="Times New Roman" w:hAnsi="Times New Roman" w:cs="Times New Roman"/>
          <w:b/>
          <w:color w:val="000000"/>
        </w:rPr>
        <w:t xml:space="preserve">2. Aplikacje współpracujące z zaoferowanymi okularami wirtualnymi: </w:t>
      </w:r>
      <w:r>
        <w:rPr>
          <w:rFonts w:ascii="Times New Roman" w:eastAsia="Times New Roman" w:hAnsi="Times New Roman" w:cs="Times New Roman"/>
          <w:b/>
          <w:bCs/>
          <w:color w:val="000000" w:themeColor="text1"/>
        </w:rPr>
        <w:t>Pierwsza pomoc</w:t>
      </w:r>
      <w:r>
        <w:rPr>
          <w:rFonts w:ascii="Times New Roman" w:eastAsia="Times New Roman" w:hAnsi="Times New Roman" w:cs="Times New Roman"/>
          <w:b/>
          <w:bCs/>
          <w:color w:val="000000" w:themeColor="text1"/>
        </w:rPr>
        <w:br/>
        <w:t>z wykorzystaniem BLS + AED w pomieszczeniu zamkniętym</w:t>
      </w:r>
      <w:r>
        <w:rPr>
          <w:rFonts w:ascii="Times New Roman" w:hAnsi="Times New Roman" w:cs="Times New Roman"/>
          <w:b/>
          <w:color w:val="000000"/>
        </w:rPr>
        <w:t xml:space="preserve"> o parametrach nie gorszych niż poniżej – 3 sztuki:</w:t>
      </w:r>
    </w:p>
    <w:p w:rsidR="002A7CDC" w:rsidRDefault="002A7CDC" w:rsidP="002A7CDC">
      <w:pPr>
        <w:pStyle w:val="Akapitzlist"/>
        <w:numPr>
          <w:ilvl w:val="0"/>
          <w:numId w:val="4"/>
        </w:numPr>
        <w:tabs>
          <w:tab w:val="left" w:pos="396"/>
          <w:tab w:val="left" w:pos="851"/>
        </w:tabs>
        <w:spacing w:after="0" w:line="360" w:lineRule="auto"/>
        <w:ind w:left="0" w:hanging="11"/>
        <w:jc w:val="both"/>
        <w:rPr>
          <w:rFonts w:ascii="Times New Roman" w:hAnsi="Times New Roman" w:cs="Times New Roman"/>
        </w:rPr>
      </w:pPr>
      <w:r>
        <w:rPr>
          <w:rFonts w:ascii="Times New Roman" w:eastAsia="Times New Roman" w:hAnsi="Times New Roman" w:cs="Times New Roman"/>
          <w:bCs/>
          <w:color w:val="000000" w:themeColor="text1"/>
        </w:rPr>
        <w:t>Pierwsza pomoc z wykorzystaniem BLS + AED w pomieszczeniu zamkniętym.</w:t>
      </w:r>
    </w:p>
    <w:p w:rsidR="002A7CDC" w:rsidRDefault="002A7CDC" w:rsidP="002A7CDC">
      <w:pPr>
        <w:pStyle w:val="Akapitzlist"/>
        <w:numPr>
          <w:ilvl w:val="0"/>
          <w:numId w:val="3"/>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nauka obsługi gogli i pilota,</w:t>
      </w:r>
    </w:p>
    <w:p w:rsidR="002A7CDC" w:rsidRDefault="002A7CDC" w:rsidP="002A7CDC">
      <w:pPr>
        <w:pStyle w:val="Akapitzlist"/>
        <w:numPr>
          <w:ilvl w:val="0"/>
          <w:numId w:val="3"/>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aplikacja w postaci poleceń głosowych wskazuje tryb postępowania w danej sytuacji symulacyjnej które wykonywane są przy pomocy kontrolera,</w:t>
      </w:r>
    </w:p>
    <w:p w:rsidR="002A7CDC" w:rsidRDefault="002A7CDC" w:rsidP="002A7CDC">
      <w:pPr>
        <w:pStyle w:val="Akapitzlist"/>
        <w:numPr>
          <w:ilvl w:val="0"/>
          <w:numId w:val="3"/>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lastRenderedPageBreak/>
        <w:t>aplikacja powinna nasłuchiwać wprowadzania głosowego i dynamicznie dostosowuje wrażenia do aktywności użytkownika,</w:t>
      </w:r>
    </w:p>
    <w:p w:rsidR="002A7CDC" w:rsidRDefault="002A7CDC" w:rsidP="002A7CDC">
      <w:pPr>
        <w:pStyle w:val="Akapitzlist"/>
        <w:numPr>
          <w:ilvl w:val="0"/>
          <w:numId w:val="3"/>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aplikacja powinna być zintegrowana z każdym dostępnym fantomem na rynku,</w:t>
      </w:r>
    </w:p>
    <w:p w:rsidR="002A7CDC" w:rsidRDefault="002A7CDC" w:rsidP="002A7CDC">
      <w:pPr>
        <w:pStyle w:val="Akapitzlist"/>
        <w:numPr>
          <w:ilvl w:val="0"/>
          <w:numId w:val="3"/>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rezultaty wykonywania ucisków muszą być widoczne w okularach,</w:t>
      </w:r>
    </w:p>
    <w:p w:rsidR="002A7CDC" w:rsidRDefault="002A7CDC" w:rsidP="002A7CDC">
      <w:pPr>
        <w:pStyle w:val="Akapitzlist"/>
        <w:numPr>
          <w:ilvl w:val="0"/>
          <w:numId w:val="3"/>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aplikacja powinna zawierać następujące sytuacje zdarzeniowe:</w:t>
      </w:r>
    </w:p>
    <w:p w:rsidR="002A7CDC" w:rsidRDefault="002A7CDC" w:rsidP="002A7CDC">
      <w:pPr>
        <w:pStyle w:val="Akapitzlist"/>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 xml:space="preserve"> - skaleczenia,</w:t>
      </w:r>
    </w:p>
    <w:p w:rsidR="002A7CDC" w:rsidRDefault="002A7CDC" w:rsidP="002A7CDC">
      <w:pPr>
        <w:pStyle w:val="Akapitzlist"/>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 xml:space="preserve"> - zakrztuszenia,</w:t>
      </w:r>
    </w:p>
    <w:p w:rsidR="002A7CDC" w:rsidRDefault="002A7CDC" w:rsidP="002A7CDC">
      <w:pPr>
        <w:pStyle w:val="Akapitzlist"/>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 xml:space="preserve"> - resuscytacja ręczna,</w:t>
      </w:r>
    </w:p>
    <w:p w:rsidR="002A7CDC" w:rsidRDefault="002A7CDC" w:rsidP="002A7CDC">
      <w:pPr>
        <w:pStyle w:val="Akapitzlist"/>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 xml:space="preserve"> - resuscytacja przy użyciu AED,</w:t>
      </w:r>
    </w:p>
    <w:p w:rsidR="002A7CDC" w:rsidRDefault="002A7CDC" w:rsidP="002A7CDC">
      <w:pPr>
        <w:pStyle w:val="Akapitzlist"/>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 xml:space="preserve"> - ćwiczenia z wykorzystaniem </w:t>
      </w:r>
      <w:proofErr w:type="spellStart"/>
      <w:r>
        <w:rPr>
          <w:rFonts w:ascii="Times New Roman" w:eastAsia="Times New Roman" w:hAnsi="Times New Roman" w:cs="Times New Roman"/>
          <w:bCs/>
          <w:color w:val="000000" w:themeColor="text1"/>
        </w:rPr>
        <w:t>fantoma</w:t>
      </w:r>
      <w:proofErr w:type="spellEnd"/>
      <w:r>
        <w:rPr>
          <w:rFonts w:ascii="Times New Roman" w:eastAsia="Times New Roman" w:hAnsi="Times New Roman" w:cs="Times New Roman"/>
          <w:bCs/>
          <w:color w:val="000000" w:themeColor="text1"/>
        </w:rPr>
        <w:t xml:space="preserve"> i bez.</w:t>
      </w:r>
    </w:p>
    <w:p w:rsidR="002A7CDC" w:rsidRDefault="002A7CDC" w:rsidP="002A7CDC">
      <w:pPr>
        <w:pStyle w:val="Akapitzlist"/>
        <w:tabs>
          <w:tab w:val="left" w:pos="396"/>
        </w:tabs>
        <w:spacing w:after="0" w:line="360" w:lineRule="auto"/>
        <w:ind w:left="0"/>
        <w:jc w:val="both"/>
        <w:rPr>
          <w:rFonts w:ascii="Times New Roman" w:hAnsi="Times New Roman" w:cs="Times New Roman"/>
          <w:color w:val="000000"/>
        </w:rPr>
      </w:pPr>
      <w:r>
        <w:rPr>
          <w:rFonts w:ascii="Times New Roman" w:eastAsia="Times New Roman" w:hAnsi="Times New Roman" w:cs="Times New Roman"/>
          <w:bCs/>
          <w:color w:val="000000" w:themeColor="text1"/>
        </w:rPr>
        <w:t>2)  Pierwsza pomoc udzielana przy poparzeniach.</w:t>
      </w:r>
    </w:p>
    <w:p w:rsidR="002A7CDC" w:rsidRDefault="002A7CDC" w:rsidP="002A7CDC">
      <w:pPr>
        <w:pStyle w:val="Akapitzlist"/>
        <w:spacing w:after="0" w:line="360" w:lineRule="auto"/>
        <w:ind w:left="0"/>
        <w:jc w:val="both"/>
        <w:rPr>
          <w:rFonts w:ascii="Times New Roman" w:hAnsi="Times New Roman" w:cs="Times New Roman"/>
          <w:color w:val="000000"/>
        </w:rPr>
      </w:pPr>
      <w:bookmarkStart w:id="2" w:name="_Hlk105401339"/>
      <w:bookmarkEnd w:id="2"/>
      <w:r>
        <w:rPr>
          <w:rFonts w:ascii="Times New Roman" w:eastAsia="Times New Roman" w:hAnsi="Times New Roman" w:cs="Times New Roman"/>
          <w:bCs/>
          <w:color w:val="000000" w:themeColor="text1"/>
        </w:rPr>
        <w:t>3)  Aplikacja działające dożywotnio (bez formy abonamentowej).</w:t>
      </w:r>
    </w:p>
    <w:p w:rsidR="002A7CDC" w:rsidRDefault="002A7CDC" w:rsidP="002A7CDC">
      <w:pPr>
        <w:pStyle w:val="Akapitzlist"/>
        <w:numPr>
          <w:ilvl w:val="0"/>
          <w:numId w:val="5"/>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aplikacja powinna zawierać realistyczne warunki środowiska, podczas gaszenia pożarów</w:t>
      </w:r>
      <w:r>
        <w:rPr>
          <w:rFonts w:ascii="Times New Roman" w:eastAsia="Times New Roman" w:hAnsi="Times New Roman" w:cs="Times New Roman"/>
          <w:bCs/>
          <w:color w:val="000000" w:themeColor="text1"/>
        </w:rPr>
        <w:br/>
        <w:t>z zachowaniem bezpiecznych warunków różnymi metodami przy pomocy:</w:t>
      </w:r>
    </w:p>
    <w:p w:rsidR="002A7CDC" w:rsidRDefault="002A7CDC" w:rsidP="002A7CDC">
      <w:pPr>
        <w:pStyle w:val="Akapitzlist"/>
        <w:spacing w:after="0" w:line="360" w:lineRule="auto"/>
        <w:jc w:val="both"/>
        <w:rPr>
          <w:rFonts w:ascii="Times New Roman" w:hAnsi="Times New Roman" w:cs="Times New Roman"/>
          <w:color w:val="000000"/>
        </w:rPr>
      </w:pPr>
      <w:r>
        <w:rPr>
          <w:rFonts w:ascii="Times New Roman" w:eastAsia="Times New Roman" w:hAnsi="Times New Roman" w:cs="Times New Roman"/>
          <w:color w:val="000000" w:themeColor="text1"/>
        </w:rPr>
        <w:t xml:space="preserve"> - gaśnicy śniegowej,</w:t>
      </w:r>
    </w:p>
    <w:p w:rsidR="002A7CDC" w:rsidRDefault="002A7CDC" w:rsidP="002A7CDC">
      <w:pPr>
        <w:pStyle w:val="Akapitzlist"/>
        <w:spacing w:after="0" w:line="360" w:lineRule="auto"/>
        <w:jc w:val="both"/>
        <w:rPr>
          <w:rFonts w:ascii="Times New Roman" w:hAnsi="Times New Roman" w:cs="Times New Roman"/>
          <w:color w:val="000000"/>
        </w:rPr>
      </w:pPr>
      <w:r>
        <w:rPr>
          <w:rFonts w:ascii="Times New Roman" w:eastAsia="Times New Roman" w:hAnsi="Times New Roman" w:cs="Times New Roman"/>
          <w:color w:val="000000" w:themeColor="text1"/>
        </w:rPr>
        <w:t xml:space="preserve"> - gaśnicy proszkowej,</w:t>
      </w:r>
    </w:p>
    <w:p w:rsidR="002A7CDC" w:rsidRDefault="002A7CDC" w:rsidP="002A7CDC">
      <w:pPr>
        <w:pStyle w:val="Akapitzlist"/>
        <w:spacing w:after="0" w:line="360" w:lineRule="auto"/>
        <w:jc w:val="both"/>
        <w:rPr>
          <w:rFonts w:ascii="Times New Roman" w:hAnsi="Times New Roman" w:cs="Times New Roman"/>
          <w:color w:val="000000"/>
        </w:rPr>
      </w:pPr>
      <w:r>
        <w:rPr>
          <w:rFonts w:ascii="Times New Roman" w:eastAsia="Times New Roman" w:hAnsi="Times New Roman" w:cs="Times New Roman"/>
          <w:color w:val="000000" w:themeColor="text1"/>
        </w:rPr>
        <w:t xml:space="preserve"> - hydrantu,</w:t>
      </w:r>
    </w:p>
    <w:p w:rsidR="002A7CDC" w:rsidRDefault="002A7CDC" w:rsidP="002A7CDC">
      <w:pPr>
        <w:pStyle w:val="Akapitzlist"/>
        <w:spacing w:after="0" w:line="360" w:lineRule="auto"/>
        <w:jc w:val="both"/>
        <w:rPr>
          <w:rFonts w:ascii="Times New Roman" w:hAnsi="Times New Roman" w:cs="Times New Roman"/>
          <w:color w:val="000000"/>
        </w:rPr>
      </w:pPr>
      <w:r>
        <w:rPr>
          <w:rFonts w:ascii="Times New Roman" w:eastAsia="Times New Roman" w:hAnsi="Times New Roman" w:cs="Times New Roman"/>
          <w:color w:val="000000" w:themeColor="text1"/>
        </w:rPr>
        <w:t xml:space="preserve"> - koca gaśniczego;</w:t>
      </w:r>
    </w:p>
    <w:p w:rsidR="002A7CDC" w:rsidRDefault="002A7CDC" w:rsidP="002A7CDC">
      <w:pPr>
        <w:pStyle w:val="Akapitzlist"/>
        <w:spacing w:after="0" w:line="360" w:lineRule="auto"/>
        <w:ind w:left="426"/>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b)  udzielanie pierwszej pomocy osobom poszkodowanym przy oparzeniu:</w:t>
      </w:r>
    </w:p>
    <w:p w:rsidR="002A7CDC" w:rsidRDefault="002A7CDC" w:rsidP="002A7CDC">
      <w:pPr>
        <w:pStyle w:val="Akapitzlist"/>
        <w:spacing w:after="0" w:line="36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 szacowania rozległości oparzeń,</w:t>
      </w:r>
    </w:p>
    <w:p w:rsidR="002A7CDC" w:rsidRDefault="002A7CDC" w:rsidP="002A7CDC">
      <w:pPr>
        <w:pStyle w:val="Akapitzlist"/>
        <w:spacing w:after="0" w:line="360" w:lineRule="auto"/>
        <w:ind w:left="1020" w:hanging="227"/>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wybranie właściwego </w:t>
      </w:r>
      <w:bookmarkStart w:id="3" w:name="_Hlk105399128"/>
      <w:r>
        <w:rPr>
          <w:rFonts w:ascii="Times New Roman" w:eastAsia="Times New Roman" w:hAnsi="Times New Roman" w:cs="Times New Roman"/>
          <w:bCs/>
          <w:color w:val="000000" w:themeColor="text1"/>
        </w:rPr>
        <w:t>opatrunku</w:t>
      </w:r>
      <w:bookmarkEnd w:id="3"/>
      <w:r>
        <w:rPr>
          <w:rFonts w:ascii="Times New Roman" w:eastAsia="Times New Roman" w:hAnsi="Times New Roman" w:cs="Times New Roman"/>
          <w:bCs/>
          <w:color w:val="000000" w:themeColor="text1"/>
        </w:rPr>
        <w:t xml:space="preserve"> oraz niezbędnych narzędzi do udzielenia pomocy,</w:t>
      </w:r>
    </w:p>
    <w:p w:rsidR="002A7CDC" w:rsidRDefault="002A7CDC" w:rsidP="002A7CDC">
      <w:pPr>
        <w:pStyle w:val="Akapitzlist"/>
        <w:spacing w:after="0" w:line="36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 założenie opatrunku,</w:t>
      </w:r>
    </w:p>
    <w:p w:rsidR="002A7CDC" w:rsidRDefault="002A7CDC" w:rsidP="002A7CDC">
      <w:pPr>
        <w:pStyle w:val="Akapitzlist"/>
        <w:spacing w:after="0" w:line="36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 - wykorzystanie metody „przeciągnij i upuść”.</w:t>
      </w:r>
    </w:p>
    <w:p w:rsidR="002A7CDC" w:rsidRDefault="002A7CDC" w:rsidP="002A7CDC">
      <w:pPr>
        <w:pStyle w:val="Akapitzlist"/>
        <w:tabs>
          <w:tab w:val="left" w:pos="564"/>
        </w:tabs>
        <w:spacing w:after="0" w:line="360" w:lineRule="auto"/>
        <w:ind w:left="0"/>
        <w:jc w:val="both"/>
        <w:rPr>
          <w:rFonts w:ascii="Times New Roman" w:hAnsi="Times New Roman" w:cs="Times New Roman"/>
          <w:color w:val="000000"/>
        </w:rPr>
      </w:pPr>
      <w:r>
        <w:rPr>
          <w:rFonts w:ascii="Times New Roman" w:eastAsia="Times New Roman" w:hAnsi="Times New Roman" w:cs="Times New Roman"/>
          <w:bCs/>
          <w:color w:val="000000" w:themeColor="text1"/>
        </w:rPr>
        <w:t>4)   Aplikacja działająca dożywotnio (bez formy abonamentowej).</w:t>
      </w:r>
    </w:p>
    <w:p w:rsidR="002A7CDC" w:rsidRDefault="002A7CDC" w:rsidP="002A7CDC">
      <w:pPr>
        <w:pStyle w:val="Akapitzlist"/>
        <w:tabs>
          <w:tab w:val="left" w:pos="1128"/>
        </w:tabs>
        <w:spacing w:after="0" w:line="240" w:lineRule="auto"/>
        <w:ind w:left="0"/>
        <w:jc w:val="both"/>
        <w:rPr>
          <w:rFonts w:ascii="Times New Roman" w:hAnsi="Times New Roman" w:cs="Times New Roman"/>
        </w:rPr>
      </w:pPr>
      <w:r>
        <w:rPr>
          <w:rFonts w:ascii="Times New Roman" w:eastAsia="Times New Roman" w:hAnsi="Times New Roman" w:cs="Times New Roman"/>
          <w:b/>
          <w:bCs/>
          <w:color w:val="000000" w:themeColor="text1"/>
        </w:rPr>
        <w:t>3. Urządzenie pozwalające bezprzewodowo przesyłać oraz zapewniać projekcję obrazu</w:t>
      </w:r>
      <w:r>
        <w:rPr>
          <w:rFonts w:ascii="Times New Roman" w:eastAsia="Times New Roman" w:hAnsi="Times New Roman" w:cs="Times New Roman"/>
          <w:b/>
          <w:bCs/>
          <w:color w:val="000000" w:themeColor="text1"/>
        </w:rPr>
        <w:br/>
        <w:t xml:space="preserve">i dźwięku z okularów wirtualnych (technologia </w:t>
      </w:r>
      <w:proofErr w:type="spellStart"/>
      <w:r>
        <w:rPr>
          <w:rFonts w:ascii="Times New Roman" w:eastAsia="Times New Roman" w:hAnsi="Times New Roman" w:cs="Times New Roman"/>
          <w:b/>
          <w:bCs/>
          <w:color w:val="000000" w:themeColor="text1"/>
        </w:rPr>
        <w:t>chromecast</w:t>
      </w:r>
      <w:proofErr w:type="spellEnd"/>
      <w:r>
        <w:rPr>
          <w:rFonts w:ascii="Times New Roman" w:eastAsia="Times New Roman" w:hAnsi="Times New Roman" w:cs="Times New Roman"/>
          <w:b/>
          <w:bCs/>
          <w:color w:val="000000" w:themeColor="text1"/>
        </w:rPr>
        <w:t>) bądź inne o parametrach                            i funkcjonalności nie gorszej niż poniżej – 3 sztuki.</w:t>
      </w:r>
    </w:p>
    <w:p w:rsidR="002A7CDC" w:rsidRDefault="002A7CDC" w:rsidP="002A7CDC">
      <w:pPr>
        <w:pStyle w:val="Akapitzlist"/>
        <w:tabs>
          <w:tab w:val="left" w:pos="1128"/>
        </w:tabs>
        <w:spacing w:after="0" w:line="240" w:lineRule="auto"/>
        <w:jc w:val="both"/>
        <w:rPr>
          <w:rFonts w:ascii="Times New Roman" w:eastAsia="Times New Roman" w:hAnsi="Times New Roman" w:cs="Times New Roman"/>
          <w:b/>
          <w:bCs/>
          <w:color w:val="000000" w:themeColor="text1"/>
        </w:rPr>
      </w:pPr>
    </w:p>
    <w:p w:rsidR="002A7CDC" w:rsidRDefault="002A7CDC" w:rsidP="002A7CDC">
      <w:pPr>
        <w:pStyle w:val="Akapitzlist"/>
        <w:numPr>
          <w:ilvl w:val="0"/>
          <w:numId w:val="2"/>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pilot w zestawie,</w:t>
      </w:r>
    </w:p>
    <w:p w:rsidR="002A7CDC" w:rsidRDefault="002A7CDC" w:rsidP="002A7CDC">
      <w:pPr>
        <w:pStyle w:val="Akapitzlist"/>
        <w:numPr>
          <w:ilvl w:val="0"/>
          <w:numId w:val="2"/>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wbudowany Bluetooth,</w:t>
      </w:r>
    </w:p>
    <w:p w:rsidR="002A7CDC" w:rsidRDefault="002A7CDC" w:rsidP="002A7CDC">
      <w:pPr>
        <w:pStyle w:val="Akapitzlist"/>
        <w:numPr>
          <w:ilvl w:val="0"/>
          <w:numId w:val="2"/>
        </w:numPr>
        <w:spacing w:after="0" w:line="360" w:lineRule="auto"/>
        <w:jc w:val="both"/>
        <w:rPr>
          <w:rFonts w:ascii="Times New Roman" w:hAnsi="Times New Roman" w:cs="Times New Roman"/>
          <w:color w:val="000000"/>
        </w:rPr>
      </w:pPr>
      <w:r>
        <w:rPr>
          <w:rFonts w:ascii="Times New Roman" w:eastAsia="Times New Roman" w:hAnsi="Times New Roman" w:cs="Times New Roman"/>
          <w:bCs/>
          <w:color w:val="000000" w:themeColor="text1"/>
        </w:rPr>
        <w:t xml:space="preserve">jakość obrazu – minimum 4K, 60 </w:t>
      </w:r>
      <w:proofErr w:type="spellStart"/>
      <w:r>
        <w:rPr>
          <w:rFonts w:ascii="Times New Roman" w:eastAsia="Times New Roman" w:hAnsi="Times New Roman" w:cs="Times New Roman"/>
          <w:bCs/>
          <w:color w:val="000000" w:themeColor="text1"/>
        </w:rPr>
        <w:t>fps</w:t>
      </w:r>
      <w:proofErr w:type="spellEnd"/>
      <w:r>
        <w:rPr>
          <w:rFonts w:ascii="Times New Roman" w:eastAsia="Times New Roman" w:hAnsi="Times New Roman" w:cs="Times New Roman"/>
          <w:bCs/>
          <w:color w:val="000000" w:themeColor="text1"/>
        </w:rPr>
        <w:t>,</w:t>
      </w:r>
    </w:p>
    <w:p w:rsidR="002A7CDC" w:rsidRDefault="002A7CDC" w:rsidP="002A7CDC">
      <w:pPr>
        <w:pStyle w:val="Akapitzlist"/>
        <w:numPr>
          <w:ilvl w:val="0"/>
          <w:numId w:val="2"/>
        </w:numPr>
        <w:spacing w:after="0" w:line="360" w:lineRule="auto"/>
        <w:jc w:val="both"/>
      </w:pPr>
      <w:r>
        <w:rPr>
          <w:rFonts w:ascii="Times New Roman" w:eastAsia="Times New Roman" w:hAnsi="Times New Roman" w:cs="Times New Roman"/>
          <w:bCs/>
          <w:color w:val="000000" w:themeColor="text1"/>
        </w:rPr>
        <w:t>współpraca z zaoferowanymi okularami wirtualnymi.</w:t>
      </w:r>
    </w:p>
    <w:p w:rsidR="002A7CDC" w:rsidRDefault="002A7CDC" w:rsidP="002A7CDC">
      <w:pPr>
        <w:pStyle w:val="Akapitzlist"/>
        <w:spacing w:after="0" w:line="360" w:lineRule="auto"/>
        <w:ind w:left="1440"/>
        <w:jc w:val="both"/>
        <w:rPr>
          <w:rFonts w:ascii="Times New Roman" w:eastAsia="Times New Roman" w:hAnsi="Times New Roman" w:cs="Times New Roman"/>
          <w:bCs/>
          <w:color w:val="000000" w:themeColor="text1"/>
        </w:rPr>
      </w:pPr>
    </w:p>
    <w:p w:rsidR="002A7CDC" w:rsidRDefault="002A7CDC" w:rsidP="002A7CDC">
      <w:pPr>
        <w:spacing w:line="360" w:lineRule="auto"/>
        <w:jc w:val="both"/>
        <w:rPr>
          <w:rFonts w:ascii="Times New Roman" w:hAnsi="Times New Roman" w:cs="Times New Roman"/>
          <w:color w:val="000000"/>
        </w:rPr>
      </w:pPr>
    </w:p>
    <w:p w:rsidR="002A7CDC" w:rsidRDefault="002A7CDC" w:rsidP="002A7CDC">
      <w:pPr>
        <w:spacing w:line="360" w:lineRule="auto"/>
        <w:jc w:val="both"/>
        <w:rPr>
          <w:rFonts w:ascii="Times New Roman" w:hAnsi="Times New Roman" w:cs="Times New Roman"/>
          <w:color w:val="000000"/>
        </w:rPr>
      </w:pPr>
    </w:p>
    <w:p w:rsidR="002A7CDC" w:rsidRDefault="002A7CDC" w:rsidP="002A7CDC">
      <w:pPr>
        <w:spacing w:after="0" w:line="360" w:lineRule="auto"/>
        <w:jc w:val="both"/>
        <w:rPr>
          <w:color w:val="000000"/>
        </w:rPr>
      </w:pPr>
      <w:bookmarkStart w:id="4" w:name="page65R_mcid4"/>
      <w:bookmarkStart w:id="5" w:name="page65R_mcid5"/>
      <w:bookmarkEnd w:id="4"/>
      <w:bookmarkEnd w:id="5"/>
      <w:r>
        <w:rPr>
          <w:rFonts w:ascii="Times New Roman" w:hAnsi="Times New Roman" w:cs="Times New Roman"/>
          <w:color w:val="000000"/>
        </w:rPr>
        <w:lastRenderedPageBreak/>
        <w:t>Ewentualne podane w opisach nazwy własne, znaki towarowe, patenty, pochodzenie, źródła lub szczególne procesy, które charakteryzuje produkty lub usługi, normy, oceny techniczne specyfikacje techniczne itp. nie mają na celu naruszenie art. 99, art. 101, art. 16 ustawy z dnia 11 września 2019 r. Prawo zamówień publicznych (</w:t>
      </w:r>
      <w:proofErr w:type="spellStart"/>
      <w:r>
        <w:rPr>
          <w:rFonts w:ascii="Times New Roman" w:hAnsi="Times New Roman" w:cs="Times New Roman"/>
          <w:color w:val="000000"/>
        </w:rPr>
        <w:t>t.j</w:t>
      </w:r>
      <w:proofErr w:type="spellEnd"/>
      <w:r>
        <w:rPr>
          <w:rFonts w:ascii="Times New Roman" w:hAnsi="Times New Roman" w:cs="Times New Roman"/>
          <w:color w:val="000000"/>
        </w:rPr>
        <w:t>. Dz. U. z 2021 r., poz. 1129 ze zm.), a mają jedynie za zadanie sprecyzowanie oczekiwań jakościowych, technologicznych, wydajnościowych czy funkcjonalnych zamawiającego. Parametry równoważności głównych elementów przedmiotu zamówienia, które zamawiający będzie brał pod uwagę przy ocenie równoważności zostały określone w załączniku nr ……do SWZ dla zadania nr …….. Oceny spełniania warunku równoważności zamawiający dokona na podstawie przedmiotowych środków dowodowych wskazanych w Rozdziale … SWZ złożonych przez wykonawcę wraz z ofertą.</w:t>
      </w:r>
      <w:r>
        <w:rPr>
          <w:rFonts w:ascii="Times New Roman" w:eastAsia="Times New Roman" w:hAnsi="Times New Roman" w:cs="Times New Roman"/>
          <w:color w:val="000000"/>
          <w:sz w:val="27"/>
          <w:lang w:eastAsia="pl-PL"/>
        </w:rPr>
        <w:tab/>
      </w:r>
    </w:p>
    <w:p w:rsidR="002A7CDC" w:rsidRDefault="002A7CDC" w:rsidP="002A7CDC">
      <w:pPr>
        <w:spacing w:after="86" w:line="360" w:lineRule="auto"/>
        <w:jc w:val="both"/>
      </w:pPr>
      <w:r>
        <w:rPr>
          <w:rFonts w:ascii="Times New Roman" w:eastAsia="Times New Roman" w:hAnsi="Times New Roman" w:cs="Times New Roman"/>
          <w:b/>
          <w:bCs/>
          <w:color w:val="000000"/>
          <w:lang w:eastAsia="pl-PL"/>
        </w:rPr>
        <w:t>Wymagania ogólne:</w:t>
      </w:r>
      <w:bookmarkStart w:id="6" w:name="page65R_mcid6"/>
      <w:bookmarkEnd w:id="6"/>
      <w:r>
        <w:rPr>
          <w:rFonts w:ascii="Times New Roman" w:eastAsia="Times New Roman" w:hAnsi="Times New Roman" w:cs="Times New Roman"/>
          <w:color w:val="000000"/>
          <w:lang w:eastAsia="pl-PL"/>
        </w:rPr>
        <w:tab/>
      </w:r>
    </w:p>
    <w:p w:rsidR="002A7CDC" w:rsidRDefault="002A7CDC" w:rsidP="002A7CDC">
      <w:pPr>
        <w:numPr>
          <w:ilvl w:val="0"/>
          <w:numId w:val="6"/>
        </w:numPr>
        <w:spacing w:after="0" w:line="360" w:lineRule="auto"/>
        <w:jc w:val="both"/>
      </w:pPr>
      <w:r>
        <w:rPr>
          <w:rFonts w:ascii="Times New Roman" w:eastAsia="Times New Roman" w:hAnsi="Times New Roman" w:cs="Times New Roman"/>
          <w:color w:val="000000"/>
          <w:lang w:eastAsia="pl-PL"/>
        </w:rPr>
        <w:t>Zamawiający wymaga, aby dostarczony sprzęt oraz dołączony (niezbędny do uruchomienia) osprzęt był fabrycznie nowy, nie używany, gotowy do użycia</w:t>
      </w:r>
      <w:bookmarkStart w:id="7" w:name="page65R_mcid7"/>
      <w:bookmarkEnd w:id="7"/>
      <w:r>
        <w:rPr>
          <w:rFonts w:ascii="Times New Roman" w:eastAsia="Times New Roman" w:hAnsi="Times New Roman" w:cs="Times New Roman"/>
          <w:color w:val="000000"/>
          <w:lang w:eastAsia="pl-PL"/>
        </w:rPr>
        <w:t>;</w:t>
      </w:r>
    </w:p>
    <w:p w:rsidR="002A7CDC" w:rsidRDefault="002A7CDC" w:rsidP="002A7CDC">
      <w:pPr>
        <w:numPr>
          <w:ilvl w:val="0"/>
          <w:numId w:val="6"/>
        </w:numPr>
        <w:spacing w:after="0" w:line="360" w:lineRule="auto"/>
        <w:jc w:val="both"/>
      </w:pPr>
      <w:r>
        <w:rPr>
          <w:rFonts w:ascii="Times New Roman" w:eastAsia="Times New Roman" w:hAnsi="Times New Roman" w:cs="Times New Roman"/>
          <w:color w:val="000000"/>
          <w:lang w:eastAsia="pl-PL"/>
        </w:rPr>
        <w:t>Zamawiający wymaga, aby urządzenia, będące przedmiotem zamówienia były fabrycznie nowe, wolne od jakichkolwiek wad fizycznych i prawnych i nie były one przedmiotem żadnego innego  postępowania;</w:t>
      </w:r>
    </w:p>
    <w:p w:rsidR="002A7CDC" w:rsidRDefault="002A7CDC" w:rsidP="002A7CDC">
      <w:pPr>
        <w:numPr>
          <w:ilvl w:val="0"/>
          <w:numId w:val="6"/>
        </w:numPr>
        <w:spacing w:after="0" w:line="360" w:lineRule="auto"/>
        <w:jc w:val="both"/>
      </w:pPr>
      <w:bookmarkStart w:id="8" w:name="page65R_mcid8"/>
      <w:bookmarkEnd w:id="8"/>
      <w:r>
        <w:rPr>
          <w:rFonts w:ascii="Times New Roman" w:eastAsia="Times New Roman" w:hAnsi="Times New Roman" w:cs="Times New Roman"/>
          <w:color w:val="000000"/>
          <w:lang w:eastAsia="pl-PL"/>
        </w:rPr>
        <w:t xml:space="preserve">urządzenia, będące przedmiotem zamówienia winny być pakowane w oryginalne, bezzwrotne opakowania odpowiadające normom europejskim w zakresie utylizacji i posiadają oznakowanie (certyfikat) CE – </w:t>
      </w:r>
      <w:proofErr w:type="spellStart"/>
      <w:r>
        <w:rPr>
          <w:rFonts w:ascii="Times New Roman" w:eastAsia="Times New Roman" w:hAnsi="Times New Roman" w:cs="Times New Roman"/>
          <w:color w:val="000000"/>
          <w:lang w:eastAsia="pl-PL"/>
        </w:rPr>
        <w:t>Conformite</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Europeene</w:t>
      </w:r>
      <w:bookmarkStart w:id="9" w:name="page65R_mcid9"/>
      <w:bookmarkEnd w:id="9"/>
      <w:proofErr w:type="spellEnd"/>
      <w:r>
        <w:rPr>
          <w:rFonts w:ascii="Times New Roman" w:eastAsia="Times New Roman" w:hAnsi="Times New Roman" w:cs="Times New Roman"/>
          <w:color w:val="000000"/>
          <w:lang w:eastAsia="pl-PL"/>
        </w:rPr>
        <w:t>;</w:t>
      </w:r>
    </w:p>
    <w:p w:rsidR="002A7CDC" w:rsidRDefault="002A7CDC" w:rsidP="002A7CDC">
      <w:pPr>
        <w:numPr>
          <w:ilvl w:val="0"/>
          <w:numId w:val="6"/>
        </w:numPr>
        <w:spacing w:after="0" w:line="360" w:lineRule="auto"/>
        <w:jc w:val="both"/>
      </w:pPr>
      <w:r>
        <w:rPr>
          <w:rFonts w:ascii="Times New Roman" w:eastAsia="Times New Roman" w:hAnsi="Times New Roman" w:cs="Times New Roman"/>
          <w:color w:val="000000"/>
          <w:lang w:eastAsia="pl-PL"/>
        </w:rPr>
        <w:t>dostarczone urządzenia stanowią wyłączną własność Wykonawcy, nie są obciążone zastawem, zastawem rejestrowym, zastawem skarbowym ani żadnymi innymi ograniczonymi prawami rzeczowymi</w:t>
      </w:r>
      <w:bookmarkStart w:id="10" w:name="page65R_mcid10"/>
      <w:bookmarkEnd w:id="10"/>
      <w:r>
        <w:rPr>
          <w:rFonts w:ascii="Times New Roman" w:eastAsia="Times New Roman" w:hAnsi="Times New Roman" w:cs="Times New Roman"/>
          <w:color w:val="000000"/>
          <w:lang w:eastAsia="pl-PL"/>
        </w:rPr>
        <w:t>;</w:t>
      </w:r>
    </w:p>
    <w:p w:rsidR="002A7CDC" w:rsidRDefault="002A7CDC" w:rsidP="002A7CDC">
      <w:pPr>
        <w:numPr>
          <w:ilvl w:val="0"/>
          <w:numId w:val="6"/>
        </w:numPr>
        <w:spacing w:after="0" w:line="360" w:lineRule="auto"/>
        <w:jc w:val="both"/>
      </w:pPr>
      <w:r>
        <w:rPr>
          <w:rFonts w:ascii="Times New Roman" w:eastAsia="Times New Roman" w:hAnsi="Times New Roman" w:cs="Times New Roman"/>
          <w:color w:val="000000"/>
          <w:lang w:eastAsia="pl-PL"/>
        </w:rPr>
        <w:t>na dostarczone urządzenia, Wykonawca udzieli co najmniej 24 miesięcznej gwarancji</w:t>
      </w:r>
      <w:bookmarkStart w:id="11" w:name="page65R_mcid11"/>
      <w:bookmarkEnd w:id="11"/>
      <w:r>
        <w:rPr>
          <w:rFonts w:ascii="Times New Roman" w:eastAsia="Times New Roman" w:hAnsi="Times New Roman" w:cs="Times New Roman"/>
          <w:color w:val="000000"/>
          <w:lang w:eastAsia="pl-PL"/>
        </w:rPr>
        <w:t>;</w:t>
      </w:r>
    </w:p>
    <w:p w:rsidR="002A7CDC" w:rsidRDefault="002A7CDC" w:rsidP="002A7CDC">
      <w:pPr>
        <w:numPr>
          <w:ilvl w:val="0"/>
          <w:numId w:val="6"/>
        </w:numPr>
        <w:spacing w:after="0" w:line="360" w:lineRule="auto"/>
        <w:jc w:val="both"/>
      </w:pPr>
      <w:r>
        <w:rPr>
          <w:rFonts w:ascii="Times New Roman" w:eastAsia="Times New Roman" w:hAnsi="Times New Roman" w:cs="Times New Roman"/>
          <w:color w:val="000000"/>
          <w:lang w:eastAsia="pl-PL"/>
        </w:rPr>
        <w:t>Wykonawca o terminie dostawy, powiadomi Zamawiającego z co najmniej 5 dniowym wyprzedzeniem, pisemnie na nr faksu lub na adres e-mail podając numer umowy oraz wykaz towaru, który zamierza dostarczyć</w:t>
      </w:r>
      <w:bookmarkStart w:id="12" w:name="page65R_mcid12"/>
      <w:bookmarkEnd w:id="12"/>
      <w:r>
        <w:rPr>
          <w:rFonts w:ascii="Times New Roman" w:eastAsia="Times New Roman" w:hAnsi="Times New Roman" w:cs="Times New Roman"/>
          <w:color w:val="000000"/>
          <w:lang w:eastAsia="pl-PL"/>
        </w:rPr>
        <w:t>;</w:t>
      </w:r>
    </w:p>
    <w:p w:rsidR="002A7CDC" w:rsidRDefault="002A7CDC" w:rsidP="002A7CDC">
      <w:pPr>
        <w:numPr>
          <w:ilvl w:val="0"/>
          <w:numId w:val="6"/>
        </w:numPr>
        <w:spacing w:line="360" w:lineRule="auto"/>
        <w:jc w:val="both"/>
      </w:pPr>
      <w:r>
        <w:rPr>
          <w:rFonts w:ascii="Times New Roman" w:hAnsi="Times New Roman" w:cs="Times New Roman"/>
          <w:color w:val="000000"/>
        </w:rPr>
        <w:t xml:space="preserve">dostarczone przedmioty zamówienia muszą </w:t>
      </w:r>
      <w:proofErr w:type="spellStart"/>
      <w:r>
        <w:rPr>
          <w:rFonts w:ascii="Times New Roman" w:hAnsi="Times New Roman" w:cs="Times New Roman"/>
        </w:rPr>
        <w:t>muszą</w:t>
      </w:r>
      <w:proofErr w:type="spellEnd"/>
      <w:r>
        <w:rPr>
          <w:rFonts w:ascii="Times New Roman" w:hAnsi="Times New Roman" w:cs="Times New Roman"/>
        </w:rPr>
        <w:t xml:space="preserve"> posiadać instrukcję obsługi w języku polskim.</w:t>
      </w:r>
      <w:r>
        <w:rPr>
          <w:rFonts w:ascii="Times New Roman" w:hAnsi="Times New Roman" w:cs="Times New Roman"/>
          <w:b/>
        </w:rPr>
        <w:t xml:space="preserve">     </w:t>
      </w:r>
    </w:p>
    <w:p w:rsidR="002A7CDC" w:rsidRDefault="002A7CDC" w:rsidP="002A7CDC">
      <w:pPr>
        <w:jc w:val="both"/>
        <w:rPr>
          <w:rFonts w:ascii="Times New Roman" w:eastAsia="Times New Roman" w:hAnsi="Times New Roman" w:cs="Times New Roman"/>
          <w:color w:val="000000"/>
        </w:rPr>
      </w:pPr>
      <w:r>
        <w:rPr>
          <w:rFonts w:ascii="Times New Roman" w:eastAsia="Times New Roman" w:hAnsi="Times New Roman" w:cs="Times New Roman"/>
        </w:rPr>
        <w:t>W razie awarii uszkodzone urządzenie pozostaje</w:t>
      </w:r>
      <w:r>
        <w:rPr>
          <w:rFonts w:ascii="Times New Roman" w:eastAsia="Times New Roman" w:hAnsi="Times New Roman" w:cs="Times New Roman"/>
          <w:color w:val="000000"/>
        </w:rPr>
        <w:t xml:space="preserve"> u Zamawiającego.</w:t>
      </w:r>
    </w:p>
    <w:p w:rsidR="002A7CDC" w:rsidRDefault="002A7CDC" w:rsidP="002A7CDC">
      <w:pPr>
        <w:spacing w:after="86"/>
        <w:jc w:val="both"/>
        <w:rPr>
          <w:rFonts w:ascii="Times New Roman" w:hAnsi="Times New Roman" w:cs="Times New Roman"/>
          <w:b/>
          <w:color w:val="000000"/>
        </w:rPr>
      </w:pPr>
      <w:r>
        <w:rPr>
          <w:rFonts w:ascii="Times New Roman" w:eastAsia="Times New Roman" w:hAnsi="Times New Roman" w:cs="Times New Roman"/>
          <w:b/>
          <w:color w:val="000000"/>
        </w:rPr>
        <w:t>Przedmiotowe środki dowodowe:</w:t>
      </w:r>
    </w:p>
    <w:p w:rsidR="002A7CDC" w:rsidRDefault="002A7CDC" w:rsidP="002A7CDC">
      <w:pPr>
        <w:spacing w:after="86"/>
        <w:jc w:val="both"/>
      </w:pPr>
      <w:r>
        <w:rPr>
          <w:rFonts w:ascii="Times New Roman" w:eastAsia="Times New Roman" w:hAnsi="Times New Roman" w:cs="Times New Roman"/>
          <w:color w:val="000000"/>
        </w:rPr>
        <w:t xml:space="preserve"> - specyfikacja techniczna, karta charakterystyki urządzenia lub inne dokumenty potwierdzające spełnienie warunków zamówienia – składane wraz z ofertą.</w:t>
      </w:r>
    </w:p>
    <w:p w:rsidR="002A7CDC" w:rsidRDefault="002A7CDC" w:rsidP="002A7CDC">
      <w:pPr>
        <w:jc w:val="both"/>
      </w:pPr>
      <w:r>
        <w:rPr>
          <w:rFonts w:ascii="Times New Roman" w:hAnsi="Times New Roman" w:cs="Times New Roman"/>
          <w:b/>
          <w:bCs/>
          <w:color w:val="000000"/>
        </w:rPr>
        <w:t>Maksymalny termin realizacji przedmiotu zamówienia: 15 dni kalendarzowych licząc od dnia następnego po dniu zawarcia umowy.</w:t>
      </w:r>
    </w:p>
    <w:p w:rsidR="008C50A0" w:rsidRPr="002A7CDC" w:rsidRDefault="008C50A0" w:rsidP="002A7CDC"/>
    <w:sectPr w:rsidR="008C50A0" w:rsidRPr="002A7CDC" w:rsidSect="00BE095F">
      <w:headerReference w:type="default" r:id="rId7"/>
      <w:footerReference w:type="default" r:id="rId8"/>
      <w:type w:val="continuous"/>
      <w:pgSz w:w="11900" w:h="16840"/>
      <w:pgMar w:top="1780" w:right="1429" w:bottom="1780" w:left="137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6D" w:rsidRDefault="006A436D">
      <w:pPr>
        <w:spacing w:after="0" w:line="240" w:lineRule="auto"/>
      </w:pPr>
      <w:r>
        <w:separator/>
      </w:r>
    </w:p>
  </w:endnote>
  <w:endnote w:type="continuationSeparator" w:id="0">
    <w:p w:rsidR="006A436D" w:rsidRDefault="006A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91" w:rsidRDefault="0094167F">
    <w:pPr>
      <w:rPr>
        <w:sz w:val="2"/>
        <w:szCs w:val="2"/>
      </w:rPr>
    </w:pPr>
    <w:r>
      <w:rPr>
        <w:noProof/>
        <w:lang w:eastAsia="pl-PL"/>
      </w:rPr>
      <mc:AlternateContent>
        <mc:Choice Requires="wps">
          <w:drawing>
            <wp:anchor distT="0" distB="0" distL="63500" distR="63500" simplePos="0" relativeHeight="251659264" behindDoc="1" locked="0" layoutInCell="1" allowOverlap="1" wp14:anchorId="04DB9550" wp14:editId="76FBCBC4">
              <wp:simplePos x="0" y="0"/>
              <wp:positionH relativeFrom="page">
                <wp:posOffset>6491605</wp:posOffset>
              </wp:positionH>
              <wp:positionV relativeFrom="page">
                <wp:posOffset>9907905</wp:posOffset>
              </wp:positionV>
              <wp:extent cx="67310" cy="138430"/>
              <wp:effectExtent l="0" t="1905"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391" w:rsidRDefault="0094167F">
                          <w:r>
                            <w:rPr>
                              <w:rStyle w:val="Nagweklubstopka"/>
                              <w:rFonts w:eastAsia="Arial Unicode M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DB9550" id="_x0000_t202" coordsize="21600,21600" o:spt="202" path="m,l,21600r21600,l21600,xe">
              <v:stroke joinstyle="miter"/>
              <v:path gradientshapeok="t" o:connecttype="rect"/>
            </v:shapetype>
            <v:shape id="Text Box 1" o:spid="_x0000_s1026" type="#_x0000_t202" style="position:absolute;margin-left:511.15pt;margin-top:780.15pt;width:5.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" filled="f" stroked="f">
              <v:textbox style="mso-fit-shape-to-text:t" inset="0,0,0,0">
                <w:txbxContent>
                  <w:p w:rsidR="00EF3391" w:rsidRDefault="0094167F">
                    <w:r>
                      <w:rPr>
                        <w:rStyle w:val="Nagweklubstopka"/>
                        <w:rFonts w:eastAsia="Arial Unicode MS"/>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6D" w:rsidRDefault="006A436D">
      <w:pPr>
        <w:spacing w:after="0" w:line="240" w:lineRule="auto"/>
      </w:pPr>
      <w:r>
        <w:separator/>
      </w:r>
    </w:p>
  </w:footnote>
  <w:footnote w:type="continuationSeparator" w:id="0">
    <w:p w:rsidR="006A436D" w:rsidRDefault="006A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0D" w:rsidRDefault="006A436D">
    <w:pPr>
      <w:pStyle w:val="Nagwek"/>
    </w:pPr>
  </w:p>
  <w:p w:rsidR="0065290D" w:rsidRDefault="006A436D">
    <w:pPr>
      <w:pStyle w:val="Nagwek"/>
    </w:pPr>
  </w:p>
  <w:p w:rsidR="0065290D" w:rsidRDefault="006A436D">
    <w:pPr>
      <w:pStyle w:val="Nagwek"/>
    </w:pPr>
  </w:p>
  <w:p w:rsidR="00BE095F" w:rsidRDefault="0094167F">
    <w:pPr>
      <w:pStyle w:val="Nagwek"/>
    </w:pPr>
    <w:r w:rsidRPr="00BE095F">
      <w:rPr>
        <w:rFonts w:eastAsia="Times New Roman" w:cs="Times New Roman"/>
        <w:noProof/>
        <w:lang w:eastAsia="pl-PL"/>
      </w:rPr>
      <w:drawing>
        <wp:inline distT="0" distB="0" distL="0" distR="0" wp14:anchorId="48B46A7D" wp14:editId="4C661FB7">
          <wp:extent cx="5759450" cy="659765"/>
          <wp:effectExtent l="0" t="0" r="0" b="6985"/>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srcRect b="22420"/>
                  <a:stretch/>
                </pic:blipFill>
                <pic:spPr bwMode="auto">
                  <a:xfrm>
                    <a:off x="0" y="0"/>
                    <a:ext cx="5759450" cy="6597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F26"/>
    <w:multiLevelType w:val="multilevel"/>
    <w:tmpl w:val="37E260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26078C"/>
    <w:multiLevelType w:val="multilevel"/>
    <w:tmpl w:val="47F0247E"/>
    <w:lvl w:ilvl="0">
      <w:start w:val="1"/>
      <w:numFmt w:val="bullet"/>
      <w:lvlText w:val=""/>
      <w:lvlJc w:val="left"/>
      <w:pPr>
        <w:tabs>
          <w:tab w:val="num" w:pos="720"/>
        </w:tabs>
        <w:ind w:left="720" w:hanging="360"/>
      </w:pPr>
      <w:rPr>
        <w:rFonts w:ascii="Symbol" w:hAnsi="Symbol" w:cs="OpenSymbol" w:hint="default"/>
        <w:b w:val="0"/>
        <w:bCs w:val="0"/>
        <w:sz w:val="22"/>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2" w15:restartNumberingAfterBreak="0">
    <w:nsid w:val="1776420C"/>
    <w:multiLevelType w:val="multilevel"/>
    <w:tmpl w:val="FE407F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27977856"/>
    <w:multiLevelType w:val="multilevel"/>
    <w:tmpl w:val="A0B487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F690D1C"/>
    <w:multiLevelType w:val="multilevel"/>
    <w:tmpl w:val="5F08207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5" w15:restartNumberingAfterBreak="0">
    <w:nsid w:val="69702872"/>
    <w:multiLevelType w:val="hybridMultilevel"/>
    <w:tmpl w:val="A66E43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97"/>
    <w:rsid w:val="002A7CDC"/>
    <w:rsid w:val="006A436D"/>
    <w:rsid w:val="00895097"/>
    <w:rsid w:val="008C50A0"/>
    <w:rsid w:val="0094167F"/>
    <w:rsid w:val="00EB3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5A40"/>
  <w15:chartTrackingRefBased/>
  <w15:docId w15:val="{E0183F7D-3C16-4DE0-A57A-D18C1BAF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7CDC"/>
    <w:pPr>
      <w:spacing w:after="200" w:line="276" w:lineRule="auto"/>
    </w:pPr>
    <w:rPr>
      <w:rFonts w:ascii="Calibri" w:eastAsia="Calibri" w:hAnsi="Calibri" w:cs="Arial"/>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4167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4167F"/>
  </w:style>
  <w:style w:type="character" w:customStyle="1" w:styleId="Nagweklubstopka">
    <w:name w:val="Nagłówek lub stopka"/>
    <w:basedOn w:val="Domylnaczcionkaakapitu"/>
    <w:rsid w:val="0094167F"/>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paragraph" w:styleId="Akapitzlist">
    <w:name w:val="List Paragraph"/>
    <w:basedOn w:val="Normalny"/>
    <w:uiPriority w:val="34"/>
    <w:qFormat/>
    <w:rsid w:val="002A7CDC"/>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892</Words>
  <Characters>5354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7</cp:revision>
  <dcterms:created xsi:type="dcterms:W3CDTF">2022-08-26T05:55:00Z</dcterms:created>
  <dcterms:modified xsi:type="dcterms:W3CDTF">2022-08-26T07:33:00Z</dcterms:modified>
</cp:coreProperties>
</file>