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091FF" w14:textId="77777777" w:rsidR="00075AF6" w:rsidRDefault="00075AF6" w:rsidP="00DE4214">
      <w:pPr>
        <w:jc w:val="center"/>
        <w:rPr>
          <w:rFonts w:ascii="Tahoma" w:hAnsi="Tahoma" w:cs="Tahoma"/>
          <w:sz w:val="20"/>
          <w:szCs w:val="20"/>
        </w:rPr>
      </w:pPr>
    </w:p>
    <w:p w14:paraId="7A3A4A5B" w14:textId="3F6D95FA" w:rsidR="00DE4214" w:rsidRPr="00DE4214" w:rsidRDefault="00DE4214" w:rsidP="00DE4214">
      <w:pPr>
        <w:jc w:val="center"/>
        <w:rPr>
          <w:rFonts w:ascii="Tahoma" w:hAnsi="Tahoma" w:cs="Tahoma"/>
          <w:b/>
          <w:sz w:val="20"/>
          <w:szCs w:val="20"/>
        </w:rPr>
      </w:pPr>
      <w:r w:rsidRPr="00DE4214">
        <w:rPr>
          <w:rFonts w:ascii="Tahoma" w:hAnsi="Tahoma" w:cs="Tahoma"/>
          <w:b/>
          <w:sz w:val="20"/>
          <w:szCs w:val="20"/>
        </w:rPr>
        <w:t xml:space="preserve">Załącznik nr 3 do SWZ – Opis przedmiotu zamówienia </w:t>
      </w:r>
    </w:p>
    <w:p w14:paraId="2943747B" w14:textId="77777777" w:rsidR="00DE4214" w:rsidRDefault="00DE4214" w:rsidP="00DE4214">
      <w:pPr>
        <w:jc w:val="both"/>
        <w:rPr>
          <w:rFonts w:ascii="Tahoma" w:hAnsi="Tahoma" w:cs="Tahoma"/>
          <w:b/>
          <w:sz w:val="20"/>
          <w:szCs w:val="20"/>
        </w:rPr>
      </w:pPr>
    </w:p>
    <w:p w14:paraId="24222868" w14:textId="77777777" w:rsidR="0083770F" w:rsidRPr="0083770F" w:rsidRDefault="0083770F" w:rsidP="0083770F">
      <w:pPr>
        <w:jc w:val="both"/>
        <w:rPr>
          <w:rFonts w:ascii="Tahoma" w:hAnsi="Tahoma" w:cs="Tahoma"/>
          <w:b/>
          <w:sz w:val="20"/>
          <w:szCs w:val="20"/>
        </w:rPr>
      </w:pPr>
    </w:p>
    <w:p w14:paraId="4D74E9C2" w14:textId="77777777" w:rsidR="0083770F" w:rsidRPr="0083770F" w:rsidRDefault="0083770F" w:rsidP="0083770F">
      <w:pPr>
        <w:tabs>
          <w:tab w:val="left" w:pos="9071"/>
        </w:tabs>
        <w:spacing w:line="360" w:lineRule="auto"/>
        <w:jc w:val="both"/>
        <w:rPr>
          <w:rFonts w:ascii="Verdana" w:hAnsi="Verdana" w:cs="Tahoma"/>
          <w:sz w:val="18"/>
          <w:szCs w:val="18"/>
          <w:u w:val="single"/>
        </w:rPr>
      </w:pPr>
      <w:r w:rsidRPr="0083770F">
        <w:rPr>
          <w:rFonts w:ascii="Verdana" w:hAnsi="Verdana" w:cs="Tahoma"/>
          <w:sz w:val="18"/>
          <w:szCs w:val="18"/>
          <w:u w:val="single"/>
        </w:rPr>
        <w:t>Instrukcja wypełniania załącznika nr 3:</w:t>
      </w:r>
    </w:p>
    <w:p w14:paraId="1938985D" w14:textId="77777777" w:rsidR="0083770F" w:rsidRPr="0083770F" w:rsidRDefault="0083770F" w:rsidP="0083770F">
      <w:pPr>
        <w:tabs>
          <w:tab w:val="left" w:pos="9071"/>
        </w:tabs>
        <w:spacing w:line="360" w:lineRule="auto"/>
        <w:ind w:left="180" w:hanging="180"/>
        <w:jc w:val="both"/>
        <w:rPr>
          <w:rFonts w:ascii="Verdana" w:hAnsi="Verdana" w:cs="Tahoma"/>
          <w:sz w:val="18"/>
          <w:szCs w:val="18"/>
        </w:rPr>
      </w:pPr>
      <w:r w:rsidRPr="0083770F">
        <w:rPr>
          <w:rFonts w:ascii="Verdana" w:hAnsi="Verdana" w:cs="Tahoma"/>
          <w:sz w:val="18"/>
          <w:szCs w:val="18"/>
        </w:rPr>
        <w:t>1. Wykonawca sporządzając ofertę wypełnia jedynie kolumnę „</w:t>
      </w:r>
      <w:r w:rsidRPr="0083770F">
        <w:rPr>
          <w:rFonts w:ascii="Verdana" w:hAnsi="Verdana" w:cs="Tahoma"/>
          <w:b/>
          <w:sz w:val="18"/>
          <w:szCs w:val="18"/>
        </w:rPr>
        <w:t xml:space="preserve">Parametry oferowanego </w:t>
      </w:r>
      <w:r w:rsidRPr="0083770F">
        <w:rPr>
          <w:rFonts w:ascii="Verdana" w:hAnsi="Verdana" w:cs="Arial"/>
          <w:b/>
          <w:bCs/>
          <w:sz w:val="18"/>
          <w:szCs w:val="18"/>
        </w:rPr>
        <w:t>urządzenia</w:t>
      </w:r>
      <w:r w:rsidRPr="0083770F">
        <w:rPr>
          <w:rFonts w:ascii="Verdana" w:hAnsi="Verdana" w:cs="Tahoma"/>
          <w:sz w:val="18"/>
          <w:szCs w:val="18"/>
        </w:rPr>
        <w:t>”.</w:t>
      </w:r>
    </w:p>
    <w:p w14:paraId="2B39D5F1" w14:textId="77777777" w:rsidR="0083770F" w:rsidRPr="0083770F" w:rsidRDefault="0083770F" w:rsidP="0083770F">
      <w:pPr>
        <w:tabs>
          <w:tab w:val="left" w:pos="9071"/>
        </w:tabs>
        <w:spacing w:line="360" w:lineRule="auto"/>
        <w:ind w:left="180" w:hanging="180"/>
        <w:jc w:val="both"/>
        <w:rPr>
          <w:rFonts w:ascii="Verdana" w:hAnsi="Verdana" w:cs="Tahoma"/>
          <w:sz w:val="18"/>
          <w:szCs w:val="18"/>
        </w:rPr>
      </w:pPr>
      <w:r w:rsidRPr="0083770F">
        <w:rPr>
          <w:rFonts w:ascii="Verdana" w:hAnsi="Verdana" w:cs="Tahoma"/>
          <w:sz w:val="18"/>
          <w:szCs w:val="18"/>
        </w:rPr>
        <w:t xml:space="preserve">2. Wykonawca wypełnia wszystkie wiersze kolumny </w:t>
      </w:r>
      <w:r w:rsidRPr="0083770F">
        <w:rPr>
          <w:rFonts w:ascii="Verdana" w:hAnsi="Verdana" w:cs="Tahoma"/>
          <w:b/>
          <w:sz w:val="18"/>
          <w:szCs w:val="18"/>
        </w:rPr>
        <w:t xml:space="preserve">„Parametry oferowanego </w:t>
      </w:r>
      <w:r w:rsidRPr="0083770F">
        <w:rPr>
          <w:rFonts w:ascii="Verdana" w:hAnsi="Verdana" w:cs="Arial"/>
          <w:b/>
          <w:bCs/>
          <w:sz w:val="18"/>
          <w:szCs w:val="18"/>
        </w:rPr>
        <w:t>urządzenia</w:t>
      </w:r>
      <w:r w:rsidRPr="0083770F">
        <w:rPr>
          <w:rFonts w:ascii="Verdana" w:hAnsi="Verdana" w:cs="Tahoma"/>
          <w:sz w:val="18"/>
          <w:szCs w:val="18"/>
        </w:rPr>
        <w:t xml:space="preserve">” uwzględniając zapisy w poszczególnych wierszach i kolumnach poniższej tabeli. </w:t>
      </w:r>
    </w:p>
    <w:p w14:paraId="64D15431" w14:textId="77777777" w:rsidR="0083770F" w:rsidRPr="0083770F" w:rsidRDefault="0083770F" w:rsidP="0083770F">
      <w:pPr>
        <w:tabs>
          <w:tab w:val="left" w:pos="9071"/>
        </w:tabs>
        <w:spacing w:line="360" w:lineRule="auto"/>
        <w:ind w:left="180" w:hanging="180"/>
        <w:jc w:val="both"/>
        <w:rPr>
          <w:rFonts w:ascii="Verdana" w:hAnsi="Verdana" w:cs="Tahoma"/>
          <w:sz w:val="18"/>
          <w:szCs w:val="18"/>
        </w:rPr>
      </w:pPr>
      <w:r w:rsidRPr="0083770F">
        <w:rPr>
          <w:rFonts w:ascii="Verdana" w:hAnsi="Verdana" w:cs="Tahoma"/>
          <w:sz w:val="18"/>
          <w:szCs w:val="18"/>
        </w:rPr>
        <w:t>3. Jeśli w kolumnie „</w:t>
      </w:r>
      <w:r w:rsidRPr="0083770F">
        <w:rPr>
          <w:rFonts w:ascii="Verdana" w:hAnsi="Verdana" w:cs="Tahoma"/>
          <w:b/>
          <w:sz w:val="18"/>
          <w:szCs w:val="18"/>
        </w:rPr>
        <w:t>Parametr graniczny/wartość”</w:t>
      </w:r>
      <w:r w:rsidRPr="0083770F">
        <w:rPr>
          <w:rFonts w:ascii="Verdana" w:hAnsi="Verdana" w:cs="Tahoma"/>
          <w:sz w:val="18"/>
          <w:szCs w:val="18"/>
        </w:rPr>
        <w:t xml:space="preserve"> występuje zapis „</w:t>
      </w:r>
      <w:r w:rsidRPr="0083770F">
        <w:rPr>
          <w:rFonts w:ascii="Verdana" w:hAnsi="Verdana" w:cs="Tahoma"/>
          <w:b/>
          <w:sz w:val="18"/>
          <w:szCs w:val="18"/>
        </w:rPr>
        <w:t>TAK”</w:t>
      </w:r>
      <w:r w:rsidRPr="0083770F">
        <w:rPr>
          <w:rFonts w:ascii="Verdana" w:hAnsi="Verdana" w:cs="Tahoma"/>
          <w:sz w:val="18"/>
          <w:szCs w:val="18"/>
        </w:rPr>
        <w:t xml:space="preserve"> to oznacza, iż Zamawiający bezwzględnie wymaga parametru podanego w kolumnie </w:t>
      </w:r>
      <w:r w:rsidRPr="0083770F">
        <w:rPr>
          <w:rFonts w:ascii="Verdana" w:hAnsi="Verdana" w:cs="Tahoma"/>
          <w:b/>
          <w:sz w:val="18"/>
          <w:szCs w:val="18"/>
        </w:rPr>
        <w:t xml:space="preserve">„Opis </w:t>
      </w:r>
      <w:r w:rsidRPr="0083770F">
        <w:rPr>
          <w:rFonts w:ascii="Verdana" w:hAnsi="Verdana" w:cs="Arial"/>
          <w:b/>
          <w:bCs/>
          <w:sz w:val="18"/>
          <w:szCs w:val="18"/>
        </w:rPr>
        <w:t>wymaganych parametrów technicznych/pakiet</w:t>
      </w:r>
      <w:r w:rsidRPr="0083770F">
        <w:rPr>
          <w:rFonts w:ascii="Verdana" w:hAnsi="Verdana" w:cs="Tahoma"/>
          <w:b/>
          <w:sz w:val="18"/>
          <w:szCs w:val="18"/>
        </w:rPr>
        <w:t>”.</w:t>
      </w:r>
      <w:r w:rsidRPr="0083770F">
        <w:rPr>
          <w:rFonts w:ascii="Verdana" w:hAnsi="Verdana" w:cs="Tahoma"/>
          <w:sz w:val="18"/>
          <w:szCs w:val="18"/>
        </w:rPr>
        <w:t xml:space="preserve"> Wykonawca w celu potwierdzenia spełnienia parametru zobowiązany jest do wpisania słowa </w:t>
      </w:r>
      <w:r w:rsidRPr="0083770F">
        <w:rPr>
          <w:rFonts w:ascii="Verdana" w:hAnsi="Verdana" w:cs="Tahoma"/>
          <w:b/>
          <w:sz w:val="18"/>
          <w:szCs w:val="18"/>
        </w:rPr>
        <w:t>„TAK”.</w:t>
      </w:r>
    </w:p>
    <w:p w14:paraId="4D97CD3E" w14:textId="77777777" w:rsidR="0083770F" w:rsidRPr="0083770F" w:rsidRDefault="0083770F" w:rsidP="0083770F">
      <w:pPr>
        <w:tabs>
          <w:tab w:val="left" w:pos="9071"/>
        </w:tabs>
        <w:spacing w:line="360" w:lineRule="auto"/>
        <w:ind w:left="180" w:hanging="180"/>
        <w:jc w:val="both"/>
        <w:rPr>
          <w:rFonts w:ascii="Verdana" w:hAnsi="Verdana" w:cs="Tahoma"/>
          <w:sz w:val="18"/>
          <w:szCs w:val="18"/>
        </w:rPr>
      </w:pPr>
      <w:r w:rsidRPr="0083770F">
        <w:rPr>
          <w:rFonts w:ascii="Verdana" w:hAnsi="Verdana" w:cs="Tahoma"/>
          <w:sz w:val="18"/>
          <w:szCs w:val="18"/>
        </w:rPr>
        <w:t>4. W przypadku, gdy w kolumnie „</w:t>
      </w:r>
      <w:r w:rsidRPr="0083770F">
        <w:rPr>
          <w:rFonts w:ascii="Verdana" w:hAnsi="Verdana" w:cs="Tahoma"/>
          <w:b/>
          <w:sz w:val="18"/>
          <w:szCs w:val="18"/>
        </w:rPr>
        <w:t>Parametr graniczny/wartość</w:t>
      </w:r>
      <w:r w:rsidRPr="0083770F">
        <w:rPr>
          <w:rFonts w:ascii="Verdana" w:hAnsi="Verdana" w:cs="Tahoma"/>
          <w:sz w:val="18"/>
          <w:szCs w:val="18"/>
        </w:rPr>
        <w:t>” występuje zapis: „</w:t>
      </w:r>
      <w:r w:rsidRPr="0083770F">
        <w:rPr>
          <w:rFonts w:ascii="Verdana" w:hAnsi="Verdana" w:cs="Tahoma"/>
          <w:b/>
          <w:sz w:val="18"/>
          <w:szCs w:val="18"/>
        </w:rPr>
        <w:t>podać; opisać; wymienić; wyszczególnić; itp.”</w:t>
      </w:r>
      <w:r w:rsidRPr="0083770F">
        <w:rPr>
          <w:rFonts w:ascii="Verdana" w:hAnsi="Verdana" w:cs="Tahoma"/>
          <w:sz w:val="18"/>
          <w:szCs w:val="18"/>
        </w:rPr>
        <w:t xml:space="preserve"> Wykonawca zobowiązany jest do podania; opisania; wymienienia; wyszczególnienia; itp. parametrów dla zaoferowanego produktu.</w:t>
      </w:r>
    </w:p>
    <w:p w14:paraId="53A99D83" w14:textId="77777777" w:rsidR="0083770F" w:rsidRPr="0083770F" w:rsidRDefault="0083770F" w:rsidP="0083770F">
      <w:pPr>
        <w:tabs>
          <w:tab w:val="left" w:pos="9071"/>
        </w:tabs>
        <w:spacing w:line="360" w:lineRule="auto"/>
        <w:ind w:left="180" w:hanging="18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83770F">
        <w:rPr>
          <w:rFonts w:ascii="Verdana" w:hAnsi="Verdana" w:cs="Tahoma"/>
          <w:sz w:val="18"/>
          <w:szCs w:val="18"/>
        </w:rPr>
        <w:t xml:space="preserve">5. </w:t>
      </w:r>
      <w:r w:rsidRPr="0083770F">
        <w:rPr>
          <w:rFonts w:ascii="Verdana" w:eastAsia="Calibri" w:hAnsi="Verdana"/>
          <w:sz w:val="18"/>
          <w:szCs w:val="18"/>
          <w:lang w:eastAsia="en-US"/>
        </w:rPr>
        <w:t xml:space="preserve">W przypadku, gdy w kolumnie </w:t>
      </w:r>
      <w:r w:rsidRPr="0083770F">
        <w:rPr>
          <w:rFonts w:ascii="Verdana" w:eastAsia="Calibri" w:hAnsi="Verdana"/>
          <w:b/>
          <w:sz w:val="18"/>
          <w:szCs w:val="18"/>
          <w:lang w:eastAsia="en-US"/>
        </w:rPr>
        <w:t>„Parametr graniczny/wartość”</w:t>
      </w:r>
      <w:r w:rsidRPr="0083770F">
        <w:rPr>
          <w:rFonts w:ascii="Verdana" w:eastAsia="Calibri" w:hAnsi="Verdana"/>
          <w:sz w:val="18"/>
          <w:szCs w:val="18"/>
          <w:lang w:eastAsia="en-US"/>
        </w:rPr>
        <w:t xml:space="preserve"> występuje zapis: </w:t>
      </w:r>
      <w:r w:rsidRPr="0083770F">
        <w:rPr>
          <w:rFonts w:ascii="Verdana" w:eastAsia="Calibri" w:hAnsi="Verdana"/>
          <w:b/>
          <w:sz w:val="18"/>
          <w:szCs w:val="18"/>
          <w:lang w:eastAsia="en-US"/>
        </w:rPr>
        <w:t>„TAK, podać; TAK, opisać; TAK, wymienić; TAK, wyszczególnić; itp.”</w:t>
      </w:r>
      <w:r w:rsidRPr="0083770F">
        <w:rPr>
          <w:rFonts w:ascii="Verdana" w:eastAsia="Calibri" w:hAnsi="Verdana"/>
          <w:sz w:val="18"/>
          <w:szCs w:val="18"/>
          <w:lang w:eastAsia="en-US"/>
        </w:rPr>
        <w:t xml:space="preserve"> to Wykonawca zobowiązany jest do wpisania słowa </w:t>
      </w:r>
      <w:r w:rsidRPr="0083770F">
        <w:rPr>
          <w:rFonts w:ascii="Verdana" w:eastAsia="Calibri" w:hAnsi="Verdana"/>
          <w:b/>
          <w:sz w:val="18"/>
          <w:szCs w:val="18"/>
          <w:lang w:eastAsia="en-US"/>
        </w:rPr>
        <w:t>„TAK”</w:t>
      </w:r>
      <w:r w:rsidRPr="0083770F">
        <w:rPr>
          <w:rFonts w:ascii="Verdana" w:eastAsia="Calibri" w:hAnsi="Verdana"/>
          <w:sz w:val="18"/>
          <w:szCs w:val="18"/>
          <w:lang w:eastAsia="en-US"/>
        </w:rPr>
        <w:t xml:space="preserve"> oraz do podania; opisania; wymienienia; wyszczególnienia; itp. parametrów dla zaoferowanego produktu.</w:t>
      </w:r>
    </w:p>
    <w:p w14:paraId="2D0C8A33" w14:textId="77777777" w:rsidR="0083770F" w:rsidRPr="0083770F" w:rsidRDefault="0083770F" w:rsidP="0083770F">
      <w:pPr>
        <w:tabs>
          <w:tab w:val="left" w:pos="9071"/>
        </w:tabs>
        <w:spacing w:line="360" w:lineRule="auto"/>
        <w:ind w:left="180" w:hanging="180"/>
        <w:jc w:val="both"/>
        <w:rPr>
          <w:rFonts w:ascii="Verdana" w:hAnsi="Verdana" w:cs="Tahoma"/>
          <w:sz w:val="18"/>
          <w:szCs w:val="18"/>
        </w:rPr>
      </w:pPr>
      <w:r w:rsidRPr="0083770F">
        <w:rPr>
          <w:rFonts w:ascii="Verdana" w:hAnsi="Verdana" w:cs="Tahoma"/>
          <w:sz w:val="18"/>
          <w:szCs w:val="18"/>
        </w:rPr>
        <w:t xml:space="preserve">6. </w:t>
      </w:r>
      <w:r w:rsidRPr="0083770F">
        <w:rPr>
          <w:rFonts w:ascii="Verdana" w:eastAsia="Calibri" w:hAnsi="Verdana"/>
          <w:sz w:val="18"/>
          <w:szCs w:val="18"/>
          <w:lang w:eastAsia="en-US"/>
        </w:rPr>
        <w:t xml:space="preserve">W przypadku, gdy w kolumnie </w:t>
      </w:r>
      <w:r w:rsidRPr="0083770F">
        <w:rPr>
          <w:rFonts w:ascii="Verdana" w:eastAsia="Calibri" w:hAnsi="Verdana"/>
          <w:b/>
          <w:sz w:val="18"/>
          <w:szCs w:val="18"/>
          <w:lang w:eastAsia="en-US"/>
        </w:rPr>
        <w:t>„Parametr graniczny/wartość”</w:t>
      </w:r>
      <w:r w:rsidRPr="0083770F">
        <w:rPr>
          <w:rFonts w:ascii="Verdana" w:eastAsia="Calibri" w:hAnsi="Verdana"/>
          <w:sz w:val="18"/>
          <w:szCs w:val="18"/>
          <w:lang w:eastAsia="en-US"/>
        </w:rPr>
        <w:t xml:space="preserve"> występuje zapis </w:t>
      </w:r>
      <w:r w:rsidRPr="0083770F">
        <w:rPr>
          <w:rFonts w:ascii="Verdana" w:eastAsia="Calibri" w:hAnsi="Verdana"/>
          <w:b/>
          <w:sz w:val="18"/>
          <w:szCs w:val="18"/>
          <w:lang w:eastAsia="en-US"/>
        </w:rPr>
        <w:t>„TAK/nie”</w:t>
      </w:r>
      <w:r w:rsidRPr="0083770F">
        <w:rPr>
          <w:rFonts w:ascii="Verdana" w:eastAsia="Calibri" w:hAnsi="Verdana"/>
          <w:sz w:val="18"/>
          <w:szCs w:val="18"/>
          <w:lang w:eastAsia="en-US"/>
        </w:rPr>
        <w:t xml:space="preserve"> Wykonawca przypadku spełniania lub niespełniania parametru wpisuje odpowiednio słowo </w:t>
      </w:r>
      <w:r w:rsidRPr="0083770F">
        <w:rPr>
          <w:rFonts w:ascii="Verdana" w:eastAsia="Calibri" w:hAnsi="Verdana"/>
          <w:b/>
          <w:sz w:val="18"/>
          <w:szCs w:val="18"/>
          <w:lang w:eastAsia="en-US"/>
        </w:rPr>
        <w:t>„TAK”</w:t>
      </w:r>
      <w:r w:rsidRPr="0083770F">
        <w:rPr>
          <w:rFonts w:ascii="Verdana" w:eastAsia="Calibri" w:hAnsi="Verdana"/>
          <w:sz w:val="18"/>
          <w:szCs w:val="18"/>
          <w:lang w:eastAsia="en-US"/>
        </w:rPr>
        <w:t xml:space="preserve"> lub </w:t>
      </w:r>
      <w:r w:rsidRPr="0083770F">
        <w:rPr>
          <w:rFonts w:ascii="Verdana" w:eastAsia="Calibri" w:hAnsi="Verdana"/>
          <w:b/>
          <w:sz w:val="18"/>
          <w:szCs w:val="18"/>
          <w:lang w:eastAsia="en-US"/>
        </w:rPr>
        <w:t>„nie”.</w:t>
      </w:r>
    </w:p>
    <w:p w14:paraId="05D17966" w14:textId="77777777" w:rsidR="0066649E" w:rsidRDefault="0066649E" w:rsidP="0093562E">
      <w:pPr>
        <w:pStyle w:val="Default"/>
        <w:rPr>
          <w:rFonts w:ascii="Verdana" w:hAnsi="Verdana"/>
          <w:b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207"/>
        <w:gridCol w:w="1457"/>
        <w:gridCol w:w="953"/>
        <w:gridCol w:w="958"/>
      </w:tblGrid>
      <w:tr w:rsidR="009B7513" w:rsidRPr="009B7513" w14:paraId="02800C15" w14:textId="77777777" w:rsidTr="003B4E33">
        <w:trPr>
          <w:trHeight w:val="645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D9C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bookmarkStart w:id="0" w:name="RANGE!A1:E224"/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L.p.</w:t>
            </w:r>
            <w:bookmarkEnd w:id="0"/>
          </w:p>
        </w:tc>
        <w:tc>
          <w:tcPr>
            <w:tcW w:w="2826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F5931" w14:textId="77777777" w:rsidR="009B7513" w:rsidRPr="009B7513" w:rsidRDefault="009B7513" w:rsidP="00294165">
            <w:pPr>
              <w:ind w:left="-2623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Opis wymaganych parametrów technicznych/pakiet</w:t>
            </w:r>
          </w:p>
        </w:tc>
        <w:tc>
          <w:tcPr>
            <w:tcW w:w="791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AC1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Warunek/wartość graniczna</w:t>
            </w:r>
          </w:p>
        </w:tc>
        <w:tc>
          <w:tcPr>
            <w:tcW w:w="517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52A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9B7513">
              <w:rPr>
                <w:rFonts w:ascii="Verdana" w:hAnsi="Verdana" w:cs="Calibri"/>
                <w:b/>
                <w:bCs/>
                <w:sz w:val="14"/>
                <w:szCs w:val="14"/>
              </w:rPr>
              <w:t>Parametry oferowane (wypełnia Wykonawca)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008D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Punktacja</w:t>
            </w:r>
          </w:p>
        </w:tc>
      </w:tr>
      <w:tr w:rsidR="009B7513" w:rsidRPr="009B7513" w14:paraId="568C1564" w14:textId="77777777" w:rsidTr="003B4E33">
        <w:trPr>
          <w:trHeight w:val="499"/>
        </w:trPr>
        <w:tc>
          <w:tcPr>
            <w:tcW w:w="3963" w:type="pct"/>
            <w:gridSpan w:val="3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nil"/>
            </w:tcBorders>
            <w:shd w:val="clear" w:color="FFFF00" w:fill="FFFF00"/>
            <w:vAlign w:val="center"/>
            <w:hideMark/>
          </w:tcPr>
          <w:p w14:paraId="055C2B4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B751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PAKIET I - </w:t>
            </w:r>
            <w:proofErr w:type="spellStart"/>
            <w:r w:rsidRPr="009B7513">
              <w:rPr>
                <w:rFonts w:ascii="Verdana" w:hAnsi="Verdana" w:cs="Calibri"/>
                <w:b/>
                <w:bCs/>
                <w:sz w:val="18"/>
                <w:szCs w:val="18"/>
              </w:rPr>
              <w:t>Angiograf</w:t>
            </w:r>
            <w:proofErr w:type="spellEnd"/>
            <w:r w:rsidRPr="009B751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z wyposażeniem na salę "C" Pracowni Hemodynamiki i Angiokardiografii - 1 zestaw </w:t>
            </w:r>
          </w:p>
        </w:tc>
        <w:tc>
          <w:tcPr>
            <w:tcW w:w="1037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BF58F6D" w14:textId="77777777" w:rsidR="009B7513" w:rsidRPr="009B7513" w:rsidRDefault="009B7513" w:rsidP="009B7513">
            <w:pPr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B7513">
              <w:rPr>
                <w:rFonts w:ascii="Verdana" w:hAnsi="Verdana" w:cs="Calibri"/>
                <w:b/>
                <w:bCs/>
                <w:sz w:val="18"/>
                <w:szCs w:val="18"/>
              </w:rPr>
              <w:t>CPV: 33111720-4</w:t>
            </w:r>
          </w:p>
        </w:tc>
      </w:tr>
      <w:tr w:rsidR="000934AD" w:rsidRPr="009B7513" w14:paraId="2D0CB912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D6ED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26CA7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nazwa/typ/model oferowanego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angiografu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EF2C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60E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7783E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74063845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4B43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18EAD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numer katalogowy produktu lub grupy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324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A6D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3024F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08CDD8E7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99F8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A16F8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producent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01DE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72F4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DCCDB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6B7B1BB3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06D87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ABF5F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oferowany aparat angiograficzny i całość wyposażenia fabrycznie nowe, nie regenerowane i nie powystawowe, rok produkcji - 2023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623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00B54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4F765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19135AA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A22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A36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stacjonarny system do badań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rtg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cyfrowych do pracowni hemodynamiki Zamawiającego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D21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E23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BEB0C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488DE40C" w14:textId="77777777" w:rsidTr="003B4E33">
        <w:trPr>
          <w:trHeight w:val="52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6D0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C78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zakres przedmiotu zamówienia - dostawa i zainstalowanie stacjonarnego systemu wraz z wyposażeniem wg niżej wyspecyfikowanych wymagań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C7B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13F8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7EFBC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194ECAD7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067289A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7316ED8E" w14:textId="77777777" w:rsidR="009B7513" w:rsidRPr="009B7513" w:rsidRDefault="009B7513" w:rsidP="009B7513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STATYW ANGIOGRAFU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51A45B6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2953007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44C53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9B7513" w:rsidRPr="009B7513" w14:paraId="29F92DC9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575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CDF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mocowanie statywu do podłogi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3DA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E1D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DFF65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3749435" w14:textId="77777777" w:rsidTr="003B4E33">
        <w:trPr>
          <w:trHeight w:val="132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E3FE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55A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silnikowe ustawianie statywu w pozycji parkingowej – dopuszczalne sposoby realizacji: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wariant 1 - odjazd statywu do pozycji umożliwiającej dostęp do pacjenta na stole ze wszystkich stron,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wariant 2 - obrót statywu do pozycji za głową oraz z obu boków pacjenta (tj. wzdłużnej i prostopadłych do osi symetrii stołu pacjenta), pozwalający na swobodny dostęp do pacjenta z pozostałych stron lub inne rozwiązanie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2F8D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zaoferowana wersję i opisać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843B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FABEBF" w14:textId="5898346C" w:rsidR="009B7513" w:rsidRPr="00237525" w:rsidRDefault="00237525" w:rsidP="009B7513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237525">
              <w:rPr>
                <w:rFonts w:ascii="Verdana" w:hAnsi="Verdana" w:cs="Calibri"/>
                <w:bCs/>
                <w:sz w:val="16"/>
                <w:szCs w:val="16"/>
              </w:rPr>
              <w:t>Wariant 1 – 1 pkt; wariant 2 lub inne – 0 pkt</w:t>
            </w:r>
          </w:p>
        </w:tc>
      </w:tr>
      <w:tr w:rsidR="009B7513" w:rsidRPr="009B7513" w14:paraId="01CD0311" w14:textId="77777777" w:rsidTr="003B4E33">
        <w:trPr>
          <w:trHeight w:val="73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6819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6F4AB" w14:textId="5A35D832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silnikowe ustawianie statywu w położeniach umożliwiających wykonywanie badań w całym obszarze ciała pacjenta (statyw za</w:t>
            </w:r>
            <w:r w:rsidR="00CC603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głową pacjenta oraz z boku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stołu pacjenta) bez konieczności obrotu stołu lub zmiany ułożenia pacjenta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52A6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629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8A5AE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B64CAF6" w14:textId="77777777" w:rsidTr="003B4E33">
        <w:trPr>
          <w:trHeight w:val="69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65C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BC3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zakres badania pacjenta na zaoferowanym stole pionowo ustawioną wiązką centralną promieniowania w kierunku wzdłuż osi symetrii stołu bez konieczności obrotu stołu lub zmiany ułożenia pacjenta, min. 180 cm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85E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7261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1E2B0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175E0E66" w14:textId="77777777" w:rsidTr="003B4E33">
        <w:trPr>
          <w:trHeight w:val="52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B140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80D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głębokość ramienia C mierzona od promienia centralnego do wewnętrznej krawędzi ramienia, min. 90 cm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EE0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383A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E299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3AE6F121" w14:textId="77777777" w:rsidTr="003B4E33">
        <w:trPr>
          <w:trHeight w:val="49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2DA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59C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zakres dostępnych projekcji ramienia C w kierunku LAO/RAO w pozycji statywu za głową pacjenta, min. 220°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77A3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8BFE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73A5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26006D04" w14:textId="77777777" w:rsidTr="003B4E33">
        <w:trPr>
          <w:trHeight w:val="52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55D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93D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zakres dostępnych projekcji ramienia C w kierunku CRAN/CAUD w pozycji statywu za głową pacjenta, min. 90°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43B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0FA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5790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0934AD" w:rsidRPr="009B7513" w14:paraId="73AC714C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2EEC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EDDD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maksymalna szybkość ramienia C w kierunku LAO/RAO w pozycji statywu za głową pacjenta z wyłączeniem angiografii rotacyjnej/obrazowania 3D, min. 25°/s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299D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4A12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780D8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0934AD" w:rsidRPr="009B7513" w14:paraId="3F2823EE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36EB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B30E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maksymalna szybkość ramienia C w kierunku CRAN/CAUD w pozycji statywu za głową pacjenta z wyłączeniem angiografii rotacyjnej/obrazowania 3D, min. 18°/s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0FB1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E93E0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BBF16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0934AD" w:rsidRPr="009B7513" w14:paraId="5FD1C945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7277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10CE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maksymalna szybkość ramienia C w trakcie obrazowania 3D wysokokontrastowego w pozycji statywu za głową pacjenta, min. 50°/s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585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D9D5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1B0D1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50A1B7C4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3404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4851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maksymalna szybkość ramienia C w trakcie obrazowania 3D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niskokontrastowego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pozycji statywu za głową pacjenta, min. 40°/s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33CF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5C530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7AA1E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63DD653E" w14:textId="77777777" w:rsidTr="003B4E33">
        <w:trPr>
          <w:trHeight w:val="94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3B16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403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sterowanie ruchami statywu z pulpitu przy stole pacjenta; pulpit zabezpieczony przed rozbryzgami wody, min. IPx4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D8E5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TAK, podać stopień ochrony zgodnie z normą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>PN-EN/IEC 60529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A60D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C3068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0D11BB5E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E85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61B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programowanie i przywoływanie pozycji ramienia C z pulpitu przy stole pacjenta min. 20 pozycji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623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51D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4682B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0C90FA2C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B58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AC919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automatyczne ustawianie statywu w pozycji odpowiadającej wybranemu obrazowi referencyjnemu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AD0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8DE49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94551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437FE8F1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A20E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D439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automatyczny wybór obrazu referencyjnego (ze zbioru obrazów referencyjnych) odpowiadającego aktualnemu ustawieniu statywu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6D37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C683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7890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1/0</w:t>
            </w:r>
          </w:p>
        </w:tc>
      </w:tr>
      <w:tr w:rsidR="009B7513" w:rsidRPr="009B7513" w14:paraId="4D359400" w14:textId="77777777" w:rsidTr="003B4E33">
        <w:trPr>
          <w:trHeight w:val="9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84FE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148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system zabezpieczenia przed kolizją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265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typ: software’owy, elektromechaniczny, pojemnościowy, inny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D852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5A608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4F1747F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B9AF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D7B0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wyświetlanie danych systemowych w sali badań (min.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angulacja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ramienia C, FOV, pozycja stołu, informacja o dawce i statusie cieplnym lampy RTG)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07DD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612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44941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5B485373" w14:textId="77777777" w:rsidTr="003B4E33">
        <w:trPr>
          <w:trHeight w:val="300"/>
        </w:trPr>
        <w:tc>
          <w:tcPr>
            <w:tcW w:w="3172" w:type="pct"/>
            <w:gridSpan w:val="2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5E0EEC93" w14:textId="77777777" w:rsidR="009B7513" w:rsidRPr="009B7513" w:rsidRDefault="009B7513" w:rsidP="009B7513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STÓŁ PACJENTA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7D96A55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1751973B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2374E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9B7513" w:rsidRPr="009B7513" w14:paraId="67ABA631" w14:textId="77777777" w:rsidTr="003B4E33">
        <w:trPr>
          <w:trHeight w:val="40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64FF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E9B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stół stacjonarny, mocowany na stałe do podłogi, z pływającym blatem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382B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BA9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15F6D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DEF06B5" w14:textId="77777777" w:rsidTr="003B4E33">
        <w:trPr>
          <w:trHeight w:val="43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8AF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694B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blat z włókna węglowego przeznaczony do zabiegów kardiologicznych z wycięciem na głowę pacjenta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4E2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6286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F9885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683E8F6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169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C413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całkowita długość blatu, min. 260 cm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F60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EA38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4D10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7F00C993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D030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FF5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długość części blatu stołu przeziernej dla promieniowania X w zakresie 360° – wysięg blatu stołu bez zawartości metalu, min. 125 cm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26F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79D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04DA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65965757" w14:textId="77777777" w:rsidTr="003B4E33">
        <w:trPr>
          <w:trHeight w:val="97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038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97C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pochłanialność blatu pacjenta wraz materacem (przy min. 100 [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kV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] i min. HVL (half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value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layer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) 3,5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mmAl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) max. 2,0 [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mmAl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948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C7E0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B8ABD" w14:textId="009A1A04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B7513">
              <w:rPr>
                <w:rFonts w:ascii="Verdana" w:hAnsi="Verdana" w:cs="Calibri"/>
                <w:color w:val="000000"/>
                <w:sz w:val="14"/>
                <w:szCs w:val="14"/>
              </w:rPr>
              <w:t>wartość ≤ 1,0</w:t>
            </w:r>
            <w:r w:rsidR="00F104D3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  <w:r w:rsidRPr="009B7513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[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4"/>
                <w:szCs w:val="14"/>
              </w:rPr>
              <w:t>mmAl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4"/>
                <w:szCs w:val="14"/>
              </w:rPr>
              <w:t>] - 1 pkt., za pochłanialność &gt; 1,0</w:t>
            </w:r>
            <w:r w:rsidR="00F104D3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  <w:r w:rsidRPr="009B7513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[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4"/>
                <w:szCs w:val="14"/>
              </w:rPr>
              <w:t>mmAl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] - 0 pkt. </w:t>
            </w:r>
          </w:p>
        </w:tc>
      </w:tr>
      <w:tr w:rsidR="009B7513" w:rsidRPr="009B7513" w14:paraId="17E8F8A0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186E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7E7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zakres przesuwu wzdłużnego blatu stołu, min. 120 cm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DBC0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32AE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1384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4B280D32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DD2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0E0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zakres przesuwu poprzecznego blatu stołu, min. 35 cm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467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7C74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4C14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3D6E6E3B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24C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02E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zakres silnikowej regulacji wysokości stołu, min. 28 cm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2D6C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70E2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6B0E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2ED19125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7AA1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6352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szybkość silnikowej regulacji wysokości stołu, min. 2 cm/s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48A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17C0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03E0B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4DF84A52" w14:textId="77777777" w:rsidTr="003B4E33">
        <w:trPr>
          <w:trHeight w:val="45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142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4029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zakres pochylania blatu stołu (pozycja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Trendelenburga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/odwrotna pozycja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Trendelenburga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), min. 30°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66A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AC1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4D3BB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584980B0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152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C86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zakres obrotu stołu w osi pionowej, min. ±90°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74A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2F9B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12D38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1611E72B" w14:textId="77777777" w:rsidTr="003B4E33">
        <w:trPr>
          <w:trHeight w:val="52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AC4F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25B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maksymalne obciążenie stołu przy maksymalnym wysunięciu blatu, min. 325 kg oraz nacisk o sile min. 500 N podczas RKO w każdej wzdłużnej pozycji blatu stołu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F6D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602B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A2653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BA84363" w14:textId="77777777" w:rsidTr="003B4E33">
        <w:trPr>
          <w:trHeight w:val="9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E1D9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1C97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sterowanie ruchami stołu z pulpitu przy stole pacjenta; pulpit zabezpieczony przed rozbryzgami wody, min. IPx4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19D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TAK, podać stopień ochrony zgodnie z normą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PN-EN/IEC 60529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A789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D0F08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6E50AF6D" w14:textId="77777777" w:rsidTr="003B4E33">
        <w:trPr>
          <w:trHeight w:val="246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E65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368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akcesoria zaoferowane do stołu, min.: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 xml:space="preserve">-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materac </w:t>
            </w:r>
            <w:proofErr w:type="spellStart"/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termoelastyczny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dopasowany kształtem i wielkością do blatu stołu, z niezawierającym lateksu pokrowcem, odpornym na działanie środków dezynfekcyjnych -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 sztuka,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 w:type="page"/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szyny akcesoryjne z 3 stron stołu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, umożliwiające mocowanie akcesoriów,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 xml:space="preserve">- statyw na płyny infuzyjne przeznaczony do montażu na szynach akcesoryjnych -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 sztuka,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 w:type="page"/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- podkładki umieszczane wzdłuż tułowia pacjenta, utrzymujące jego ręce w komfortowej pozycji w trakcie długotrwałych zabiegów -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6 sztuk,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 w:type="page"/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- klipsy porządkujące kable EKG i mocujące je do blatu stołu -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5 sztuk;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 w:type="page"/>
              <w:t xml:space="preserve">-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wyprofilowana podkładka pod głowę pacjenta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- 1 sztuka,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 w:type="page"/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- pasy zabezpieczające pacjenta przed upadkiem -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3 komplety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6E00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85B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9EE1F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0EB31596" w14:textId="77777777" w:rsidTr="003B4E3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866E6DB" w14:textId="77777777" w:rsidR="009B7513" w:rsidRPr="009B7513" w:rsidRDefault="009B7513" w:rsidP="009B7513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GENERATOR WYSOKIEGO NAPIĘCIA, SYSTEM KONTROLI EKSPOZYCJI</w:t>
            </w:r>
          </w:p>
        </w:tc>
      </w:tr>
      <w:tr w:rsidR="009B7513" w:rsidRPr="009B7513" w14:paraId="0335B961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FCD8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343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moc nominalna generatora, min. 100 kW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49A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129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D2132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45F30A6A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7B8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0DA3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minimalny czas ekspozycji, maks. 1 ms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373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EF0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5F7E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[2,1]</w:t>
            </w:r>
          </w:p>
        </w:tc>
      </w:tr>
      <w:tr w:rsidR="009B7513" w:rsidRPr="009B7513" w14:paraId="5F1EFA63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36DA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B3A0" w14:textId="5561F6D8" w:rsidR="009B7513" w:rsidRPr="009B7513" w:rsidRDefault="003B4E3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maksymalne</w:t>
            </w:r>
            <w:r w:rsidR="009B7513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obciążenie generatora mocą ciągłą (tj. bez ograniczeń czasowych), min. 1500 W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B77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E84B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5C3A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28F90E18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8E5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97E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zakres napięcia wyjściowego dla fluoroskopii, min. 60-120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8A15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3067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9CA88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717D1C4F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E6F2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337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zakres napięcia wyjściowego dla akwizycji zdjęciowych, min. 60-120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1F4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7498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5C8C3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560E4617" w14:textId="77777777" w:rsidTr="003B4E33">
        <w:trPr>
          <w:trHeight w:val="103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3F13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C82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automatyczny dobór i ustawianie parametrów ekspozycji do grubości/gęstości pacjenta, uwzględniający zmiany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angulacji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ramienia C, SID i kolimacji, min.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kV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mA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, ms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1A0E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73C4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1232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proofErr w:type="spellStart"/>
            <w:r w:rsidRPr="009B7513">
              <w:rPr>
                <w:rFonts w:ascii="Verdana" w:hAnsi="Verdana" w:cs="Calibri"/>
                <w:color w:val="000000"/>
                <w:sz w:val="14"/>
                <w:szCs w:val="14"/>
              </w:rPr>
              <w:t>kV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4"/>
                <w:szCs w:val="14"/>
              </w:rPr>
              <w:t>mA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4"/>
                <w:szCs w:val="14"/>
              </w:rPr>
              <w:t>, ms - 0 pkt., wielkość ogniska lampy - 2 pkt., filtr. wstępna - 2 pkt.</w:t>
            </w:r>
          </w:p>
        </w:tc>
      </w:tr>
      <w:tr w:rsidR="009B7513" w:rsidRPr="009B7513" w14:paraId="661D71BD" w14:textId="77777777" w:rsidTr="003B4E33">
        <w:trPr>
          <w:trHeight w:val="27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BFA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CB86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wybór programów akwizycji zdjęciowej i fluoroskopii przy stole pacjenta oraz w sterowni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DA3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AD3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4D435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6B364F5E" w14:textId="77777777" w:rsidTr="003B4E33">
        <w:trPr>
          <w:trHeight w:val="45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59A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DDB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zabezpieczenie przed przypadkowym wyzwoleniem promieniowania dostępne dla użytkownika – w sali badań i w sterowni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A57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C21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9FA97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C05B691" w14:textId="77777777" w:rsidTr="003B4E33">
        <w:trPr>
          <w:trHeight w:val="46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FA80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D2D1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funkcja automatycznego przełączania ogniska lampy RTG umożliwiająca awaryjne dokończenie zabiegu w razie awarii jednego z tych ognisk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C4E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DE3E9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FD287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7D83CB92" w14:textId="77777777" w:rsidTr="003B4E33">
        <w:trPr>
          <w:trHeight w:val="64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9BD0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B18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bezprzewodowy włącznik nożny wyzwalania promieniowania (fluoroskopia, akwizycja zdjęciowa) w sali badań zabezpieczony przed rozbryzgami wody, min. IPx8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133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stopień ochrony zgodnie z PN-EN/IEC 60529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CB49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B7F01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7AD76A88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990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D48A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min. 2 dodatkowe (oprócz fluoroskopii i akwizycji zdjęciowej), konfigurowalne przyciski nożnego włącznika promieniowania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4DE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236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65FD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1/0</w:t>
            </w:r>
          </w:p>
        </w:tc>
      </w:tr>
      <w:tr w:rsidR="009B7513" w:rsidRPr="009B7513" w14:paraId="4A4E101B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EE2C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0AC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włącznik promieniowania (min. akwizycja zdjęciowa) w sterowni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CE18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61B9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BC63D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5E978DFD" w14:textId="77777777" w:rsidTr="003B4E3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CCCB14" w14:textId="77777777" w:rsidR="009B7513" w:rsidRPr="009B7513" w:rsidRDefault="009B7513" w:rsidP="009B7513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LAMPA RTG, KOLIMATOR</w:t>
            </w:r>
          </w:p>
        </w:tc>
      </w:tr>
      <w:tr w:rsidR="009B7513" w:rsidRPr="009B7513" w14:paraId="3CE53571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F06F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11D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ułożyskowanie anody bezszumowe (w łożysku „płynnym”)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B00E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86A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61256B" w14:textId="18F621CD" w:rsidR="009B7513" w:rsidRPr="00195C5B" w:rsidRDefault="008E5781" w:rsidP="009B7513">
            <w:pPr>
              <w:jc w:val="center"/>
              <w:rPr>
                <w:rFonts w:ascii="Verdana" w:hAnsi="Verdana" w:cs="Calibri"/>
                <w:bCs/>
                <w:sz w:val="14"/>
                <w:szCs w:val="14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B0AED9D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FF30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88F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lampa min. 2-ogniskowa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7C3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7FF3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76864D" w14:textId="2CE10F3D" w:rsidR="009B7513" w:rsidRPr="009B7513" w:rsidRDefault="008E5781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195C5B">
              <w:rPr>
                <w:rFonts w:ascii="Verdana" w:hAnsi="Verdana" w:cs="Calibri"/>
                <w:bCs/>
                <w:sz w:val="14"/>
                <w:szCs w:val="14"/>
              </w:rPr>
              <w:t xml:space="preserve">lampa: 2-ogniskowa – 0 pkt, 3-ogniskowa </w:t>
            </w:r>
            <w:r w:rsidRPr="00195C5B">
              <w:rPr>
                <w:rFonts w:ascii="Verdana" w:hAnsi="Verdana" w:cs="Calibri"/>
                <w:bCs/>
                <w:sz w:val="14"/>
                <w:szCs w:val="14"/>
              </w:rPr>
              <w:lastRenderedPageBreak/>
              <w:t>lub więcej – 1 pkt</w:t>
            </w:r>
          </w:p>
        </w:tc>
      </w:tr>
      <w:tr w:rsidR="009B7513" w:rsidRPr="009B7513" w14:paraId="3EDC7564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6CB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98E3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rozmiar najmniejszego ogniska, maks. 0,4 mm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60E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zgodnie z PN-EN/IEC 60336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C2DD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8A77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[2,1]</w:t>
            </w:r>
          </w:p>
        </w:tc>
      </w:tr>
      <w:tr w:rsidR="009B7513" w:rsidRPr="009B7513" w14:paraId="70969CBF" w14:textId="77777777" w:rsidTr="003B4E33">
        <w:trPr>
          <w:trHeight w:val="45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040E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24B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rozmiar ogniska następnego po najmniejszym, maks. 0,7 mm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7E31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zgodnie z PN-EN/IEC 60336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7B3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3E93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[2,1]</w:t>
            </w:r>
          </w:p>
        </w:tc>
      </w:tr>
      <w:tr w:rsidR="009B7513" w:rsidRPr="009B7513" w14:paraId="5BA08562" w14:textId="77777777" w:rsidTr="003B4E33">
        <w:trPr>
          <w:trHeight w:val="49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84D5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CEB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rozmiar największego ogniska; dla lamp 2-ogniskowych podać wartość z punktu powyżej, maks. 1,0 mm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A4A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zgodnie z PN-EN/IEC 60336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B5F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FBFD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[2,1]</w:t>
            </w:r>
          </w:p>
        </w:tc>
      </w:tr>
      <w:tr w:rsidR="009B7513" w:rsidRPr="009B7513" w14:paraId="32438864" w14:textId="77777777" w:rsidTr="003B4E33">
        <w:trPr>
          <w:trHeight w:val="51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E36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E33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maksymalna obciążalność największego ogniska, min. 65 kW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71F7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zgodnie z PN-EN/IEC 60613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602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8103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0B84D6C2" w14:textId="77777777" w:rsidTr="003B4E33">
        <w:trPr>
          <w:trHeight w:val="48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43FD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067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maksymalna obciążalność ogniska następnego po największym, min. 30 kW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1353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zgodnie z PN-EN/IEC 60613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EEE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0DEE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7F43C9FA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8DD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1683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maksymalna obciążalność najmniejszego ogniska; dla lamp 2-ogniskowych podać wartość z punktu powyżej, min. 15 kW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E50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zgodnie z PN-EN/IEC 60613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E12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7B9E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7033436D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6DB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BC8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mechanizm redukcji promieniowania resztkowego przy przełączaniu impulsów – sterowanie siatką lub podobny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F5A7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80F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874A1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6B36590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A75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2FB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maksymalny prąd lampy przy fluoroskopii pulsacyjnej z wykorzystaniem małego ogniska i aktywnym mechanizmie redukcji promieniowania resztkowego, min. 160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20A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A987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977D6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6D5E424E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C0A2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110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pojemność cieplna anody, min. 3300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FC1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D969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6DF3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[1,3]</w:t>
            </w:r>
          </w:p>
        </w:tc>
      </w:tr>
      <w:tr w:rsidR="009B7513" w:rsidRPr="009B7513" w14:paraId="7D40AF85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97C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A23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pojemność cieplna kołpaka, min. 4500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CC6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777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90D5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[1,3]</w:t>
            </w:r>
          </w:p>
        </w:tc>
      </w:tr>
      <w:tr w:rsidR="009B7513" w:rsidRPr="009B7513" w14:paraId="196BB635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6C0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EA21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maksymalne obciążenie anody mocą ciągłą (tj. bez ograniczeń czasowych); w przypadku, gdy wartość tego parametru jest mniejsza dla generatora, podać wartość dla generatora, min. 1500 W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DB8A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2C10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32AC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762B26A2" w14:textId="77777777" w:rsidTr="003B4E33">
        <w:trPr>
          <w:trHeight w:val="142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DA6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A8B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łączna dawka promieniowania przeciekowego zespołu lampy RTG w ciągu godziny przy maks. napięciu, maks. obciążeniu i w odległości maks. 1 m, maks. 0,5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mGy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362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wartość zgodnie z PN-EN/IEC 60601-1-3 i warunki pomiaru (napięcie [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kV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], obciążenie [W] i odległość [m])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215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3F5EF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5C8AB29F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0D2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4B97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przysłony prostokątne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BC2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634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DDB58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4E45D259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53C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1E73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min. 2 filtry półprzepuszczalne (klinowe) z możliwością obrotu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EE5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474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72E19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C9D576E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6E6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F6FF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filtr palcowy wbudowany w kolimator lub inne rozwiązanie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049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CEA0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CEABA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3A623CE" w14:textId="77777777" w:rsidTr="003B4E33">
        <w:trPr>
          <w:trHeight w:val="84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DE5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299F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sterowanie kolimatorem z pulpitu przy stole pacjenta; pulpit zabezpieczony przed rozbryzgami wody, min. IPx4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935B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stopień ochrony zgodnie z PN-EN/IEC 60529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F05B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EB6C4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CDB63EF" w14:textId="77777777" w:rsidTr="003B4E33">
        <w:trPr>
          <w:trHeight w:val="49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764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062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dodatkowa (poza wewnętrzną filtracją lampy) maksymalna filtracja promieniowania w kolimatorze, min. równoważnik 0,9 mm Cu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5B1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923D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01E6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9B7513" w:rsidRPr="009B7513" w14:paraId="5E4B187E" w14:textId="77777777" w:rsidTr="003B4E33">
        <w:trPr>
          <w:trHeight w:val="94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8DE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EA9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automatyczny dobór (z uwzględnieniem zmiennej grubości pacjenta przy różnych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angulacjach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) oraz samoczynne wsuwanie (silnikowe, bez ingerencji obsługi) dodatkowej (poza wewnętrzną filtracją lampy) filtracji w celu redukcji dawki i poprawy jakości obrazu – przy fluoroskopii i przy akwizycji zdjęciowej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CA5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3E2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76AD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1/0</w:t>
            </w:r>
          </w:p>
        </w:tc>
      </w:tr>
      <w:tr w:rsidR="009B7513" w:rsidRPr="009B7513" w14:paraId="6EDEE88B" w14:textId="77777777" w:rsidTr="003B4E33">
        <w:trPr>
          <w:trHeight w:val="39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77D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187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sygnalizator akustyczny i optyczny zbliżania się do temperatury przegrzania lampy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3660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C80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9F71D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AEF0DF2" w14:textId="77777777" w:rsidTr="003B4E33">
        <w:trPr>
          <w:trHeight w:val="70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197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364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monitorowanie dawki promieniowania na wyjściu z lampy przy fluoroskopii i ekspozycji zdjęciowej oraz dawki całkowitej, wyświetlanie dawki (lub iloczynu dawki i pola powierzchni) w sali badań oraz w sterowni; możliwość wydruku informacji o dawce na pacjenta na drukarce sieciowej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733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00A40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65FED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612B818E" w14:textId="77777777" w:rsidTr="003B4E33">
        <w:trPr>
          <w:trHeight w:val="51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D67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FC4E" w14:textId="77777777" w:rsidR="009B7513" w:rsidRPr="00F104D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zapis</w:t>
            </w:r>
            <w:proofErr w:type="spellEnd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raportów</w:t>
            </w:r>
            <w:proofErr w:type="spellEnd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dawce</w:t>
            </w:r>
            <w:proofErr w:type="spellEnd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formatach</w:t>
            </w:r>
            <w:proofErr w:type="spellEnd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DICOM X-Ray Radiation Dose Structured Report </w:t>
            </w:r>
            <w:proofErr w:type="spellStart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X-Ray Angiographic Image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FFD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F490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5DEBC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1EDB4D4" w14:textId="77777777" w:rsidTr="003B4E3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160C96" w14:textId="77777777" w:rsidR="009B7513" w:rsidRPr="009B7513" w:rsidRDefault="009B7513" w:rsidP="009B7513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DETEKTOR OBRAZU</w:t>
            </w:r>
          </w:p>
        </w:tc>
      </w:tr>
      <w:tr w:rsidR="009B7513" w:rsidRPr="009B7513" w14:paraId="5C5459D0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EF6C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73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920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płaski detektor cyfrowy o czynnej powierzchni detekcji min. 30 cm x 40 cm (przekątna 20")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E16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5F13B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A44E1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1F8C69ED" w14:textId="77777777" w:rsidTr="003B4E33">
        <w:trPr>
          <w:trHeight w:val="48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66C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3DC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matryca detektora – liczba pikseli, z których odczytywany jest obraz, min. 4 mln pikseli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AD2B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[piksel × piksel]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2291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EE5DA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0AE4A276" w14:textId="77777777" w:rsidTr="003B4E33">
        <w:trPr>
          <w:trHeight w:val="54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865C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5D52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stosunek sygnału do szumu elektronicznego (SENR) detektora dla pojedynczych pikseli przy maks. 5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nGy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min. 10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A3D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D6B6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4E822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0C0FD7A1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3F7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883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liczba pól widzenia detektora (FOV), min. 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456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603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E1373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5C084BC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FA2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982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głębia bitowa detektora, min. 16 bit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298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8CA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39215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1A08D653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E56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CA63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wielkość piksela, maks. 154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μm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135A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AE1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4B911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7952687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FAE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639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rozdzielczość przestrzenna detektora, min. 3,25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lp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/mm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BF67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001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E1CD7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1FBDEBBF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3D51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E19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typowa detekcyjna wydajność kwantowa detektora (DQE) przy 0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lp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/mm, min. 77%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6E9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548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EE5EF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775B5062" w14:textId="77777777" w:rsidTr="003B4E33">
        <w:trPr>
          <w:trHeight w:val="67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9B2D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9B4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silnikowy, automatyczny (bez ingerencji obsługi) równoczesny obrót przysłony na lampie RTG oraz detektora dla kompensacji obrotu obrazu przy obrocie stołu pacjenta – bez zmiany pola widzenia detektora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BCF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96F8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95EE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1/0</w:t>
            </w:r>
          </w:p>
        </w:tc>
      </w:tr>
      <w:tr w:rsidR="009B7513" w:rsidRPr="009B7513" w14:paraId="40232F28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7B8D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ABFA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silnikowy przesuw detektora – zmiana odległości źródło - obraz, min. 30 cm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838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9B8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DE2AF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89DDDC8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4DAD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29C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przyciski na obudowie detektora umożliwiające zmianę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angulacji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ramienia C oraz SID przez operatora stojącego u wezgłowia pacjenta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E13A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3CFA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1C3B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1/0</w:t>
            </w:r>
          </w:p>
        </w:tc>
      </w:tr>
      <w:tr w:rsidR="009B7513" w:rsidRPr="009B7513" w14:paraId="09F40247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122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58F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wyjmowana kratka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przeciwrozproszeniowa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324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CD3B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43B14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5E01306F" w14:textId="77777777" w:rsidTr="003B4E3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081457" w14:textId="77777777" w:rsidR="009B7513" w:rsidRPr="009B7513" w:rsidRDefault="009B7513" w:rsidP="009B7513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MONITORY, OBSŁUGA SYGNAŁÓW WIZYJNYCH</w:t>
            </w:r>
          </w:p>
        </w:tc>
      </w:tr>
      <w:tr w:rsidR="000934AD" w:rsidRPr="009B7513" w14:paraId="20EF783A" w14:textId="77777777" w:rsidTr="003B4E33">
        <w:trPr>
          <w:trHeight w:val="135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C02A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322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wielkoformatowy monitor LCD o przekątnej min. 55” i rozdzielczości min. 8,2 mln pikseli, rozdzielczość rodzima min. 3840x2160, jasność maksymalna 700 cd/m2 (ustabilizowana 400 cd/m2), współczynnik kontrastu min. 1:1000, szeroki kąt spostrzegania (min. 176 stopni), tablice przeglądowe dla funkcji przenoszenia skali szarości, koloru i DICOM. Monitor dostarczony i zainstalowany wraz z zawieszeniem sufitowym w sali zabiegowej, umożliwiającym przesuwanie, obrót i zmianę wysokości monitora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6133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model i nr katalogowy oferowanego modelu monitora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B64F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FE397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0EAA578E" w14:textId="77777777" w:rsidTr="003B4E33">
        <w:trPr>
          <w:trHeight w:val="426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4156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6AD9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sterownik zapewniający obsługę monitora opisanego powyżej, w tym podłączenie poniższych sygnałów i jednoczasową prezentację co najmniej 8 z poniższych: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 xml:space="preserve">-obrazu live (w trybach DSA i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roadmap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>: jednoczasowo z subtrakcją i bez),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>- obrazu referencyjnego,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 xml:space="preserve">- obrazu ze stacji roboczej z oprogramowaniem do rekonstrukcji 3D (jeśli funkcjonalność nie jest realizowana przez komputer obrazowy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angiografu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>),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 xml:space="preserve">- obrazu oprogramowania do poprawy widoczności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stentów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w naczyniach wieńcowych (funkcjonalność realizowana przez komputer obrazowy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angiografu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>),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 xml:space="preserve">- obrazu przebiegów i mierzonych parametrów hemodynamicznych z posiadanego przez Zamawiającego systemu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Sensis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Vibe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>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>- obrazu z aparatu USG dostarczonego przez Wykonawcę,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>- obrazu z komputera PC posiadanego przez Zamawiającego,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 xml:space="preserve">- obrazu z systemu elektrofizjologicznego posiadanego przez Zamawiającego (EP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Tracer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>),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 xml:space="preserve">- obrazu z systemu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elektroanatomicznego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posiadanego przez Zamawiającego (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Carto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3),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>- obrazu z kamery, dostarczonej i zainstalowanej sufitowo przez Wykonawcę,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 xml:space="preserve">- min. 4 obrazów z innych urządzeń Zamawiającego (np. USG, IVUS, stacja robocza RIS/PACS), generujących zarówno sygnał analogowy, jak i cyfrowy – uniwersalne cztery panele z gniazdami video (min. DVI), umożliwiające przyłączanie takich urządzeń, zlokalizowane w miejscach wskazanych przez Zamawiającego w sali zabiegowej oraz w sterowni;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wymagane jest zachowanie separacji galwanicznej min. 4kV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E867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A8DA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291F8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9B7513" w:rsidRPr="009B7513" w14:paraId="4E1A2CA9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A53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826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75B5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wybór sposobu prezentacji – sterowanie sposobem podziału monitora opisanego powyżej z pulpitu sterowniczego systemu cyfrowego w sali zabiegowej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BD5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F2E0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96327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71AD7769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022C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37F9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możliwość dowolnej konfiguracji layout – ów przez Użytkownika w zakresie min.: wyboru źródła sygnału, rozmieszczenia oraz wielkości wybranych obrazów na ekranie monitora wielkoformatowego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2A66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5F85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B4C31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3/0</w:t>
            </w:r>
          </w:p>
        </w:tc>
      </w:tr>
      <w:tr w:rsidR="009B7513" w:rsidRPr="009B7513" w14:paraId="07AB747B" w14:textId="77777777" w:rsidTr="003B4E33">
        <w:trPr>
          <w:trHeight w:val="118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AF57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066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osłona dla monitora opisanego powyżej z materiału antyrefleksyjnego o współczynniku transmisji min. 98%, zmniejszająca ryzyko mechanicznego uszkodzenia ekranu i zabezpieczająca go przed działaniem cieczy z możliwością łatwego (tj. bez użycia narzędzi) demontażu tej osłony w celu jej wymiany/konserwacji lub monitor wyposażony w zintegrowaną szybę o wytrzymałości wystarczającej do zabezpieczenia go przed uszkodzeniami mechanicznymi i działaniem cieczy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9DF3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opisać sposób realizacji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970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10A58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A5C1F4C" w14:textId="77777777" w:rsidTr="003B4E33">
        <w:trPr>
          <w:trHeight w:val="76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41E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C8BF0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wyprowadzenie sygnału wyświetlanego na monitorze opisanego powyżej w rozdzielczości Full HD (1920x1080), umożliwiające jego przesyłanie do sali konferencyjnej oraz wyświetlanie na wskazanym telewizorze/projektorze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544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C6D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38212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5830EAF9" w14:textId="77777777" w:rsidTr="003B4E33">
        <w:trPr>
          <w:trHeight w:val="111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9697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F152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Wykonawca w ramach oferty zaoferuje jeden dodatkowy kolorowy monitor przeglądowy TFT/LCD w sali zabiegowej o przekątnej min. 21”, który Wykonawca zainstaluje fizycznie i skonfiguruje w zakresie prezentacji obrazu live. Monitor zostanie zainstalowany przez Wykonawcę na dostarczonym przez Niego zawieszeniu sufitowym lub ściennym zamocowanym po przeciwległej stronie do zawieszenia sufitowego monitora opisanego powyżej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B51B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model i numer katalogowy oferowanego modelu monitora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B67B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E7EB0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60F0832F" w14:textId="77777777" w:rsidTr="003B4E33">
        <w:trPr>
          <w:trHeight w:val="372"/>
        </w:trPr>
        <w:tc>
          <w:tcPr>
            <w:tcW w:w="5000" w:type="pct"/>
            <w:gridSpan w:val="5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B33476" w14:textId="77777777" w:rsidR="009B7513" w:rsidRPr="009B7513" w:rsidRDefault="009B7513" w:rsidP="009B7513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SYSTEM CYFROWY I OPROGRAMOWANIE KLINICZNE</w:t>
            </w:r>
          </w:p>
        </w:tc>
      </w:tr>
      <w:tr w:rsidR="009B7513" w:rsidRPr="009B7513" w14:paraId="6DFAFB42" w14:textId="77777777" w:rsidTr="003B4E33">
        <w:trPr>
          <w:trHeight w:val="52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86A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9F2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pakiet aplikacji redukujących dawkę (typu: CARE,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DoseWise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lub inny równoważny – zależnie od nomenklatury producenta)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9BFF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nazwę i opisać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6442B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A1EC8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6F14ED53" w14:textId="77777777" w:rsidTr="003B4E33">
        <w:trPr>
          <w:trHeight w:val="73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107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3221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pakiet specjalizowanych algorytmów działających w czasie rzeczywistym, poprawiających jakość uzyskiwanego obrazu i umożliwiających obrazowanie z obniżoną mocą dawki (OPTIQ,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ClarityIQ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lub równoważny – zależnie od nomenklatury producenta)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08DC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nazwę i opisać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AE1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EF802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045DBB53" w14:textId="77777777" w:rsidTr="003B4E33">
        <w:trPr>
          <w:trHeight w:val="160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18516" w14:textId="67008BA2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1" w:name="RANGE!A103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94a</w:t>
            </w:r>
            <w:bookmarkEnd w:id="1"/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AF06" w14:textId="4EEFCAF6" w:rsidR="00D74CB7" w:rsidRPr="00D74CB7" w:rsidRDefault="00D74CB7" w:rsidP="00D74CB7">
            <w:pPr>
              <w:pStyle w:val="scfbrieftext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s</w:t>
            </w:r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 xml:space="preserve">ystem redukcji dawki, dodatkowy opcjonalny, działający niezależnie od zmian ustawień w oferowanym angiografie: przesłon, </w:t>
            </w:r>
            <w:proofErr w:type="spellStart"/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>klatkowania</w:t>
            </w:r>
            <w:proofErr w:type="spellEnd"/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 xml:space="preserve">, aktywnego pola obrazowania detektora lub odległości SID - obniżający poziom </w:t>
            </w:r>
            <w:proofErr w:type="spellStart"/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>kermy</w:t>
            </w:r>
            <w:proofErr w:type="spellEnd"/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 xml:space="preserve"> w powietrzu o co najmniej 50% w stosunku do </w:t>
            </w:r>
            <w:proofErr w:type="spellStart"/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>angiografu</w:t>
            </w:r>
            <w:proofErr w:type="spellEnd"/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 xml:space="preserve"> bez tej funkcjonalności przy zachowaniu wartości diagnostycznej otrzymywanego obrazu.</w:t>
            </w:r>
          </w:p>
          <w:p w14:paraId="24474648" w14:textId="77777777" w:rsidR="00D74CB7" w:rsidRPr="00D74CB7" w:rsidRDefault="00D74CB7" w:rsidP="00D74CB7">
            <w:pPr>
              <w:pStyle w:val="scfbrieftext"/>
              <w:jc w:val="both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D74CB7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lub</w:t>
            </w:r>
          </w:p>
          <w:p w14:paraId="5D600E79" w14:textId="77777777" w:rsidR="00D74CB7" w:rsidRPr="00D74CB7" w:rsidRDefault="00D74CB7" w:rsidP="00D74CB7">
            <w:pPr>
              <w:pStyle w:val="scfbrieftext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>System redukcji dawki realizujący co najmniej:</w:t>
            </w:r>
          </w:p>
          <w:p w14:paraId="49181B63" w14:textId="77777777" w:rsidR="00D74CB7" w:rsidRPr="00D74CB7" w:rsidRDefault="00D74CB7" w:rsidP="00D74CB7">
            <w:pPr>
              <w:pStyle w:val="scfbrieftext"/>
              <w:numPr>
                <w:ilvl w:val="0"/>
                <w:numId w:val="28"/>
              </w:numPr>
              <w:ind w:left="316" w:hanging="218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>fluoroskopia pulsacyjna z dodatkowo zredukowanymi częstotliwościami impulsów w zakresie min. od 0,5 do 4 pulsów/s;</w:t>
            </w:r>
          </w:p>
          <w:p w14:paraId="3CDF803A" w14:textId="77777777" w:rsidR="00D74CB7" w:rsidRPr="00D74CB7" w:rsidRDefault="00D74CB7" w:rsidP="00D74CB7">
            <w:pPr>
              <w:pStyle w:val="scfbrieftext"/>
              <w:numPr>
                <w:ilvl w:val="0"/>
                <w:numId w:val="28"/>
              </w:numPr>
              <w:ind w:left="316" w:hanging="218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>filtracja wstępna dopasowana do rodzaju zabiegu pozwalająca ograniczyć dawki nawet do 50%;</w:t>
            </w:r>
          </w:p>
          <w:p w14:paraId="6547140C" w14:textId="77777777" w:rsidR="00D74CB7" w:rsidRPr="00D74CB7" w:rsidRDefault="00D74CB7" w:rsidP="00D74CB7">
            <w:pPr>
              <w:pStyle w:val="scfbrieftext"/>
              <w:numPr>
                <w:ilvl w:val="0"/>
                <w:numId w:val="28"/>
              </w:numPr>
              <w:ind w:left="316" w:hanging="218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 xml:space="preserve">automatyczny dobór (z uwzględnieniem zmiennej grubości pacjenta przy różnych </w:t>
            </w:r>
            <w:proofErr w:type="spellStart"/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>angulacjach</w:t>
            </w:r>
            <w:proofErr w:type="spellEnd"/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>) oraz samoczynne wsuwanie (silnikowe, bez ingerencji obsługi) dodatkowej (poza inherentną lampy) filtracji – przy fluoroskopii i przy akwizycji zdjęciowej;</w:t>
            </w:r>
          </w:p>
          <w:p w14:paraId="72D90E89" w14:textId="77777777" w:rsidR="00D74CB7" w:rsidRPr="00D74CB7" w:rsidRDefault="00D74CB7" w:rsidP="00D74CB7">
            <w:pPr>
              <w:pStyle w:val="scfbrieftext"/>
              <w:numPr>
                <w:ilvl w:val="0"/>
                <w:numId w:val="28"/>
              </w:numPr>
              <w:ind w:left="316" w:hanging="218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 xml:space="preserve">dodatkowe (oprócz protokołów standardowych) </w:t>
            </w:r>
            <w:proofErr w:type="spellStart"/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>niskodawkowe</w:t>
            </w:r>
            <w:proofErr w:type="spellEnd"/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 xml:space="preserve"> protokoły fluoroskopii i akwizycji; </w:t>
            </w:r>
          </w:p>
          <w:p w14:paraId="393E90BE" w14:textId="77777777" w:rsidR="00A51853" w:rsidRDefault="00D74CB7" w:rsidP="00D74CB7">
            <w:pPr>
              <w:pStyle w:val="scfbrieftext"/>
              <w:numPr>
                <w:ilvl w:val="0"/>
                <w:numId w:val="28"/>
              </w:numPr>
              <w:ind w:left="316" w:hanging="218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 xml:space="preserve">monitorowania (min. wyświetlanie </w:t>
            </w:r>
            <w:proofErr w:type="spellStart"/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>kermy</w:t>
            </w:r>
            <w:proofErr w:type="spellEnd"/>
            <w:r w:rsidRPr="00D74CB7">
              <w:rPr>
                <w:rFonts w:ascii="Verdana" w:hAnsi="Verdana"/>
                <w:sz w:val="16"/>
                <w:szCs w:val="16"/>
                <w:lang w:val="pl-PL"/>
              </w:rPr>
              <w:t xml:space="preserve"> powietrznej w sali zabiegowej i w sterowni z sygnalizacją przekroczenia zaprogramowanych poziomów oraz funkcją mapowania w czasie rzeczywistym dawki aplikowanej na skórę pacjenta);</w:t>
            </w:r>
          </w:p>
          <w:p w14:paraId="36BB6141" w14:textId="3043892A" w:rsidR="009B7513" w:rsidRPr="00A51853" w:rsidRDefault="00D74CB7" w:rsidP="00D74CB7">
            <w:pPr>
              <w:pStyle w:val="scfbrieftext"/>
              <w:numPr>
                <w:ilvl w:val="0"/>
                <w:numId w:val="28"/>
              </w:numPr>
              <w:ind w:left="316" w:hanging="218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A51853">
              <w:rPr>
                <w:rFonts w:ascii="Verdana" w:hAnsi="Verdana"/>
                <w:sz w:val="16"/>
                <w:szCs w:val="16"/>
                <w:lang w:val="pl-PL"/>
              </w:rPr>
              <w:t xml:space="preserve">raportowania dawki ekspozycyjnej (co najmniej automatyczne generowanie raportu o narażeniu pacjenta na promieniowanie w postaci raportu w formacie DICOM </w:t>
            </w:r>
            <w:proofErr w:type="spellStart"/>
            <w:r w:rsidRPr="00A51853">
              <w:rPr>
                <w:rFonts w:ascii="Verdana" w:hAnsi="Verdana"/>
                <w:sz w:val="16"/>
                <w:szCs w:val="16"/>
                <w:lang w:val="pl-PL"/>
              </w:rPr>
              <w:t>Structured</w:t>
            </w:r>
            <w:proofErr w:type="spellEnd"/>
            <w:r w:rsidRPr="00A51853">
              <w:rPr>
                <w:rFonts w:ascii="Verdana" w:hAnsi="Verdana"/>
                <w:sz w:val="16"/>
                <w:szCs w:val="16"/>
                <w:lang w:val="pl-PL"/>
              </w:rPr>
              <w:t xml:space="preserve"> Report);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C04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3FA99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1BB5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5/0</w:t>
            </w:r>
          </w:p>
        </w:tc>
      </w:tr>
      <w:tr w:rsidR="00D74CB7" w:rsidRPr="009B7513" w14:paraId="0E0C3DD4" w14:textId="77777777" w:rsidTr="003B4E33">
        <w:trPr>
          <w:trHeight w:val="160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14:paraId="1836EB80" w14:textId="06ACAEC2" w:rsidR="00D74CB7" w:rsidRPr="009B7513" w:rsidRDefault="00D74CB7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94b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14:paraId="0DF53D88" w14:textId="5BDE15CD" w:rsidR="00D74CB7" w:rsidRPr="00D74CB7" w:rsidRDefault="00D423F8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d</w:t>
            </w:r>
            <w:r w:rsidR="00D74CB7" w:rsidRPr="00D74CB7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o oferty dołączyć - na potwierdzenie skuteczności systemu opisywanego w poprzednim zdaniu - wyniki min. trzech niezależnych badań klinicznych, opublikowanych nie wcześniej niż w 2015 roku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14:paraId="14464E72" w14:textId="221E4118" w:rsidR="00D74CB7" w:rsidRPr="009B7513" w:rsidRDefault="00D74CB7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TAK/NIE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14:paraId="683C1C31" w14:textId="77777777" w:rsidR="00D74CB7" w:rsidRPr="009B7513" w:rsidRDefault="00D74CB7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</w:tcPr>
          <w:p w14:paraId="65126727" w14:textId="7DB408E3" w:rsidR="00D74CB7" w:rsidRPr="009B7513" w:rsidRDefault="00D74CB7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5/0</w:t>
            </w:r>
          </w:p>
        </w:tc>
      </w:tr>
      <w:tr w:rsidR="009B7513" w:rsidRPr="009B7513" w14:paraId="7907156E" w14:textId="77777777" w:rsidTr="003B4E33">
        <w:trPr>
          <w:trHeight w:val="34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1F25" w14:textId="0CE6CC63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2" w:name="RANGE!A104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94</w:t>
            </w:r>
            <w:bookmarkEnd w:id="2"/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8690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cyfrowa fluoroskopia pulsacyjna w zakresie min. 0,5-30 kl./s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1E0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B29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D6C9C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49B9339B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03C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331C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zapis ostatniej fluoroskopii na dysku twardym min. 30 s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3BE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C68A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98D1E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0C6919DF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8CF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68AE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funkcja LIH (zamrożenie ostatniego obrazu)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C3E6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1BD0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CD41F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A31ABC9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31D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D6E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funkcja nakładania obrazu referencyjnego na obraz live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296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009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3520A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4B963E83" w14:textId="77777777" w:rsidTr="003B4E33">
        <w:trPr>
          <w:trHeight w:val="49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81C0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91D5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akwizycja kardiologiczna w zakresie min. 10-30 kl./s w pełnej matrycy akwizycyjnej detektora i min. 12-bitowej głębi szarości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DE7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1E40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C869F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E426412" w14:textId="77777777" w:rsidTr="003B4E33">
        <w:trPr>
          <w:trHeight w:val="69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054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B4409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akwizycja obrazów w trybie radiografii cyfrowej (DR) i w trybie angiografii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subtrakcyjnej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(DSA) w zakresie min. 0,5-7,5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obr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./s w pełnej matrycy akwizycyjnej detektora min. 4 mln pikseli i min. 12-bitowej głębi szarości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DFAA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2D1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CA35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9B7513" w:rsidRPr="009B7513" w14:paraId="1FCC456F" w14:textId="77777777" w:rsidTr="003B4E33">
        <w:trPr>
          <w:trHeight w:val="97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D3D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DB08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automatyczny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pixel-shift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czasie rzeczywistym w trakcie akwizycji obrazów w trybie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subtrakcyjnym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- wymienić tryby, dla których realizowana jest funkcja, i podać liczbę uwzględnianych stopni swobody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424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TAK, w trybach DSA i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roadmap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, z uwzględnieniem pięciu stopni swobody/NIE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13A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1B064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9B7513">
              <w:rPr>
                <w:rFonts w:ascii="Verdana" w:hAnsi="Verdana" w:cs="Calibri"/>
                <w:sz w:val="14"/>
                <w:szCs w:val="14"/>
              </w:rPr>
              <w:t xml:space="preserve">TAK, czyli DSA i </w:t>
            </w:r>
            <w:proofErr w:type="spellStart"/>
            <w:r w:rsidRPr="009B7513">
              <w:rPr>
                <w:rFonts w:ascii="Verdana" w:hAnsi="Verdana" w:cs="Calibri"/>
                <w:sz w:val="14"/>
                <w:szCs w:val="14"/>
              </w:rPr>
              <w:t>roadmap</w:t>
            </w:r>
            <w:proofErr w:type="spellEnd"/>
            <w:r w:rsidRPr="009B7513">
              <w:rPr>
                <w:rFonts w:ascii="Verdana" w:hAnsi="Verdana" w:cs="Calibri"/>
                <w:sz w:val="14"/>
                <w:szCs w:val="14"/>
              </w:rPr>
              <w:t xml:space="preserve"> - 2 pkt./NIE: DSA albo </w:t>
            </w:r>
            <w:proofErr w:type="spellStart"/>
            <w:r w:rsidRPr="009B7513">
              <w:rPr>
                <w:rFonts w:ascii="Verdana" w:hAnsi="Verdana" w:cs="Calibri"/>
                <w:sz w:val="14"/>
                <w:szCs w:val="14"/>
              </w:rPr>
              <w:t>roadmap</w:t>
            </w:r>
            <w:proofErr w:type="spellEnd"/>
            <w:r w:rsidRPr="009B7513">
              <w:rPr>
                <w:rFonts w:ascii="Verdana" w:hAnsi="Verdana" w:cs="Calibri"/>
                <w:sz w:val="14"/>
                <w:szCs w:val="14"/>
              </w:rPr>
              <w:t xml:space="preserve"> - 1 pkt., brak - 0 pkt.</w:t>
            </w:r>
          </w:p>
        </w:tc>
      </w:tr>
      <w:tr w:rsidR="009B7513" w:rsidRPr="009B7513" w14:paraId="0E29E898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67E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B63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automatyczny i ręczny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pixel-shift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, zmiana maski i stopnia przenikania tła anatomicznego w post-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processingu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D14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F88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67BF7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4EF6637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BBF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343F9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możliwość wykorzystania uprzednio zarejestrowanego obrazu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subtrakcyjnego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(DSA) jako maski dla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roadmapu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9A7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E6D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8928C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0139F687" w14:textId="77777777" w:rsidTr="003B4E33">
        <w:trPr>
          <w:trHeight w:val="31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11DB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E48E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angiografia rotacyjna umożliwiająca wykonywanie rekonstrukcji obrazów 3D, min. 60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obr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./s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9C9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332C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2"/>
                <w:szCs w:val="12"/>
              </w:rPr>
            </w:pPr>
            <w:r w:rsidRPr="009B7513">
              <w:rPr>
                <w:rFonts w:ascii="Verdana" w:hAnsi="Verdana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10D14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49D219A0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3491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721F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ustawianie położenia przysłon prostokątnych i półprzepuszczalnych znacznikami graficznymi na zatrzymanym obrazie – bez promieniowania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DD6D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7750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F1157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3B7997E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DF85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62E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ustawianie położenia płyty stołu pacjenta znacznikami graficznymi na zatrzymanym obrazie – bez promieniowania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9D6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4F9F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B757F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5F03C217" w14:textId="77777777" w:rsidTr="003B4E33">
        <w:trPr>
          <w:trHeight w:val="49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8580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5FBE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pojemność dysku twardego systemu cyfrowego (bez kompresji) min. 100 000 obrazów w matrycy 1024x1024x12 bitów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DB45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7AB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60936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66866E3C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9C6D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F1CAB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zoom w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postprocessingu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BCD2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9FC8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2A8D9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7C3DDBF" w14:textId="77777777" w:rsidTr="003B4E33">
        <w:trPr>
          <w:trHeight w:val="6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DD3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9CF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oprogramowanie do poprawy widoczności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stentów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naczyniach wieńcowych; zapis przetworzonych obrazów na dysku twardym w formacie DICOM X-Ray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Angiographic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Image lub innym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621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C1F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B6D98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7347C629" w14:textId="77777777" w:rsidTr="003B4E33">
        <w:trPr>
          <w:trHeight w:val="72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A9B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070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funkcja stabilizacji obrazu ruchomego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stentu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umożliwiająca korzystanie z oprogramowania opisanego w punkcie powyżej w czasie rzeczywistym, tj. w trakcie pozycjonowania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stentu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bez przerywania promieniowania w celu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postprocessingu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obrazu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9C2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nazwę i opisać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7E46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631C7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5B337947" w14:textId="77777777" w:rsidTr="003B4E33">
        <w:trPr>
          <w:trHeight w:val="208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A174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C709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Oprogramowanie do analizy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stenoz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naczyń wieńcowych w oparciu o algorytmy posiadające walidację kliniczną (CAAS II lub równoważne), umożliwiające prowadzenie wieloośrodkowych badań naukowych minimum: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- automatyczne rozpoznawanie kształtów,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 xml:space="preserve">- określanie stopnia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stenozy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- automatyczne i ręczne określanie średnicy referencyjnej,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- automatyczna i manualna kalibracja,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- pomiar średnicy,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- analiza bifurkacji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80A4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185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D861F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3E1C5508" w14:textId="77777777" w:rsidTr="003B4E33">
        <w:trPr>
          <w:trHeight w:val="136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0815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DE92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Oprogramowanie do analizy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stenoz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naczyń obwodowych minimum: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- automatyczne rozpoznawanie kształtów,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 xml:space="preserve">- określanie stopnia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stenozy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- automatyczne i ręczne określanie średnicy referencyjnej,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- automatyczna i manualna kalibracja,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- pomiar średnicy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73AA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1708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F5F74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9B7513" w:rsidRPr="009B7513" w14:paraId="7747306A" w14:textId="77777777" w:rsidTr="003B4E33">
        <w:trPr>
          <w:trHeight w:val="52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DFA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2260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ekran dotykowy przy stole pacjenta – pulpit sterowniczy systemu cyfrowego w sali badań, realizacja funkcji systemu cyfrowego z pulpitu sterowniczego w sali zabiegowej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776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F323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D6174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788E5BC3" w14:textId="77777777" w:rsidTr="003B4E33">
        <w:trPr>
          <w:trHeight w:val="78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9530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26159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zapisywanie ustawień systemu: położenia statywu i stołu, parametrów promieniowania RTG i obrazowania, wybranego pola widzenia detektora (FOV), kolimacji, położenia filtrów półprzepuszczalnych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D633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3BF5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8F892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2B77B65F" w14:textId="77777777" w:rsidTr="003B4E33">
        <w:trPr>
          <w:trHeight w:val="34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2E9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4BB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pulpit sterowniczy systemu cyfrowego w sterowni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B798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320C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ECD36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7CE2F359" w14:textId="77777777" w:rsidTr="003B4E33">
        <w:trPr>
          <w:trHeight w:val="112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26B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09E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interfejs</w:t>
            </w:r>
            <w:proofErr w:type="spellEnd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sieciowy</w:t>
            </w:r>
            <w:proofErr w:type="spellEnd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DICOM 3.0 z </w:t>
            </w:r>
            <w:proofErr w:type="spellStart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funkcjami</w:t>
            </w:r>
            <w:proofErr w:type="spellEnd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: DICOM Send, DICOM Storage Commitment, DICOM Query/Retrieve, DICOM Print, DICOM Worklist.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Dopuszcza się realizację usług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Worklist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 MPPS przez stację hemodynamiczną posiadana przez Zamawiającego tj. Siemens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Sensis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Vibe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, jeśli jednorazowa rejestracja pacjenta w całym systemie odbywa się za pośrednictwem tej stacji hemodynamicznej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D17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8C7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D2250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405AF9FC" w14:textId="77777777" w:rsidTr="003B4E33">
        <w:trPr>
          <w:trHeight w:val="51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A8E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4ED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funkcja wykonywania automatycznej archiwizacji danych obrazowych w standardzie DICOM (na zdefiniowanym węźle sieciowym) – w miarę akwizycji kolejnych scen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21B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5FF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A13AD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3AD68E7A" w14:textId="77777777" w:rsidTr="003B4E33">
        <w:trPr>
          <w:trHeight w:val="49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150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3CD1B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archiwizacja obrazów na płytach CD-R i DVD w standardzie DICOM z dogrywaniem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viewera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umożliwiającego odtwarzanie nagranych płyt na innych komputerach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8DD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C69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34E23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9B7513" w:rsidRPr="009B7513" w14:paraId="60BA14E8" w14:textId="77777777" w:rsidTr="003B4E33">
        <w:trPr>
          <w:trHeight w:val="52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B0E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FB1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eksport danych w formatach Windows (obrazy statyczne i dynamiczne) wraz z konfiguracją drukarki posiadanej przez Zamawiającego do drukowania raportów, np. z dawki promieniowania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84AA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78B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58C7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148F8981" w14:textId="77777777" w:rsidTr="003B4E33">
        <w:trPr>
          <w:trHeight w:val="70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0EF2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3BA6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oprogramowanie do rekonstrukcji wysokokontrastowej 3D z danych uzyskanych z akwizycji w szybkiej angiografii rotacyjnej w trybie radiografii cyfrowej (DR) i trybie angiografii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subtrakcyjnej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(DSA)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3F33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nazwę i opisać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5617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79C53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6F1FAA78" w14:textId="77777777" w:rsidTr="003B4E33">
        <w:trPr>
          <w:trHeight w:val="46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AC80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8547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oprogramowanie do rekonstrukcji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niskokontrastowej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3D (CBCT) z danych uzyskanych z akwizycji w szybkiej angiografii rotacyjnej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D1B3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nazwę i opisać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F45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9C66C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2381CCA8" w14:textId="77777777" w:rsidTr="003B4E33">
        <w:trPr>
          <w:trHeight w:val="52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BB70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A5880" w14:textId="77777777" w:rsidR="009B7513" w:rsidRPr="00F104D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prezentacja</w:t>
            </w:r>
            <w:proofErr w:type="spellEnd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obiektów</w:t>
            </w:r>
            <w:proofErr w:type="spellEnd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3D Maximum Intensity Projection (MIP) </w:t>
            </w:r>
            <w:proofErr w:type="spellStart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F104D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Multi-Planar Reconstruction (MPR)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1D3C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nazwę i opisać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5883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57EF3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515A7451" w14:textId="77777777" w:rsidTr="003B4E33">
        <w:trPr>
          <w:trHeight w:val="52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5062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AA83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roadmap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3D z automatyczną korektą położenia obiektu 3D względem nałożonego obrazu 2D z prześwietlenia, uwzględniającą zmiany położenia statywu, stołu, powiększenia i odległości SID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424D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nazwę i opisać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6244B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DB550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6495854D" w14:textId="77777777" w:rsidTr="003B4E33">
        <w:trPr>
          <w:trHeight w:val="112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D21C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61E7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oprogramowanie stacji roboczej do rekonstrukcji 3D wspomagające wykonywanie zabiegów rewaskularyzacji naczyń wieńcowych u pacjentów z CTO (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Chronic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Total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Occlusion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) w oparciu o dane obrazowe z CT, automatycznie oznaczające linie środkowe naczyń wieńcowych i umożliwiające przedstawienie w kolorze skrótów perspektywicznych wraz z wykorzystaniem takiego obrazu jako maski dla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roadmapu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3D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BC48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nazwę i opisać/NIE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E3359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74B6C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3/0</w:t>
            </w:r>
          </w:p>
        </w:tc>
      </w:tr>
      <w:tr w:rsidR="000934AD" w:rsidRPr="009B7513" w14:paraId="7EBE4744" w14:textId="77777777" w:rsidTr="003B4E33">
        <w:trPr>
          <w:trHeight w:val="78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7C8F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59E72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oprogramowanie umożliwiające uzyskanie obrazu tętnicy wieńcowej w angiografii rotacyjnej z jednego podania kontrastu w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angulacji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(w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angulacji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od RAO/CAUD przez RAO/CRAN, LAO / CRAN do LAO / CAUD)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C58C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nazwę i opisać/NIE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68A3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80EAD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3/0</w:t>
            </w:r>
          </w:p>
        </w:tc>
      </w:tr>
      <w:tr w:rsidR="000934AD" w:rsidRPr="009B7513" w14:paraId="0E7B7BED" w14:textId="77777777" w:rsidTr="003B4E33">
        <w:trPr>
          <w:trHeight w:val="28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103F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3370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automatyczne ustawianie statywu w pozycji odpowiadającej obróconemu obiektowi 3D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42A1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FA6EB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637B3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77A5B1F7" w14:textId="77777777" w:rsidTr="003B4E33">
        <w:trPr>
          <w:trHeight w:val="49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DDF6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F737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automatyczny obrót obiektu 3D do położenia odpowiadającego widokowi obiektu 3D po zmianie położenia statywu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E67C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08114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44CE2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3B4E33" w:rsidRPr="009B7513" w14:paraId="26F46137" w14:textId="77777777" w:rsidTr="003B4E3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4" w:space="0" w:color="D9D9D9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E77DA0A" w14:textId="5A9E8AA3" w:rsidR="003B4E33" w:rsidRPr="003B4E33" w:rsidRDefault="003B4E33" w:rsidP="003B4E33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PRACE I WYPOSAŻENIE DODATKOWE, KONFIGURACJA</w:t>
            </w:r>
          </w:p>
        </w:tc>
      </w:tr>
      <w:tr w:rsidR="000934AD" w:rsidRPr="009B7513" w14:paraId="632CB6F3" w14:textId="77777777" w:rsidTr="003B4E33">
        <w:trPr>
          <w:trHeight w:val="69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23B9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198B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Wykonawca przed złożeniem oferty uprawniony jest do przeprowadzenia wizji lokalnej w pomieszczeniach, w których ma być zamontowany oferowany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angiograf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oraz jego wyposażenie. Zamawiający nie dopuszcza zmiany aktualnego układu pomieszczeń pracowni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CA9B" w14:textId="3ABE0036" w:rsidR="009B7513" w:rsidRPr="009B7513" w:rsidRDefault="003B4E3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3B5D5F5F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2088C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66901917" w14:textId="77777777" w:rsidTr="003B4E33">
        <w:trPr>
          <w:trHeight w:val="135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750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lastRenderedPageBreak/>
              <w:t>128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49FA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w celu dokonania wizji lokalnej, Wykonawca jest zobowiązany odpowiednio wcześniej ustalić termin oraz godzinę - kontakt: 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</w:r>
            <w:r w:rsidRPr="009B7513">
              <w:rPr>
                <w:rFonts w:ascii="Verdana" w:hAnsi="Verdana" w:cs="Calibri"/>
                <w:b/>
                <w:bCs/>
                <w:sz w:val="14"/>
                <w:szCs w:val="14"/>
              </w:rPr>
              <w:t>Paweł Szkodny</w:t>
            </w:r>
            <w:r w:rsidRPr="009B7513">
              <w:rPr>
                <w:rFonts w:ascii="Verdana" w:hAnsi="Verdana" w:cs="Calibri"/>
                <w:sz w:val="14"/>
                <w:szCs w:val="14"/>
              </w:rPr>
              <w:t xml:space="preserve"> (Kierownik Działu Inżynierii Klinicznej), tel. </w:t>
            </w:r>
            <w:r w:rsidRPr="009B7513">
              <w:rPr>
                <w:rFonts w:ascii="Verdana" w:hAnsi="Verdana" w:cs="Calibri"/>
                <w:b/>
                <w:bCs/>
                <w:sz w:val="14"/>
                <w:szCs w:val="14"/>
              </w:rPr>
              <w:t>+48 504 299 344</w:t>
            </w:r>
            <w:r w:rsidRPr="009B7513">
              <w:rPr>
                <w:rFonts w:ascii="Verdana" w:hAnsi="Verdana" w:cs="Calibri"/>
                <w:sz w:val="14"/>
                <w:szCs w:val="14"/>
              </w:rPr>
              <w:t xml:space="preserve">, </w:t>
            </w:r>
            <w:r w:rsidRPr="009B7513">
              <w:rPr>
                <w:rFonts w:ascii="Verdana" w:hAnsi="Verdana" w:cs="Calibri"/>
                <w:sz w:val="14"/>
                <w:szCs w:val="14"/>
              </w:rPr>
              <w:br/>
            </w:r>
            <w:r w:rsidRPr="009B7513">
              <w:rPr>
                <w:rFonts w:ascii="Verdana" w:hAnsi="Verdana" w:cs="Calibri"/>
                <w:b/>
                <w:bCs/>
                <w:sz w:val="14"/>
                <w:szCs w:val="14"/>
              </w:rPr>
              <w:t>Agnieszka Zwolińska</w:t>
            </w:r>
            <w:r w:rsidRPr="009B7513">
              <w:rPr>
                <w:rFonts w:ascii="Verdana" w:hAnsi="Verdana" w:cs="Calibri"/>
                <w:sz w:val="14"/>
                <w:szCs w:val="14"/>
              </w:rPr>
              <w:t xml:space="preserve"> (Kierownik Zespołu Techników), tel. </w:t>
            </w:r>
            <w:r w:rsidRPr="009B7513">
              <w:rPr>
                <w:rFonts w:ascii="Verdana" w:hAnsi="Verdana" w:cs="Calibri"/>
                <w:b/>
                <w:bCs/>
                <w:sz w:val="14"/>
                <w:szCs w:val="14"/>
              </w:rPr>
              <w:t>+48 504 299 330</w:t>
            </w:r>
            <w:r w:rsidRPr="009B7513">
              <w:rPr>
                <w:rFonts w:ascii="Verdana" w:hAnsi="Verdana" w:cs="Calibri"/>
                <w:sz w:val="14"/>
                <w:szCs w:val="14"/>
              </w:rPr>
              <w:t xml:space="preserve">, </w:t>
            </w:r>
            <w:r w:rsidRPr="009B7513">
              <w:rPr>
                <w:rFonts w:ascii="Verdana" w:hAnsi="Verdana" w:cs="Calibri"/>
                <w:sz w:val="14"/>
                <w:szCs w:val="14"/>
              </w:rPr>
              <w:br/>
            </w:r>
            <w:r w:rsidRPr="009B7513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Krzysztof Niemiec </w:t>
            </w:r>
            <w:r w:rsidRPr="009B7513">
              <w:rPr>
                <w:rFonts w:ascii="Verdana" w:hAnsi="Verdana" w:cs="Calibri"/>
                <w:sz w:val="14"/>
                <w:szCs w:val="14"/>
              </w:rPr>
              <w:t xml:space="preserve">(Starszy Inspektor w Dziale Inwestycji i Utrzymania Ruchu), </w:t>
            </w:r>
            <w:r w:rsidRPr="009B7513">
              <w:rPr>
                <w:rFonts w:ascii="Verdana" w:hAnsi="Verdana" w:cs="Calibri"/>
                <w:b/>
                <w:bCs/>
                <w:sz w:val="14"/>
                <w:szCs w:val="14"/>
              </w:rPr>
              <w:t>tel. +48 514 602 911</w:t>
            </w:r>
            <w:r w:rsidRPr="009B7513">
              <w:rPr>
                <w:rFonts w:ascii="Verdana" w:hAnsi="Verdana" w:cs="Calibri"/>
                <w:sz w:val="14"/>
                <w:szCs w:val="14"/>
              </w:rPr>
              <w:t xml:space="preserve"> - instalacja elektryczna oraz informacje dotyczące użytkowanego w pracowni zasilacza UPS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F8E0" w14:textId="3A784EC8" w:rsidR="009B7513" w:rsidRPr="009B7513" w:rsidRDefault="003B4E3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17" w:type="pct"/>
            <w:tcBorders>
              <w:top w:val="single" w:sz="4" w:space="0" w:color="D9D9D9"/>
              <w:left w:val="nil"/>
              <w:bottom w:val="single" w:sz="4" w:space="0" w:color="BFBFBF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5BEE895B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185C0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12A52D4F" w14:textId="77777777" w:rsidTr="003B4E33">
        <w:trPr>
          <w:trHeight w:val="960"/>
        </w:trPr>
        <w:tc>
          <w:tcPr>
            <w:tcW w:w="346" w:type="pct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744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129</w:t>
            </w:r>
          </w:p>
        </w:tc>
        <w:tc>
          <w:tcPr>
            <w:tcW w:w="282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8BDB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 ramach oferty Wykonawca zobowiązany jest do wykonania prac adaptacyjno - instalacyjnych oraz wykończeniowych pomieszczeń pracowni, zmierzających do uruchomienia aparatu w trybie normalnej pracy. Przedmiotowe race obejmować mają pomieszczenia: sterowni, pracowni oraz pomieszczenia technicznego</w:t>
            </w:r>
          </w:p>
        </w:tc>
        <w:tc>
          <w:tcPr>
            <w:tcW w:w="79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413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154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844DA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247B6838" w14:textId="77777777" w:rsidTr="003B4E33">
        <w:trPr>
          <w:trHeight w:val="522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F78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130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E3D8" w14:textId="39D0514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minimalny zakres prac adaptacyjno - instalacyjnych obejmuje: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 w:type="page"/>
              <w:t>1. niezbędny demontaż i ponowny montaż wyposażenia stałego, zerwanie obecnie użytkowanej wykładziny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 w:type="page"/>
              <w:t>2. wykonanie lub wykorzystanie istniejących kanałów kablowych oraz ich zakrycie po zakończeniu montażu kabli,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 w:type="page"/>
              <w:t xml:space="preserve">3. sprawdzenie wytrzymałości podłoża do montażu aparatu, wykonanie ew. wzmocnień, wykonanie wylewek samopoziomujących wraz z ułożeniem wykładziny podłogowej elektroprzewodzącej na sali zabiegowej w sterowni oraz pomieszczeniu technicznym (kolor wykładziny do ustalenia z Użytkownikami </w:t>
            </w:r>
            <w:r w:rsidR="00AD2EC7" w:rsidRPr="009B7513">
              <w:rPr>
                <w:rFonts w:ascii="Verdana" w:hAnsi="Verdana" w:cs="Calibri"/>
                <w:sz w:val="16"/>
                <w:szCs w:val="16"/>
              </w:rPr>
              <w:t>przed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realizacją),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 w:type="page"/>
              <w:t>4. wykonanie dedykowanej rozdzielni elektrycznej wraz z instalacją bezpieczeństwa oraz pozostałych niezbędnych instalacji elektrycznych,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 w:type="page"/>
              <w:t>5. wykonanie sygnalizacji ostrzegawczej o emisji promieniowania RTG: a) światło stałe - generator zasilany, b) lampa ostrzegawcza włączająca się tylko w momencie emisji promieniowania RTG - zamontowanej przy wszystkich drzwiach wejściowych na salę zabiegową,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 w:type="page"/>
              <w:t xml:space="preserve">6. wykonanie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łatwodostępnych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wyłączników awaryjnych: stołu, ramienia "C" i całego aparatu,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 w:type="page"/>
              <w:t>7. Demontaż istniejących dwóch okien ze szkłem ołowiowym i wymiana na jedno okno ze szkłem ołowiowym pomiędzy sterownią i salą zabiegową oraz poprawki szpachlowe i malowanie ścian w pomieszczeniu sterowni, pracowni i pomieszczeniu technicznym,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 w:type="page"/>
              <w:t xml:space="preserve">8. wymiana całości sufitu podwieszanego wraz z oświetleniem, zachowując bieżącą funkcjonalność na sali zabiegowej (w szczególności funkcję stopniowego ściemniania oświetlenia) oraz wykonanie </w:t>
            </w:r>
            <w:r w:rsidR="00AD2EC7" w:rsidRPr="009B7513">
              <w:rPr>
                <w:rFonts w:ascii="Verdana" w:hAnsi="Verdana" w:cs="Calibri"/>
                <w:sz w:val="16"/>
                <w:szCs w:val="16"/>
              </w:rPr>
              <w:t>renowacji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sufitu w sterowni i pomieszczeniu technicznym,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 w:type="page"/>
              <w:t xml:space="preserve">9. wykonanie i montaż tacy ociekowej pod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klimakonwektorem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w pomieszczeniu technicznym,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 w:type="page"/>
              <w:t xml:space="preserve">10. zapewnienie drogi transportu oferowanego aparatu i jego wyposażenia do pomieszczeń pracowni.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1A67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0AA1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BFBFBF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F0B5C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0A03000C" w14:textId="77777777" w:rsidTr="003B4E33">
        <w:trPr>
          <w:trHeight w:val="127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F1A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131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6E2E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Zamawiający informuje, że do rozdzielni 3TSm w pomieszczeniu technicznym, doprowadzony jest kabel zasilający z rozdzielni RNN2 (zlokalizowanej na poziomie -1 budynku), odległość m. rozdzielniami ok. 40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mb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. Protokół z pomiarów kabla zasilającego stanowi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Załącznik A</w:t>
            </w:r>
            <w:r w:rsidRPr="009B7513">
              <w:rPr>
                <w:rFonts w:ascii="Verdana" w:hAnsi="Verdana" w:cs="Calibri"/>
                <w:sz w:val="16"/>
                <w:szCs w:val="16"/>
              </w:rPr>
              <w:t>. W razie potrzeby Wykonawca na własny koszt i we własnym zakresie wykona zasilanie (dostarczy i poprowadzi kabel zasilający) adekwatne do potrzeb oferowanego aparatu angiograficznego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7C4B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3B0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BFBFBF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8CA0D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557881E1" w14:textId="77777777" w:rsidTr="003B4E33">
        <w:trPr>
          <w:trHeight w:val="118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78B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132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4F2B4" w14:textId="79FCC5FE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Wykonawca udziela gwarancji i rękojmi na opisane prace adaptacyjno - instalacyjne na okres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min. 36 miesięcy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od daty podpisania protokołu odbioru prac i instalacji podpisanego przez przedstawicieli Zamawiającego w zakresie poszczególnych branż (budowanej, elektrycznej, etc.). </w:t>
            </w:r>
            <w:r w:rsidR="00AD2EC7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Niniejszy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protokół musi być podpisany </w:t>
            </w:r>
            <w:r w:rsidR="00AD2EC7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najpóźniej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dniu podpisania </w:t>
            </w:r>
            <w:r w:rsidR="00AD2EC7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protokołu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odbioru końcowego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F9E4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278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BFBFBF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70DA6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9B7513" w:rsidRPr="009B7513" w14:paraId="61088F23" w14:textId="77777777" w:rsidTr="003B4E33">
        <w:trPr>
          <w:trHeight w:val="990"/>
        </w:trPr>
        <w:tc>
          <w:tcPr>
            <w:tcW w:w="346" w:type="pct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7F5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826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1D87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Wykonawca dostarczy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osłonę przed promieniowaniem na dolne partie ciała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(dla personelu) w postaci fartucha z gumy ołowiowej mocowaną do szyn akcesoryjnych przy stole pacjenta o równoważniku min. 0,5 mm Pb –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 sztuka</w:t>
            </w:r>
          </w:p>
        </w:tc>
        <w:tc>
          <w:tcPr>
            <w:tcW w:w="791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A4A9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31E8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single" w:sz="4" w:space="0" w:color="D9D9D9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73942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9B7513" w:rsidRPr="009B7513" w14:paraId="0499721E" w14:textId="77777777" w:rsidTr="003B4E33">
        <w:trPr>
          <w:trHeight w:val="3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172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DA43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jezdna kurtyna/osłona przed promieniowaniem na dolne partie ciała (dla personelu) -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 sztuka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926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F4CD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0E45D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6A605228" w14:textId="77777777" w:rsidTr="003B4E33">
        <w:trPr>
          <w:trHeight w:val="111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BA0E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135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758C9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Wykonawca dostarczy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osłonę przed promieniowaniem na górne części ciała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postaci szyby ołowiowej o równoważniku min. 0,5 mm Pb i wymiarach min. 75 cm × 90 cm z kurtyną zamykającą szczelinę między osłoną a ciałem pacjenta. Osłona mocowana na szynach jezdnych na suficie w sposób zapewniający optymalne wykorzystanie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05B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515B7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1EF31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05788210" w14:textId="77777777" w:rsidTr="003B4E33">
        <w:trPr>
          <w:trHeight w:val="18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CA71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3000A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Wykonawca dostarczy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lampę do oświetlania pola cewnikowania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na wspólnej z osłoną przed promieniowaniem kolumnie sufitowej w technologii LED o minimalnych parametrach: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 xml:space="preserve">- luminancja w odległości 1 m: 60 000 luksów,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 xml:space="preserve">- zakres roboczy: min. 70-140 cm,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>- średnica czaszy min. 33 cm lub wymiar czaszy min 28 cm x 36 cm,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 xml:space="preserve">- regulacja wielkości pola oświetlania min. 14-25 cm,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 xml:space="preserve">- temp. barwowa: 4100K ± 200K,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>- indeks barwny Ra przy 4100: min. 95.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53B9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B5C3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1E178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064CE52B" w14:textId="77777777" w:rsidTr="003B4E33">
        <w:trPr>
          <w:trHeight w:val="133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25D4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5E5A" w14:textId="712A34AF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Wykonawca zainstaluje i uruchomi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interkom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do dwukierunkowej komunikacji głosowej pomiędzy sterownią a salą zabiegową (w sali zabiegowej zainstalowany mikrofon i głośnik odsłuchowy, w sterowni zainstalowany główny głośnik i mikrofon stołowy z włącznikiem. Oferowany interkom wyposażony w dwa niezależne tory akustyczne (duplex), mikrofon stołowy w sterowni na regulowanym statywie typu "gęsia szyja". Płynna regulacja natężenia </w:t>
            </w:r>
            <w:r w:rsidR="00AD2EC7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dźwięku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dla obu mikrofonów z panelu zintegrowanego z mikrofonem stołowym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0978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36F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F641F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1333EC85" w14:textId="77777777" w:rsidTr="003B4E33">
        <w:trPr>
          <w:trHeight w:val="567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0469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5001" w14:textId="542BB1A6" w:rsidR="009B455D" w:rsidRPr="009B455D" w:rsidRDefault="009B7513" w:rsidP="009B455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9B455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Wykonawca </w:t>
            </w:r>
            <w:r w:rsidR="009B455D" w:rsidRPr="009B455D">
              <w:rPr>
                <w:rFonts w:ascii="Verdana" w:hAnsi="Verdana"/>
                <w:color w:val="000000"/>
                <w:sz w:val="16"/>
                <w:szCs w:val="16"/>
              </w:rPr>
              <w:t xml:space="preserve">dostarczy, zainstaluje i skonfiguruje </w:t>
            </w:r>
            <w:r w:rsidR="009B455D" w:rsidRPr="009B455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kamerę z mocowaniem do sufitu</w:t>
            </w:r>
            <w:r w:rsidR="009B455D" w:rsidRPr="009B455D">
              <w:rPr>
                <w:rFonts w:ascii="Verdana" w:hAnsi="Verdana"/>
                <w:color w:val="000000"/>
                <w:sz w:val="16"/>
                <w:szCs w:val="16"/>
              </w:rPr>
              <w:t>, dedykowaną do zastosowań edukacyjnych i telemetrycznych, o parametrach min.:</w:t>
            </w:r>
          </w:p>
          <w:p w14:paraId="4E96FCA5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 xml:space="preserve">* Przetwornik obrazu CMOS </w:t>
            </w:r>
            <w:proofErr w:type="spellStart"/>
            <w:r w:rsidRPr="009B455D">
              <w:rPr>
                <w:rFonts w:ascii="Verdana" w:hAnsi="Verdana"/>
                <w:sz w:val="16"/>
                <w:szCs w:val="16"/>
              </w:rPr>
              <w:t>Exmor</w:t>
            </w:r>
            <w:proofErr w:type="spellEnd"/>
            <w:r w:rsidRPr="009B455D">
              <w:rPr>
                <w:rFonts w:ascii="Verdana" w:hAnsi="Verdana"/>
                <w:sz w:val="16"/>
                <w:szCs w:val="16"/>
              </w:rPr>
              <w:t xml:space="preserve"> R typu 1/2,5" z efektywną liczbą pikseli 8,5 </w:t>
            </w:r>
            <w:proofErr w:type="spellStart"/>
            <w:r w:rsidRPr="009B455D">
              <w:rPr>
                <w:rFonts w:ascii="Verdana" w:hAnsi="Verdana"/>
                <w:sz w:val="16"/>
                <w:szCs w:val="16"/>
              </w:rPr>
              <w:t>Mpx</w:t>
            </w:r>
            <w:proofErr w:type="spellEnd"/>
          </w:p>
          <w:p w14:paraId="11672E52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>* Wspierany typy sygnału wideo 2160/29,97p, 25p, 1080/59,94p, 50p, 29,97p, 25p, 1080/59,94i, 50i, 720/59,94p, 50p</w:t>
            </w:r>
          </w:p>
          <w:p w14:paraId="3E68B43D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>* Minimalne natężenie oświetlenia ,6 lx (1/30 s, 50 IRE, F2, wyłączony tryb wysokiej czułości)</w:t>
            </w:r>
          </w:p>
          <w:p w14:paraId="51D767B1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 xml:space="preserve">* Czas otwarcia migawki: Od 1/1 s do 1/10 000 s (system 59,94 </w:t>
            </w:r>
            <w:proofErr w:type="spellStart"/>
            <w:r w:rsidRPr="009B455D">
              <w:rPr>
                <w:rFonts w:ascii="Verdana" w:hAnsi="Verdana"/>
                <w:sz w:val="16"/>
                <w:szCs w:val="16"/>
              </w:rPr>
              <w:t>Hz</w:t>
            </w:r>
            <w:proofErr w:type="spellEnd"/>
            <w:r w:rsidRPr="009B455D">
              <w:rPr>
                <w:rFonts w:ascii="Verdana" w:hAnsi="Verdana"/>
                <w:sz w:val="16"/>
                <w:szCs w:val="16"/>
              </w:rPr>
              <w:t xml:space="preserve">), Od 1/1 s do 1/10 000 s (system 50 </w:t>
            </w:r>
            <w:proofErr w:type="spellStart"/>
            <w:r w:rsidRPr="009B455D">
              <w:rPr>
                <w:rFonts w:ascii="Verdana" w:hAnsi="Verdana"/>
                <w:sz w:val="16"/>
                <w:szCs w:val="16"/>
              </w:rPr>
              <w:t>Hz</w:t>
            </w:r>
            <w:proofErr w:type="spellEnd"/>
            <w:r w:rsidRPr="009B455D">
              <w:rPr>
                <w:rFonts w:ascii="Verdana" w:hAnsi="Verdana"/>
                <w:sz w:val="16"/>
                <w:szCs w:val="16"/>
              </w:rPr>
              <w:t>)</w:t>
            </w:r>
          </w:p>
          <w:p w14:paraId="4FB1E1D8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>* Zakres zoomu 0× (4K z CIZ), 40× (HD z CIZ)</w:t>
            </w:r>
          </w:p>
          <w:p w14:paraId="7631EE90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>* Ogniskowa: f = od 4,4 mm (min. ogniskowa) do 88 mm (maks. ogniskowa) Od F2,0 do F3,8</w:t>
            </w:r>
          </w:p>
          <w:p w14:paraId="7499F502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>* Kąt obrotu/wychylenia: Obrót: ±170° Przechylanie: +90°/–20°</w:t>
            </w:r>
          </w:p>
          <w:p w14:paraId="515940BE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>* Prędkość obrotu/przechylania (maks.) Obrót: 300°/s, Przechylanie: 126°/s</w:t>
            </w:r>
          </w:p>
          <w:p w14:paraId="68158BF8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>* Szybkość ruchu obrotowo-wychylnego: Obrót: od 1,1° do 101°/s, Pochylenie: od 1,1° do 91°/s</w:t>
            </w:r>
          </w:p>
          <w:p w14:paraId="1DA785DB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>* Prędkość obrotu/pochylenia (mała): Obrót: od 0,5°/s do 60°/s, Przechylanie: od 0,5°/s do 60°/s</w:t>
            </w:r>
          </w:p>
          <w:p w14:paraId="3EC6F774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>* Wyjście HDMI, USB-C 2.0,</w:t>
            </w:r>
          </w:p>
          <w:p w14:paraId="720FEF42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>* Kąt widzenia w poziomie 70°,</w:t>
            </w:r>
          </w:p>
          <w:p w14:paraId="685ABA2D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>* POE+, stabilizacja obrazu</w:t>
            </w:r>
          </w:p>
          <w:p w14:paraId="7BA52C48" w14:textId="77777777" w:rsidR="009B455D" w:rsidRPr="009B455D" w:rsidRDefault="009B455D" w:rsidP="009B455D">
            <w:pPr>
              <w:rPr>
                <w:rFonts w:ascii="Verdana" w:hAnsi="Verdana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 xml:space="preserve">* Sterowanie: VISCA </w:t>
            </w:r>
            <w:proofErr w:type="spellStart"/>
            <w:r w:rsidRPr="009B455D">
              <w:rPr>
                <w:rFonts w:ascii="Verdana" w:hAnsi="Verdana"/>
                <w:sz w:val="16"/>
                <w:szCs w:val="16"/>
              </w:rPr>
              <w:t>over</w:t>
            </w:r>
            <w:proofErr w:type="spellEnd"/>
            <w:r w:rsidRPr="009B455D">
              <w:rPr>
                <w:rFonts w:ascii="Verdana" w:hAnsi="Verdana"/>
                <w:sz w:val="16"/>
                <w:szCs w:val="16"/>
              </w:rPr>
              <w:t xml:space="preserve"> IP, RS232c/RS-422</w:t>
            </w:r>
          </w:p>
          <w:p w14:paraId="58A0C986" w14:textId="0AA0C17E" w:rsidR="009B7513" w:rsidRPr="009B7513" w:rsidRDefault="009B455D" w:rsidP="009B455D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B455D">
              <w:rPr>
                <w:rFonts w:ascii="Verdana" w:hAnsi="Verdana"/>
                <w:sz w:val="16"/>
                <w:szCs w:val="16"/>
              </w:rPr>
              <w:t xml:space="preserve">* 20x zoom optyczny, </w:t>
            </w:r>
            <w:proofErr w:type="spellStart"/>
            <w:r w:rsidRPr="009B455D">
              <w:rPr>
                <w:rFonts w:ascii="Verdana" w:hAnsi="Verdana"/>
                <w:sz w:val="16"/>
                <w:szCs w:val="16"/>
              </w:rPr>
              <w:t>Clear</w:t>
            </w:r>
            <w:proofErr w:type="spellEnd"/>
            <w:r w:rsidRPr="009B455D">
              <w:rPr>
                <w:rFonts w:ascii="Verdana" w:hAnsi="Verdana"/>
                <w:sz w:val="16"/>
                <w:szCs w:val="16"/>
              </w:rPr>
              <w:t xml:space="preserve"> Image Zoom: 40x (FHD), 30x (4K), pozycja SUFIT/DESKTOP, kolor biały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FC2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typ i nr katalogowy oferowanej kamery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981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D082B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27C30F4B" w14:textId="77777777" w:rsidTr="00AD2EC7">
        <w:trPr>
          <w:trHeight w:val="836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560B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C2160" w14:textId="15735A91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Wykonawca dostarczy i skonfiguruje z oferowanym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angiografem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automatyczny </w:t>
            </w:r>
            <w:proofErr w:type="spellStart"/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wstrzykiwacz</w:t>
            </w:r>
            <w:proofErr w:type="spellEnd"/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kontrastu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w zakresie umożliwiającym min. automatyczne wyzwolenie iniektora z wyzwalacza promieniowania zarówno na sali zabiegowej, jak i w sterowni, przy założonych na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wstrzykiwaczu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opóźnieniach: promieniowanie/kontrast, kontrast/promieniowanie, </w:t>
            </w:r>
            <w:r w:rsidR="00AD2EC7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ilości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podawanego kontrastu oraz prędkości jego przepływu. Iniektor o parametrach min.: możliwość zapamiętania min. 5 programów, zakres przepływu od 0,1 - 45 ml/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sek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, szybkość napełniania min. 1-20 ml/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sek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, zakres objętości napełniania min. od 5 - 150 ml, ustawianie parametrów iniekcji (długość trwania, przepływ - ml/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sek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objętość kontrastu - ml) na panelu dotykowym, oraz zapewnienie możliwości pracy oferowanego iniektora bez konieczności połączenia z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angiografem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. Wykonawca wraz z oferowanym automatycznym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wstrzykiwaczem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kontrastu dostarczy kompatybilne wyposażenie jednorazowe min.: 100 jednorazowych tubusów oraz 100 jednorazowych przedłużaczy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 xml:space="preserve">wysokociśnieniowych.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 xml:space="preserve">Wykonawca zapewni szkolenie z obsługi opisanego powyżej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wstrzykiwacza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dla Użytkowników, min. 2 spotkania x 3 godziny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320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 xml:space="preserve">TAK, podać typ i nr katalogowy oferowanego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wstrzykiwacza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E079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D35DD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579D993A" w14:textId="77777777" w:rsidTr="003B4E33">
        <w:trPr>
          <w:trHeight w:val="64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E671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140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5DC0F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gniazdo zasilania i synchronizacji automatycznego </w:t>
            </w:r>
            <w:proofErr w:type="spellStart"/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wstrzykiwacza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środków kontrastowych z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angiografem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sali zabiegowej przy stole pacjenta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80B3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2DAE1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F3AF6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0934AD" w:rsidRPr="009B7513" w14:paraId="1A5E0404" w14:textId="77777777" w:rsidTr="003B4E33">
        <w:trPr>
          <w:trHeight w:val="240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C1B7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66F2" w14:textId="064C2329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Wykonawca dostarczy i skonfiguruje (min. w zakresie wyświetlania obrazu) z dostarczonym wielkoformatowym monitorem LCD -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przenośny aparat ultrasonograficzny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 minimalnych parametrach: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>- urządzenie obrazujące - ekran pojemnościowy, min. 10-punktowy, matryca IPS, przekątna ekranu min. 10,2", zasilacz;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 xml:space="preserve">- system operacyjny, min. iOS 11 lub nowszy/ Android 4.2.2 lub nowszy lub system równoważny w zakresie możliwości zainstalowania specjalistycznej aplikacji do obrazowania ultrasonograficznego z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App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Store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lub Play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Store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;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 xml:space="preserve">- komunikacja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WiFi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802.11a/b/g/n/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ac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oraz moduł Bluetooth;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>- tryby obrazowania, min.: B-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mode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, M-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mode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Power Doppler,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Color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Doppler;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>- stacja dokująca umożliwiająca jednoczesne ładowanie jednej głowicy i dostarczonego przez Wykonawcę dodatkowego akumulatora - 1 sztuka;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>- statyw jezdny dedykowany do zamocowania urządzenia obrazującego - 1 sztuka;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 xml:space="preserve">- bezprzewodowa głowica liniowa - 1 sztuka - zakres częstotliwości pracy przetwornika min. 5-15 MHz, ilość elementów, min. 192, </w:t>
            </w:r>
            <w:r w:rsidR="00AD2EC7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głębokość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obrazowania do 7 cm, min. dwa programowalne przyciski umożliwiające </w:t>
            </w:r>
            <w:r w:rsidR="00AD2EC7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zaprogramowanie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min. wzmocnienia obrazu, głębokości obrazowania, zmiany trybu obrazowania, zamrożenia obrazu, wykonania zdjęcia lub pętli, zasilanie akumulatorowe, akumulator wbudowany w głowicę, czas pracy na akumulatorze min. 60 min.;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 xml:space="preserve">- bezprzewodowa głowica sektorowa - 1 sztuka - zakres częstotliwości pracy przetwornika min. 1-4 MHz, ilość elementów, min. 80, </w:t>
            </w:r>
            <w:r w:rsidR="00AD2EC7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głębokość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obrazowania do 40 cm, min. dwa programowalne przyciski umożliwiające </w:t>
            </w:r>
            <w:r w:rsidR="00AD2EC7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zaprogramowanie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min. wzmocnienia obrazu, głębokości obrazowania, zmiany trybu obrazowania, zamrożenia obrazu, wykonania zdjęcia lub pętli, zasilanie akumulatorowe, akumulator wbudowany w głowicę, czas pracy na akumulatorze min. 60 min.;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 xml:space="preserve">- komunikacja w systemie DICOM (min. Storage,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Worklist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, MPPS)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>- możliwości rozbudowy, min. o Doppler pulsacyjny.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 w:type="page"/>
              <w:t>Wykonawca zapewni szkolenie z obsługi opisanego powyżej aparatu USG dla Użytkowników, min. 2 spotkania x 3 godziny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384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 typy i nr katalogowe: oferowanego aparatu USG oraz głowic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C6756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9B7513">
              <w:rPr>
                <w:rFonts w:ascii="Verdana" w:hAnsi="Verdana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A537E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9B7513">
              <w:rPr>
                <w:rFonts w:ascii="Verdana" w:hAnsi="Verdana" w:cs="Calibri"/>
                <w:color w:val="000000"/>
                <w:sz w:val="12"/>
                <w:szCs w:val="12"/>
              </w:rPr>
              <w:t>─</w:t>
            </w:r>
          </w:p>
        </w:tc>
      </w:tr>
      <w:tr w:rsidR="000934AD" w:rsidRPr="009B7513" w14:paraId="1CB8F134" w14:textId="77777777" w:rsidTr="00AD2EC7">
        <w:trPr>
          <w:trHeight w:val="197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CCD4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C86CC" w14:textId="5DD184C6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Zamawiający oczekuje od Wykonawcy wykonania na własny koszt i we własnym zakresie podłączenia oferowanego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angiografu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do posiadanego przez Zamawiającego zasilacza UPS EATON 93E 40kVA 4x9Ah lub zaoferowania rozwiązania równoważnego tj. dostawy i podłączenia do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angiografu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nowego zasilacza UPS. W takim wypadku </w:t>
            </w:r>
            <w:r w:rsidR="00AD2EC7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rozwiązaniem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AD2EC7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równoważnym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będzie: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 xml:space="preserve">   a) spełnienie wymogów funkcjonalnych przez dostarczony zasilacz UPS, tj. zapewnienie podtrzymanie funkcjonalności systemu angiograficznego w zakresie min. fluoroskopii, działania systemu obrazowego w tym monitorów obrazujących, wszystkich ruchów ramienia C oraz stołu zabiegowego przez czas min. 10 minut od załączenia napięcia „awaryjnego"),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 xml:space="preserve">   b) deinstalacja dotychczas użytkowanego zasilacza UPS i jego transport w miejsce na terenie Szpitala wskazane przez Zamawiającego oraz instalacja nowego zasilacza UPS - wyłącznie w miejscu dotychczas użytkowanego, w pomieszczeniu technicznym sali zabiegowej w którym wymagane jest zachowanie lub dostosowanie: optymalnego bilansu mocy chłodniczej w tym pomieszczeniu (jak jest obecnie) oraz poziomu hałasu oferowanego zasilacza UPS podczas pracy - co najwyżej 62 [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dB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] (jak jest obecnie),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 xml:space="preserve">   c) wpięcie nowego zaoferowanego 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UPS’a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do SCAD-y, którą posiada Zamawiający (</w:t>
            </w:r>
            <w:proofErr w:type="spellStart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Generex</w:t>
            </w:r>
            <w:proofErr w:type="spellEnd"/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) oraz skonfigurowanie powiadomienia SMS o stanach pracy urządzenia (praca na baterii, praca na bypassie, awaria urządzenia, itp.). W SCADA należy wykonać wizualizację urządzenia (stany pracy) oraz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 xml:space="preserve">zobrazować parametry urządzenia takie jak, min.: napięcia wejściowe i wyjściowe, prądy wejściowe i wyjściowe, temperaturę urządzenia, obciążenie procentowe każdej fazy, częstotliwość, całkowity pobór mocy, napięcie baterii, prąd baterii, czas podtrzymania bateryjnego, czasowa autonomia baterii. Wykonawca zapewni wykonanie testów wizualizacji stanów pracy UPS w SCADA. Wykonawca zapewni szkolenie z obsługi opisanego powyżej </w:t>
            </w:r>
            <w:r w:rsidR="00412C8B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zasilacza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UPS dla Użytkowników i Pracowników technicznych </w:t>
            </w:r>
            <w:r w:rsidR="00412C8B"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Szpitala</w:t>
            </w:r>
            <w:r w:rsidR="00412C8B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na, min. 2 spotkania x 1 godzina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FDB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TAK lub podać model zaoferowanego zasilacza UPS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A1B5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2"/>
                <w:szCs w:val="12"/>
              </w:rPr>
            </w:pPr>
            <w:r w:rsidRPr="009B7513">
              <w:rPr>
                <w:rFonts w:ascii="Verdana" w:hAnsi="Verdana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8879E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2"/>
                <w:szCs w:val="12"/>
              </w:rPr>
            </w:pPr>
            <w:r w:rsidRPr="009B7513">
              <w:rPr>
                <w:rFonts w:ascii="Verdana" w:hAnsi="Verdana" w:cs="Calibri"/>
                <w:b/>
                <w:bCs/>
                <w:sz w:val="12"/>
                <w:szCs w:val="12"/>
              </w:rPr>
              <w:t>─</w:t>
            </w:r>
          </w:p>
        </w:tc>
      </w:tr>
      <w:tr w:rsidR="000934AD" w:rsidRPr="009B7513" w14:paraId="6A6C887D" w14:textId="77777777" w:rsidTr="003B4E33">
        <w:trPr>
          <w:trHeight w:val="310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A156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143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A35C" w14:textId="77777777" w:rsidR="006B1C1B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przed podpisaniem protokołu odbioru końcowego - konfiguracja oferowanego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angiografu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z posiadanym przez Zamawiającego i funkcjonującym systemem archiwizacji danych obrazowych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NetRAAD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firmy CGM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w ramach (z wykorzystaniem) posiadanych przez Szpital licencji tego systemu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, w zakresie min. automatycznego przesyłania obrazów angiograficznych z oferowanego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angiografu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do systemu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NetRAAD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oraz pobierania danych obrazowych z systemu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netRAAD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do oferowanego aparatu. Funkcjonalność </w:t>
            </w:r>
            <w:r w:rsidR="00AD2EC7" w:rsidRPr="009B7513">
              <w:rPr>
                <w:rFonts w:ascii="Verdana" w:hAnsi="Verdana" w:cs="Calibri"/>
                <w:sz w:val="16"/>
                <w:szCs w:val="16"/>
              </w:rPr>
              <w:t>połączenia</w:t>
            </w:r>
            <w:r w:rsidR="006B1C1B">
              <w:rPr>
                <w:rFonts w:ascii="Verdana" w:hAnsi="Verdana" w:cs="Calibri"/>
                <w:sz w:val="16"/>
                <w:szCs w:val="16"/>
              </w:rPr>
              <w:t xml:space="preserve"> o parametrach min.: </w:t>
            </w:r>
          </w:p>
          <w:p w14:paraId="57B69A68" w14:textId="77777777" w:rsidR="006B1C1B" w:rsidRDefault="006B1C1B" w:rsidP="009B751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9B7513" w:rsidRPr="009B7513">
              <w:rPr>
                <w:rFonts w:ascii="Verdana" w:hAnsi="Verdana" w:cs="Calibri"/>
                <w:sz w:val="16"/>
                <w:szCs w:val="16"/>
              </w:rPr>
              <w:br w:type="page"/>
              <w:t xml:space="preserve">- automatyczny </w:t>
            </w:r>
            <w:proofErr w:type="spellStart"/>
            <w:r w:rsidR="009B7513" w:rsidRPr="009B7513">
              <w:rPr>
                <w:rFonts w:ascii="Verdana" w:hAnsi="Verdana" w:cs="Calibri"/>
                <w:sz w:val="16"/>
                <w:szCs w:val="16"/>
              </w:rPr>
              <w:t>przesył</w:t>
            </w:r>
            <w:proofErr w:type="spellEnd"/>
            <w:r w:rsidR="009B7513" w:rsidRPr="009B7513">
              <w:rPr>
                <w:rFonts w:ascii="Verdana" w:hAnsi="Verdana" w:cs="Calibri"/>
                <w:sz w:val="16"/>
                <w:szCs w:val="16"/>
              </w:rPr>
              <w:t xml:space="preserve"> do serwera </w:t>
            </w:r>
            <w:proofErr w:type="spellStart"/>
            <w:r w:rsidR="009B7513" w:rsidRPr="009B7513">
              <w:rPr>
                <w:rFonts w:ascii="Verdana" w:hAnsi="Verdana" w:cs="Calibri"/>
                <w:sz w:val="16"/>
                <w:szCs w:val="16"/>
              </w:rPr>
              <w:t>NetRAAD</w:t>
            </w:r>
            <w:proofErr w:type="spellEnd"/>
            <w:r w:rsidR="009B7513" w:rsidRPr="009B7513">
              <w:rPr>
                <w:rFonts w:ascii="Verdana" w:hAnsi="Verdana" w:cs="Calibri"/>
                <w:sz w:val="16"/>
                <w:szCs w:val="16"/>
              </w:rPr>
              <w:t xml:space="preserve"> firmy CMG wszystkich scen angiograficznych oraz wyników pomiarów,</w:t>
            </w:r>
            <w:r w:rsidR="009B7513" w:rsidRPr="009B7513">
              <w:rPr>
                <w:rFonts w:ascii="Verdana" w:hAnsi="Verdana" w:cs="Calibri"/>
                <w:sz w:val="16"/>
                <w:szCs w:val="16"/>
              </w:rPr>
              <w:br w:type="page"/>
            </w:r>
          </w:p>
          <w:p w14:paraId="339E523E" w14:textId="77777777" w:rsidR="006B1C1B" w:rsidRDefault="006B1C1B" w:rsidP="009B751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9B7513" w:rsidRPr="009B7513">
              <w:rPr>
                <w:rFonts w:ascii="Verdana" w:hAnsi="Verdana" w:cs="Calibri"/>
                <w:sz w:val="16"/>
                <w:szCs w:val="16"/>
              </w:rPr>
              <w:t xml:space="preserve">- udostępnienie możliwości pobierania badań z serwera </w:t>
            </w:r>
            <w:proofErr w:type="spellStart"/>
            <w:r w:rsidR="009B7513" w:rsidRPr="009B7513">
              <w:rPr>
                <w:rFonts w:ascii="Verdana" w:hAnsi="Verdana" w:cs="Calibri"/>
                <w:sz w:val="16"/>
                <w:szCs w:val="16"/>
              </w:rPr>
              <w:t>NetRAAD</w:t>
            </w:r>
            <w:proofErr w:type="spellEnd"/>
            <w:r w:rsidR="009B7513" w:rsidRPr="009B7513">
              <w:rPr>
                <w:rFonts w:ascii="Verdana" w:hAnsi="Verdana" w:cs="Calibri"/>
                <w:sz w:val="16"/>
                <w:szCs w:val="16"/>
              </w:rPr>
              <w:t xml:space="preserve"> na </w:t>
            </w:r>
            <w:proofErr w:type="spellStart"/>
            <w:r w:rsidR="009B7513" w:rsidRPr="009B7513">
              <w:rPr>
                <w:rFonts w:ascii="Verdana" w:hAnsi="Verdana" w:cs="Calibri"/>
                <w:sz w:val="16"/>
                <w:szCs w:val="16"/>
              </w:rPr>
              <w:t>angiograf</w:t>
            </w:r>
            <w:proofErr w:type="spellEnd"/>
            <w:r w:rsidR="009B7513" w:rsidRPr="009B7513">
              <w:rPr>
                <w:rFonts w:ascii="Verdana" w:hAnsi="Verdana" w:cs="Calibri"/>
                <w:sz w:val="16"/>
                <w:szCs w:val="16"/>
              </w:rPr>
              <w:t>,</w:t>
            </w:r>
            <w:r w:rsidR="009B7513" w:rsidRPr="009B7513">
              <w:rPr>
                <w:rFonts w:ascii="Verdana" w:hAnsi="Verdana" w:cs="Calibri"/>
                <w:sz w:val="16"/>
                <w:szCs w:val="16"/>
              </w:rPr>
              <w:br w:type="page"/>
            </w:r>
          </w:p>
          <w:p w14:paraId="63E4157D" w14:textId="52F75BB9" w:rsidR="009B7513" w:rsidRPr="009B7513" w:rsidRDefault="006B1C1B" w:rsidP="009B751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9B7513" w:rsidRPr="009B7513">
              <w:rPr>
                <w:rFonts w:ascii="Verdana" w:hAnsi="Verdana" w:cs="Calibri"/>
                <w:sz w:val="16"/>
                <w:szCs w:val="16"/>
              </w:rPr>
              <w:t xml:space="preserve">- zapewnienie możliwości korzystania z list roboczych pacjentów ze zleconymi badaniami, </w:t>
            </w:r>
            <w:r w:rsidR="009B7513" w:rsidRPr="009B7513">
              <w:rPr>
                <w:rFonts w:ascii="Verdana" w:hAnsi="Verdana" w:cs="Calibri"/>
                <w:sz w:val="16"/>
                <w:szCs w:val="16"/>
              </w:rPr>
              <w:br w:type="page"/>
              <w:t xml:space="preserve">Wszystkie powyższe funkcjonalności mają być realizowane w sposób umożliwiający płynną transmisję danych pozwalając na wykonywanie procedur angiograficznych jednoczasowo z </w:t>
            </w:r>
            <w:proofErr w:type="spellStart"/>
            <w:r w:rsidR="009B7513" w:rsidRPr="009B7513">
              <w:rPr>
                <w:rFonts w:ascii="Verdana" w:hAnsi="Verdana" w:cs="Calibri"/>
                <w:sz w:val="16"/>
                <w:szCs w:val="16"/>
              </w:rPr>
              <w:t>przesyłem</w:t>
            </w:r>
            <w:proofErr w:type="spellEnd"/>
            <w:r w:rsidR="009B7513" w:rsidRPr="009B7513">
              <w:rPr>
                <w:rFonts w:ascii="Verdana" w:hAnsi="Verdana" w:cs="Calibri"/>
                <w:sz w:val="16"/>
                <w:szCs w:val="16"/>
              </w:rPr>
              <w:t xml:space="preserve"> danych, tj. z zapewnieniem parametrów wymienionych powyżej funkcjonalności na poziomie powszechnie stosowanego poziomu jakości technicznej dla tego typu rozwiązań stosowanych aktualnie na świecie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94D0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DF9C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0B23E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4C66A273" w14:textId="77777777" w:rsidTr="003B4E33">
        <w:trPr>
          <w:trHeight w:val="130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D191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A1D0" w14:textId="3DFFC2C1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przed podpisaniem protokołu odbioru końcowego - konfiguracja oferowanego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angiografu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z posiadanym przez Zamawiającego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polifizjografem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Sensis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Vibe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prod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. Siemens w zakresie min.: transferu danych demograficznych pacjenta z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polifizjografu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do oferowanego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angiografu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(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Worklist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), prezentacja synchronicznie ze sceną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kardioangiograficzną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AD2EC7" w:rsidRPr="009B7513">
              <w:rPr>
                <w:rFonts w:ascii="Verdana" w:hAnsi="Verdana" w:cs="Calibri"/>
                <w:sz w:val="16"/>
                <w:szCs w:val="16"/>
              </w:rPr>
              <w:t>przebiegu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EKG oraz transferu wartości liczbowej dawki promieniowania z oferowanego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angiografu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do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polifizjografu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8373" w14:textId="32E4C34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  <w:r w:rsidR="00F104D3">
              <w:rPr>
                <w:rFonts w:ascii="Verdana" w:hAnsi="Verdana" w:cs="Calibri"/>
                <w:color w:val="000000"/>
                <w:sz w:val="16"/>
                <w:szCs w:val="16"/>
              </w:rPr>
              <w:t>/NIE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B947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3CC538" w14:textId="41EA34E7" w:rsidR="009B7513" w:rsidRPr="00F104D3" w:rsidRDefault="00F104D3" w:rsidP="009B7513">
            <w:pPr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F104D3">
              <w:rPr>
                <w:rFonts w:ascii="Verdana" w:hAnsi="Verdana" w:cs="Calibri"/>
                <w:bCs/>
                <w:sz w:val="16"/>
                <w:szCs w:val="16"/>
              </w:rPr>
              <w:t>1/0</w:t>
            </w:r>
          </w:p>
        </w:tc>
      </w:tr>
      <w:tr w:rsidR="000934AD" w:rsidRPr="009B7513" w14:paraId="3A40175E" w14:textId="77777777" w:rsidTr="003B4E33">
        <w:trPr>
          <w:trHeight w:val="136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2FCF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82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FB0E" w14:textId="38774942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w ramach oferty Wykonawca skonfiguruje i uruchomi na sali zabiegowej, w której montowany będzie oferowany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angiograf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posiadany przez Zamawiającego </w:t>
            </w:r>
            <w:r w:rsidR="00AD2EC7" w:rsidRPr="009B7513">
              <w:rPr>
                <w:rFonts w:ascii="Verdana" w:hAnsi="Verdana" w:cs="Calibri"/>
                <w:sz w:val="16"/>
                <w:szCs w:val="16"/>
              </w:rPr>
              <w:t>system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Core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Integrated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IVUS/FFR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prod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. Volcano w zakresie prezentacji obrazów z ww. systemu na dostarczonym przez Wykonawcę wielkoformatowym monitorze LCD. Dostawa okablowania do realizacji powyższego celu po stronie Wykonawcy dostawy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angiografu</w:t>
            </w:r>
            <w:proofErr w:type="spellEnd"/>
          </w:p>
        </w:tc>
        <w:tc>
          <w:tcPr>
            <w:tcW w:w="79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F67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1DC7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28408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0BD2F9CB" w14:textId="77777777" w:rsidTr="003B4E33">
        <w:trPr>
          <w:trHeight w:val="181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3DF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8B17" w14:textId="4C62A7F8" w:rsidR="009B7513" w:rsidRPr="00237525" w:rsidRDefault="00237525" w:rsidP="00237525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37525">
              <w:rPr>
                <w:rFonts w:ascii="Verdana" w:hAnsi="Verdana"/>
                <w:color w:val="000000"/>
                <w:sz w:val="16"/>
                <w:szCs w:val="16"/>
              </w:rPr>
              <w:t>w ramach oferty Wykonawca dostarczy wyposażenie sali zabiegowej oraz sali audytoryjnej w system nagłośnieniowy składający się:</w:t>
            </w:r>
            <w:r w:rsidRPr="00237525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 - zestawu głośników sufitowych. </w:t>
            </w:r>
            <w:r w:rsidRPr="00237525">
              <w:rPr>
                <w:rFonts w:ascii="Verdana" w:hAnsi="Verdana"/>
                <w:sz w:val="16"/>
                <w:szCs w:val="16"/>
              </w:rPr>
              <w:t>Zamawiający wymaga aby zestaw głośników sufitowych umożliwiał połączenie Bluetooth z komputerów i urządzeń mobilnych,</w:t>
            </w:r>
            <w:r w:rsidRPr="00237525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 - zestawu minimum trzech bezprzewodowych zestawów słuchawkowych wraz z mikrofonem typu DECT, zasięg do 120 metrów, czas pracy do 8 godzin na jednym ładowaniu. </w:t>
            </w:r>
            <w:r w:rsidRPr="00237525">
              <w:rPr>
                <w:rFonts w:ascii="Verdana" w:hAnsi="Verdana"/>
                <w:sz w:val="16"/>
                <w:szCs w:val="16"/>
              </w:rPr>
              <w:t xml:space="preserve">Zamawiający wymaga, aby dostarczony system umożliwiał zarządzanie komunikacją pomiędzy słuchawkami oraz źródłami zewnętrznymi z poziomu panelu dotykowego będącego integralną częścią systemu oraz aby system umożliwiał zapisywanie i wczytywanie różnych </w:t>
            </w:r>
            <w:proofErr w:type="spellStart"/>
            <w:r w:rsidRPr="00237525">
              <w:rPr>
                <w:rFonts w:ascii="Verdana" w:hAnsi="Verdana"/>
                <w:sz w:val="16"/>
                <w:szCs w:val="16"/>
              </w:rPr>
              <w:t>presetów</w:t>
            </w:r>
            <w:proofErr w:type="spellEnd"/>
            <w:r w:rsidRPr="00237525">
              <w:rPr>
                <w:rFonts w:ascii="Verdana" w:hAnsi="Verdana"/>
                <w:sz w:val="16"/>
                <w:szCs w:val="16"/>
              </w:rPr>
              <w:t xml:space="preserve"> komunikacji np. słuchawka 1, 2 i 3 komunikują się pomiędzy sobą natomiast tylko słuchawka 1 ma możliwość komunikacji z salą konferencyjną, pozostałe zestawy słuchawkowe nie są słyszalne na sali konferencyjnej oraz nie słyszą sali konferencyjnej, w związku z tym personel może skupić się na prowadzeniu zabiegu i nie uczestniczy w szkoleniu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B5D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ED3B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BFBFBF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6C1E4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1DEF7879" w14:textId="77777777" w:rsidTr="003B4E33">
        <w:trPr>
          <w:trHeight w:val="85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8C5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147</w:t>
            </w:r>
          </w:p>
        </w:tc>
        <w:tc>
          <w:tcPr>
            <w:tcW w:w="2826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4DF6" w14:textId="14CCF9FE" w:rsidR="009B7513" w:rsidRPr="00412C8B" w:rsidRDefault="009D630F" w:rsidP="00412C8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D630F">
              <w:rPr>
                <w:rFonts w:ascii="Verdana" w:hAnsi="Verdana"/>
                <w:sz w:val="16"/>
                <w:szCs w:val="16"/>
              </w:rPr>
              <w:t xml:space="preserve">w ramach oferty Wykonawca na własny koszt i we własnym zakresie dokona demontażu zestawu angiograficznego Artis </w:t>
            </w:r>
            <w:proofErr w:type="spellStart"/>
            <w:r w:rsidRPr="009D630F">
              <w:rPr>
                <w:rFonts w:ascii="Verdana" w:hAnsi="Verdana"/>
                <w:sz w:val="16"/>
                <w:szCs w:val="16"/>
              </w:rPr>
              <w:t>Zee</w:t>
            </w:r>
            <w:proofErr w:type="spellEnd"/>
            <w:r w:rsidRPr="009D630F">
              <w:rPr>
                <w:rFonts w:ascii="Verdana" w:hAnsi="Verdana"/>
                <w:sz w:val="16"/>
                <w:szCs w:val="16"/>
              </w:rPr>
              <w:t xml:space="preserve"> DF, nr ser. 136922, produkcji Siemens wraz z całym wyposażeniem </w:t>
            </w:r>
            <w:r w:rsidRPr="008E5781">
              <w:rPr>
                <w:rFonts w:ascii="Verdana" w:hAnsi="Verdana"/>
                <w:b/>
                <w:sz w:val="16"/>
                <w:szCs w:val="16"/>
              </w:rPr>
              <w:t>w sposób nieniszczący, tj. z zachowaniem szczególnej staranności, aby nie uszkodzić żadnego z elementów demontowanego zestawu angiograficznego.</w:t>
            </w:r>
            <w:r w:rsidRPr="009D630F">
              <w:rPr>
                <w:rFonts w:ascii="Verdana" w:hAnsi="Verdana"/>
                <w:sz w:val="16"/>
                <w:szCs w:val="16"/>
              </w:rPr>
              <w:t xml:space="preserve"> Zdemontowany zestaw angiograficzny, Wykonawca przewiezie na własny koszt i we własnym zakresie do magazynu aparatury medycznej, znajdują</w:t>
            </w:r>
            <w:r w:rsidR="00412C8B">
              <w:rPr>
                <w:rFonts w:ascii="Verdana" w:hAnsi="Verdana"/>
                <w:sz w:val="16"/>
                <w:szCs w:val="16"/>
              </w:rPr>
              <w:t xml:space="preserve">cego się w budynku A-V poz. -1. </w:t>
            </w:r>
            <w:r w:rsidRPr="009D630F">
              <w:rPr>
                <w:rFonts w:ascii="Verdana" w:hAnsi="Verdana"/>
                <w:sz w:val="16"/>
                <w:szCs w:val="16"/>
              </w:rPr>
              <w:t xml:space="preserve">Zamawiający planuje wykorzystać zdemontowany zestaw angiograficzny Artis </w:t>
            </w:r>
            <w:proofErr w:type="spellStart"/>
            <w:r w:rsidRPr="009D630F">
              <w:rPr>
                <w:rFonts w:ascii="Verdana" w:hAnsi="Verdana"/>
                <w:sz w:val="16"/>
                <w:szCs w:val="16"/>
              </w:rPr>
              <w:t>Zee</w:t>
            </w:r>
            <w:proofErr w:type="spellEnd"/>
            <w:r w:rsidRPr="009D630F">
              <w:rPr>
                <w:rFonts w:ascii="Verdana" w:hAnsi="Verdana"/>
                <w:sz w:val="16"/>
                <w:szCs w:val="16"/>
              </w:rPr>
              <w:t xml:space="preserve"> DF nr ser. 136922 w innej sali zabiegowej, po powtórnym montażu i uruchomieniu – co nie jest przedmiotem oferty Wykonawcy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91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941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C36C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single" w:sz="4" w:space="0" w:color="D9D9D9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ECEA9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6A638302" w14:textId="77777777" w:rsidTr="003B4E33">
        <w:trPr>
          <w:trHeight w:val="949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6BA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148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71019" w14:textId="67C57862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w ramach oferty Wykonawca zobowiązany jest po dokonanej instalacji do odebrania wszystkich odpadów powstałych po wykonaniu prac adaptacyjno - instalacyjnych i wszystkich opakowań po zainstalowanym sprzęcie i ich utylizacji we własnym zakresie i na własny koszt. Na Wykonawcy spoczywa </w:t>
            </w:r>
            <w:r w:rsidR="003B4E33" w:rsidRPr="009B7513">
              <w:rPr>
                <w:rFonts w:ascii="Verdana" w:hAnsi="Verdana" w:cs="Calibri"/>
                <w:sz w:val="16"/>
                <w:szCs w:val="16"/>
              </w:rPr>
              <w:t>obowiązek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utylizacji zgodnie z obowiązującymi w tym zakresie przepisami prawa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17EA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91E8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7E1E7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─</w:t>
            </w:r>
          </w:p>
        </w:tc>
      </w:tr>
      <w:tr w:rsidR="009B7513" w:rsidRPr="009B7513" w14:paraId="463EE0F4" w14:textId="77777777" w:rsidTr="003B4E33">
        <w:trPr>
          <w:trHeight w:val="300"/>
        </w:trPr>
        <w:tc>
          <w:tcPr>
            <w:tcW w:w="3172" w:type="pct"/>
            <w:gridSpan w:val="2"/>
            <w:tcBorders>
              <w:top w:val="nil"/>
              <w:left w:val="single" w:sz="8" w:space="0" w:color="000000"/>
              <w:bottom w:val="single" w:sz="4" w:space="0" w:color="D9D9D9"/>
              <w:right w:val="nil"/>
            </w:tcBorders>
            <w:shd w:val="clear" w:color="000000" w:fill="F2F2F2"/>
            <w:noWrap/>
            <w:vAlign w:val="center"/>
            <w:hideMark/>
          </w:tcPr>
          <w:p w14:paraId="06A5E488" w14:textId="77777777" w:rsidR="009B7513" w:rsidRPr="009B7513" w:rsidRDefault="009B7513" w:rsidP="009B7513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DOKUMENTY DO ODBIORU, WARUNKI SZKOLENIA GWARANCJI I SERWISU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2F2F2"/>
            <w:vAlign w:val="center"/>
            <w:hideMark/>
          </w:tcPr>
          <w:p w14:paraId="253CF21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2F2F2"/>
            <w:noWrap/>
            <w:vAlign w:val="center"/>
            <w:hideMark/>
          </w:tcPr>
          <w:p w14:paraId="2E2087DE" w14:textId="77777777" w:rsidR="009B7513" w:rsidRPr="009B7513" w:rsidRDefault="009B7513" w:rsidP="009B7513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10920D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934AD" w:rsidRPr="009B7513" w14:paraId="423FC9B5" w14:textId="77777777" w:rsidTr="003B4E33">
        <w:trPr>
          <w:trHeight w:val="111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8D79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ABBA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okres gwarancji od daty podpisania protokołu odbioru końcowego -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minimalnie 24 miesiące, maksymalnie 60 miesięcy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- gwarancja na wszystkie zaoferowane urządzenia wchodzące w skład przedmiotu zamówienia (w szczególności: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angiograf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łącznie z lampą RTG i detektorem obrazu, wszystkie zaoferowane monitory)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FB96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FB5B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52BD9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B7513">
              <w:rPr>
                <w:rFonts w:ascii="Verdana" w:hAnsi="Verdana" w:cs="Calibri"/>
                <w:color w:val="000000"/>
                <w:sz w:val="14"/>
                <w:szCs w:val="14"/>
              </w:rPr>
              <w:t>gwarancja 24 miesiące - 0 pkt, 1 pkt. za każde dodatkowe pół roku gwarancji</w:t>
            </w:r>
          </w:p>
        </w:tc>
      </w:tr>
      <w:tr w:rsidR="000934AD" w:rsidRPr="009B7513" w14:paraId="267E152B" w14:textId="77777777" w:rsidTr="003B4E33">
        <w:trPr>
          <w:trHeight w:val="124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9F0A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236F1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szkolenie dla personelu lekarskiego i technicznego z obsługi systemu angiograficznego oraz aplikacji, potwierdzone certyfikatami, co najmniej: 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 w:type="page"/>
              <w:t xml:space="preserve">- 3 dni x 6 godz. po instalacji i uruchomieniu aparatu, 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 w:type="page"/>
              <w:t>- 3 dni x 6 godz. w terminie późniejszym, uzgodnionym z Użytkownikiem w okresie pierwszych 6 miesięcy od uruchomienia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2BA8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AEED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2B60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0934AD" w:rsidRPr="009B7513" w14:paraId="62C33890" w14:textId="77777777" w:rsidTr="003B4E33">
        <w:trPr>
          <w:trHeight w:val="402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ED84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FF54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zapewnienie bezpłatnego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supportu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aplikacyjnego min. 2 lata od podpisania protokołu odbioru aparatu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C0EF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C35B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486C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14C88093" w14:textId="77777777" w:rsidTr="003B4E33">
        <w:trPr>
          <w:trHeight w:val="235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D5F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152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1C8E" w14:textId="21980498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w okresie udzielonej gwarancji bezpłatne, bez konieczności wzywania przez Zamawiającego,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przeglądy okresowe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(obejmujące bezpłatny dojazd i robociznę): </w:t>
            </w:r>
            <w:proofErr w:type="spellStart"/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angiografu</w:t>
            </w:r>
            <w:proofErr w:type="spellEnd"/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, min. 2 na każdy rok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(tj. pierwszy przegląd max. 180 dni od daty podpisania protokołu odbioru końcowego) oraz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w zakresie pozostałego wyposażenia </w:t>
            </w:r>
            <w:r w:rsidR="00412C8B"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będącego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przedmiotem oferty min. 1 na rok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(tj. pierwszy przegląd przed upływem 365 dni liczonych od daty podpisania protokołu odbioru końcowego) lub inaczej ale zgodnie z zaleceniami producenta - w przypadku przeglądów zgodnie z zaleceniami producenta należy dostarczyć w dniu podpisania protokołu odbioru końcowego pismo z zaleceniami producenta w tym zakresie (potwierdzone za zgodność z oryginałem). W okresie udzielonej gwarancji po stronie Wykonawcy leży zapewnienie terminowego wykonania kolejnego przeglądu - przed upływem daty ważności ostatniego wykonanego przez Niego </w:t>
            </w:r>
            <w:r w:rsidR="00412C8B" w:rsidRPr="009B7513">
              <w:rPr>
                <w:rFonts w:ascii="Verdana" w:hAnsi="Verdana" w:cs="Calibri"/>
                <w:sz w:val="16"/>
                <w:szCs w:val="16"/>
              </w:rPr>
              <w:t>przeglądu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337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8D0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4B24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2239E84D" w14:textId="77777777" w:rsidTr="003B4E33">
        <w:trPr>
          <w:trHeight w:val="58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4A0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153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4148" w14:textId="3E4FDA10" w:rsidR="009B7513" w:rsidRPr="008D2121" w:rsidRDefault="008D2121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8D2121">
              <w:rPr>
                <w:rFonts w:ascii="Verdana" w:hAnsi="Verdana"/>
                <w:sz w:val="16"/>
                <w:szCs w:val="16"/>
              </w:rPr>
              <w:t>czas reakcji na podjęcie czynności serwisowych rozumiane jako kontakt telefoniczny i rozpoczęcie interwencji zdalnej w ciągu 24 godzin od zgłoszenia, w godzinach 8-21 codziennie z wyłączeniem dni ustawowo wolnych od pracy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A727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730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AB7C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56D488C1" w14:textId="77777777" w:rsidTr="003B4E33">
        <w:trPr>
          <w:trHeight w:val="96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87A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154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BAB3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gwarantowany czas usunięcia zgłoszonych usterek i wykonania napraw nie większy niż 48 godzin, licząc od momentu zgłoszenia awarii, czas wykonania napraw w przypadku wykazanej konieczności importu części zamiennych lub podzespołów z zagranicy nie więcej niż 72 godziny od daty zgłoszenia konieczności naprawy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339F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4C4B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BEC4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5422EC52" w14:textId="77777777" w:rsidTr="003B4E33">
        <w:trPr>
          <w:trHeight w:val="58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44F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155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5339C" w14:textId="16DD55C8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okres dostępności </w:t>
            </w:r>
            <w:r w:rsidR="008D2121">
              <w:rPr>
                <w:rFonts w:ascii="Verdana" w:hAnsi="Verdana" w:cs="Calibri"/>
                <w:sz w:val="16"/>
                <w:szCs w:val="16"/>
              </w:rPr>
              <w:t xml:space="preserve">części zamiennych dla wszystkich składowych przedmiotu zamówienia </w:t>
            </w:r>
            <w:r w:rsidRPr="009B7513">
              <w:rPr>
                <w:rFonts w:ascii="Verdana" w:hAnsi="Verdana" w:cs="Calibri"/>
                <w:sz w:val="16"/>
                <w:szCs w:val="16"/>
              </w:rPr>
              <w:t>przez min. 10 lat</w:t>
            </w:r>
            <w:r w:rsidR="008D2121">
              <w:rPr>
                <w:rFonts w:ascii="Verdana" w:hAnsi="Verdana" w:cs="Calibri"/>
                <w:sz w:val="16"/>
                <w:szCs w:val="16"/>
              </w:rPr>
              <w:t>. Powyższe nie dotyczy oprogramowania i sprzętu komputerowego, dla którego Wykonawca zapewnia 5 letnią dostępność części zamiennych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C1E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FEF9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8453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7B3D1853" w14:textId="77777777" w:rsidTr="003B4E33">
        <w:trPr>
          <w:trHeight w:val="36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F43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156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7199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nazwa serwisu, adres, nr telefonu i faksu, osoba kontaktowa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BF3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4898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C029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69D1DCF6" w14:textId="77777777" w:rsidTr="003B4E33">
        <w:trPr>
          <w:trHeight w:val="67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197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lastRenderedPageBreak/>
              <w:t>157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F676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zapewnienie zdalnej diagnostyki serwisowej oferowanego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angiografu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z możliwością oceny technicznej poszczególnych modułów z wykorzystaniem łącza internetowego zapewnionego przez Zamawiającego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1B2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DA4F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EBD5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0934AD" w:rsidRPr="009B7513" w14:paraId="62E375A3" w14:textId="77777777" w:rsidTr="003B4E33">
        <w:trPr>
          <w:trHeight w:val="304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6B1F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158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4074" w14:textId="6C143779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Wykonawca dostarczy </w:t>
            </w:r>
            <w:r w:rsidR="00412C8B" w:rsidRPr="009B7513">
              <w:rPr>
                <w:rFonts w:ascii="Verdana" w:hAnsi="Verdana" w:cs="Calibri"/>
                <w:sz w:val="16"/>
                <w:szCs w:val="16"/>
              </w:rPr>
              <w:t>Zamawiającemu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(do Działu Inżynierii Klinicznej)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w terminie do 14 dni od daty zawarcia umowy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: 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 xml:space="preserve">- wpis do rejestru wyrobów medycznych dla oferowanych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angiografu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i automatycznego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wstrzy</w:t>
            </w:r>
            <w:r w:rsidR="00412C8B">
              <w:rPr>
                <w:rFonts w:ascii="Verdana" w:hAnsi="Verdana" w:cs="Calibri"/>
                <w:sz w:val="16"/>
                <w:szCs w:val="16"/>
              </w:rPr>
              <w:t>ki</w:t>
            </w:r>
            <w:r w:rsidRPr="009B7513">
              <w:rPr>
                <w:rFonts w:ascii="Verdana" w:hAnsi="Verdana" w:cs="Calibri"/>
                <w:sz w:val="16"/>
                <w:szCs w:val="16"/>
              </w:rPr>
              <w:t>wacza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kontrastu, 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 xml:space="preserve">- stosowne deklaracje zgodności CE lub certyfikaty CE, instrukcję obsługi w języku polskim dla oferowanych: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angiografu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, automatycznego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wstrzy</w:t>
            </w:r>
            <w:r w:rsidR="00412C8B">
              <w:rPr>
                <w:rFonts w:ascii="Verdana" w:hAnsi="Verdana" w:cs="Calibri"/>
                <w:sz w:val="16"/>
                <w:szCs w:val="16"/>
              </w:rPr>
              <w:t>ki</w:t>
            </w:r>
            <w:r w:rsidRPr="009B7513">
              <w:rPr>
                <w:rFonts w:ascii="Verdana" w:hAnsi="Verdana" w:cs="Calibri"/>
                <w:sz w:val="16"/>
                <w:szCs w:val="16"/>
              </w:rPr>
              <w:t>wacza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kontrastu, </w:t>
            </w:r>
            <w:r w:rsidR="00412C8B" w:rsidRPr="009B7513">
              <w:rPr>
                <w:rFonts w:ascii="Verdana" w:hAnsi="Verdana" w:cs="Calibri"/>
                <w:sz w:val="16"/>
                <w:szCs w:val="16"/>
              </w:rPr>
              <w:t>aparatu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USG i zasilacza UPS (jeżeli będzie dostarczany) oraz obowiązkowo dokumentację techniczną dla oferowanego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angiografu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i zasilacza UPS w języku polskim. 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Dodatkowo Wykonawca dostarczy do Działu Inżynierii Klinicznej najpóźniej w dniu podpisania protokołu odbioru </w:t>
            </w:r>
            <w:proofErr w:type="spellStart"/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angiografu</w:t>
            </w:r>
            <w:proofErr w:type="spellEnd"/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: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>- ww. dokumentację w formie elektronicznej</w:t>
            </w:r>
            <w:r w:rsidRPr="009B7513">
              <w:rPr>
                <w:rFonts w:ascii="Verdana" w:hAnsi="Verdana" w:cs="Calibri"/>
                <w:sz w:val="16"/>
                <w:szCs w:val="16"/>
              </w:rPr>
              <w:br/>
              <w:t>- dane charakteryzujące urządzenie radiologiczne zgodnie z Rozporządzeniem Ministra Zdrowia w sprawie informacji zawartych w Krajowej Bazie Urządzeń Radiologicznych - Dz. U. 1959 z 2021 r w formie wypełnionego dokumentu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4EF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8B95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5F9BA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3504DC84" w14:textId="77777777" w:rsidTr="003B4E33">
        <w:trPr>
          <w:trHeight w:val="90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E6D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159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FD9A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Wykonawca (na własny koszt i we własnym zakresie) wykona projekt ochrony radiologicznej z uwzględnieniem osłon stałych dla pomieszczenia, w którym będzie zainstalowany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angiograf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oraz dostarczy Zamawiającemu (do Działu Inżynierii Klinicznej)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w terminie do 14 dni od daty zawarcia umowy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F6E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D735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D308C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0F9834C6" w14:textId="77777777" w:rsidTr="003B4E33">
        <w:trPr>
          <w:trHeight w:val="1350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711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160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87F4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po dokonanej instalacji do Działu Inżynierii Klinicznej Szpitala dostarczone zostaną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w terminie do 5 dni od daty podpisania protokołu odbioru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sprawozdania z wykonanych na koszt Wykonawcy testów odbiorczych, testów specjalistycznych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angiografu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oraz dostarczonych z nim wszystkich monitorów - zgodnie z Rozporządzeniem Ministra Zdrowia z dnia 12 grudnia 2022 r. w sprawie testów eksploatacyjnych urządzeń radiologicznych i urządzeń pomocniczych -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wg Załącznika B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542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9AE9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5E881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  <w:tr w:rsidR="000934AD" w:rsidRPr="009B7513" w14:paraId="711E4A2D" w14:textId="77777777" w:rsidTr="003B4E33">
        <w:trPr>
          <w:trHeight w:val="1035"/>
        </w:trPr>
        <w:tc>
          <w:tcPr>
            <w:tcW w:w="3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55E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161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BE83" w14:textId="756F38BA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Wykonawca (na własny koszt i we własnym zakresie) wykona pomiary promieniowania rozproszenia oraz pomiary dozymetryczne osłon stałych pracowni rentgenowskiej. Sprawozdania z wykonanych pomiarów </w:t>
            </w:r>
            <w:r w:rsidR="00412C8B" w:rsidRPr="009B7513">
              <w:rPr>
                <w:rFonts w:ascii="Verdana" w:hAnsi="Verdana" w:cs="Calibri"/>
                <w:sz w:val="16"/>
                <w:szCs w:val="16"/>
              </w:rPr>
              <w:t>zostaną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dostarczone </w:t>
            </w:r>
            <w:r w:rsidR="00412C8B" w:rsidRPr="009B7513">
              <w:rPr>
                <w:rFonts w:ascii="Verdana" w:hAnsi="Verdana" w:cs="Calibri"/>
                <w:sz w:val="16"/>
                <w:szCs w:val="16"/>
              </w:rPr>
              <w:t>Zamawiającemu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(do Działu Inżynierii Klinicznej)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w terminie do 5 dni od daty podpisania protokołu odbioru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6C8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2EB8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96FAB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─</w:t>
            </w:r>
          </w:p>
        </w:tc>
      </w:tr>
    </w:tbl>
    <w:p w14:paraId="036C2D3F" w14:textId="77777777" w:rsidR="000934AD" w:rsidRDefault="000934AD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804"/>
        <w:gridCol w:w="1457"/>
        <w:gridCol w:w="953"/>
        <w:gridCol w:w="958"/>
      </w:tblGrid>
      <w:tr w:rsidR="009B7513" w:rsidRPr="009B7513" w14:paraId="41C847E2" w14:textId="77777777" w:rsidTr="000934AD">
        <w:trPr>
          <w:trHeight w:val="465"/>
        </w:trPr>
        <w:tc>
          <w:tcPr>
            <w:tcW w:w="3172" w:type="pct"/>
            <w:gridSpan w:val="2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nil"/>
            </w:tcBorders>
            <w:shd w:val="clear" w:color="000000" w:fill="FFFF00"/>
            <w:vAlign w:val="center"/>
            <w:hideMark/>
          </w:tcPr>
          <w:p w14:paraId="3210838E" w14:textId="76FDD89E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B7513">
              <w:rPr>
                <w:rFonts w:ascii="Verdana" w:hAnsi="Verdana" w:cs="Calibri"/>
                <w:b/>
                <w:bCs/>
                <w:sz w:val="18"/>
                <w:szCs w:val="18"/>
              </w:rPr>
              <w:lastRenderedPageBreak/>
              <w:t xml:space="preserve">PAKIET II  - Sterylizator niskotemperaturowy ETO dla Centralnej </w:t>
            </w:r>
            <w:proofErr w:type="spellStart"/>
            <w:r w:rsidRPr="009B7513">
              <w:rPr>
                <w:rFonts w:ascii="Verdana" w:hAnsi="Verdana" w:cs="Calibri"/>
                <w:b/>
                <w:bCs/>
                <w:sz w:val="18"/>
                <w:szCs w:val="18"/>
              </w:rPr>
              <w:t>Sterylizatorni</w:t>
            </w:r>
            <w:proofErr w:type="spellEnd"/>
          </w:p>
        </w:tc>
        <w:tc>
          <w:tcPr>
            <w:tcW w:w="791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000000" w:fill="FFFF00"/>
            <w:vAlign w:val="center"/>
            <w:hideMark/>
          </w:tcPr>
          <w:p w14:paraId="3E93A4F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B7513">
              <w:rPr>
                <w:rFonts w:ascii="Verdana" w:hAnsi="Verdan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7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12BA0E5" w14:textId="77777777" w:rsidR="009B7513" w:rsidRPr="009B7513" w:rsidRDefault="009B7513" w:rsidP="009B7513">
            <w:pPr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B751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CPV: 33191100-6 </w:t>
            </w:r>
          </w:p>
        </w:tc>
      </w:tr>
      <w:tr w:rsidR="000934AD" w:rsidRPr="009B7513" w14:paraId="7F195589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A890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6FEBF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nazwa produktu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7CA3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672B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8C515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78271CB4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36E4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B0C7C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numer katalogowy produktu lub grupy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AD7B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C20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6D2B6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241D1933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5233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40E1C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producent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DEC9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1AF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5997B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7F0052A0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C805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42FAB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produkt fabrycznie nowy, nie demonstracyjny, nie powystawowy, rok produkcji, min. 2023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5977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FF90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60A0A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2EA47881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EBF3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250F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sterylizator niskotemperaturowy z czynnikiem sterylizującym 100% EO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762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5CD5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D37E6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07D73F21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FACD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05AE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przelotowa komora sterylizatora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1BFF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F870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CC1F3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14A19D63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D91E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3E9C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przebieg procesu sterylizacji i degazacji w podciśnieniu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AB8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2577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62995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53A47786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F9F5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347B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oznaczenie CE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19C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C42A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B7076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7331F340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A3FD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3E73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sterowanie mikroprocesorowe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89AB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44FA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2F6B3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6E82366B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DD44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EB79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dotykowy, kolorowy wyświetlacz danych dotyczących procesu sterylizacji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78B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5025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C73D2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512F4A66" w14:textId="77777777" w:rsidTr="000934AD">
        <w:trPr>
          <w:trHeight w:val="499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E8FA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89E33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wyświetlane dane min.: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temepratura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i ciśnienie, wilgotność względna, wybrana temperatura, blokada drzwi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09C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51B7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BA67D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0934AD" w:rsidRPr="009B7513" w14:paraId="278AB033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5FF0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660F2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sygnalizacja dźwiękowa zakończenia cyklu oraz wszystkich błędów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2323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CCC5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97B1B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23BCD680" w14:textId="77777777" w:rsidTr="000934AD">
        <w:trPr>
          <w:trHeight w:val="499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56C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B668F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automatyczna degazacja po zakończeniu cyklu sterylizacyjnego, przejście w stan degazacji bez ingerencji obsługi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A4F1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A239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633A3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4B3E1226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DBEC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7657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możliwość ustawienia czasu degazacji min. od 1 [h] do 99 [h]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4BB3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6ED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BB447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0934AD" w:rsidRPr="009B7513" w14:paraId="4638AE31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B06E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3E618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możliwość obserwacji procesu degazacji na wyświetlaczu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EDFF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2D7E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B0A1B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62CF0FB2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F56E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6CD17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pojemność komory sterylizacyjnej min. 220 [l] max. 225 [l]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C30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4849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6F4C4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16222475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A04D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7A801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wymiary zewnętrzne (wys. x dł. x szer.) max. 1850 x 1000 x 1100 [mm]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525A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31B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EAF0B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769AE031" w14:textId="77777777" w:rsidTr="000934AD">
        <w:trPr>
          <w:trHeight w:val="499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D4CF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F2707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automatyczny proces autokontroli działania sterylizatora przed rozpoczęciem cyklu </w:t>
            </w:r>
            <w:r w:rsidRPr="009B7513">
              <w:rPr>
                <w:rFonts w:ascii="Verdana" w:hAnsi="Verdana" w:cs="Calibri"/>
                <w:sz w:val="16"/>
                <w:szCs w:val="16"/>
              </w:rPr>
              <w:lastRenderedPageBreak/>
              <w:t>oraz  w trakcie jego trwania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91C5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05B6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EEF0D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6B6A84DE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7A18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C76E9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automatyczna kontrola ilości wody w zbiorniku niezbędnej do przebiegu całego cyklu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8B5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008A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A9DC0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005D6FEC" w14:textId="77777777" w:rsidTr="000934AD">
        <w:trPr>
          <w:trHeight w:val="84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8210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92DF7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programy sterylizacyjne min.: 55 [°C] czas cyklu max. 360 [min] (cykl składający się z fazy przygotowawczej, fazy ekspozycji oraz fazy wstępnej degazacji); 38 [°C] czas cyklu max. 570 [min] (cykl składający się z fazy przygotowawczej, fazy ekspozycji oraz fazy wstępnej degazacji)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3DC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F444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0BE50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50FF7E89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B5D5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C931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drukarka - wydruk na szerokim papierze termicznym o szerokości min. 75 [mm]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19B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D752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44DDD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[1,2]</w:t>
            </w:r>
          </w:p>
        </w:tc>
      </w:tr>
      <w:tr w:rsidR="000934AD" w:rsidRPr="009B7513" w14:paraId="05E21340" w14:textId="77777777" w:rsidTr="000934AD">
        <w:trPr>
          <w:trHeight w:val="9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62A2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18F3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wydruk zawierający min.: liniowy wykres temperatury w komorze, liniowy wykres ciśnienia w komorze, liniowy wykres wilgotności względnej w komorze, czas, numer cyklu, data, czas i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temepratura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degazacji, ewentualne błędy cyklu i uwagi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5E2A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888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C7039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44211793" w14:textId="77777777" w:rsidTr="000934AD">
        <w:trPr>
          <w:trHeight w:val="702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92BB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8896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skaner kodów kreskowych do skanowania naboju w sterylizatorze umożliwiający weryfikację kodu partii oraz kontrolę prawidłowości naboju dla sterylizatora i daty przydatności, a także czy nabój nie był używany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7D2A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9741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D74FE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7FD7ADA5" w14:textId="77777777" w:rsidTr="000934AD">
        <w:trPr>
          <w:trHeight w:val="499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2474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752F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podłączenie do sieci internetowej umożliwiające pobieranie i instalowanie aktualizacji oprogramowania sterylizatora pochodzących od producenta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6D7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4E69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101A8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09A8B3F4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DA10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68C30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wyświetlanie informacji o aktualnym etapie </w:t>
            </w:r>
            <w:r w:rsidRPr="009B7513">
              <w:rPr>
                <w:rFonts w:ascii="Verdana" w:hAnsi="Verdana" w:cs="Calibri"/>
                <w:sz w:val="16"/>
                <w:szCs w:val="16"/>
              </w:rPr>
              <w:lastRenderedPageBreak/>
              <w:t>procesu na wyświetlaczu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EBB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AF8D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18F62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08A28A8C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536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9A136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blokada dostępu - możliwość zaprogramowania kodu dostępu dla operatora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A974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E9B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14162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573A8B36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9CF0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9671D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mechaniczna blokada drzwi uniemożliwiająca gwałtowne otwarcie drzwi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5964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29D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DBB1A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1221E55B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B7E0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E52C4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zasilanie prądem jednofazowym, 230 [V] 50-60 [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Hz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>] 15 [A]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180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86A8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FBC0D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4AB3FAC6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8811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D2F8F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czynnik sterylizujący - jednorazowe naboje gazowe zawierające 170 [G] 100% EO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89D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2F7E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CD9AA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41A969DE" w14:textId="77777777" w:rsidTr="000934AD">
        <w:trPr>
          <w:trHeight w:val="499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8578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352A0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automatyczne przebicie naboju, sygnalizacja awarii przebijaka lub częściowego przebicia pojemnika z gazem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A9F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5C9B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981D5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0C13EA6D" w14:textId="77777777" w:rsidTr="000934AD">
        <w:trPr>
          <w:trHeight w:val="499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F416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C67B4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możliwość podłączenia katalizatora spalającego tlenek etylenu - wyjście instalacyjne do podłączenia urządzenia do katalitycznego spalania tlenku etylenu posiadanego przez zamawiającego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3E1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16F5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BA246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3C7BCA00" w14:textId="77777777" w:rsidTr="000934AD">
        <w:trPr>
          <w:trHeight w:val="702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50B1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6A994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potwierdzenie przez polskiego przedstawiciela producenta sterylizatora zgodności współpracy sterylizatora z  posiadanym przez zamawiającego urządzeniem do utylizacji EO, w sposób zdalny, co daje efekt  "bezobsługowej" pracy spalarki do tlenku etylenu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45F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C0AB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63D1F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9B7513" w:rsidRPr="009B7513" w14:paraId="3F595DE1" w14:textId="77777777" w:rsidTr="000934AD">
        <w:trPr>
          <w:trHeight w:val="300"/>
        </w:trPr>
        <w:tc>
          <w:tcPr>
            <w:tcW w:w="3172" w:type="pct"/>
            <w:gridSpan w:val="2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74013BD6" w14:textId="77777777" w:rsidR="009B7513" w:rsidRPr="009B7513" w:rsidRDefault="009B7513" w:rsidP="009B7513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Wyposażenie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6E6178C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2C6343D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72E1E9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0934AD" w:rsidRPr="009B7513" w14:paraId="5076533E" w14:textId="77777777" w:rsidTr="000934AD">
        <w:trPr>
          <w:trHeight w:val="735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3497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74EEC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pełnowymiarowe kosze załadowcze -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2 sztuki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A00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TAK, opisać,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podać nr kat. oraz producenta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6325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35DD4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328C631C" w14:textId="77777777" w:rsidTr="000934AD">
        <w:trPr>
          <w:trHeight w:val="63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44DC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7FC52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wózek transportowy kompatybilny do oferowanego sterylizatora, posiadający blokadę na min. 2 kołach -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1 sztuka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9E6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TAK, opisać, </w:t>
            </w: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br/>
              <w:t>podać nr kat. oraz producenta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462E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C32C6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0934AD" w:rsidRPr="009B7513" w14:paraId="093DB8B1" w14:textId="77777777" w:rsidTr="000934AD">
        <w:trPr>
          <w:trHeight w:val="285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2F94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1AC93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zestaw instalacyjny</w:t>
            </w:r>
            <w:r w:rsidRPr="009B7513">
              <w:rPr>
                <w:rFonts w:ascii="Verdana" w:hAnsi="Verdana" w:cs="Calibri"/>
                <w:sz w:val="16"/>
                <w:szCs w:val="16"/>
              </w:rPr>
              <w:t xml:space="preserve"> - w wyposażeniu standardowym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65B7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EE84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F29B5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</w:tr>
      <w:tr w:rsidR="009B7513" w:rsidRPr="009B7513" w14:paraId="4359AD94" w14:textId="77777777" w:rsidTr="000934AD">
        <w:trPr>
          <w:trHeight w:val="300"/>
        </w:trPr>
        <w:tc>
          <w:tcPr>
            <w:tcW w:w="3172" w:type="pct"/>
            <w:gridSpan w:val="2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1FE3033E" w14:textId="77777777" w:rsidR="009B7513" w:rsidRPr="009B7513" w:rsidRDefault="009B7513" w:rsidP="009B7513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Warunki gwarancji i serwisu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63002A0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185A2E5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B0452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</w:tr>
      <w:tr w:rsidR="009B7513" w:rsidRPr="009B7513" w14:paraId="14E40745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4DA6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AD6B7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okres gwarancji od daty podpisania protokołu odbioru, </w:t>
            </w: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t>min. 60 [mies.]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00A5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B5CC" w14:textId="77777777" w:rsidR="009B7513" w:rsidRPr="009B7513" w:rsidRDefault="009B7513" w:rsidP="009B751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8369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38A0FD6C" w14:textId="77777777" w:rsidTr="000934AD">
        <w:trPr>
          <w:trHeight w:val="177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79A9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15E81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w okresie udzielonej gwarancji bezpłatne, bez konieczności wzywania przez Zamawiającego, przeglądy okresowe (obejmujące bezpłatny dojazd i robociznę), min. 1 na rok (tj. pierwszy przegląd przed upływem 365 dni liczonych od daty podpisania protokołu) lub inaczej ale zgodnie z zaleceniami producenta - w przypadku przeglądów zgodnie z zaleceniami producenta należy dostarczyć w dniu podpisania protokołu odbioru końcowego pismo z zaleceniami producenta w tym zakresie (potwierdzone za zgodność z oryginałem). W okresie udzielonej gwarancji po stronie Wykonawcy leży zapewnienie terminowego wykonania kolejnego przeglądu - przed upływem daty ważności ostatniego wykonanego przez Niego przeglądu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34CA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BCE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8AFE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6F0D5CAD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DD3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27887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gwarantowany czas przystąpienia do naprawy, max. 72 [h] od zgłoszenia konieczności naprawy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A73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B599" w14:textId="77777777" w:rsidR="009B7513" w:rsidRPr="009B7513" w:rsidRDefault="009B7513" w:rsidP="009B751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BB4A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3033B54C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510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873B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gwarantowany czas naprawy, max. 7 dni od daty zgłoszenia konieczności naprawy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ECED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TAK, 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27B1A" w14:textId="77777777" w:rsidR="009B7513" w:rsidRPr="009B7513" w:rsidRDefault="009B7513" w:rsidP="009B751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9829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74D04EDC" w14:textId="77777777" w:rsidTr="000934AD">
        <w:trPr>
          <w:trHeight w:val="30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EE14D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25C2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nazwa serwisu, adres, nr telefonu i faksu, osoba kontaktowa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354B4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podać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52CF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B0D0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77091295" w14:textId="77777777" w:rsidTr="000934AD">
        <w:trPr>
          <w:trHeight w:val="300"/>
        </w:trPr>
        <w:tc>
          <w:tcPr>
            <w:tcW w:w="3172" w:type="pct"/>
            <w:gridSpan w:val="2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766E5564" w14:textId="77777777" w:rsidR="009B7513" w:rsidRPr="009B7513" w:rsidRDefault="009B7513" w:rsidP="009B7513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B7513"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Inne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01CEC6C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9D9D9"/>
            <w:vAlign w:val="center"/>
            <w:hideMark/>
          </w:tcPr>
          <w:p w14:paraId="74ABA37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7AB05C3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</w:tr>
      <w:tr w:rsidR="009B7513" w:rsidRPr="009B7513" w14:paraId="3DD99F34" w14:textId="77777777" w:rsidTr="000934AD">
        <w:trPr>
          <w:trHeight w:val="1335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ACB0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A95FE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 xml:space="preserve">w ramach oferty Wykonawca na własny koszt i we własnym zakresie dokona demontażu sterylizatora gazowego typu 8XL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prod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. 3M, nr seryjny: 450071 wraz z całym wyposażeniem, znajdującego się w pomieszczeniu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Centalnej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Sterylizatorni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, w którym docelowo ma zostać zainstalowany zaoferowany przez Wykonawcę sterylizator. Deinstalacja i usunięcie sterylizatora typu 8XL, o którym mowa powyżej, jest wymagane w celu </w:t>
            </w:r>
            <w:proofErr w:type="spellStart"/>
            <w:r w:rsidRPr="009B7513">
              <w:rPr>
                <w:rFonts w:ascii="Verdana" w:hAnsi="Verdana" w:cs="Calibri"/>
                <w:sz w:val="16"/>
                <w:szCs w:val="16"/>
              </w:rPr>
              <w:t>przystapienia</w:t>
            </w:r>
            <w:proofErr w:type="spellEnd"/>
            <w:r w:rsidRPr="009B7513">
              <w:rPr>
                <w:rFonts w:ascii="Verdana" w:hAnsi="Verdana" w:cs="Calibri"/>
                <w:sz w:val="16"/>
                <w:szCs w:val="16"/>
              </w:rPr>
              <w:t xml:space="preserve"> do instalacji i uruchomienia nowego, oferowanego w ramach pakietu urządzenia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906B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290D7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B481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12FBB9A9" w14:textId="77777777" w:rsidTr="000934AD">
        <w:trPr>
          <w:trHeight w:val="499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D699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91F5F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Wykonawca przed złożeniem oferty uprawniony jest do przeprowadzenia wizji lokalnej w pomieszczeniu, w którym ma zostać zainstalowany oferowany sterylizator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8564F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2F52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743A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31CAE03C" w14:textId="77777777" w:rsidTr="000934AD">
        <w:trPr>
          <w:trHeight w:val="690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E4742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09806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w celu dokonania wizji lokalnej Wykonawca jest zobowiązany odpowiednio wcześniej ustalić termin oraz godzinę - kontakt: Renatą Kubik, tel. (12) 614 30 68, +48 505 059 998, Paweł Szkodny, tel. (12) 614 20 18, +48 504 299 344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65115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73DC8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9C8D7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60D95FE1" w14:textId="77777777" w:rsidTr="000934AD">
        <w:trPr>
          <w:trHeight w:val="499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288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39403" w14:textId="77777777" w:rsidR="009B7513" w:rsidRPr="009B7513" w:rsidRDefault="009B7513" w:rsidP="009B751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w ramach oferty Wykonawca zobowiązany jest do wykonania wszelkich prac instalacyjnych, zmierzających do uruchomienia urządzenia w trybie normalnej pracy zgodnie z DTR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204F0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B7513">
              <w:rPr>
                <w:rFonts w:ascii="Verdana" w:hAnsi="Verdana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60D2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35F3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5D0CDCF9" w14:textId="77777777" w:rsidTr="000934AD">
        <w:trPr>
          <w:trHeight w:val="499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27D6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lastRenderedPageBreak/>
              <w:t>45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0233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szkolenie personelu z obsługi (miejsce: siedziba Zamawiającego, czas i ilość osób: do ustalenia przed szkoleniem)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246FA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C69A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4DD5B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18B8AE43" w14:textId="77777777" w:rsidTr="000934AD">
        <w:trPr>
          <w:trHeight w:val="499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63278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46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02A8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instrukcja obsługi do oferowanego urządzenia w języku polskim oraz dodatkowa instrukcja obsługi (obowiązkowo wersja elektroniczna) dla Działu Inżynierii Klinicznej - przy dostawie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1B16F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D752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1697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  <w:tr w:rsidR="009B7513" w:rsidRPr="009B7513" w14:paraId="7CC1E875" w14:textId="77777777" w:rsidTr="000934AD">
        <w:trPr>
          <w:trHeight w:val="705"/>
        </w:trPr>
        <w:tc>
          <w:tcPr>
            <w:tcW w:w="21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0FB1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47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0BA7C" w14:textId="77777777" w:rsidR="009B7513" w:rsidRPr="009B7513" w:rsidRDefault="009B7513" w:rsidP="009B7513">
            <w:pPr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w ramach oferty Wykonawca zobowiązany jest po dokonanej instalacji do niezwłocznego odebrania wszelkich opakowań (palet, kartonów, folii, taśm, etc.) po zainstalowanym sprzęcie i ich utylizacji we własnym zakresie i na własny koszt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284E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TAK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DFF9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230AC" w14:textId="77777777" w:rsidR="009B7513" w:rsidRPr="009B7513" w:rsidRDefault="009B7513" w:rsidP="009B751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B7513">
              <w:rPr>
                <w:rFonts w:ascii="Verdana" w:hAnsi="Verdana" w:cs="Calibri"/>
                <w:sz w:val="16"/>
                <w:szCs w:val="16"/>
              </w:rPr>
              <w:t>–</w:t>
            </w:r>
          </w:p>
        </w:tc>
      </w:tr>
    </w:tbl>
    <w:p w14:paraId="502AE29E" w14:textId="77777777" w:rsidR="0066649E" w:rsidRDefault="0066649E" w:rsidP="0093562E">
      <w:pPr>
        <w:pStyle w:val="Default"/>
        <w:rPr>
          <w:rFonts w:ascii="Verdana" w:hAnsi="Verdana"/>
          <w:b/>
          <w:sz w:val="18"/>
          <w:szCs w:val="18"/>
        </w:rPr>
      </w:pPr>
      <w:bookmarkStart w:id="3" w:name="_GoBack"/>
      <w:bookmarkEnd w:id="3"/>
    </w:p>
    <w:sectPr w:rsidR="0066649E" w:rsidSect="00290C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5E227" w14:textId="77777777" w:rsidR="0018135F" w:rsidRDefault="0018135F" w:rsidP="00E67CB9">
      <w:r>
        <w:separator/>
      </w:r>
    </w:p>
  </w:endnote>
  <w:endnote w:type="continuationSeparator" w:id="0">
    <w:p w14:paraId="7B0EF4E8" w14:textId="77777777" w:rsidR="0018135F" w:rsidRDefault="0018135F" w:rsidP="00E6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5C095" w14:textId="2DB9719A" w:rsidR="00AD2EC7" w:rsidRDefault="00AD2EC7" w:rsidP="00E67CB9">
    <w:pPr>
      <w:pStyle w:val="Stopka"/>
    </w:pPr>
  </w:p>
  <w:p w14:paraId="04FA12D6" w14:textId="77777777" w:rsidR="00AD2EC7" w:rsidRDefault="00AD2EC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0F6AB" wp14:editId="3874006C">
              <wp:simplePos x="0" y="0"/>
              <wp:positionH relativeFrom="margin">
                <wp:align>center</wp:align>
              </wp:positionH>
              <wp:positionV relativeFrom="paragraph">
                <wp:posOffset>172720</wp:posOffset>
              </wp:positionV>
              <wp:extent cx="7446010" cy="250190"/>
              <wp:effectExtent l="0" t="0" r="0" b="0"/>
              <wp:wrapNone/>
              <wp:docPr id="13" name="pole tekstowe 10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46010" cy="250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A78DF6" w14:textId="542CB5AB" w:rsidR="00AD2EC7" w:rsidRPr="009812F3" w:rsidRDefault="00AD2EC7" w:rsidP="00E67CB9">
                          <w:pPr>
                            <w:pStyle w:val="NormalnyWeb"/>
                            <w:spacing w:before="0" w:beforeAutospacing="0" w:after="0" w:afterAutospacing="0"/>
                            <w:ind w:firstLine="142"/>
                            <w:jc w:val="center"/>
                            <w:rPr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30F6AB" id="_x0000_t202" coordsize="21600,21600" o:spt="202" path="m,l,21600r21600,l21600,xe">
              <v:stroke joinstyle="miter"/>
              <v:path gradientshapeok="t" o:connecttype="rect"/>
            </v:shapetype>
            <v:shape id="pole tekstowe 1024" o:spid="_x0000_s1030" type="#_x0000_t202" style="position:absolute;margin-left:0;margin-top:13.6pt;width:586.3pt;height:19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" filled="f" stroked="f">
              <v:path arrowok="t"/>
              <v:textbox>
                <w:txbxContent>
                  <w:p w14:paraId="3AA78DF6" w14:textId="542CB5AB" w:rsidR="00AD2EC7" w:rsidRPr="009812F3" w:rsidRDefault="00AD2EC7" w:rsidP="00E67CB9">
                    <w:pPr>
                      <w:pStyle w:val="NormalnyWeb"/>
                      <w:spacing w:before="0" w:beforeAutospacing="0" w:after="0" w:afterAutospacing="0"/>
                      <w:ind w:firstLine="142"/>
                      <w:jc w:val="center"/>
                      <w:rPr>
                        <w:color w:val="2E74B5" w:themeColor="accent1" w:themeShade="BF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6CC08" w14:textId="77777777" w:rsidR="0018135F" w:rsidRDefault="0018135F" w:rsidP="00E67CB9">
      <w:r>
        <w:separator/>
      </w:r>
    </w:p>
  </w:footnote>
  <w:footnote w:type="continuationSeparator" w:id="0">
    <w:p w14:paraId="1C532178" w14:textId="77777777" w:rsidR="0018135F" w:rsidRDefault="0018135F" w:rsidP="00E6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1B773" w14:textId="045FDCCD" w:rsidR="00AD2EC7" w:rsidRPr="00E67CB9" w:rsidRDefault="0018135F" w:rsidP="004B3B13">
    <w:pPr>
      <w:pStyle w:val="Nagwek"/>
      <w:jc w:val="center"/>
    </w:pPr>
    <w:sdt>
      <w:sdtPr>
        <w:id w:val="1328177894"/>
        <w:docPartObj>
          <w:docPartGallery w:val="Page Numbers (Margins)"/>
          <w:docPartUnique/>
        </w:docPartObj>
      </w:sdtPr>
      <w:sdtEndPr/>
      <w:sdtContent>
        <w:r w:rsidR="00AD2EC7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39512F19" wp14:editId="7A8897E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14375" cy="329565"/>
                  <wp:effectExtent l="0" t="0" r="3810" b="0"/>
                  <wp:wrapNone/>
                  <wp:docPr id="545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49594" w14:textId="77777777" w:rsidR="00AD2EC7" w:rsidRPr="00C75F5B" w:rsidRDefault="00AD2EC7" w:rsidP="00C75F5B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75F5B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C75F5B">
                                <w:rPr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C75F5B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06050D">
                                <w:rPr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C75F5B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1026" style="position:absolute;left:0;text-align:left;margin-left:5.05pt;margin-top:0;width:56.25pt;height:25.95pt;z-index:25166233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" o:allowincell="f" stroked="f">
                  <v:textbox>
                    <w:txbxContent>
                      <w:p w14:paraId="71949594" w14:textId="77777777" w:rsidR="00AD2EC7" w:rsidRPr="00C75F5B" w:rsidRDefault="00AD2EC7" w:rsidP="00C75F5B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75F5B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C75F5B">
                          <w:rPr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C75F5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06050D">
                          <w:rPr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C75F5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5C483B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113C4C"/>
    <w:multiLevelType w:val="hybridMultilevel"/>
    <w:tmpl w:val="852A2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1C37D6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1060"/>
    <w:multiLevelType w:val="hybridMultilevel"/>
    <w:tmpl w:val="736C6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4C23"/>
    <w:multiLevelType w:val="hybridMultilevel"/>
    <w:tmpl w:val="7042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E6E76"/>
    <w:multiLevelType w:val="hybridMultilevel"/>
    <w:tmpl w:val="587CE298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62E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C52FA"/>
    <w:multiLevelType w:val="hybridMultilevel"/>
    <w:tmpl w:val="1C00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49A0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F3665"/>
    <w:multiLevelType w:val="hybridMultilevel"/>
    <w:tmpl w:val="E6C49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E1C7D"/>
    <w:multiLevelType w:val="hybridMultilevel"/>
    <w:tmpl w:val="19BA7B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A8D187C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D2F18"/>
    <w:multiLevelType w:val="hybridMultilevel"/>
    <w:tmpl w:val="CE3A0ACC"/>
    <w:lvl w:ilvl="0" w:tplc="0BC04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80808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73074"/>
    <w:multiLevelType w:val="hybridMultilevel"/>
    <w:tmpl w:val="1B200DF6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5F95"/>
    <w:multiLevelType w:val="hybridMultilevel"/>
    <w:tmpl w:val="1638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26C07"/>
    <w:multiLevelType w:val="hybridMultilevel"/>
    <w:tmpl w:val="DAB2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E24418"/>
    <w:multiLevelType w:val="hybridMultilevel"/>
    <w:tmpl w:val="1890A5DE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2351B"/>
    <w:multiLevelType w:val="hybridMultilevel"/>
    <w:tmpl w:val="B3D47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E3042"/>
    <w:multiLevelType w:val="multilevel"/>
    <w:tmpl w:val="82AC9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5DBD6EBF"/>
    <w:multiLevelType w:val="hybridMultilevel"/>
    <w:tmpl w:val="D9E021D0"/>
    <w:lvl w:ilvl="0" w:tplc="0BC047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80808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0A4F32"/>
    <w:multiLevelType w:val="hybridMultilevel"/>
    <w:tmpl w:val="7AEAE99E"/>
    <w:lvl w:ilvl="0" w:tplc="FEDCF5F0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E2832"/>
    <w:multiLevelType w:val="hybridMultilevel"/>
    <w:tmpl w:val="F72A95A0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987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A70DA"/>
    <w:multiLevelType w:val="hybridMultilevel"/>
    <w:tmpl w:val="BBB21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517AF"/>
    <w:multiLevelType w:val="hybridMultilevel"/>
    <w:tmpl w:val="34F612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7"/>
  </w:num>
  <w:num w:numId="12">
    <w:abstractNumId w:val="19"/>
  </w:num>
  <w:num w:numId="13">
    <w:abstractNumId w:val="2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5"/>
  </w:num>
  <w:num w:numId="24">
    <w:abstractNumId w:val="25"/>
  </w:num>
  <w:num w:numId="25">
    <w:abstractNumId w:val="20"/>
  </w:num>
  <w:num w:numId="26">
    <w:abstractNumId w:val="10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AE"/>
    <w:rsid w:val="00007550"/>
    <w:rsid w:val="00007C7F"/>
    <w:rsid w:val="000202C0"/>
    <w:rsid w:val="0002148A"/>
    <w:rsid w:val="00022013"/>
    <w:rsid w:val="000226A0"/>
    <w:rsid w:val="000264FD"/>
    <w:rsid w:val="000327BD"/>
    <w:rsid w:val="00032E48"/>
    <w:rsid w:val="00034F8E"/>
    <w:rsid w:val="00040782"/>
    <w:rsid w:val="0006050D"/>
    <w:rsid w:val="00075AF6"/>
    <w:rsid w:val="000934AD"/>
    <w:rsid w:val="00093EE4"/>
    <w:rsid w:val="0009592F"/>
    <w:rsid w:val="00095BE6"/>
    <w:rsid w:val="000B62A1"/>
    <w:rsid w:val="000B6CF6"/>
    <w:rsid w:val="000C47F7"/>
    <w:rsid w:val="000D0FD0"/>
    <w:rsid w:val="000D3C2F"/>
    <w:rsid w:val="000E4807"/>
    <w:rsid w:val="001024FD"/>
    <w:rsid w:val="00122A02"/>
    <w:rsid w:val="00130355"/>
    <w:rsid w:val="00152534"/>
    <w:rsid w:val="00173DF7"/>
    <w:rsid w:val="0018135F"/>
    <w:rsid w:val="00194414"/>
    <w:rsid w:val="00195C5B"/>
    <w:rsid w:val="0019790A"/>
    <w:rsid w:val="001A1B07"/>
    <w:rsid w:val="001A334F"/>
    <w:rsid w:val="001B49D7"/>
    <w:rsid w:val="001C126F"/>
    <w:rsid w:val="001D06FF"/>
    <w:rsid w:val="001E359D"/>
    <w:rsid w:val="001E60E5"/>
    <w:rsid w:val="001F06B0"/>
    <w:rsid w:val="001F330E"/>
    <w:rsid w:val="001F7DBA"/>
    <w:rsid w:val="00232FEE"/>
    <w:rsid w:val="00237525"/>
    <w:rsid w:val="00237B2C"/>
    <w:rsid w:val="00252A1D"/>
    <w:rsid w:val="00257F77"/>
    <w:rsid w:val="00280C62"/>
    <w:rsid w:val="00290C7F"/>
    <w:rsid w:val="00294165"/>
    <w:rsid w:val="002A3460"/>
    <w:rsid w:val="002A56B8"/>
    <w:rsid w:val="002B0F0D"/>
    <w:rsid w:val="002C04D9"/>
    <w:rsid w:val="002F3724"/>
    <w:rsid w:val="002F73AE"/>
    <w:rsid w:val="00317459"/>
    <w:rsid w:val="0032384B"/>
    <w:rsid w:val="003248E5"/>
    <w:rsid w:val="00334C8D"/>
    <w:rsid w:val="0034461A"/>
    <w:rsid w:val="003517FF"/>
    <w:rsid w:val="003575B1"/>
    <w:rsid w:val="00371FF8"/>
    <w:rsid w:val="00372CC1"/>
    <w:rsid w:val="00373962"/>
    <w:rsid w:val="003A4267"/>
    <w:rsid w:val="003B4E33"/>
    <w:rsid w:val="003D47D1"/>
    <w:rsid w:val="003D6905"/>
    <w:rsid w:val="003E1CFC"/>
    <w:rsid w:val="003E696F"/>
    <w:rsid w:val="003F17B7"/>
    <w:rsid w:val="00400E2F"/>
    <w:rsid w:val="004049E5"/>
    <w:rsid w:val="00412C8B"/>
    <w:rsid w:val="00460F6C"/>
    <w:rsid w:val="004636FB"/>
    <w:rsid w:val="004661AD"/>
    <w:rsid w:val="00467335"/>
    <w:rsid w:val="00472649"/>
    <w:rsid w:val="004811EE"/>
    <w:rsid w:val="0049000D"/>
    <w:rsid w:val="0049456F"/>
    <w:rsid w:val="0049686E"/>
    <w:rsid w:val="004A3037"/>
    <w:rsid w:val="004B3B13"/>
    <w:rsid w:val="004B49E6"/>
    <w:rsid w:val="004D20E0"/>
    <w:rsid w:val="004F4440"/>
    <w:rsid w:val="00503270"/>
    <w:rsid w:val="005105B7"/>
    <w:rsid w:val="0051397D"/>
    <w:rsid w:val="00520181"/>
    <w:rsid w:val="00523B13"/>
    <w:rsid w:val="00542EB9"/>
    <w:rsid w:val="00554DA0"/>
    <w:rsid w:val="00562E7E"/>
    <w:rsid w:val="005653E5"/>
    <w:rsid w:val="005A0512"/>
    <w:rsid w:val="005B34B6"/>
    <w:rsid w:val="005B7B1A"/>
    <w:rsid w:val="005D21E3"/>
    <w:rsid w:val="005D22B9"/>
    <w:rsid w:val="00602F76"/>
    <w:rsid w:val="00617904"/>
    <w:rsid w:val="006324FD"/>
    <w:rsid w:val="0063570B"/>
    <w:rsid w:val="0064317E"/>
    <w:rsid w:val="00650DA1"/>
    <w:rsid w:val="00654041"/>
    <w:rsid w:val="00655FB8"/>
    <w:rsid w:val="006605F1"/>
    <w:rsid w:val="0066649E"/>
    <w:rsid w:val="00691F8B"/>
    <w:rsid w:val="006B1C1B"/>
    <w:rsid w:val="006C0E90"/>
    <w:rsid w:val="006C3AD9"/>
    <w:rsid w:val="006F081D"/>
    <w:rsid w:val="006F30BE"/>
    <w:rsid w:val="006F3D9F"/>
    <w:rsid w:val="00702A0F"/>
    <w:rsid w:val="007103D2"/>
    <w:rsid w:val="00710DE6"/>
    <w:rsid w:val="00713625"/>
    <w:rsid w:val="00721115"/>
    <w:rsid w:val="00731045"/>
    <w:rsid w:val="007358EB"/>
    <w:rsid w:val="0076150B"/>
    <w:rsid w:val="00771ECB"/>
    <w:rsid w:val="0078606F"/>
    <w:rsid w:val="007B35BA"/>
    <w:rsid w:val="007C262B"/>
    <w:rsid w:val="007E5337"/>
    <w:rsid w:val="007E5769"/>
    <w:rsid w:val="007F2CC6"/>
    <w:rsid w:val="007F7152"/>
    <w:rsid w:val="0082416E"/>
    <w:rsid w:val="00833E47"/>
    <w:rsid w:val="0083770F"/>
    <w:rsid w:val="008436ED"/>
    <w:rsid w:val="00847D3D"/>
    <w:rsid w:val="0086683F"/>
    <w:rsid w:val="00872557"/>
    <w:rsid w:val="0088614D"/>
    <w:rsid w:val="00891731"/>
    <w:rsid w:val="008D2121"/>
    <w:rsid w:val="008D5296"/>
    <w:rsid w:val="008E3D43"/>
    <w:rsid w:val="008E5781"/>
    <w:rsid w:val="008F2032"/>
    <w:rsid w:val="008F32FD"/>
    <w:rsid w:val="00910C94"/>
    <w:rsid w:val="00923AE5"/>
    <w:rsid w:val="009321D0"/>
    <w:rsid w:val="0093562E"/>
    <w:rsid w:val="009453BA"/>
    <w:rsid w:val="00971554"/>
    <w:rsid w:val="00977436"/>
    <w:rsid w:val="00995A20"/>
    <w:rsid w:val="009A0036"/>
    <w:rsid w:val="009B455D"/>
    <w:rsid w:val="009B7513"/>
    <w:rsid w:val="009D630F"/>
    <w:rsid w:val="009E26CC"/>
    <w:rsid w:val="009F5691"/>
    <w:rsid w:val="00A05357"/>
    <w:rsid w:val="00A10BD3"/>
    <w:rsid w:val="00A16015"/>
    <w:rsid w:val="00A51853"/>
    <w:rsid w:val="00A55339"/>
    <w:rsid w:val="00A568D4"/>
    <w:rsid w:val="00A72FCC"/>
    <w:rsid w:val="00A759A1"/>
    <w:rsid w:val="00A85EAF"/>
    <w:rsid w:val="00AA05D2"/>
    <w:rsid w:val="00AA51D2"/>
    <w:rsid w:val="00AA5C02"/>
    <w:rsid w:val="00AB1642"/>
    <w:rsid w:val="00AB1715"/>
    <w:rsid w:val="00AD126B"/>
    <w:rsid w:val="00AD2EC7"/>
    <w:rsid w:val="00AD2F0D"/>
    <w:rsid w:val="00AD482E"/>
    <w:rsid w:val="00B10E5D"/>
    <w:rsid w:val="00B41A3D"/>
    <w:rsid w:val="00B444AB"/>
    <w:rsid w:val="00B50B12"/>
    <w:rsid w:val="00B5520C"/>
    <w:rsid w:val="00B60197"/>
    <w:rsid w:val="00B80B60"/>
    <w:rsid w:val="00B907CD"/>
    <w:rsid w:val="00B927DB"/>
    <w:rsid w:val="00BC216D"/>
    <w:rsid w:val="00BC4488"/>
    <w:rsid w:val="00BE426E"/>
    <w:rsid w:val="00C10D41"/>
    <w:rsid w:val="00C326F2"/>
    <w:rsid w:val="00C64380"/>
    <w:rsid w:val="00C660FB"/>
    <w:rsid w:val="00C75F5B"/>
    <w:rsid w:val="00C769EE"/>
    <w:rsid w:val="00C913DA"/>
    <w:rsid w:val="00C9476F"/>
    <w:rsid w:val="00CA3385"/>
    <w:rsid w:val="00CA3658"/>
    <w:rsid w:val="00CA4EB7"/>
    <w:rsid w:val="00CB1804"/>
    <w:rsid w:val="00CB2304"/>
    <w:rsid w:val="00CB2A06"/>
    <w:rsid w:val="00CC0D87"/>
    <w:rsid w:val="00CC6037"/>
    <w:rsid w:val="00CE40C7"/>
    <w:rsid w:val="00D11FBB"/>
    <w:rsid w:val="00D13717"/>
    <w:rsid w:val="00D275AC"/>
    <w:rsid w:val="00D35805"/>
    <w:rsid w:val="00D423F8"/>
    <w:rsid w:val="00D46A3B"/>
    <w:rsid w:val="00D5501E"/>
    <w:rsid w:val="00D63D07"/>
    <w:rsid w:val="00D65D44"/>
    <w:rsid w:val="00D74CB7"/>
    <w:rsid w:val="00D80B99"/>
    <w:rsid w:val="00D957E2"/>
    <w:rsid w:val="00DA7F15"/>
    <w:rsid w:val="00DB42BF"/>
    <w:rsid w:val="00DB791F"/>
    <w:rsid w:val="00DC2B86"/>
    <w:rsid w:val="00DC35F2"/>
    <w:rsid w:val="00DE2C79"/>
    <w:rsid w:val="00DE4214"/>
    <w:rsid w:val="00DF0BF4"/>
    <w:rsid w:val="00DF113A"/>
    <w:rsid w:val="00DF267B"/>
    <w:rsid w:val="00DF4C4C"/>
    <w:rsid w:val="00DF5092"/>
    <w:rsid w:val="00E0043E"/>
    <w:rsid w:val="00E02344"/>
    <w:rsid w:val="00E24673"/>
    <w:rsid w:val="00E41719"/>
    <w:rsid w:val="00E520A3"/>
    <w:rsid w:val="00E54A14"/>
    <w:rsid w:val="00E56169"/>
    <w:rsid w:val="00E67CB9"/>
    <w:rsid w:val="00E72B91"/>
    <w:rsid w:val="00E843F4"/>
    <w:rsid w:val="00E87F73"/>
    <w:rsid w:val="00E93AB7"/>
    <w:rsid w:val="00E94DA2"/>
    <w:rsid w:val="00EA69C7"/>
    <w:rsid w:val="00EA7AB0"/>
    <w:rsid w:val="00EF4BB5"/>
    <w:rsid w:val="00EF6B0C"/>
    <w:rsid w:val="00F00CEC"/>
    <w:rsid w:val="00F05FED"/>
    <w:rsid w:val="00F104D3"/>
    <w:rsid w:val="00F10742"/>
    <w:rsid w:val="00F23EE0"/>
    <w:rsid w:val="00F4591A"/>
    <w:rsid w:val="00F7242C"/>
    <w:rsid w:val="00FA2888"/>
    <w:rsid w:val="00FA7642"/>
    <w:rsid w:val="00FC0953"/>
    <w:rsid w:val="00FC2CC8"/>
    <w:rsid w:val="00FC3377"/>
    <w:rsid w:val="00FD229B"/>
    <w:rsid w:val="00FE198E"/>
    <w:rsid w:val="00FE2AB8"/>
    <w:rsid w:val="00FE5FD4"/>
    <w:rsid w:val="00FF5603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B2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562E"/>
    <w:pPr>
      <w:keepNext/>
      <w:outlineLvl w:val="0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3562E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3562E"/>
    <w:pPr>
      <w:keepNext/>
      <w:spacing w:line="360" w:lineRule="auto"/>
      <w:outlineLvl w:val="5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562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3562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93562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7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CB9"/>
  </w:style>
  <w:style w:type="paragraph" w:styleId="Stopka">
    <w:name w:val="footer"/>
    <w:basedOn w:val="Normalny"/>
    <w:link w:val="StopkaZnak"/>
    <w:uiPriority w:val="99"/>
    <w:unhideWhenUsed/>
    <w:rsid w:val="00E67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CB9"/>
  </w:style>
  <w:style w:type="paragraph" w:styleId="NormalnyWeb">
    <w:name w:val="Normal (Web)"/>
    <w:basedOn w:val="Normalny"/>
    <w:uiPriority w:val="99"/>
    <w:semiHidden/>
    <w:unhideWhenUsed/>
    <w:rsid w:val="00E67CB9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6357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3570B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3570B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2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721115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3562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9356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3562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42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42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5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5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5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F30BE"/>
    <w:rPr>
      <w:color w:val="954F72"/>
      <w:u w:val="single"/>
    </w:rPr>
  </w:style>
  <w:style w:type="paragraph" w:customStyle="1" w:styleId="font5">
    <w:name w:val="font5"/>
    <w:basedOn w:val="Normalny"/>
    <w:rsid w:val="006F30BE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font6">
    <w:name w:val="font6"/>
    <w:basedOn w:val="Normalny"/>
    <w:rsid w:val="006F30B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font7">
    <w:name w:val="font7"/>
    <w:basedOn w:val="Normalny"/>
    <w:rsid w:val="006F30BE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font8">
    <w:name w:val="font8"/>
    <w:basedOn w:val="Normalny"/>
    <w:rsid w:val="006F30BE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font9">
    <w:name w:val="font9"/>
    <w:basedOn w:val="Normalny"/>
    <w:rsid w:val="006F30BE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font10">
    <w:name w:val="font10"/>
    <w:basedOn w:val="Normalny"/>
    <w:rsid w:val="006F30BE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font11">
    <w:name w:val="font11"/>
    <w:basedOn w:val="Normalny"/>
    <w:rsid w:val="006F30BE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font12">
    <w:name w:val="font12"/>
    <w:basedOn w:val="Normalny"/>
    <w:rsid w:val="006F30B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13">
    <w:name w:val="font13"/>
    <w:basedOn w:val="Normalny"/>
    <w:rsid w:val="006F30B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ny"/>
    <w:rsid w:val="006F30B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ny"/>
    <w:rsid w:val="006F30BE"/>
    <w:pPr>
      <w:shd w:val="clear" w:color="FFFFCC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ny"/>
    <w:rsid w:val="006F30BE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ny"/>
    <w:rsid w:val="006F30BE"/>
    <w:pPr>
      <w:shd w:val="clear" w:color="FFFFCC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ny"/>
    <w:rsid w:val="006F30BE"/>
    <w:pP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ny"/>
    <w:rsid w:val="006F3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9">
    <w:name w:val="xl89"/>
    <w:basedOn w:val="Normalny"/>
    <w:rsid w:val="006F30B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90">
    <w:name w:val="xl90"/>
    <w:basedOn w:val="Normalny"/>
    <w:rsid w:val="006F30BE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91">
    <w:name w:val="xl91"/>
    <w:basedOn w:val="Normalny"/>
    <w:rsid w:val="006F30BE"/>
    <w:pPr>
      <w:shd w:val="clear" w:color="000000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ny"/>
    <w:rsid w:val="006F30BE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ny"/>
    <w:rsid w:val="006F30BE"/>
    <w:pP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ny"/>
    <w:rsid w:val="006F30B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ny"/>
    <w:rsid w:val="006F30BE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ny"/>
    <w:rsid w:val="006F30BE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97">
    <w:name w:val="xl97"/>
    <w:basedOn w:val="Normalny"/>
    <w:rsid w:val="006F30BE"/>
    <w:pP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98">
    <w:name w:val="xl98"/>
    <w:basedOn w:val="Normalny"/>
    <w:rsid w:val="006F30BE"/>
    <w:pPr>
      <w:shd w:val="clear" w:color="000000" w:fill="FFFF00"/>
      <w:spacing w:before="100" w:beforeAutospacing="1" w:after="100" w:afterAutospacing="1"/>
    </w:pPr>
  </w:style>
  <w:style w:type="paragraph" w:customStyle="1" w:styleId="xl99">
    <w:name w:val="xl99"/>
    <w:basedOn w:val="Normalny"/>
    <w:rsid w:val="006F30BE"/>
    <w:pPr>
      <w:shd w:val="clear" w:color="000000" w:fill="FFFF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ny"/>
    <w:rsid w:val="006F30BE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01">
    <w:name w:val="xl101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02">
    <w:name w:val="xl102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03">
    <w:name w:val="xl103"/>
    <w:basedOn w:val="Normalny"/>
    <w:rsid w:val="006F30BE"/>
    <w:pPr>
      <w:pBdr>
        <w:top w:val="double" w:sz="6" w:space="0" w:color="000000"/>
        <w:bottom w:val="single" w:sz="4" w:space="0" w:color="5B9BD5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04">
    <w:name w:val="xl104"/>
    <w:basedOn w:val="Normalny"/>
    <w:rsid w:val="006F30BE"/>
    <w:pPr>
      <w:pBdr>
        <w:top w:val="double" w:sz="6" w:space="0" w:color="000000"/>
        <w:bottom w:val="single" w:sz="4" w:space="0" w:color="5B9BD5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05">
    <w:name w:val="xl105"/>
    <w:basedOn w:val="Normalny"/>
    <w:rsid w:val="006F30BE"/>
    <w:pPr>
      <w:pBdr>
        <w:top w:val="double" w:sz="6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106">
    <w:name w:val="xl106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7">
    <w:name w:val="xl10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11">
    <w:name w:val="xl11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112">
    <w:name w:val="xl112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3">
    <w:name w:val="xl113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4">
    <w:name w:val="xl114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5">
    <w:name w:val="xl115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6">
    <w:name w:val="xl116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18">
    <w:name w:val="xl11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9">
    <w:name w:val="xl11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1">
    <w:name w:val="xl12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22">
    <w:name w:val="xl122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3">
    <w:name w:val="xl123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26">
    <w:name w:val="xl126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1">
    <w:name w:val="xl131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2">
    <w:name w:val="xl132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5">
    <w:name w:val="xl135"/>
    <w:basedOn w:val="Normalny"/>
    <w:rsid w:val="006F30BE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36">
    <w:name w:val="xl136"/>
    <w:basedOn w:val="Normalny"/>
    <w:rsid w:val="006F30BE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37">
    <w:name w:val="xl137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138">
    <w:name w:val="xl138"/>
    <w:basedOn w:val="Normalny"/>
    <w:rsid w:val="006F30BE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39">
    <w:name w:val="xl139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40">
    <w:name w:val="xl140"/>
    <w:basedOn w:val="Normalny"/>
    <w:rsid w:val="006F30BE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C0C0C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41">
    <w:name w:val="xl141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C0C0C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42">
    <w:name w:val="xl142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C0C0C0" w:fill="FFFF00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43">
    <w:name w:val="xl143"/>
    <w:basedOn w:val="Normalny"/>
    <w:rsid w:val="006F30BE"/>
    <w:pPr>
      <w:pBdr>
        <w:top w:val="double" w:sz="6" w:space="0" w:color="000000"/>
        <w:left w:val="single" w:sz="8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44">
    <w:name w:val="xl144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45">
    <w:name w:val="xl145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46">
    <w:name w:val="xl146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47">
    <w:name w:val="xl147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48">
    <w:name w:val="xl14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49">
    <w:name w:val="xl14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50">
    <w:name w:val="xl15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51">
    <w:name w:val="xl15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52">
    <w:name w:val="xl152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53">
    <w:name w:val="xl153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54">
    <w:name w:val="xl154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55">
    <w:name w:val="xl155"/>
    <w:basedOn w:val="Normalny"/>
    <w:rsid w:val="006F30BE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56">
    <w:name w:val="xl15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57">
    <w:name w:val="xl15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58">
    <w:name w:val="xl15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59">
    <w:name w:val="xl15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60">
    <w:name w:val="xl16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Verdana" w:hAnsi="Verdana"/>
      <w:sz w:val="16"/>
      <w:szCs w:val="16"/>
    </w:rPr>
  </w:style>
  <w:style w:type="paragraph" w:customStyle="1" w:styleId="xl161">
    <w:name w:val="xl161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62">
    <w:name w:val="xl162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63">
    <w:name w:val="xl163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64">
    <w:name w:val="xl164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65">
    <w:name w:val="xl165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66">
    <w:name w:val="xl16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67">
    <w:name w:val="xl16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68">
    <w:name w:val="xl16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69">
    <w:name w:val="xl169"/>
    <w:basedOn w:val="Normalny"/>
    <w:rsid w:val="006F30BE"/>
    <w:pPr>
      <w:pBdr>
        <w:top w:val="single" w:sz="4" w:space="0" w:color="5B9BD5"/>
        <w:left w:val="single" w:sz="8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70">
    <w:name w:val="xl170"/>
    <w:basedOn w:val="Normalny"/>
    <w:rsid w:val="006F30BE"/>
    <w:pPr>
      <w:pBdr>
        <w:top w:val="single" w:sz="4" w:space="0" w:color="5B9BD5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71">
    <w:name w:val="xl171"/>
    <w:basedOn w:val="Normalny"/>
    <w:rsid w:val="006F30BE"/>
    <w:pPr>
      <w:pBdr>
        <w:top w:val="single" w:sz="4" w:space="0" w:color="5B9BD5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72">
    <w:name w:val="xl172"/>
    <w:basedOn w:val="Normalny"/>
    <w:rsid w:val="006F30BE"/>
    <w:pPr>
      <w:pBdr>
        <w:top w:val="single" w:sz="4" w:space="0" w:color="5B9BD5"/>
        <w:left w:val="single" w:sz="4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73">
    <w:name w:val="xl173"/>
    <w:basedOn w:val="Normalny"/>
    <w:rsid w:val="006F30BE"/>
    <w:pPr>
      <w:pBdr>
        <w:top w:val="double" w:sz="6" w:space="0" w:color="000000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74">
    <w:name w:val="xl174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75">
    <w:name w:val="xl175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76">
    <w:name w:val="xl176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77">
    <w:name w:val="xl177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78">
    <w:name w:val="xl178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79">
    <w:name w:val="xl17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80">
    <w:name w:val="xl180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81">
    <w:name w:val="xl18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82">
    <w:name w:val="xl182"/>
    <w:basedOn w:val="Normalny"/>
    <w:rsid w:val="006F30BE"/>
    <w:pPr>
      <w:pBdr>
        <w:top w:val="single" w:sz="4" w:space="0" w:color="5B9BD5"/>
        <w:left w:val="single" w:sz="8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83">
    <w:name w:val="xl183"/>
    <w:basedOn w:val="Normalny"/>
    <w:rsid w:val="006F30BE"/>
    <w:pPr>
      <w:pBdr>
        <w:top w:val="single" w:sz="4" w:space="0" w:color="5B9BD5"/>
        <w:left w:val="single" w:sz="4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84">
    <w:name w:val="xl184"/>
    <w:basedOn w:val="Normalny"/>
    <w:rsid w:val="006F30BE"/>
    <w:pPr>
      <w:pBdr>
        <w:top w:val="single" w:sz="4" w:space="0" w:color="5B9BD5"/>
        <w:left w:val="single" w:sz="4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85">
    <w:name w:val="xl185"/>
    <w:basedOn w:val="Normalny"/>
    <w:rsid w:val="006F30BE"/>
    <w:pPr>
      <w:pBdr>
        <w:top w:val="single" w:sz="4" w:space="0" w:color="5B9BD5"/>
        <w:left w:val="single" w:sz="4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86">
    <w:name w:val="xl186"/>
    <w:basedOn w:val="Normalny"/>
    <w:rsid w:val="006F30BE"/>
    <w:pPr>
      <w:pBdr>
        <w:top w:val="single" w:sz="4" w:space="0" w:color="5B9BD5"/>
        <w:left w:val="single" w:sz="4" w:space="0" w:color="000000"/>
        <w:bottom w:val="double" w:sz="6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87">
    <w:name w:val="xl187"/>
    <w:basedOn w:val="Normalny"/>
    <w:rsid w:val="006F30BE"/>
    <w:pPr>
      <w:pBdr>
        <w:top w:val="double" w:sz="6" w:space="0" w:color="000000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88">
    <w:name w:val="xl188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89">
    <w:name w:val="xl189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90">
    <w:name w:val="xl190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91">
    <w:name w:val="xl19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92">
    <w:name w:val="xl192"/>
    <w:basedOn w:val="Normalny"/>
    <w:rsid w:val="006F30BE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93">
    <w:name w:val="xl193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94">
    <w:name w:val="xl194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95">
    <w:name w:val="xl19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96">
    <w:name w:val="xl19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97">
    <w:name w:val="xl19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98">
    <w:name w:val="xl19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99">
    <w:name w:val="xl19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00">
    <w:name w:val="xl20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01">
    <w:name w:val="xl20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02">
    <w:name w:val="xl202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203">
    <w:name w:val="xl203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04">
    <w:name w:val="xl204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05">
    <w:name w:val="xl205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06">
    <w:name w:val="xl20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07">
    <w:name w:val="xl20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08">
    <w:name w:val="xl208"/>
    <w:basedOn w:val="Normalny"/>
    <w:rsid w:val="006F30BE"/>
    <w:pPr>
      <w:pBdr>
        <w:top w:val="single" w:sz="4" w:space="0" w:color="5B9BD5"/>
        <w:left w:val="single" w:sz="8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09">
    <w:name w:val="xl209"/>
    <w:basedOn w:val="Normalny"/>
    <w:rsid w:val="006F30BE"/>
    <w:pPr>
      <w:pBdr>
        <w:top w:val="single" w:sz="4" w:space="0" w:color="5B9BD5"/>
        <w:left w:val="single" w:sz="4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0">
    <w:name w:val="xl21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1">
    <w:name w:val="xl21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12">
    <w:name w:val="xl212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13">
    <w:name w:val="xl213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4">
    <w:name w:val="xl214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15">
    <w:name w:val="xl21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16">
    <w:name w:val="xl21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17">
    <w:name w:val="xl21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218">
    <w:name w:val="xl21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9">
    <w:name w:val="xl21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20">
    <w:name w:val="xl22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21">
    <w:name w:val="xl22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22">
    <w:name w:val="xl222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23">
    <w:name w:val="xl223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24">
    <w:name w:val="xl224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25">
    <w:name w:val="xl22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26">
    <w:name w:val="xl22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27">
    <w:name w:val="xl22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28">
    <w:name w:val="xl22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29">
    <w:name w:val="xl22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30">
    <w:name w:val="xl23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31">
    <w:name w:val="xl231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32">
    <w:name w:val="xl232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33">
    <w:name w:val="xl233"/>
    <w:basedOn w:val="Normalny"/>
    <w:rsid w:val="006F30BE"/>
    <w:pPr>
      <w:pBdr>
        <w:top w:val="single" w:sz="4" w:space="0" w:color="5B9BD5"/>
        <w:left w:val="single" w:sz="8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34">
    <w:name w:val="xl234"/>
    <w:basedOn w:val="Normalny"/>
    <w:rsid w:val="006F30BE"/>
    <w:pPr>
      <w:pBdr>
        <w:top w:val="single" w:sz="4" w:space="0" w:color="5B9BD5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35">
    <w:name w:val="xl235"/>
    <w:basedOn w:val="Normalny"/>
    <w:rsid w:val="006F30BE"/>
    <w:pPr>
      <w:pBdr>
        <w:top w:val="single" w:sz="4" w:space="0" w:color="5B9BD5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36">
    <w:name w:val="xl236"/>
    <w:basedOn w:val="Normalny"/>
    <w:rsid w:val="006F30BE"/>
    <w:pPr>
      <w:pBdr>
        <w:top w:val="single" w:sz="4" w:space="0" w:color="5B9BD5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37">
    <w:name w:val="xl237"/>
    <w:basedOn w:val="Normalny"/>
    <w:rsid w:val="006F30BE"/>
    <w:pPr>
      <w:pBdr>
        <w:top w:val="single" w:sz="4" w:space="0" w:color="5B9BD5"/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38">
    <w:name w:val="xl238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39">
    <w:name w:val="xl239"/>
    <w:basedOn w:val="Normalny"/>
    <w:rsid w:val="006F30BE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40">
    <w:name w:val="xl240"/>
    <w:basedOn w:val="Normalny"/>
    <w:rsid w:val="006F30BE"/>
    <w:pPr>
      <w:pBdr>
        <w:top w:val="double" w:sz="6" w:space="0" w:color="000000"/>
        <w:left w:val="single" w:sz="8" w:space="0" w:color="000000"/>
        <w:bottom w:val="single" w:sz="4" w:space="0" w:color="5B9BD5"/>
      </w:pBdr>
      <w:shd w:val="clear" w:color="000000" w:fill="CC99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41">
    <w:name w:val="xl241"/>
    <w:basedOn w:val="Normalny"/>
    <w:rsid w:val="006F30BE"/>
    <w:pPr>
      <w:pBdr>
        <w:top w:val="double" w:sz="6" w:space="0" w:color="000000"/>
        <w:bottom w:val="single" w:sz="4" w:space="0" w:color="5B9BD5"/>
      </w:pBdr>
      <w:shd w:val="clear" w:color="000000" w:fill="CC99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42">
    <w:name w:val="xl242"/>
    <w:basedOn w:val="Normalny"/>
    <w:rsid w:val="006F30BE"/>
    <w:pPr>
      <w:pBdr>
        <w:top w:val="double" w:sz="6" w:space="0" w:color="000000"/>
        <w:bottom w:val="single" w:sz="4" w:space="0" w:color="5B9BD5"/>
      </w:pBdr>
      <w:shd w:val="clear" w:color="000000" w:fill="CC99FF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43">
    <w:name w:val="xl243"/>
    <w:basedOn w:val="Normalny"/>
    <w:rsid w:val="006F30BE"/>
    <w:pPr>
      <w:pBdr>
        <w:top w:val="double" w:sz="6" w:space="0" w:color="000000"/>
        <w:bottom w:val="single" w:sz="4" w:space="0" w:color="5B9BD5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44">
    <w:name w:val="xl244"/>
    <w:basedOn w:val="Normalny"/>
    <w:rsid w:val="006F30BE"/>
    <w:pPr>
      <w:pBdr>
        <w:top w:val="double" w:sz="6" w:space="0" w:color="000000"/>
        <w:bottom w:val="single" w:sz="4" w:space="0" w:color="5B9BD5"/>
        <w:right w:val="single" w:sz="8" w:space="0" w:color="000000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45">
    <w:name w:val="xl245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46">
    <w:name w:val="xl24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47">
    <w:name w:val="xl24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48">
    <w:name w:val="xl24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49">
    <w:name w:val="xl24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50">
    <w:name w:val="xl25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51">
    <w:name w:val="xl25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252">
    <w:name w:val="xl252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53">
    <w:name w:val="xl253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54">
    <w:name w:val="xl254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55">
    <w:name w:val="xl255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56">
    <w:name w:val="xl25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57">
    <w:name w:val="xl25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58">
    <w:name w:val="xl25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59">
    <w:name w:val="xl25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60">
    <w:name w:val="xl26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61">
    <w:name w:val="xl261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000000" w:fill="CC99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2">
    <w:name w:val="xl262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CC99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3">
    <w:name w:val="xl263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CC99FF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4">
    <w:name w:val="xl264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5">
    <w:name w:val="xl265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6">
    <w:name w:val="xl266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67">
    <w:name w:val="xl267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68">
    <w:name w:val="xl268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69">
    <w:name w:val="xl269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70">
    <w:name w:val="xl270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71">
    <w:name w:val="xl271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72">
    <w:name w:val="xl272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73">
    <w:name w:val="xl273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74">
    <w:name w:val="xl274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75">
    <w:name w:val="xl27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76">
    <w:name w:val="xl27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77">
    <w:name w:val="xl27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78">
    <w:name w:val="xl27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79">
    <w:name w:val="xl27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80">
    <w:name w:val="xl280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81">
    <w:name w:val="xl281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82">
    <w:name w:val="xl282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83">
    <w:name w:val="xl283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84">
    <w:name w:val="xl284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85">
    <w:name w:val="xl28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286">
    <w:name w:val="xl286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87">
    <w:name w:val="xl287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88">
    <w:name w:val="xl288"/>
    <w:basedOn w:val="Normalny"/>
    <w:rsid w:val="006F30BE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89">
    <w:name w:val="xl289"/>
    <w:basedOn w:val="Normalny"/>
    <w:rsid w:val="006F30BE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90">
    <w:name w:val="xl290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91">
    <w:name w:val="xl291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292">
    <w:name w:val="xl292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93">
    <w:name w:val="xl293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94">
    <w:name w:val="xl294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5">
    <w:name w:val="xl295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6">
    <w:name w:val="xl296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7">
    <w:name w:val="xl297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98">
    <w:name w:val="xl29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99">
    <w:name w:val="xl29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00">
    <w:name w:val="xl30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01">
    <w:name w:val="xl30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02">
    <w:name w:val="xl302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03">
    <w:name w:val="xl303"/>
    <w:basedOn w:val="Normalny"/>
    <w:rsid w:val="006F30BE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04">
    <w:name w:val="xl304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05">
    <w:name w:val="xl305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06">
    <w:name w:val="xl306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07">
    <w:name w:val="xl30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08">
    <w:name w:val="xl30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309">
    <w:name w:val="xl309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BDD7EE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10">
    <w:name w:val="xl310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BDD7EE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11">
    <w:name w:val="xl311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12">
    <w:name w:val="xl312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13">
    <w:name w:val="xl313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BDD7EE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14">
    <w:name w:val="xl314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15">
    <w:name w:val="xl31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16">
    <w:name w:val="xl31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17">
    <w:name w:val="xl31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18">
    <w:name w:val="xl318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19">
    <w:name w:val="xl319"/>
    <w:basedOn w:val="Normalny"/>
    <w:rsid w:val="006F30BE"/>
    <w:pPr>
      <w:pBdr>
        <w:top w:val="single" w:sz="4" w:space="0" w:color="5B9BD5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20">
    <w:name w:val="xl320"/>
    <w:basedOn w:val="Normalny"/>
    <w:rsid w:val="006F30BE"/>
    <w:pPr>
      <w:pBdr>
        <w:top w:val="single" w:sz="4" w:space="0" w:color="5B9BD5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21">
    <w:name w:val="xl321"/>
    <w:basedOn w:val="Normalny"/>
    <w:rsid w:val="006F30BE"/>
    <w:pPr>
      <w:pBdr>
        <w:top w:val="single" w:sz="4" w:space="0" w:color="5B9BD5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22">
    <w:name w:val="xl322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23">
    <w:name w:val="xl323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24">
    <w:name w:val="xl324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25">
    <w:name w:val="xl325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26">
    <w:name w:val="xl326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27">
    <w:name w:val="xl327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28">
    <w:name w:val="xl328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29">
    <w:name w:val="xl329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0">
    <w:name w:val="xl330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1">
    <w:name w:val="xl331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2">
    <w:name w:val="xl332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3">
    <w:name w:val="xl333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000000" w:fill="BDD7EE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4">
    <w:name w:val="xl334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BDD7EE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5">
    <w:name w:val="xl335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6">
    <w:name w:val="xl336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7">
    <w:name w:val="xl337"/>
    <w:basedOn w:val="Normalny"/>
    <w:rsid w:val="006F30BE"/>
    <w:pPr>
      <w:pBdr>
        <w:top w:val="double" w:sz="6" w:space="0" w:color="000000"/>
        <w:left w:val="single" w:sz="8" w:space="0" w:color="000000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8">
    <w:name w:val="xl338"/>
    <w:basedOn w:val="Normalny"/>
    <w:rsid w:val="006F30BE"/>
    <w:pPr>
      <w:pBdr>
        <w:top w:val="double" w:sz="6" w:space="0" w:color="000000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9">
    <w:name w:val="xl339"/>
    <w:basedOn w:val="Normalny"/>
    <w:rsid w:val="006F30BE"/>
    <w:pPr>
      <w:pBdr>
        <w:top w:val="double" w:sz="6" w:space="0" w:color="000000"/>
        <w:bottom w:val="single" w:sz="4" w:space="0" w:color="5B9BD5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40">
    <w:name w:val="xl340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41">
    <w:name w:val="xl341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42">
    <w:name w:val="xl342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43">
    <w:name w:val="xl343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44">
    <w:name w:val="xl344"/>
    <w:basedOn w:val="Normalny"/>
    <w:rsid w:val="006F30BE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45">
    <w:name w:val="xl345"/>
    <w:basedOn w:val="Normalny"/>
    <w:rsid w:val="006F30BE"/>
    <w:pPr>
      <w:pBdr>
        <w:top w:val="double" w:sz="6" w:space="0" w:color="000000"/>
        <w:bottom w:val="double" w:sz="6" w:space="0" w:color="000000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346">
    <w:name w:val="xl346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47">
    <w:name w:val="xl347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48">
    <w:name w:val="xl348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FFFFFF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49">
    <w:name w:val="xl349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FFFFFF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50">
    <w:name w:val="xl350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51">
    <w:name w:val="xl351"/>
    <w:basedOn w:val="Normalny"/>
    <w:rsid w:val="006F30BE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52">
    <w:name w:val="xl352"/>
    <w:basedOn w:val="Normalny"/>
    <w:rsid w:val="006F30BE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53">
    <w:name w:val="xl353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54">
    <w:name w:val="xl354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55">
    <w:name w:val="xl35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56">
    <w:name w:val="xl356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57">
    <w:name w:val="xl35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58">
    <w:name w:val="xl358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59">
    <w:name w:val="xl359"/>
    <w:basedOn w:val="Normalny"/>
    <w:rsid w:val="006F30BE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60">
    <w:name w:val="xl360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61">
    <w:name w:val="xl361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62">
    <w:name w:val="xl362"/>
    <w:basedOn w:val="Normalny"/>
    <w:rsid w:val="006F30BE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363">
    <w:name w:val="xl363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64">
    <w:name w:val="xl364"/>
    <w:basedOn w:val="Normalny"/>
    <w:rsid w:val="006F30BE"/>
    <w:pPr>
      <w:pBdr>
        <w:top w:val="single" w:sz="4" w:space="0" w:color="5B9BD5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65">
    <w:name w:val="xl36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66">
    <w:name w:val="xl366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67">
    <w:name w:val="xl367"/>
    <w:basedOn w:val="Normalny"/>
    <w:rsid w:val="006F30BE"/>
    <w:pPr>
      <w:pBdr>
        <w:top w:val="double" w:sz="6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368">
    <w:name w:val="xl368"/>
    <w:basedOn w:val="Normalny"/>
    <w:rsid w:val="006F30BE"/>
    <w:pPr>
      <w:pBdr>
        <w:top w:val="double" w:sz="6" w:space="0" w:color="000000"/>
        <w:left w:val="single" w:sz="8" w:space="0" w:color="000000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69">
    <w:name w:val="xl369"/>
    <w:basedOn w:val="Normalny"/>
    <w:rsid w:val="006F30BE"/>
    <w:pPr>
      <w:pBdr>
        <w:top w:val="double" w:sz="6" w:space="0" w:color="000000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70">
    <w:name w:val="xl370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71">
    <w:name w:val="xl371"/>
    <w:basedOn w:val="Normalny"/>
    <w:rsid w:val="006F30BE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ny"/>
    <w:rsid w:val="0066649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ny"/>
    <w:rsid w:val="0066649E"/>
    <w:pPr>
      <w:shd w:val="clear" w:color="FFFFCC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table" w:styleId="Tabela-Siatka">
    <w:name w:val="Table Grid"/>
    <w:basedOn w:val="Standardowy"/>
    <w:uiPriority w:val="39"/>
    <w:rsid w:val="009E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Normalny"/>
    <w:rsid w:val="008377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72">
    <w:name w:val="xl72"/>
    <w:basedOn w:val="Normalny"/>
    <w:rsid w:val="00837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73">
    <w:name w:val="xl73"/>
    <w:basedOn w:val="Normalny"/>
    <w:rsid w:val="008377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74">
    <w:name w:val="xl74"/>
    <w:basedOn w:val="Normalny"/>
    <w:rsid w:val="0083770F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75">
    <w:name w:val="xl75"/>
    <w:basedOn w:val="Normalny"/>
    <w:rsid w:val="0083770F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76">
    <w:name w:val="xl76"/>
    <w:basedOn w:val="Normalny"/>
    <w:rsid w:val="0083770F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77">
    <w:name w:val="xl77"/>
    <w:basedOn w:val="Normalny"/>
    <w:rsid w:val="0083770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ny"/>
    <w:rsid w:val="0083770F"/>
    <w:pPr>
      <w:spacing w:before="100" w:beforeAutospacing="1" w:after="100" w:afterAutospacing="1"/>
      <w:textAlignment w:val="center"/>
    </w:pPr>
    <w:rPr>
      <w:rFonts w:ascii="Verdana" w:hAnsi="Verdana"/>
      <w:color w:val="000000"/>
      <w:sz w:val="12"/>
      <w:szCs w:val="12"/>
    </w:rPr>
  </w:style>
  <w:style w:type="paragraph" w:customStyle="1" w:styleId="xl79">
    <w:name w:val="xl79"/>
    <w:basedOn w:val="Normalny"/>
    <w:rsid w:val="0083770F"/>
    <w:pP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000000"/>
      <w:sz w:val="12"/>
      <w:szCs w:val="12"/>
    </w:rPr>
  </w:style>
  <w:style w:type="paragraph" w:customStyle="1" w:styleId="xl80">
    <w:name w:val="xl80"/>
    <w:basedOn w:val="Normalny"/>
    <w:rsid w:val="0083770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4F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4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4FD"/>
    <w:rPr>
      <w:vertAlign w:val="superscript"/>
    </w:rPr>
  </w:style>
  <w:style w:type="paragraph" w:customStyle="1" w:styleId="scfbrieftext">
    <w:name w:val="scfbrieftext"/>
    <w:basedOn w:val="Normalny"/>
    <w:link w:val="scfbrieftextZchn"/>
    <w:rsid w:val="00D74CB7"/>
    <w:rPr>
      <w:rFonts w:ascii="Calibri" w:hAnsi="Calibri"/>
      <w:sz w:val="20"/>
      <w:szCs w:val="20"/>
      <w:lang w:val="en-US" w:eastAsia="de-DE"/>
    </w:rPr>
  </w:style>
  <w:style w:type="character" w:customStyle="1" w:styleId="scfbrieftextZchn">
    <w:name w:val="scfbrieftext Zchn"/>
    <w:link w:val="scfbrieftext"/>
    <w:locked/>
    <w:rsid w:val="00D74CB7"/>
    <w:rPr>
      <w:rFonts w:ascii="Calibri" w:eastAsia="Times New Roman" w:hAnsi="Calibri" w:cs="Times New Roman"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562E"/>
    <w:pPr>
      <w:keepNext/>
      <w:outlineLvl w:val="0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3562E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3562E"/>
    <w:pPr>
      <w:keepNext/>
      <w:spacing w:line="360" w:lineRule="auto"/>
      <w:outlineLvl w:val="5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562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3562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93562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7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CB9"/>
  </w:style>
  <w:style w:type="paragraph" w:styleId="Stopka">
    <w:name w:val="footer"/>
    <w:basedOn w:val="Normalny"/>
    <w:link w:val="StopkaZnak"/>
    <w:uiPriority w:val="99"/>
    <w:unhideWhenUsed/>
    <w:rsid w:val="00E67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CB9"/>
  </w:style>
  <w:style w:type="paragraph" w:styleId="NormalnyWeb">
    <w:name w:val="Normal (Web)"/>
    <w:basedOn w:val="Normalny"/>
    <w:uiPriority w:val="99"/>
    <w:semiHidden/>
    <w:unhideWhenUsed/>
    <w:rsid w:val="00E67CB9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6357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3570B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3570B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2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721115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3562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9356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3562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42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42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5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5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5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F30BE"/>
    <w:rPr>
      <w:color w:val="954F72"/>
      <w:u w:val="single"/>
    </w:rPr>
  </w:style>
  <w:style w:type="paragraph" w:customStyle="1" w:styleId="font5">
    <w:name w:val="font5"/>
    <w:basedOn w:val="Normalny"/>
    <w:rsid w:val="006F30BE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font6">
    <w:name w:val="font6"/>
    <w:basedOn w:val="Normalny"/>
    <w:rsid w:val="006F30B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font7">
    <w:name w:val="font7"/>
    <w:basedOn w:val="Normalny"/>
    <w:rsid w:val="006F30BE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font8">
    <w:name w:val="font8"/>
    <w:basedOn w:val="Normalny"/>
    <w:rsid w:val="006F30BE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font9">
    <w:name w:val="font9"/>
    <w:basedOn w:val="Normalny"/>
    <w:rsid w:val="006F30BE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font10">
    <w:name w:val="font10"/>
    <w:basedOn w:val="Normalny"/>
    <w:rsid w:val="006F30BE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font11">
    <w:name w:val="font11"/>
    <w:basedOn w:val="Normalny"/>
    <w:rsid w:val="006F30BE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font12">
    <w:name w:val="font12"/>
    <w:basedOn w:val="Normalny"/>
    <w:rsid w:val="006F30B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13">
    <w:name w:val="font13"/>
    <w:basedOn w:val="Normalny"/>
    <w:rsid w:val="006F30B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ny"/>
    <w:rsid w:val="006F30B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ny"/>
    <w:rsid w:val="006F30BE"/>
    <w:pPr>
      <w:shd w:val="clear" w:color="FFFFCC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ny"/>
    <w:rsid w:val="006F30BE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ny"/>
    <w:rsid w:val="006F30BE"/>
    <w:pPr>
      <w:shd w:val="clear" w:color="FFFFCC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ny"/>
    <w:rsid w:val="006F30BE"/>
    <w:pP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ny"/>
    <w:rsid w:val="006F3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9">
    <w:name w:val="xl89"/>
    <w:basedOn w:val="Normalny"/>
    <w:rsid w:val="006F30B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90">
    <w:name w:val="xl90"/>
    <w:basedOn w:val="Normalny"/>
    <w:rsid w:val="006F30BE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91">
    <w:name w:val="xl91"/>
    <w:basedOn w:val="Normalny"/>
    <w:rsid w:val="006F30BE"/>
    <w:pPr>
      <w:shd w:val="clear" w:color="000000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ny"/>
    <w:rsid w:val="006F30BE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ny"/>
    <w:rsid w:val="006F30BE"/>
    <w:pP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ny"/>
    <w:rsid w:val="006F30B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ny"/>
    <w:rsid w:val="006F30BE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ny"/>
    <w:rsid w:val="006F30BE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97">
    <w:name w:val="xl97"/>
    <w:basedOn w:val="Normalny"/>
    <w:rsid w:val="006F30BE"/>
    <w:pP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98">
    <w:name w:val="xl98"/>
    <w:basedOn w:val="Normalny"/>
    <w:rsid w:val="006F30BE"/>
    <w:pPr>
      <w:shd w:val="clear" w:color="000000" w:fill="FFFF00"/>
      <w:spacing w:before="100" w:beforeAutospacing="1" w:after="100" w:afterAutospacing="1"/>
    </w:pPr>
  </w:style>
  <w:style w:type="paragraph" w:customStyle="1" w:styleId="xl99">
    <w:name w:val="xl99"/>
    <w:basedOn w:val="Normalny"/>
    <w:rsid w:val="006F30BE"/>
    <w:pPr>
      <w:shd w:val="clear" w:color="000000" w:fill="FFFF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ny"/>
    <w:rsid w:val="006F30BE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01">
    <w:name w:val="xl101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02">
    <w:name w:val="xl102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03">
    <w:name w:val="xl103"/>
    <w:basedOn w:val="Normalny"/>
    <w:rsid w:val="006F30BE"/>
    <w:pPr>
      <w:pBdr>
        <w:top w:val="double" w:sz="6" w:space="0" w:color="000000"/>
        <w:bottom w:val="single" w:sz="4" w:space="0" w:color="5B9BD5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04">
    <w:name w:val="xl104"/>
    <w:basedOn w:val="Normalny"/>
    <w:rsid w:val="006F30BE"/>
    <w:pPr>
      <w:pBdr>
        <w:top w:val="double" w:sz="6" w:space="0" w:color="000000"/>
        <w:bottom w:val="single" w:sz="4" w:space="0" w:color="5B9BD5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05">
    <w:name w:val="xl105"/>
    <w:basedOn w:val="Normalny"/>
    <w:rsid w:val="006F30BE"/>
    <w:pPr>
      <w:pBdr>
        <w:top w:val="double" w:sz="6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106">
    <w:name w:val="xl106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7">
    <w:name w:val="xl10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11">
    <w:name w:val="xl11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112">
    <w:name w:val="xl112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3">
    <w:name w:val="xl113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4">
    <w:name w:val="xl114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5">
    <w:name w:val="xl115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6">
    <w:name w:val="xl116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18">
    <w:name w:val="xl11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9">
    <w:name w:val="xl11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1">
    <w:name w:val="xl12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22">
    <w:name w:val="xl122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3">
    <w:name w:val="xl123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26">
    <w:name w:val="xl126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1">
    <w:name w:val="xl131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2">
    <w:name w:val="xl132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5">
    <w:name w:val="xl135"/>
    <w:basedOn w:val="Normalny"/>
    <w:rsid w:val="006F30BE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36">
    <w:name w:val="xl136"/>
    <w:basedOn w:val="Normalny"/>
    <w:rsid w:val="006F30BE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37">
    <w:name w:val="xl137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138">
    <w:name w:val="xl138"/>
    <w:basedOn w:val="Normalny"/>
    <w:rsid w:val="006F30BE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39">
    <w:name w:val="xl139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40">
    <w:name w:val="xl140"/>
    <w:basedOn w:val="Normalny"/>
    <w:rsid w:val="006F30BE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C0C0C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41">
    <w:name w:val="xl141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C0C0C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42">
    <w:name w:val="xl142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C0C0C0" w:fill="FFFF00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43">
    <w:name w:val="xl143"/>
    <w:basedOn w:val="Normalny"/>
    <w:rsid w:val="006F30BE"/>
    <w:pPr>
      <w:pBdr>
        <w:top w:val="double" w:sz="6" w:space="0" w:color="000000"/>
        <w:left w:val="single" w:sz="8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44">
    <w:name w:val="xl144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45">
    <w:name w:val="xl145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46">
    <w:name w:val="xl146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47">
    <w:name w:val="xl147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48">
    <w:name w:val="xl14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49">
    <w:name w:val="xl14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50">
    <w:name w:val="xl15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51">
    <w:name w:val="xl15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52">
    <w:name w:val="xl152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53">
    <w:name w:val="xl153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54">
    <w:name w:val="xl154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55">
    <w:name w:val="xl155"/>
    <w:basedOn w:val="Normalny"/>
    <w:rsid w:val="006F30BE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56">
    <w:name w:val="xl15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57">
    <w:name w:val="xl15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58">
    <w:name w:val="xl15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59">
    <w:name w:val="xl15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60">
    <w:name w:val="xl16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Verdana" w:hAnsi="Verdana"/>
      <w:sz w:val="16"/>
      <w:szCs w:val="16"/>
    </w:rPr>
  </w:style>
  <w:style w:type="paragraph" w:customStyle="1" w:styleId="xl161">
    <w:name w:val="xl161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62">
    <w:name w:val="xl162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63">
    <w:name w:val="xl163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64">
    <w:name w:val="xl164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65">
    <w:name w:val="xl165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66">
    <w:name w:val="xl16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67">
    <w:name w:val="xl16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68">
    <w:name w:val="xl16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69">
    <w:name w:val="xl169"/>
    <w:basedOn w:val="Normalny"/>
    <w:rsid w:val="006F30BE"/>
    <w:pPr>
      <w:pBdr>
        <w:top w:val="single" w:sz="4" w:space="0" w:color="5B9BD5"/>
        <w:left w:val="single" w:sz="8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70">
    <w:name w:val="xl170"/>
    <w:basedOn w:val="Normalny"/>
    <w:rsid w:val="006F30BE"/>
    <w:pPr>
      <w:pBdr>
        <w:top w:val="single" w:sz="4" w:space="0" w:color="5B9BD5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71">
    <w:name w:val="xl171"/>
    <w:basedOn w:val="Normalny"/>
    <w:rsid w:val="006F30BE"/>
    <w:pPr>
      <w:pBdr>
        <w:top w:val="single" w:sz="4" w:space="0" w:color="5B9BD5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72">
    <w:name w:val="xl172"/>
    <w:basedOn w:val="Normalny"/>
    <w:rsid w:val="006F30BE"/>
    <w:pPr>
      <w:pBdr>
        <w:top w:val="single" w:sz="4" w:space="0" w:color="5B9BD5"/>
        <w:left w:val="single" w:sz="4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73">
    <w:name w:val="xl173"/>
    <w:basedOn w:val="Normalny"/>
    <w:rsid w:val="006F30BE"/>
    <w:pPr>
      <w:pBdr>
        <w:top w:val="double" w:sz="6" w:space="0" w:color="000000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74">
    <w:name w:val="xl174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75">
    <w:name w:val="xl175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76">
    <w:name w:val="xl176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77">
    <w:name w:val="xl177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78">
    <w:name w:val="xl178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79">
    <w:name w:val="xl17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80">
    <w:name w:val="xl180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81">
    <w:name w:val="xl18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82">
    <w:name w:val="xl182"/>
    <w:basedOn w:val="Normalny"/>
    <w:rsid w:val="006F30BE"/>
    <w:pPr>
      <w:pBdr>
        <w:top w:val="single" w:sz="4" w:space="0" w:color="5B9BD5"/>
        <w:left w:val="single" w:sz="8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83">
    <w:name w:val="xl183"/>
    <w:basedOn w:val="Normalny"/>
    <w:rsid w:val="006F30BE"/>
    <w:pPr>
      <w:pBdr>
        <w:top w:val="single" w:sz="4" w:space="0" w:color="5B9BD5"/>
        <w:left w:val="single" w:sz="4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84">
    <w:name w:val="xl184"/>
    <w:basedOn w:val="Normalny"/>
    <w:rsid w:val="006F30BE"/>
    <w:pPr>
      <w:pBdr>
        <w:top w:val="single" w:sz="4" w:space="0" w:color="5B9BD5"/>
        <w:left w:val="single" w:sz="4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85">
    <w:name w:val="xl185"/>
    <w:basedOn w:val="Normalny"/>
    <w:rsid w:val="006F30BE"/>
    <w:pPr>
      <w:pBdr>
        <w:top w:val="single" w:sz="4" w:space="0" w:color="5B9BD5"/>
        <w:left w:val="single" w:sz="4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86">
    <w:name w:val="xl186"/>
    <w:basedOn w:val="Normalny"/>
    <w:rsid w:val="006F30BE"/>
    <w:pPr>
      <w:pBdr>
        <w:top w:val="single" w:sz="4" w:space="0" w:color="5B9BD5"/>
        <w:left w:val="single" w:sz="4" w:space="0" w:color="000000"/>
        <w:bottom w:val="double" w:sz="6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87">
    <w:name w:val="xl187"/>
    <w:basedOn w:val="Normalny"/>
    <w:rsid w:val="006F30BE"/>
    <w:pPr>
      <w:pBdr>
        <w:top w:val="double" w:sz="6" w:space="0" w:color="000000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88">
    <w:name w:val="xl188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89">
    <w:name w:val="xl189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90">
    <w:name w:val="xl190"/>
    <w:basedOn w:val="Normalny"/>
    <w:rsid w:val="006F30BE"/>
    <w:pPr>
      <w:pBdr>
        <w:top w:val="double" w:sz="6" w:space="0" w:color="000000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91">
    <w:name w:val="xl19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92">
    <w:name w:val="xl192"/>
    <w:basedOn w:val="Normalny"/>
    <w:rsid w:val="006F30BE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93">
    <w:name w:val="xl193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94">
    <w:name w:val="xl194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95">
    <w:name w:val="xl19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96">
    <w:name w:val="xl19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97">
    <w:name w:val="xl19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98">
    <w:name w:val="xl19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99">
    <w:name w:val="xl19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00">
    <w:name w:val="xl20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01">
    <w:name w:val="xl20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02">
    <w:name w:val="xl202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203">
    <w:name w:val="xl203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04">
    <w:name w:val="xl204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05">
    <w:name w:val="xl205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06">
    <w:name w:val="xl20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07">
    <w:name w:val="xl20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08">
    <w:name w:val="xl208"/>
    <w:basedOn w:val="Normalny"/>
    <w:rsid w:val="006F30BE"/>
    <w:pPr>
      <w:pBdr>
        <w:top w:val="single" w:sz="4" w:space="0" w:color="5B9BD5"/>
        <w:left w:val="single" w:sz="8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09">
    <w:name w:val="xl209"/>
    <w:basedOn w:val="Normalny"/>
    <w:rsid w:val="006F30BE"/>
    <w:pPr>
      <w:pBdr>
        <w:top w:val="single" w:sz="4" w:space="0" w:color="5B9BD5"/>
        <w:left w:val="single" w:sz="4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0">
    <w:name w:val="xl21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1">
    <w:name w:val="xl21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12">
    <w:name w:val="xl212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13">
    <w:name w:val="xl213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4">
    <w:name w:val="xl214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15">
    <w:name w:val="xl21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16">
    <w:name w:val="xl21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17">
    <w:name w:val="xl21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218">
    <w:name w:val="xl21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9">
    <w:name w:val="xl21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20">
    <w:name w:val="xl22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21">
    <w:name w:val="xl22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22">
    <w:name w:val="xl222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23">
    <w:name w:val="xl223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24">
    <w:name w:val="xl224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25">
    <w:name w:val="xl22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26">
    <w:name w:val="xl22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27">
    <w:name w:val="xl22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28">
    <w:name w:val="xl22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29">
    <w:name w:val="xl22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30">
    <w:name w:val="xl23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31">
    <w:name w:val="xl231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32">
    <w:name w:val="xl232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33">
    <w:name w:val="xl233"/>
    <w:basedOn w:val="Normalny"/>
    <w:rsid w:val="006F30BE"/>
    <w:pPr>
      <w:pBdr>
        <w:top w:val="single" w:sz="4" w:space="0" w:color="5B9BD5"/>
        <w:left w:val="single" w:sz="8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34">
    <w:name w:val="xl234"/>
    <w:basedOn w:val="Normalny"/>
    <w:rsid w:val="006F30BE"/>
    <w:pPr>
      <w:pBdr>
        <w:top w:val="single" w:sz="4" w:space="0" w:color="5B9BD5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35">
    <w:name w:val="xl235"/>
    <w:basedOn w:val="Normalny"/>
    <w:rsid w:val="006F30BE"/>
    <w:pPr>
      <w:pBdr>
        <w:top w:val="single" w:sz="4" w:space="0" w:color="5B9BD5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36">
    <w:name w:val="xl236"/>
    <w:basedOn w:val="Normalny"/>
    <w:rsid w:val="006F30BE"/>
    <w:pPr>
      <w:pBdr>
        <w:top w:val="single" w:sz="4" w:space="0" w:color="5B9BD5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37">
    <w:name w:val="xl237"/>
    <w:basedOn w:val="Normalny"/>
    <w:rsid w:val="006F30BE"/>
    <w:pPr>
      <w:pBdr>
        <w:top w:val="single" w:sz="4" w:space="0" w:color="5B9BD5"/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38">
    <w:name w:val="xl238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39">
    <w:name w:val="xl239"/>
    <w:basedOn w:val="Normalny"/>
    <w:rsid w:val="006F30BE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40">
    <w:name w:val="xl240"/>
    <w:basedOn w:val="Normalny"/>
    <w:rsid w:val="006F30BE"/>
    <w:pPr>
      <w:pBdr>
        <w:top w:val="double" w:sz="6" w:space="0" w:color="000000"/>
        <w:left w:val="single" w:sz="8" w:space="0" w:color="000000"/>
        <w:bottom w:val="single" w:sz="4" w:space="0" w:color="5B9BD5"/>
      </w:pBdr>
      <w:shd w:val="clear" w:color="000000" w:fill="CC99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41">
    <w:name w:val="xl241"/>
    <w:basedOn w:val="Normalny"/>
    <w:rsid w:val="006F30BE"/>
    <w:pPr>
      <w:pBdr>
        <w:top w:val="double" w:sz="6" w:space="0" w:color="000000"/>
        <w:bottom w:val="single" w:sz="4" w:space="0" w:color="5B9BD5"/>
      </w:pBdr>
      <w:shd w:val="clear" w:color="000000" w:fill="CC99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42">
    <w:name w:val="xl242"/>
    <w:basedOn w:val="Normalny"/>
    <w:rsid w:val="006F30BE"/>
    <w:pPr>
      <w:pBdr>
        <w:top w:val="double" w:sz="6" w:space="0" w:color="000000"/>
        <w:bottom w:val="single" w:sz="4" w:space="0" w:color="5B9BD5"/>
      </w:pBdr>
      <w:shd w:val="clear" w:color="000000" w:fill="CC99FF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43">
    <w:name w:val="xl243"/>
    <w:basedOn w:val="Normalny"/>
    <w:rsid w:val="006F30BE"/>
    <w:pPr>
      <w:pBdr>
        <w:top w:val="double" w:sz="6" w:space="0" w:color="000000"/>
        <w:bottom w:val="single" w:sz="4" w:space="0" w:color="5B9BD5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44">
    <w:name w:val="xl244"/>
    <w:basedOn w:val="Normalny"/>
    <w:rsid w:val="006F30BE"/>
    <w:pPr>
      <w:pBdr>
        <w:top w:val="double" w:sz="6" w:space="0" w:color="000000"/>
        <w:bottom w:val="single" w:sz="4" w:space="0" w:color="5B9BD5"/>
        <w:right w:val="single" w:sz="8" w:space="0" w:color="000000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45">
    <w:name w:val="xl245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46">
    <w:name w:val="xl24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47">
    <w:name w:val="xl24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48">
    <w:name w:val="xl24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49">
    <w:name w:val="xl24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50">
    <w:name w:val="xl25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51">
    <w:name w:val="xl25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252">
    <w:name w:val="xl252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53">
    <w:name w:val="xl253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54">
    <w:name w:val="xl254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55">
    <w:name w:val="xl255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56">
    <w:name w:val="xl25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57">
    <w:name w:val="xl25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58">
    <w:name w:val="xl25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59">
    <w:name w:val="xl25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60">
    <w:name w:val="xl26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61">
    <w:name w:val="xl261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000000" w:fill="CC99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2">
    <w:name w:val="xl262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CC99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3">
    <w:name w:val="xl263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CC99FF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4">
    <w:name w:val="xl264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5">
    <w:name w:val="xl265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66">
    <w:name w:val="xl266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67">
    <w:name w:val="xl267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68">
    <w:name w:val="xl268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69">
    <w:name w:val="xl269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70">
    <w:name w:val="xl270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71">
    <w:name w:val="xl271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72">
    <w:name w:val="xl272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73">
    <w:name w:val="xl273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74">
    <w:name w:val="xl274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75">
    <w:name w:val="xl27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76">
    <w:name w:val="xl27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77">
    <w:name w:val="xl27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78">
    <w:name w:val="xl27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79">
    <w:name w:val="xl27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80">
    <w:name w:val="xl280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81">
    <w:name w:val="xl281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82">
    <w:name w:val="xl282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83">
    <w:name w:val="xl283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84">
    <w:name w:val="xl284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85">
    <w:name w:val="xl28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286">
    <w:name w:val="xl286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87">
    <w:name w:val="xl287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88">
    <w:name w:val="xl288"/>
    <w:basedOn w:val="Normalny"/>
    <w:rsid w:val="006F30BE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89">
    <w:name w:val="xl289"/>
    <w:basedOn w:val="Normalny"/>
    <w:rsid w:val="006F30BE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90">
    <w:name w:val="xl290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291">
    <w:name w:val="xl291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292">
    <w:name w:val="xl292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93">
    <w:name w:val="xl293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94">
    <w:name w:val="xl294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5">
    <w:name w:val="xl295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6">
    <w:name w:val="xl296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7">
    <w:name w:val="xl297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298">
    <w:name w:val="xl29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99">
    <w:name w:val="xl299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00">
    <w:name w:val="xl300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01">
    <w:name w:val="xl301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02">
    <w:name w:val="xl302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03">
    <w:name w:val="xl303"/>
    <w:basedOn w:val="Normalny"/>
    <w:rsid w:val="006F30BE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04">
    <w:name w:val="xl304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05">
    <w:name w:val="xl305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06">
    <w:name w:val="xl306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07">
    <w:name w:val="xl30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08">
    <w:name w:val="xl308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309">
    <w:name w:val="xl309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BDD7EE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10">
    <w:name w:val="xl310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BDD7EE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11">
    <w:name w:val="xl311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12">
    <w:name w:val="xl312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13">
    <w:name w:val="xl313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BDD7EE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14">
    <w:name w:val="xl314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15">
    <w:name w:val="xl31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16">
    <w:name w:val="xl316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17">
    <w:name w:val="xl31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18">
    <w:name w:val="xl318"/>
    <w:basedOn w:val="Normalny"/>
    <w:rsid w:val="006F30BE"/>
    <w:pPr>
      <w:pBdr>
        <w:top w:val="single" w:sz="4" w:space="0" w:color="5B9BD5"/>
        <w:left w:val="single" w:sz="4" w:space="0" w:color="auto"/>
        <w:bottom w:val="single" w:sz="4" w:space="0" w:color="5B9BD5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19">
    <w:name w:val="xl319"/>
    <w:basedOn w:val="Normalny"/>
    <w:rsid w:val="006F30BE"/>
    <w:pPr>
      <w:pBdr>
        <w:top w:val="single" w:sz="4" w:space="0" w:color="5B9BD5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20">
    <w:name w:val="xl320"/>
    <w:basedOn w:val="Normalny"/>
    <w:rsid w:val="006F30BE"/>
    <w:pPr>
      <w:pBdr>
        <w:top w:val="single" w:sz="4" w:space="0" w:color="5B9BD5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21">
    <w:name w:val="xl321"/>
    <w:basedOn w:val="Normalny"/>
    <w:rsid w:val="006F30BE"/>
    <w:pPr>
      <w:pBdr>
        <w:top w:val="single" w:sz="4" w:space="0" w:color="5B9BD5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22">
    <w:name w:val="xl322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23">
    <w:name w:val="xl323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24">
    <w:name w:val="xl324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25">
    <w:name w:val="xl325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26">
    <w:name w:val="xl326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27">
    <w:name w:val="xl327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28">
    <w:name w:val="xl328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29">
    <w:name w:val="xl329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0">
    <w:name w:val="xl330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1">
    <w:name w:val="xl331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2">
    <w:name w:val="xl332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3">
    <w:name w:val="xl333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000000" w:fill="BDD7EE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4">
    <w:name w:val="xl334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BDD7EE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5">
    <w:name w:val="xl335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6">
    <w:name w:val="xl336"/>
    <w:basedOn w:val="Normalny"/>
    <w:rsid w:val="006F30BE"/>
    <w:pPr>
      <w:pBdr>
        <w:top w:val="single" w:sz="4" w:space="0" w:color="5B9BD5"/>
        <w:bottom w:val="single" w:sz="4" w:space="0" w:color="5B9BD5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7">
    <w:name w:val="xl337"/>
    <w:basedOn w:val="Normalny"/>
    <w:rsid w:val="006F30BE"/>
    <w:pPr>
      <w:pBdr>
        <w:top w:val="double" w:sz="6" w:space="0" w:color="000000"/>
        <w:left w:val="single" w:sz="8" w:space="0" w:color="000000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8">
    <w:name w:val="xl338"/>
    <w:basedOn w:val="Normalny"/>
    <w:rsid w:val="006F30BE"/>
    <w:pPr>
      <w:pBdr>
        <w:top w:val="double" w:sz="6" w:space="0" w:color="000000"/>
        <w:bottom w:val="single" w:sz="4" w:space="0" w:color="5B9BD5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39">
    <w:name w:val="xl339"/>
    <w:basedOn w:val="Normalny"/>
    <w:rsid w:val="006F30BE"/>
    <w:pPr>
      <w:pBdr>
        <w:top w:val="double" w:sz="6" w:space="0" w:color="000000"/>
        <w:bottom w:val="single" w:sz="4" w:space="0" w:color="5B9BD5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40">
    <w:name w:val="xl340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41">
    <w:name w:val="xl341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42">
    <w:name w:val="xl342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43">
    <w:name w:val="xl343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44">
    <w:name w:val="xl344"/>
    <w:basedOn w:val="Normalny"/>
    <w:rsid w:val="006F30BE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45">
    <w:name w:val="xl345"/>
    <w:basedOn w:val="Normalny"/>
    <w:rsid w:val="006F30BE"/>
    <w:pPr>
      <w:pBdr>
        <w:top w:val="double" w:sz="6" w:space="0" w:color="000000"/>
        <w:bottom w:val="double" w:sz="6" w:space="0" w:color="000000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346">
    <w:name w:val="xl346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47">
    <w:name w:val="xl347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48">
    <w:name w:val="xl348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FFFFFF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49">
    <w:name w:val="xl349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FFFFFF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50">
    <w:name w:val="xl350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51">
    <w:name w:val="xl351"/>
    <w:basedOn w:val="Normalny"/>
    <w:rsid w:val="006F30BE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52">
    <w:name w:val="xl352"/>
    <w:basedOn w:val="Normalny"/>
    <w:rsid w:val="006F30BE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53">
    <w:name w:val="xl353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54">
    <w:name w:val="xl354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55">
    <w:name w:val="xl35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56">
    <w:name w:val="xl356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57">
    <w:name w:val="xl357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8" w:space="0" w:color="000000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58">
    <w:name w:val="xl358"/>
    <w:basedOn w:val="Normalny"/>
    <w:rsid w:val="006F30BE"/>
    <w:pPr>
      <w:pBdr>
        <w:top w:val="single" w:sz="4" w:space="0" w:color="5B9BD5"/>
        <w:bottom w:val="single" w:sz="4" w:space="0" w:color="5B9BD5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59">
    <w:name w:val="xl359"/>
    <w:basedOn w:val="Normalny"/>
    <w:rsid w:val="006F30BE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60">
    <w:name w:val="xl360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61">
    <w:name w:val="xl361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362">
    <w:name w:val="xl362"/>
    <w:basedOn w:val="Normalny"/>
    <w:rsid w:val="006F30BE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363">
    <w:name w:val="xl363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64">
    <w:name w:val="xl364"/>
    <w:basedOn w:val="Normalny"/>
    <w:rsid w:val="006F30BE"/>
    <w:pPr>
      <w:pBdr>
        <w:top w:val="single" w:sz="4" w:space="0" w:color="5B9BD5"/>
        <w:bottom w:val="single" w:sz="4" w:space="0" w:color="5B9BD5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65">
    <w:name w:val="xl365"/>
    <w:basedOn w:val="Normalny"/>
    <w:rsid w:val="006F30BE"/>
    <w:pPr>
      <w:pBdr>
        <w:top w:val="single" w:sz="4" w:space="0" w:color="5B9BD5"/>
        <w:left w:val="single" w:sz="4" w:space="0" w:color="000000"/>
        <w:bottom w:val="single" w:sz="4" w:space="0" w:color="5B9BD5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66">
    <w:name w:val="xl366"/>
    <w:basedOn w:val="Normalny"/>
    <w:rsid w:val="006F30BE"/>
    <w:pPr>
      <w:pBdr>
        <w:top w:val="double" w:sz="6" w:space="0" w:color="000000"/>
        <w:bottom w:val="double" w:sz="6" w:space="0" w:color="000000"/>
      </w:pBdr>
      <w:shd w:val="clear" w:color="FFFF00" w:fill="FFFF00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67">
    <w:name w:val="xl367"/>
    <w:basedOn w:val="Normalny"/>
    <w:rsid w:val="006F30BE"/>
    <w:pPr>
      <w:pBdr>
        <w:top w:val="double" w:sz="6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368">
    <w:name w:val="xl368"/>
    <w:basedOn w:val="Normalny"/>
    <w:rsid w:val="006F30BE"/>
    <w:pPr>
      <w:pBdr>
        <w:top w:val="double" w:sz="6" w:space="0" w:color="000000"/>
        <w:left w:val="single" w:sz="8" w:space="0" w:color="000000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69">
    <w:name w:val="xl369"/>
    <w:basedOn w:val="Normalny"/>
    <w:rsid w:val="006F30BE"/>
    <w:pPr>
      <w:pBdr>
        <w:top w:val="double" w:sz="6" w:space="0" w:color="000000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370">
    <w:name w:val="xl370"/>
    <w:basedOn w:val="Normalny"/>
    <w:rsid w:val="006F30BE"/>
    <w:pPr>
      <w:pBdr>
        <w:top w:val="single" w:sz="4" w:space="0" w:color="5B9BD5"/>
        <w:left w:val="single" w:sz="8" w:space="0" w:color="000000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71">
    <w:name w:val="xl371"/>
    <w:basedOn w:val="Normalny"/>
    <w:rsid w:val="006F30BE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ny"/>
    <w:rsid w:val="0066649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ny"/>
    <w:rsid w:val="0066649E"/>
    <w:pPr>
      <w:shd w:val="clear" w:color="FFFFCC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table" w:styleId="Tabela-Siatka">
    <w:name w:val="Table Grid"/>
    <w:basedOn w:val="Standardowy"/>
    <w:uiPriority w:val="39"/>
    <w:rsid w:val="009E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Normalny"/>
    <w:rsid w:val="008377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72">
    <w:name w:val="xl72"/>
    <w:basedOn w:val="Normalny"/>
    <w:rsid w:val="00837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73">
    <w:name w:val="xl73"/>
    <w:basedOn w:val="Normalny"/>
    <w:rsid w:val="008377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74">
    <w:name w:val="xl74"/>
    <w:basedOn w:val="Normalny"/>
    <w:rsid w:val="0083770F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75">
    <w:name w:val="xl75"/>
    <w:basedOn w:val="Normalny"/>
    <w:rsid w:val="0083770F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76">
    <w:name w:val="xl76"/>
    <w:basedOn w:val="Normalny"/>
    <w:rsid w:val="0083770F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77">
    <w:name w:val="xl77"/>
    <w:basedOn w:val="Normalny"/>
    <w:rsid w:val="0083770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ny"/>
    <w:rsid w:val="0083770F"/>
    <w:pPr>
      <w:spacing w:before="100" w:beforeAutospacing="1" w:after="100" w:afterAutospacing="1"/>
      <w:textAlignment w:val="center"/>
    </w:pPr>
    <w:rPr>
      <w:rFonts w:ascii="Verdana" w:hAnsi="Verdana"/>
      <w:color w:val="000000"/>
      <w:sz w:val="12"/>
      <w:szCs w:val="12"/>
    </w:rPr>
  </w:style>
  <w:style w:type="paragraph" w:customStyle="1" w:styleId="xl79">
    <w:name w:val="xl79"/>
    <w:basedOn w:val="Normalny"/>
    <w:rsid w:val="0083770F"/>
    <w:pP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000000"/>
      <w:sz w:val="12"/>
      <w:szCs w:val="12"/>
    </w:rPr>
  </w:style>
  <w:style w:type="paragraph" w:customStyle="1" w:styleId="xl80">
    <w:name w:val="xl80"/>
    <w:basedOn w:val="Normalny"/>
    <w:rsid w:val="0083770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4F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4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4FD"/>
    <w:rPr>
      <w:vertAlign w:val="superscript"/>
    </w:rPr>
  </w:style>
  <w:style w:type="paragraph" w:customStyle="1" w:styleId="scfbrieftext">
    <w:name w:val="scfbrieftext"/>
    <w:basedOn w:val="Normalny"/>
    <w:link w:val="scfbrieftextZchn"/>
    <w:rsid w:val="00D74CB7"/>
    <w:rPr>
      <w:rFonts w:ascii="Calibri" w:hAnsi="Calibri"/>
      <w:sz w:val="20"/>
      <w:szCs w:val="20"/>
      <w:lang w:val="en-US" w:eastAsia="de-DE"/>
    </w:rPr>
  </w:style>
  <w:style w:type="character" w:customStyle="1" w:styleId="scfbrieftextZchn">
    <w:name w:val="scfbrieftext Zchn"/>
    <w:link w:val="scfbrieftext"/>
    <w:locked/>
    <w:rsid w:val="00D74CB7"/>
    <w:rPr>
      <w:rFonts w:ascii="Calibri" w:eastAsia="Times New Roman" w:hAnsi="Calibri" w:cs="Times New Roman"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22E6-52C9-4404-B34F-2B02631E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20</Pages>
  <Words>7475</Words>
  <Characters>44855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Gruszka</dc:creator>
  <cp:lastModifiedBy>Jolanta Ciepiela</cp:lastModifiedBy>
  <cp:revision>118</cp:revision>
  <cp:lastPrinted>2022-05-17T07:45:00Z</cp:lastPrinted>
  <dcterms:created xsi:type="dcterms:W3CDTF">2022-03-11T13:04:00Z</dcterms:created>
  <dcterms:modified xsi:type="dcterms:W3CDTF">2023-06-29T11:18:00Z</dcterms:modified>
</cp:coreProperties>
</file>