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71529D0E" w:rsidR="00D577B7" w:rsidRPr="00791F11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91F1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60ACC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791F11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791F11">
        <w:rPr>
          <w:rFonts w:asciiTheme="minorHAnsi" w:hAnsiTheme="minorHAnsi" w:cstheme="minorHAnsi"/>
          <w:b/>
          <w:sz w:val="24"/>
          <w:szCs w:val="24"/>
        </w:rPr>
        <w:t>WZ</w:t>
      </w:r>
      <w:r w:rsidR="00791F11" w:rsidRPr="00791F11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27734D">
        <w:rPr>
          <w:rFonts w:asciiTheme="minorHAnsi" w:hAnsiTheme="minorHAnsi" w:cstheme="minorHAnsi"/>
          <w:b/>
          <w:sz w:val="24"/>
          <w:szCs w:val="24"/>
        </w:rPr>
        <w:t>40</w:t>
      </w:r>
      <w:r w:rsidR="006C73DF" w:rsidRPr="00791F11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791F11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791F11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791F11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791F11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791F11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791F11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791F11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791F1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791F11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791F11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791F11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791F11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791F11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10D23FB9" w:rsidR="00277287" w:rsidRPr="00791F11" w:rsidRDefault="00277287" w:rsidP="00E657ED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91F11">
        <w:rPr>
          <w:rFonts w:asciiTheme="minorHAnsi" w:eastAsia="Verdana,Bold" w:hAnsiTheme="minorHAnsi" w:cstheme="minorHAnsi"/>
          <w:b/>
          <w:bCs/>
          <w:sz w:val="24"/>
          <w:szCs w:val="24"/>
        </w:rPr>
        <w:t xml:space="preserve">do oddania do dyspozycji Wykonawcy niezbędnych zasobów na okres korzystania z nich </w:t>
      </w:r>
      <w:r w:rsidR="00E657ED"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Pr="00791F11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791F11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791F11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791F11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791F11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791F11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791F11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791F11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791F1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791F1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791F11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791F11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791F11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91F11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791F11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791F11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96E9D7F" w14:textId="77777777" w:rsidR="00A41206" w:rsidRDefault="00A41206" w:rsidP="00A41206">
      <w:pPr>
        <w:suppressAutoHyphens/>
        <w:ind w:right="283"/>
        <w:jc w:val="both"/>
        <w:rPr>
          <w:rFonts w:cs="Calibri"/>
          <w:b/>
          <w:sz w:val="24"/>
        </w:rPr>
      </w:pPr>
      <w:r w:rsidRPr="00A41206">
        <w:rPr>
          <w:rFonts w:cs="Calibri"/>
          <w:b/>
          <w:sz w:val="24"/>
        </w:rPr>
        <w:t>„Opracowanie Planu Zrównoważonej Mobilności Miejskiej (SUMP) dla obszaru funkcjonalnego pn. „Warszawa Zachód” wraz z wykonaniem strategicznej oceny oddziaływania na środowisko oraz promocją SUMP”.</w:t>
      </w:r>
    </w:p>
    <w:p w14:paraId="68199740" w14:textId="51B3CA8E" w:rsidR="00277287" w:rsidRPr="00A41206" w:rsidRDefault="00277287" w:rsidP="00A41206">
      <w:pPr>
        <w:suppressAutoHyphens/>
        <w:ind w:right="283"/>
        <w:jc w:val="both"/>
        <w:rPr>
          <w:rFonts w:cs="Calibri"/>
          <w:b/>
          <w:sz w:val="24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791F11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791F1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791F1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791F11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791F11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791F11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91F11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791F1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791F11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791F11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791F11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791F11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91F11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791F11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791F11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791F11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6CE35154" w:rsidR="00277287" w:rsidRPr="00791F11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E657ED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791F11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6047FBFC" w14:textId="77777777" w:rsidR="007D45BD" w:rsidRPr="00791F11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7EC069DE" w:rsidR="007844B0" w:rsidRPr="00791F11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791F1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91F11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E657ED">
        <w:rPr>
          <w:rFonts w:asciiTheme="minorHAnsi" w:hAnsiTheme="minorHAnsi" w:cstheme="minorHAnsi"/>
          <w:sz w:val="24"/>
          <w:szCs w:val="24"/>
        </w:rPr>
        <w:br/>
      </w:r>
      <w:r w:rsidRPr="00791F11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791F11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E657ED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GoBack"/>
      <w:bookmarkEnd w:id="0"/>
      <w:r w:rsidRPr="00791F11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791F11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791F11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791F11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791F11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791F11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3DDA5506" w14:textId="77777777" w:rsidR="007D45BD" w:rsidRPr="00791F11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791F11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791F11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791F11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791F11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791F11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34D"/>
    <w:rsid w:val="00277733"/>
    <w:rsid w:val="00283F26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60ACC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41206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77BEE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657ED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C556-3C4D-4B97-9B15-4FFF6836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19</cp:revision>
  <cp:lastPrinted>2021-03-25T08:37:00Z</cp:lastPrinted>
  <dcterms:created xsi:type="dcterms:W3CDTF">2021-02-02T07:24:00Z</dcterms:created>
  <dcterms:modified xsi:type="dcterms:W3CDTF">2021-12-22T08:51:00Z</dcterms:modified>
</cp:coreProperties>
</file>