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BF240CE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756D4F">
        <w:rPr>
          <w:rFonts w:ascii="Arial" w:hAnsi="Arial" w:cs="Arial"/>
          <w:b/>
          <w:sz w:val="20"/>
          <w:szCs w:val="20"/>
        </w:rPr>
        <w:t>4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wzdłuż włókien</w:t>
            </w:r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 poprzek  włókien</w:t>
            </w:r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zginania statycznego drewna</w:t>
            </w:r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 ściskania drewna</w:t>
            </w:r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ścinania drewna</w:t>
            </w:r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twardości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metodą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Dokładność pomiarowa nie gorsze niż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r w:rsidRPr="00855952">
              <w:rPr>
                <w:rFonts w:ascii="Arial" w:hAnsi="Arial" w:cs="Arial"/>
                <w:color w:val="000000" w:themeColor="text1"/>
              </w:rPr>
              <w:t>Szczęki mechaniczne,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 dokładności siły nie gorsze niż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Rozdzielczość wskazania siły nie gorsze niż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Zakres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przejazdu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trawersy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rozciągania nie gorsze niż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855952">
              <w:rPr>
                <w:color w:val="000000" w:themeColor="text1"/>
                <w:lang w:val="en-US"/>
              </w:rPr>
              <w:t>Oprogramowanie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pozwala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wykonywanie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testów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wytrzymałościowych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855952">
              <w:rPr>
                <w:color w:val="000000" w:themeColor="text1"/>
                <w:lang w:val="en-US"/>
              </w:rPr>
              <w:t>celów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edukacyjnych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w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nauczaniu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przedmiotów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zawodowych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stolarskich</w:t>
            </w:r>
            <w:proofErr w:type="spellEnd"/>
            <w:r w:rsidRPr="00855952">
              <w:rPr>
                <w:color w:val="000000" w:themeColor="text1"/>
                <w:lang w:val="en-US"/>
              </w:rPr>
              <w:t>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CE0F" w14:textId="015A0C8D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  <w:bookmarkStart w:id="3" w:name="_Hlk112957281"/>
            <w:bookmarkEnd w:id="2"/>
          </w:p>
          <w:p w14:paraId="484DEFB6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E221D">
              <w:rPr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0F1FEF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20</w:t>
            </w:r>
            <w:r w:rsidRPr="006A5826">
              <w:rPr>
                <w:rFonts w:cstheme="minorHAnsi"/>
                <w:color w:val="000000" w:themeColor="text1"/>
              </w:rPr>
              <w:t xml:space="preserve"> litrów</w:t>
            </w:r>
          </w:p>
          <w:p w14:paraId="0ECE5DFD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min. 1 </w:t>
            </w:r>
            <w:r w:rsidRPr="006A5826">
              <w:rPr>
                <w:rFonts w:cstheme="minorHAnsi"/>
                <w:color w:val="000000" w:themeColor="text1"/>
              </w:rPr>
              <w:t xml:space="preserve"> wysuwan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 xml:space="preserve"> półk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>, na któr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6A5826">
              <w:rPr>
                <w:rFonts w:cstheme="minorHAnsi"/>
                <w:color w:val="000000" w:themeColor="text1"/>
              </w:rPr>
              <w:t xml:space="preserve"> zmieszczą się niskie i wysokie naczynia. </w:t>
            </w:r>
          </w:p>
          <w:p w14:paraId="1DF85EE5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5C5D429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00CFAA8B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9CE3F42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85D99A0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79DB5B79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450 W</w:t>
            </w:r>
          </w:p>
          <w:p w14:paraId="6F5134A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195EDDA4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67699BB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68E65E2F" w14:textId="449CDBEB" w:rsidR="00DB136F" w:rsidRPr="00DB136F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  <w:r w:rsidRPr="00897637">
              <w:rPr>
                <w:lang w:val="en-US"/>
              </w:rPr>
              <w:t>”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71D4B4DC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82B4E7E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Kalibracja zewnętrzna</w:t>
            </w:r>
            <w:r>
              <w:rPr>
                <w:rFonts w:cstheme="minorHAnsi"/>
                <w:color w:val="000000" w:themeColor="text1"/>
              </w:rPr>
              <w:t>/ wewnętrzna</w:t>
            </w:r>
            <w:r w:rsidRPr="00D263CC">
              <w:rPr>
                <w:rFonts w:cstheme="minorHAnsi"/>
                <w:color w:val="000000" w:themeColor="text1"/>
              </w:rPr>
              <w:t xml:space="preserve">. max zakres pomiarowy: </w:t>
            </w:r>
            <w:r>
              <w:rPr>
                <w:rFonts w:cstheme="minorHAnsi"/>
                <w:color w:val="000000" w:themeColor="text1"/>
              </w:rPr>
              <w:t>60</w:t>
            </w:r>
            <w:r w:rsidRPr="00D263CC">
              <w:rPr>
                <w:rFonts w:cstheme="minorHAnsi"/>
                <w:color w:val="000000" w:themeColor="text1"/>
              </w:rPr>
              <w:t xml:space="preserve">0g; </w:t>
            </w:r>
          </w:p>
          <w:p w14:paraId="006EEC74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3A71C5DA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39C02060" w14:textId="77777777" w:rsid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5AF0F9A6" w:rsidR="00C077FA" w:rsidRP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2E581F">
              <w:rPr>
                <w:rFonts w:cstheme="minorHAnsi"/>
                <w:color w:val="000000" w:themeColor="text1"/>
              </w:rPr>
              <w:t>czas stabilizacji – do 5 sekund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CDB" w14:textId="0BEA20AF" w:rsidR="00B152D0" w:rsidRPr="006B70ED" w:rsidRDefault="00B152D0" w:rsidP="006B70ED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  <w:bookmarkEnd w:id="5"/>
          </w:p>
          <w:p w14:paraId="2BF05E4B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3F5E29D4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</w:t>
            </w:r>
            <w:proofErr w:type="spellStart"/>
            <w:r w:rsidRPr="00D263C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D263CC">
              <w:rPr>
                <w:rFonts w:cstheme="minorHAnsi"/>
                <w:color w:val="000000" w:themeColor="text1"/>
              </w:rPr>
              <w:t xml:space="preserve">, </w:t>
            </w:r>
          </w:p>
          <w:p w14:paraId="1A7787E7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6A5733E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444318EB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5D1FD1E6" w14:textId="77777777" w:rsidR="006B70ED" w:rsidRPr="0029608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 xml:space="preserve">port USB wagi pozwalający na podłączenie </w:t>
            </w:r>
            <w:proofErr w:type="spellStart"/>
            <w:r>
              <w:t>pendrive’a</w:t>
            </w:r>
            <w:proofErr w:type="spellEnd"/>
            <w:r>
              <w:t xml:space="preserve">, klawiatury, PC-ta, </w:t>
            </w:r>
            <w:proofErr w:type="spellStart"/>
            <w:r>
              <w:t>tableta</w:t>
            </w:r>
            <w:proofErr w:type="spellEnd"/>
            <w:r>
              <w:t xml:space="preserve">, drukarki czy skanera kodów kreskowych lub port USB komunikacyjny z tyłu/boku wagi do podłączenia PC-ta i port komunikacyjny do podłączenia drukarki </w:t>
            </w:r>
          </w:p>
          <w:p w14:paraId="28C45F4A" w14:textId="77777777" w:rsidR="006B70ED" w:rsidRPr="0055091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szerokim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cyfr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nie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niż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1</w:t>
            </w:r>
            <w:r>
              <w:rPr>
                <w:rFonts w:eastAsia="CIDFont+F3"/>
                <w:lang w:val="en-US"/>
              </w:rPr>
              <w:t>2</w:t>
            </w:r>
            <w:r w:rsidRPr="0055091E">
              <w:rPr>
                <w:rFonts w:eastAsia="CIDFont+F3"/>
                <w:lang w:val="en-US"/>
              </w:rPr>
              <w:t>mm</w:t>
            </w:r>
          </w:p>
          <w:p w14:paraId="10886198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>wielofunkcyjna szalka o ażurowej budowie, posiadająca specjalne zagłębienia, pozwalająca na ważenie niestandardowych przedmiotów takich jak papierki wagowe lub szalka ze stali nierdzewnej składająca się z trójelementowego systemu szalka, płytka nośna, pierścień zabezpieczający</w:t>
            </w:r>
          </w:p>
          <w:p w14:paraId="5B14B12D" w14:textId="77777777" w:rsidR="006B70ED" w:rsidRPr="00FE221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zakres obciążenia wagi wynosi 160g – 220g</w:t>
            </w:r>
            <w:r w:rsidRPr="00FE221D">
              <w:rPr>
                <w:lang w:val="en-US"/>
              </w:rPr>
              <w:t>”</w:t>
            </w:r>
          </w:p>
          <w:p w14:paraId="09F36B1A" w14:textId="12684277" w:rsidR="006B70ED" w:rsidRPr="00D263CC" w:rsidRDefault="006B70E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Twardościomierz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ołówkowy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do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pomiaru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powłok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lakierniczych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sztuk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twardości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powłok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lakierniczych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tworzyw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sztucznych</w:t>
            </w:r>
            <w:proofErr w:type="spellEnd"/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Parametry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techniczne</w:t>
            </w:r>
            <w:proofErr w:type="spellEnd"/>
            <w:r w:rsidRPr="00640F4E">
              <w:rPr>
                <w:lang w:val="en-US"/>
              </w:rPr>
              <w:t>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standardowe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akcesoria</w:t>
            </w:r>
            <w:proofErr w:type="spellEnd"/>
            <w:r w:rsidRPr="00640F4E">
              <w:rPr>
                <w:lang w:val="en-US"/>
              </w:rPr>
              <w:t xml:space="preserve">: min 13 </w:t>
            </w:r>
            <w:proofErr w:type="spellStart"/>
            <w:r w:rsidRPr="00640F4E">
              <w:rPr>
                <w:lang w:val="en-US"/>
              </w:rPr>
              <w:t>szt</w:t>
            </w:r>
            <w:proofErr w:type="spellEnd"/>
            <w:r w:rsidRPr="00640F4E">
              <w:rPr>
                <w:lang w:val="en-US"/>
              </w:rPr>
              <w:t xml:space="preserve">. </w:t>
            </w:r>
            <w:proofErr w:type="spellStart"/>
            <w:r w:rsidRPr="00640F4E">
              <w:rPr>
                <w:lang w:val="en-US"/>
              </w:rPr>
              <w:t>standardowy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ołówek</w:t>
            </w:r>
            <w:proofErr w:type="spellEnd"/>
            <w:r w:rsidRPr="00640F4E">
              <w:rPr>
                <w:lang w:val="en-US"/>
              </w:rPr>
              <w:t xml:space="preserve">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kąt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testowy</w:t>
            </w:r>
            <w:proofErr w:type="spellEnd"/>
            <w:r w:rsidRPr="00640F4E">
              <w:rPr>
                <w:lang w:val="en-US"/>
              </w:rPr>
              <w:t xml:space="preserve"> : 45 </w:t>
            </w:r>
            <w:proofErr w:type="spellStart"/>
            <w:r w:rsidRPr="00640F4E">
              <w:rPr>
                <w:lang w:val="en-US"/>
              </w:rPr>
              <w:t>stopni</w:t>
            </w:r>
            <w:proofErr w:type="spellEnd"/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waga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obciążenia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regulowana</w:t>
            </w:r>
            <w:proofErr w:type="spellEnd"/>
            <w:r w:rsidRPr="002F35C1">
              <w:rPr>
                <w:lang w:val="en-US"/>
              </w:rPr>
              <w:t xml:space="preserve"> 500g </w:t>
            </w:r>
            <w:proofErr w:type="spellStart"/>
            <w:r w:rsidRPr="002F35C1">
              <w:rPr>
                <w:lang w:val="en-US"/>
              </w:rPr>
              <w:t>oraz</w:t>
            </w:r>
            <w:proofErr w:type="spellEnd"/>
            <w:r w:rsidRPr="002F35C1">
              <w:rPr>
                <w:lang w:val="en-US"/>
              </w:rPr>
              <w:t xml:space="preserve">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prędkość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poruszania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się</w:t>
            </w:r>
            <w:proofErr w:type="spellEnd"/>
            <w:r w:rsidRPr="002F35C1">
              <w:rPr>
                <w:lang w:val="en-US"/>
              </w:rPr>
              <w:t xml:space="preserve"> platformy </w:t>
            </w:r>
            <w:proofErr w:type="spellStart"/>
            <w:r w:rsidRPr="002F35C1">
              <w:rPr>
                <w:lang w:val="en-US"/>
              </w:rPr>
              <w:t>testowej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nie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mniejsza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niż</w:t>
            </w:r>
            <w:proofErr w:type="spellEnd"/>
            <w:r w:rsidRPr="002F35C1">
              <w:rPr>
                <w:lang w:val="en-US"/>
              </w:rPr>
              <w:t xml:space="preserve">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odległość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przesuwu</w:t>
            </w:r>
            <w:proofErr w:type="spellEnd"/>
            <w:r w:rsidRPr="002F35C1">
              <w:rPr>
                <w:lang w:val="en-US"/>
              </w:rPr>
              <w:t>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platforma</w:t>
            </w:r>
            <w:proofErr w:type="spellEnd"/>
            <w:r w:rsidRPr="002F35C1">
              <w:rPr>
                <w:lang w:val="en-US"/>
              </w:rPr>
              <w:t xml:space="preserve">: min.12x17cm z </w:t>
            </w:r>
            <w:proofErr w:type="spellStart"/>
            <w:r w:rsidRPr="002F35C1">
              <w:rPr>
                <w:lang w:val="en-US"/>
              </w:rPr>
              <w:t>możliwością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mocowania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próbki</w:t>
            </w:r>
            <w:proofErr w:type="spellEnd"/>
            <w:r w:rsidRPr="002F35C1">
              <w:rPr>
                <w:lang w:val="en-US"/>
              </w:rPr>
              <w:t>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zasilanie</w:t>
            </w:r>
            <w:proofErr w:type="spellEnd"/>
            <w:r w:rsidRPr="002F35C1">
              <w:rPr>
                <w:lang w:val="en-US"/>
              </w:rPr>
              <w:t xml:space="preserve">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napęd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silnikiem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krokowym</w:t>
            </w:r>
            <w:proofErr w:type="spellEnd"/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4C9" w14:textId="166470E4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7"/>
          </w:p>
          <w:p w14:paraId="3A5EE854" w14:textId="77777777" w:rsidR="00DB136F" w:rsidRPr="00AE2080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pomiarowy </w:t>
            </w:r>
            <w:r w:rsidRPr="00F575CB">
              <w:rPr>
                <w:rFonts w:cstheme="minorHAnsi"/>
                <w:color w:val="000000" w:themeColor="text1"/>
                <w:lang w:val="pl-PL"/>
              </w:rPr>
              <w:t>do min. 50,0 µm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18674196" w14:textId="5D71914A" w:rsidR="00B152D0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  <w:r>
              <w:rPr>
                <w:rFonts w:eastAsia="CIDFont+F3"/>
              </w:rPr>
              <w:t>”</w:t>
            </w: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8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9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0E7" w14:textId="066A27C3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  <w:bookmarkStart w:id="11" w:name="_Hlk112964177"/>
            <w:bookmarkEnd w:id="10"/>
          </w:p>
          <w:p w14:paraId="4B95AB69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47DDC4C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21D37DE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</w:t>
            </w:r>
            <w:r>
              <w:rPr>
                <w:rFonts w:eastAsia="CIDFont+F3"/>
              </w:rPr>
              <w:t>0</w:t>
            </w:r>
            <w:r w:rsidRPr="001D0D16">
              <w:rPr>
                <w:rFonts w:eastAsia="CIDFont+F3"/>
              </w:rPr>
              <w:t>00mm</w:t>
            </w:r>
          </w:p>
          <w:p w14:paraId="4992F9AA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2680BF4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3437F74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</w:t>
            </w:r>
            <w:r>
              <w:rPr>
                <w:rFonts w:eastAsia="CIDFont+F3"/>
              </w:rPr>
              <w:t>5</w:t>
            </w:r>
            <w:r w:rsidRPr="001D0D16">
              <w:rPr>
                <w:rFonts w:eastAsia="CIDFont+F3"/>
              </w:rPr>
              <w:t>0 mm, w górnej części szafki minimum jedna szuflada, w części dolnej drzwi z zamkiem patentowym plus min. jedna półka.</w:t>
            </w:r>
            <w:r>
              <w:rPr>
                <w:rFonts w:eastAsia="CIDFont+F3"/>
              </w:rPr>
              <w:t>”</w:t>
            </w:r>
          </w:p>
          <w:bookmarkEnd w:id="11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D95042E" w14:textId="282BCEE0" w:rsidR="00DB136F" w:rsidRPr="00DB136F" w:rsidRDefault="00B152D0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  <w:bookmarkEnd w:id="12"/>
          </w:p>
          <w:p w14:paraId="02888CB1" w14:textId="77777777" w:rsidR="00DB136F" w:rsidRPr="00DB136F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</w:p>
          <w:p w14:paraId="4B8A200B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b/>
                <w:bCs/>
                <w:color w:val="000000" w:themeColor="text1"/>
                <w:lang w:val="pl-PL"/>
              </w:rPr>
              <w:t>•</w:t>
            </w:r>
            <w:r w:rsidRPr="00DB136F">
              <w:rPr>
                <w:b/>
                <w:bCs/>
                <w:color w:val="000000" w:themeColor="text1"/>
                <w:lang w:val="pl-PL"/>
              </w:rPr>
              <w:tab/>
            </w:r>
            <w:r w:rsidRPr="00DB136F">
              <w:rPr>
                <w:color w:val="000000" w:themeColor="text1"/>
                <w:lang w:val="pl-PL"/>
              </w:rPr>
              <w:t>Nastawiane na zestaw stolików laboratoryjnych / wyspę /</w:t>
            </w:r>
          </w:p>
          <w:p w14:paraId="0CFC1341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 </w:t>
            </w:r>
            <w:r w:rsidRPr="00DB136F">
              <w:rPr>
                <w:rFonts w:eastAsia="CIDFont+F3"/>
              </w:rPr>
              <w:t>bądź wykonanie z płyty meblowej zgodnie z normami bezpieczeństwa</w:t>
            </w:r>
            <w:r w:rsidRPr="00DB136F">
              <w:rPr>
                <w:color w:val="000000" w:themeColor="text1"/>
                <w:lang w:val="pl-PL"/>
              </w:rPr>
              <w:t xml:space="preserve">. </w:t>
            </w:r>
          </w:p>
          <w:p w14:paraId="3D7B53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3F318490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oświetlenie LED </w:t>
            </w:r>
          </w:p>
          <w:p w14:paraId="69B765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wentylator kanałowy dwubiegowy</w:t>
            </w:r>
            <w:r w:rsidRPr="00DB136F">
              <w:rPr>
                <w:rFonts w:eastAsia="CIDFont+F3"/>
              </w:rPr>
              <w:t xml:space="preserve"> lub z możliwością sterowania zdalnego, o</w:t>
            </w:r>
            <w:r w:rsidRPr="00DB136F">
              <w:rPr>
                <w:color w:val="000000" w:themeColor="text1"/>
                <w:lang w:val="pl-PL"/>
              </w:rPr>
              <w:t xml:space="preserve"> wydajności min. 480-590 m3/h</w:t>
            </w:r>
          </w:p>
          <w:p w14:paraId="478D29D2" w14:textId="77777777" w:rsid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dolny panel - 1 gniazdo el. 230V/16A IP-54, wyłącznik oświetlenia, przełącznik wentylatora </w:t>
            </w:r>
            <w:r w:rsidRPr="00DB136F">
              <w:rPr>
                <w:rFonts w:eastAsia="CIDFont+F3"/>
              </w:rPr>
              <w:t xml:space="preserve">lub możliwość włączania oświetlenia i kontroli wentylatora </w:t>
            </w:r>
          </w:p>
          <w:p w14:paraId="7360F41E" w14:textId="6EC6468B" w:rsidR="00DB136F" w:rsidRPr="00DB136F" w:rsidRDefault="00DB136F" w:rsidP="00DB136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z bokami i</w:t>
            </w:r>
            <w:r w:rsidRPr="00DB136F">
              <w:rPr>
                <w:color w:val="000000" w:themeColor="text1"/>
              </w:rPr>
              <w:t>/lub</w:t>
            </w:r>
            <w:r w:rsidRPr="00DB136F">
              <w:rPr>
                <w:color w:val="000000" w:themeColor="text1"/>
                <w:lang w:val="pl-PL"/>
              </w:rPr>
              <w:t xml:space="preserve"> tylną ścianą przeszklonymi (obserwacyjnymi) od przodu zamykane oknem przesuwnym góra/dół umieszczonym na przeciwwagach oraz zabezpieczeniem przed niekontrolowanym spadkiem. Wszystkie szyby szkło bezpieczne.</w:t>
            </w:r>
            <w:r w:rsidRPr="00DB136F">
              <w:rPr>
                <w:color w:val="000000" w:themeColor="text1"/>
              </w:rPr>
              <w:t>”</w:t>
            </w:r>
          </w:p>
          <w:p w14:paraId="252DB465" w14:textId="28CE0452" w:rsidR="00DB136F" w:rsidRPr="00076B7C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1359" w14:textId="77777777" w:rsidR="00D2307A" w:rsidRDefault="00D2307A" w:rsidP="002C75EF">
      <w:pPr>
        <w:spacing w:after="0" w:line="240" w:lineRule="auto"/>
      </w:pPr>
      <w:r>
        <w:separator/>
      </w:r>
    </w:p>
  </w:endnote>
  <w:endnote w:type="continuationSeparator" w:id="0">
    <w:p w14:paraId="1A48A9B4" w14:textId="77777777" w:rsidR="00D2307A" w:rsidRDefault="00D2307A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1BEC" w14:textId="77777777" w:rsidR="00D2307A" w:rsidRDefault="00D2307A" w:rsidP="002C75EF">
      <w:pPr>
        <w:spacing w:after="0" w:line="240" w:lineRule="auto"/>
      </w:pPr>
      <w:r>
        <w:separator/>
      </w:r>
    </w:p>
  </w:footnote>
  <w:footnote w:type="continuationSeparator" w:id="0">
    <w:p w14:paraId="341C34C4" w14:textId="77777777" w:rsidR="00D2307A" w:rsidRDefault="00D2307A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4121E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86C9D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0F10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F35C1"/>
    <w:rsid w:val="003507DA"/>
    <w:rsid w:val="00390D55"/>
    <w:rsid w:val="003D0EA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6B70ED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A2311"/>
    <w:rsid w:val="009A2778"/>
    <w:rsid w:val="009A5D8A"/>
    <w:rsid w:val="009D7045"/>
    <w:rsid w:val="009E20A4"/>
    <w:rsid w:val="009F2E56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077FA"/>
    <w:rsid w:val="00C2525D"/>
    <w:rsid w:val="00C332EA"/>
    <w:rsid w:val="00C358F2"/>
    <w:rsid w:val="00CA0C1A"/>
    <w:rsid w:val="00CA5242"/>
    <w:rsid w:val="00CF0C35"/>
    <w:rsid w:val="00D2307A"/>
    <w:rsid w:val="00D263CC"/>
    <w:rsid w:val="00D5124A"/>
    <w:rsid w:val="00D52E31"/>
    <w:rsid w:val="00D63FBC"/>
    <w:rsid w:val="00D65526"/>
    <w:rsid w:val="00D66400"/>
    <w:rsid w:val="00DB136F"/>
    <w:rsid w:val="00DB66D9"/>
    <w:rsid w:val="00DE6C17"/>
    <w:rsid w:val="00E05026"/>
    <w:rsid w:val="00E146CD"/>
    <w:rsid w:val="00E265A3"/>
    <w:rsid w:val="00E6651D"/>
    <w:rsid w:val="00E84949"/>
    <w:rsid w:val="00E8524A"/>
    <w:rsid w:val="00EE7262"/>
    <w:rsid w:val="00F004FC"/>
    <w:rsid w:val="00F2679A"/>
    <w:rsid w:val="00F33314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,CW_Lista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2023-03-16T14:45:00Z</cp:lastPrinted>
  <dcterms:created xsi:type="dcterms:W3CDTF">2023-04-04T10:49:00Z</dcterms:created>
  <dcterms:modified xsi:type="dcterms:W3CDTF">2023-04-04T10:49:00Z</dcterms:modified>
</cp:coreProperties>
</file>